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DEB7" w14:textId="77777777" w:rsidR="000F176A" w:rsidRPr="005F187B" w:rsidRDefault="000F176A" w:rsidP="000F176A">
      <w:pPr>
        <w:rPr>
          <w:rFonts w:cstheme="minorHAnsi"/>
          <w:bCs/>
          <w:i/>
          <w:iCs/>
        </w:rPr>
      </w:pPr>
      <w:r w:rsidRPr="005F187B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>2:</w:t>
      </w:r>
      <w:r w:rsidRPr="005F187B">
        <w:rPr>
          <w:rFonts w:cstheme="minorHAnsi"/>
          <w:b/>
          <w:bCs/>
        </w:rPr>
        <w:t xml:space="preserve"> Kryteria oceny merytorycznej</w:t>
      </w:r>
    </w:p>
    <w:p w14:paraId="401FBD31" w14:textId="77777777" w:rsidR="000F176A" w:rsidRPr="005F187B" w:rsidRDefault="000F176A" w:rsidP="000F176A">
      <w:pPr>
        <w:spacing w:after="0" w:line="276" w:lineRule="auto"/>
        <w:rPr>
          <w:rFonts w:cstheme="minorHAnsi"/>
          <w:b/>
          <w:bCs/>
        </w:rPr>
      </w:pPr>
    </w:p>
    <w:p w14:paraId="1CA9C8CF" w14:textId="77777777" w:rsidR="000F176A" w:rsidRPr="005F187B" w:rsidRDefault="000F176A" w:rsidP="000F176A">
      <w:pPr>
        <w:spacing w:after="0" w:line="276" w:lineRule="auto"/>
        <w:jc w:val="both"/>
        <w:rPr>
          <w:rFonts w:cstheme="minorHAnsi"/>
        </w:rPr>
      </w:pPr>
      <w:r w:rsidRPr="005F187B">
        <w:rPr>
          <w:rFonts w:cstheme="minorHAnsi"/>
        </w:rPr>
        <w:t>Przy ocenie merytorycznej wniosku uwzględnia się następujące kryteria:</w:t>
      </w:r>
    </w:p>
    <w:p w14:paraId="38897608" w14:textId="77777777" w:rsidR="000F176A" w:rsidRPr="005F187B" w:rsidRDefault="000F176A" w:rsidP="000F176A">
      <w:pPr>
        <w:spacing w:after="0" w:line="276" w:lineRule="auto"/>
        <w:jc w:val="both"/>
        <w:rPr>
          <w:rFonts w:cstheme="minorHAnsi"/>
        </w:rPr>
      </w:pPr>
    </w:p>
    <w:p w14:paraId="0C81D9AA" w14:textId="77777777" w:rsidR="000F176A" w:rsidRPr="006550BF" w:rsidRDefault="000F176A" w:rsidP="000F176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6550BF">
        <w:rPr>
          <w:rFonts w:cstheme="minorHAnsi"/>
          <w:b/>
          <w:bCs/>
        </w:rPr>
        <w:t>ZNACZENIE NAUKOWE MOBILNOŚCI</w:t>
      </w:r>
      <w:r w:rsidRPr="006550BF">
        <w:rPr>
          <w:rFonts w:cstheme="minorHAnsi"/>
        </w:rPr>
        <w:t xml:space="preserve">: pozycja Instytucji Goszczącej, poziom naukowy </w:t>
      </w:r>
      <w:r>
        <w:rPr>
          <w:rFonts w:cstheme="minorHAnsi"/>
        </w:rPr>
        <w:br/>
      </w:r>
      <w:r w:rsidRPr="006550BF">
        <w:rPr>
          <w:rFonts w:cstheme="minorHAnsi"/>
        </w:rPr>
        <w:t>i znaczenie, oryginalność oraz nowatorski charakter planowanych badań lub zadań badawczych, oceniane w kontekście międzynarodowym, związek z zadeklarowanym Priorytetowym Obszarem Badawczym zdefiniowanym w Strategii Rozwoju UPL.</w:t>
      </w:r>
    </w:p>
    <w:p w14:paraId="6C88108B" w14:textId="77777777" w:rsidR="000F176A" w:rsidRPr="006550BF" w:rsidRDefault="000F176A" w:rsidP="000F176A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cstheme="minorHAnsi"/>
        </w:rPr>
      </w:pPr>
      <w:r w:rsidRPr="006550BF">
        <w:rPr>
          <w:rFonts w:cstheme="minorHAnsi"/>
          <w:b/>
          <w:bCs/>
        </w:rPr>
        <w:t xml:space="preserve">maks. </w:t>
      </w:r>
      <w:r>
        <w:rPr>
          <w:rFonts w:cstheme="minorHAnsi"/>
          <w:b/>
          <w:bCs/>
        </w:rPr>
        <w:t>10</w:t>
      </w:r>
      <w:r w:rsidRPr="006550BF">
        <w:rPr>
          <w:rFonts w:cstheme="minorHAnsi"/>
          <w:b/>
          <w:bCs/>
        </w:rPr>
        <w:t xml:space="preserve"> punktów (próg: </w:t>
      </w:r>
      <w:r>
        <w:rPr>
          <w:rFonts w:cstheme="minorHAnsi"/>
          <w:b/>
          <w:bCs/>
        </w:rPr>
        <w:t>6</w:t>
      </w:r>
      <w:r w:rsidRPr="006550BF">
        <w:rPr>
          <w:rFonts w:cstheme="minorHAnsi"/>
          <w:b/>
          <w:bCs/>
        </w:rPr>
        <w:t xml:space="preserve"> punkty)</w:t>
      </w:r>
    </w:p>
    <w:p w14:paraId="3AEF90C5" w14:textId="77777777" w:rsidR="000F176A" w:rsidRPr="006550BF" w:rsidRDefault="000F176A" w:rsidP="000F176A">
      <w:pPr>
        <w:pStyle w:val="Akapitzlist"/>
        <w:spacing w:after="0" w:line="276" w:lineRule="auto"/>
        <w:ind w:left="1440"/>
        <w:jc w:val="both"/>
        <w:rPr>
          <w:rFonts w:cstheme="minorHAnsi"/>
        </w:rPr>
      </w:pPr>
    </w:p>
    <w:p w14:paraId="13919B2E" w14:textId="77777777" w:rsidR="000F176A" w:rsidRPr="006550BF" w:rsidRDefault="000F176A" w:rsidP="000F176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6550BF">
        <w:rPr>
          <w:rFonts w:cstheme="minorHAnsi"/>
          <w:b/>
          <w:bCs/>
        </w:rPr>
        <w:t>POTENCJALNY WPŁYW MOBILNOŚCI:</w:t>
      </w:r>
      <w:r w:rsidRPr="006550BF">
        <w:rPr>
          <w:rFonts w:cstheme="minorHAnsi"/>
        </w:rPr>
        <w:t xml:space="preserve"> możliwy wpływ mobilności na rozwój naukowy doktoranta, w tym w aspekcie realizacji Indywidualnego Planu Badawczego, oraz</w:t>
      </w:r>
      <w:r>
        <w:rPr>
          <w:rFonts w:cstheme="minorHAnsi"/>
        </w:rPr>
        <w:t xml:space="preserve"> realizowania badań i</w:t>
      </w:r>
      <w:r w:rsidRPr="006550BF">
        <w:rPr>
          <w:rFonts w:cstheme="minorHAnsi"/>
        </w:rPr>
        <w:t xml:space="preserve"> publikowania w zespołach międzynarodowych</w:t>
      </w:r>
    </w:p>
    <w:p w14:paraId="53FADD5F" w14:textId="77777777" w:rsidR="000F176A" w:rsidRPr="000A7539" w:rsidRDefault="000F176A" w:rsidP="000F176A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cstheme="minorHAnsi"/>
        </w:rPr>
      </w:pPr>
      <w:r w:rsidRPr="000A7539">
        <w:rPr>
          <w:rFonts w:cstheme="minorHAnsi"/>
          <w:b/>
          <w:bCs/>
        </w:rPr>
        <w:t>maks. 10 punktów (próg: 6 punkty)</w:t>
      </w:r>
    </w:p>
    <w:p w14:paraId="5A0B5F0D" w14:textId="77777777" w:rsidR="000F176A" w:rsidRPr="000A7539" w:rsidRDefault="000F176A" w:rsidP="000F176A">
      <w:pPr>
        <w:pStyle w:val="Akapitzlist"/>
        <w:spacing w:after="0" w:line="276" w:lineRule="auto"/>
        <w:ind w:left="1440"/>
        <w:jc w:val="both"/>
        <w:rPr>
          <w:rFonts w:cstheme="minorHAnsi"/>
        </w:rPr>
      </w:pPr>
    </w:p>
    <w:p w14:paraId="014A51E3" w14:textId="77777777" w:rsidR="000F176A" w:rsidRPr="006550BF" w:rsidRDefault="000F176A" w:rsidP="000F176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C00000"/>
        </w:rPr>
      </w:pPr>
      <w:r w:rsidRPr="000A7539">
        <w:rPr>
          <w:rFonts w:cstheme="minorHAnsi"/>
          <w:b/>
          <w:bCs/>
        </w:rPr>
        <w:t xml:space="preserve">KRYTERIUM </w:t>
      </w:r>
      <w:r w:rsidRPr="006550BF">
        <w:rPr>
          <w:rFonts w:cstheme="minorHAnsi"/>
          <w:b/>
          <w:bCs/>
        </w:rPr>
        <w:t xml:space="preserve">PREMIUJĄCE: </w:t>
      </w:r>
      <w:r w:rsidRPr="006550BF">
        <w:rPr>
          <w:rFonts w:cstheme="minorHAnsi"/>
        </w:rPr>
        <w:t xml:space="preserve">Instytucją Goszczącą jest jedną z pierwszych 500 instytucji na Liście Szanghajskiej (Shanghai Ranking) z roku 2023, opublikowanej pod adresem: </w:t>
      </w:r>
      <w:hyperlink r:id="rId5" w:history="1">
        <w:r w:rsidRPr="006550BF">
          <w:rPr>
            <w:rStyle w:val="Hipercze"/>
            <w:rFonts w:cstheme="minorHAnsi"/>
          </w:rPr>
          <w:t>https://www.shanghairanking.com/rankings/arwu/2023</w:t>
        </w:r>
      </w:hyperlink>
      <w:r w:rsidRPr="006550BF">
        <w:rPr>
          <w:rFonts w:cstheme="minorHAnsi"/>
        </w:rPr>
        <w:t>:</w:t>
      </w:r>
      <w:r w:rsidRPr="006550BF">
        <w:rPr>
          <w:rFonts w:cstheme="minorHAnsi"/>
          <w:b/>
          <w:bCs/>
          <w:color w:val="C00000"/>
        </w:rPr>
        <w:t xml:space="preserve"> </w:t>
      </w:r>
      <w:r w:rsidRPr="00230BEF">
        <w:rPr>
          <w:rFonts w:cstheme="minorHAnsi"/>
          <w:b/>
          <w:bCs/>
        </w:rPr>
        <w:t>5 punktów</w:t>
      </w:r>
    </w:p>
    <w:p w14:paraId="1B3434FA" w14:textId="77777777" w:rsidR="000F176A" w:rsidRPr="005F187B" w:rsidRDefault="000F176A" w:rsidP="000F176A">
      <w:pPr>
        <w:spacing w:after="0" w:line="276" w:lineRule="auto"/>
        <w:rPr>
          <w:rFonts w:cstheme="minorHAnsi"/>
          <w:b/>
          <w:bCs/>
        </w:rPr>
      </w:pPr>
    </w:p>
    <w:p w14:paraId="3CE1278C" w14:textId="77777777" w:rsidR="000F176A" w:rsidRPr="005F187B" w:rsidRDefault="000F176A" w:rsidP="000F176A">
      <w:pPr>
        <w:spacing w:after="0" w:line="276" w:lineRule="auto"/>
        <w:rPr>
          <w:rFonts w:cstheme="minorHAnsi"/>
          <w:b/>
          <w:bCs/>
        </w:rPr>
      </w:pPr>
    </w:p>
    <w:p w14:paraId="742A5858" w14:textId="77777777" w:rsidR="005E1FD9" w:rsidRDefault="005E1FD9"/>
    <w:sectPr w:rsidR="005E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64D7"/>
    <w:multiLevelType w:val="hybridMultilevel"/>
    <w:tmpl w:val="76B0AD70"/>
    <w:lvl w:ilvl="0" w:tplc="146A9E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03468"/>
    <w:multiLevelType w:val="hybridMultilevel"/>
    <w:tmpl w:val="582ABA52"/>
    <w:lvl w:ilvl="0" w:tplc="72D48D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8E"/>
    <w:rsid w:val="000F176A"/>
    <w:rsid w:val="005E1FD9"/>
    <w:rsid w:val="008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A7B42-7A29-4654-B3D0-5551CF7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7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1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anghairanking.com/rankings/arwu/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2026-05-11T14:34:00Z</dcterms:created>
  <dcterms:modified xsi:type="dcterms:W3CDTF">2026-05-11T14:34:00Z</dcterms:modified>
</cp:coreProperties>
</file>