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24" w:rsidRDefault="007E7EF7" w:rsidP="005A36C8">
      <w:pPr>
        <w:pStyle w:val="Tytu"/>
        <w:spacing w:line="247" w:lineRule="auto"/>
        <w:ind w:left="0" w:firstLine="0"/>
        <w:jc w:val="both"/>
      </w:pPr>
      <w:r>
        <w:rPr>
          <w:color w:val="151515"/>
        </w:rPr>
        <w:t>KLAUZULA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INFORMACYJNA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DLA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UCZESTNIKÓW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DRZWI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 xml:space="preserve">OTWARTYCH </w:t>
      </w:r>
    </w:p>
    <w:p w:rsidR="00331124" w:rsidRDefault="007E7EF7" w:rsidP="005A36C8">
      <w:pPr>
        <w:pStyle w:val="Tekstpodstawowy"/>
        <w:ind w:left="116" w:right="299" w:firstLine="0"/>
        <w:jc w:val="both"/>
      </w:pPr>
      <w:r>
        <w:rPr>
          <w:color w:val="151515"/>
        </w:rPr>
        <w:t>Zgodnie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z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art. 13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ust 1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2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ogólnego Rozporządzenia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Parlamentu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Europejskiego i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Rady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(UE) 2016/679 z dnia 27 kwietnia 2016 r. w sprawie ochrony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 xml:space="preserve">osób fizycznych w związku </w:t>
      </w:r>
      <w:r w:rsidR="005A36C8">
        <w:rPr>
          <w:color w:val="151515"/>
        </w:rPr>
        <w:br/>
      </w:r>
      <w:r>
        <w:rPr>
          <w:color w:val="151515"/>
        </w:rPr>
        <w:t>z przetwarzaniem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danych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osobowych i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w sprawie swobodnego przepływu takich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danych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oraz uchylenia dyrektywy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95/46/WE (RODO), oraz ustawą z dnia 10 maja 2018 r. o ochronie</w:t>
      </w:r>
    </w:p>
    <w:p w:rsidR="00331124" w:rsidRDefault="007E7EF7" w:rsidP="005A36C8">
      <w:pPr>
        <w:pStyle w:val="Tekstpodstawowy"/>
        <w:spacing w:before="5"/>
        <w:ind w:left="116" w:firstLine="0"/>
        <w:jc w:val="both"/>
      </w:pPr>
      <w:r>
        <w:rPr>
          <w:color w:val="151515"/>
        </w:rPr>
        <w:t>danych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osobowych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(tekst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jedn.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Dz.U.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z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2019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r.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poz. 1781),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uczelnia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informuje,</w:t>
      </w:r>
      <w:r>
        <w:rPr>
          <w:color w:val="151515"/>
          <w:spacing w:val="5"/>
        </w:rPr>
        <w:t xml:space="preserve"> </w:t>
      </w:r>
      <w:r>
        <w:rPr>
          <w:color w:val="151515"/>
          <w:spacing w:val="-5"/>
        </w:rPr>
        <w:t>iż:</w:t>
      </w:r>
    </w:p>
    <w:p w:rsidR="00331124" w:rsidRPr="00AB060F" w:rsidRDefault="00AB060F" w:rsidP="005A36C8">
      <w:pPr>
        <w:pStyle w:val="Akapitzlist"/>
        <w:numPr>
          <w:ilvl w:val="0"/>
          <w:numId w:val="1"/>
        </w:numPr>
        <w:tabs>
          <w:tab w:val="left" w:pos="836"/>
        </w:tabs>
        <w:spacing w:before="272"/>
        <w:ind w:right="416"/>
        <w:jc w:val="both"/>
        <w:rPr>
          <w:color w:val="151515"/>
          <w:sz w:val="24"/>
        </w:rPr>
      </w:pPr>
      <w:r w:rsidRPr="00AB060F">
        <w:rPr>
          <w:color w:val="151515"/>
          <w:sz w:val="24"/>
        </w:rPr>
        <w:t xml:space="preserve">Administratorem Państwa danych osobowych jest Uniwersytet Przyrodniczy </w:t>
      </w:r>
      <w:r w:rsidR="005A36C8">
        <w:rPr>
          <w:color w:val="151515"/>
          <w:sz w:val="24"/>
        </w:rPr>
        <w:br/>
      </w:r>
      <w:r w:rsidRPr="00AB060F">
        <w:rPr>
          <w:color w:val="151515"/>
          <w:sz w:val="24"/>
        </w:rPr>
        <w:t>w Lublinie z</w:t>
      </w:r>
      <w:r>
        <w:rPr>
          <w:color w:val="151515"/>
          <w:sz w:val="24"/>
        </w:rPr>
        <w:t xml:space="preserve"> </w:t>
      </w:r>
      <w:r w:rsidRPr="00AB060F">
        <w:rPr>
          <w:color w:val="151515"/>
          <w:sz w:val="24"/>
        </w:rPr>
        <w:t>siedzibą przy ul. Akademickiej 13, 20-950 Lublin</w:t>
      </w:r>
      <w:r>
        <w:rPr>
          <w:sz w:val="24"/>
        </w:rPr>
        <w:t>. Uniwersytet i</w:t>
      </w:r>
      <w:r w:rsidR="007E7EF7" w:rsidRPr="00AB060F">
        <w:rPr>
          <w:sz w:val="24"/>
        </w:rPr>
        <w:t>nformuje,</w:t>
      </w:r>
      <w:r w:rsidR="007E7EF7" w:rsidRPr="00AB060F">
        <w:rPr>
          <w:spacing w:val="-2"/>
          <w:sz w:val="24"/>
        </w:rPr>
        <w:t xml:space="preserve"> </w:t>
      </w:r>
      <w:r w:rsidR="007E7EF7" w:rsidRPr="00AB060F">
        <w:rPr>
          <w:sz w:val="24"/>
        </w:rPr>
        <w:t>że</w:t>
      </w:r>
      <w:r w:rsidR="007E7EF7" w:rsidRPr="00AB060F">
        <w:rPr>
          <w:spacing w:val="-4"/>
          <w:sz w:val="24"/>
        </w:rPr>
        <w:t xml:space="preserve"> </w:t>
      </w:r>
      <w:r w:rsidR="007E7EF7" w:rsidRPr="00AB060F">
        <w:rPr>
          <w:sz w:val="24"/>
        </w:rPr>
        <w:t>dane</w:t>
      </w:r>
      <w:r w:rsidR="007E7EF7" w:rsidRPr="00AB060F">
        <w:rPr>
          <w:spacing w:val="-4"/>
          <w:sz w:val="24"/>
        </w:rPr>
        <w:t xml:space="preserve"> </w:t>
      </w:r>
      <w:r w:rsidR="007E7EF7" w:rsidRPr="00AB060F">
        <w:rPr>
          <w:sz w:val="24"/>
        </w:rPr>
        <w:t>zgromadzone</w:t>
      </w:r>
      <w:r w:rsidR="007E7EF7" w:rsidRPr="00AB060F">
        <w:rPr>
          <w:spacing w:val="-4"/>
          <w:sz w:val="24"/>
        </w:rPr>
        <w:t xml:space="preserve"> </w:t>
      </w:r>
      <w:r w:rsidR="007E7EF7" w:rsidRPr="00AB060F">
        <w:rPr>
          <w:sz w:val="24"/>
        </w:rPr>
        <w:t>w</w:t>
      </w:r>
      <w:r w:rsidR="007E7EF7" w:rsidRPr="00AB060F">
        <w:rPr>
          <w:spacing w:val="-8"/>
          <w:sz w:val="24"/>
        </w:rPr>
        <w:t xml:space="preserve"> </w:t>
      </w:r>
      <w:r w:rsidR="007E7EF7" w:rsidRPr="00AB060F">
        <w:rPr>
          <w:sz w:val="24"/>
        </w:rPr>
        <w:t>trakcie</w:t>
      </w:r>
      <w:r w:rsidR="007E7EF7" w:rsidRPr="00AB060F">
        <w:rPr>
          <w:spacing w:val="-4"/>
          <w:sz w:val="24"/>
        </w:rPr>
        <w:t xml:space="preserve"> </w:t>
      </w:r>
      <w:r w:rsidR="007E7EF7" w:rsidRPr="00AB060F">
        <w:rPr>
          <w:sz w:val="24"/>
        </w:rPr>
        <w:t>Drzwi</w:t>
      </w:r>
      <w:r w:rsidR="007E7EF7" w:rsidRPr="00AB060F">
        <w:rPr>
          <w:spacing w:val="-12"/>
          <w:sz w:val="24"/>
        </w:rPr>
        <w:t xml:space="preserve"> </w:t>
      </w:r>
      <w:r w:rsidR="007E7EF7" w:rsidRPr="00AB060F">
        <w:rPr>
          <w:sz w:val="24"/>
        </w:rPr>
        <w:t>Otwartych będą przetwarzane wyłącznie w celu realizacji tego procesu.</w:t>
      </w:r>
    </w:p>
    <w:p w:rsidR="00AB060F" w:rsidRPr="00AB060F" w:rsidRDefault="00AB060F" w:rsidP="005A36C8">
      <w:pPr>
        <w:pStyle w:val="Akapitzlist"/>
        <w:numPr>
          <w:ilvl w:val="0"/>
          <w:numId w:val="1"/>
        </w:numPr>
        <w:tabs>
          <w:tab w:val="left" w:pos="836"/>
        </w:tabs>
        <w:spacing w:before="3" w:line="275" w:lineRule="exact"/>
        <w:jc w:val="both"/>
        <w:rPr>
          <w:color w:val="151515"/>
          <w:sz w:val="24"/>
        </w:rPr>
      </w:pPr>
      <w:r w:rsidRPr="00AB060F">
        <w:rPr>
          <w:color w:val="151515"/>
          <w:sz w:val="24"/>
        </w:rPr>
        <w:t>Administrator wyznaczył Inspektora Ochrony Danych nadzorującego prawidłowość</w:t>
      </w:r>
    </w:p>
    <w:p w:rsidR="00AB060F" w:rsidRPr="00AB060F" w:rsidRDefault="00AB060F" w:rsidP="005A36C8">
      <w:pPr>
        <w:pStyle w:val="Akapitzlist"/>
        <w:tabs>
          <w:tab w:val="left" w:pos="836"/>
        </w:tabs>
        <w:spacing w:before="3" w:line="275" w:lineRule="exact"/>
        <w:ind w:left="837" w:firstLine="0"/>
        <w:jc w:val="both"/>
        <w:rPr>
          <w:color w:val="151515"/>
          <w:sz w:val="24"/>
        </w:rPr>
      </w:pPr>
      <w:r w:rsidRPr="00AB060F">
        <w:rPr>
          <w:color w:val="151515"/>
          <w:sz w:val="24"/>
        </w:rPr>
        <w:t>przetwarzania danych osobowych, z którym można skontaktować się za pośrednictwem</w:t>
      </w:r>
    </w:p>
    <w:p w:rsidR="00AB060F" w:rsidRPr="00AB060F" w:rsidRDefault="00AB060F" w:rsidP="005A36C8">
      <w:pPr>
        <w:pStyle w:val="Akapitzlist"/>
        <w:tabs>
          <w:tab w:val="left" w:pos="836"/>
        </w:tabs>
        <w:spacing w:before="3" w:line="275" w:lineRule="exact"/>
        <w:ind w:left="837" w:firstLine="0"/>
        <w:jc w:val="both"/>
        <w:rPr>
          <w:color w:val="151515"/>
          <w:sz w:val="24"/>
        </w:rPr>
      </w:pPr>
      <w:r w:rsidRPr="00AB060F">
        <w:rPr>
          <w:color w:val="151515"/>
          <w:sz w:val="24"/>
        </w:rPr>
        <w:t xml:space="preserve">adresu e-mail: </w:t>
      </w:r>
      <w:hyperlink r:id="rId5" w:history="1">
        <w:r w:rsidRPr="00773B0D">
          <w:rPr>
            <w:rStyle w:val="Hipercze"/>
            <w:sz w:val="24"/>
          </w:rPr>
          <w:t>anna.buchlinska@up.lublin.pl</w:t>
        </w:r>
      </w:hyperlink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ind w:left="836" w:right="280"/>
        <w:jc w:val="both"/>
        <w:rPr>
          <w:sz w:val="24"/>
        </w:rPr>
      </w:pPr>
      <w:r>
        <w:rPr>
          <w:color w:val="151515"/>
          <w:sz w:val="24"/>
        </w:rPr>
        <w:t>Podstawą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prawną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do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przetwarzania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Pani/Pana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danych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osobowych podanych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podczas imprezy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Drzwi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Otwarte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stanowi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art.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6 ust.1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lit. a ogólnego Rozporządzenia o ochronie danych (RODO), czyli Państwa zgoda.</w:t>
      </w: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spacing w:before="2" w:line="275" w:lineRule="exact"/>
        <w:ind w:left="836" w:hanging="360"/>
        <w:jc w:val="both"/>
        <w:rPr>
          <w:sz w:val="24"/>
        </w:rPr>
      </w:pPr>
      <w:r>
        <w:rPr>
          <w:color w:val="151515"/>
          <w:sz w:val="24"/>
        </w:rPr>
        <w:t>Istnieje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możliwość,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że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przebieg</w:t>
      </w:r>
      <w:r>
        <w:rPr>
          <w:color w:val="151515"/>
          <w:spacing w:val="1"/>
          <w:sz w:val="24"/>
        </w:rPr>
        <w:t xml:space="preserve"> </w:t>
      </w:r>
      <w:r>
        <w:rPr>
          <w:color w:val="151515"/>
          <w:sz w:val="24"/>
        </w:rPr>
        <w:t>imprezy,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w</w:t>
      </w:r>
      <w:r>
        <w:rPr>
          <w:color w:val="151515"/>
          <w:spacing w:val="2"/>
          <w:sz w:val="24"/>
        </w:rPr>
        <w:t xml:space="preserve"> </w:t>
      </w:r>
      <w:r>
        <w:rPr>
          <w:color w:val="151515"/>
          <w:sz w:val="24"/>
        </w:rPr>
        <w:t>tym</w:t>
      </w:r>
      <w:r>
        <w:rPr>
          <w:color w:val="151515"/>
          <w:spacing w:val="-11"/>
          <w:sz w:val="24"/>
        </w:rPr>
        <w:t xml:space="preserve"> </w:t>
      </w:r>
      <w:r>
        <w:rPr>
          <w:color w:val="151515"/>
          <w:sz w:val="24"/>
        </w:rPr>
        <w:t>wizerunek,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głos i</w:t>
      </w:r>
      <w:r>
        <w:rPr>
          <w:color w:val="151515"/>
          <w:spacing w:val="-11"/>
          <w:sz w:val="24"/>
        </w:rPr>
        <w:t xml:space="preserve"> </w:t>
      </w:r>
      <w:r>
        <w:rPr>
          <w:color w:val="151515"/>
          <w:spacing w:val="-2"/>
          <w:sz w:val="24"/>
        </w:rPr>
        <w:t>wypowiedzi</w:t>
      </w:r>
    </w:p>
    <w:p w:rsidR="00331124" w:rsidRDefault="007E7EF7" w:rsidP="005A36C8">
      <w:pPr>
        <w:pStyle w:val="Tekstpodstawowy"/>
        <w:spacing w:line="275" w:lineRule="exact"/>
        <w:ind w:firstLine="0"/>
        <w:jc w:val="both"/>
      </w:pPr>
      <w:r>
        <w:rPr>
          <w:color w:val="151515"/>
        </w:rPr>
        <w:t>Uczestników,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będą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utrwalane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za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pomocą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urządzeń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rejestrujących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obraz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2"/>
        </w:rPr>
        <w:t>dźwięk.</w:t>
      </w: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spacing w:before="3"/>
        <w:ind w:left="836" w:right="472"/>
        <w:jc w:val="both"/>
        <w:rPr>
          <w:sz w:val="24"/>
        </w:rPr>
      </w:pPr>
      <w:r>
        <w:rPr>
          <w:color w:val="151515"/>
          <w:sz w:val="24"/>
        </w:rPr>
        <w:t>W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związku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z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 xml:space="preserve">tym, </w:t>
      </w:r>
      <w:r>
        <w:rPr>
          <w:b/>
          <w:color w:val="151515"/>
          <w:sz w:val="24"/>
        </w:rPr>
        <w:t>każdy</w:t>
      </w:r>
      <w:r>
        <w:rPr>
          <w:b/>
          <w:color w:val="151515"/>
          <w:spacing w:val="-4"/>
          <w:sz w:val="24"/>
        </w:rPr>
        <w:t xml:space="preserve"> </w:t>
      </w:r>
      <w:r>
        <w:rPr>
          <w:b/>
          <w:color w:val="151515"/>
          <w:sz w:val="24"/>
        </w:rPr>
        <w:t>Uczestnik</w:t>
      </w:r>
      <w:r>
        <w:rPr>
          <w:b/>
          <w:color w:val="151515"/>
          <w:spacing w:val="-7"/>
          <w:sz w:val="24"/>
        </w:rPr>
        <w:t xml:space="preserve"> </w:t>
      </w:r>
      <w:r>
        <w:rPr>
          <w:b/>
          <w:color w:val="151515"/>
          <w:sz w:val="24"/>
        </w:rPr>
        <w:t>biorąc</w:t>
      </w:r>
      <w:r>
        <w:rPr>
          <w:b/>
          <w:color w:val="151515"/>
          <w:spacing w:val="-5"/>
          <w:sz w:val="24"/>
        </w:rPr>
        <w:t xml:space="preserve"> </w:t>
      </w:r>
      <w:r>
        <w:rPr>
          <w:b/>
          <w:color w:val="151515"/>
          <w:sz w:val="24"/>
        </w:rPr>
        <w:t>udział</w:t>
      </w:r>
      <w:r>
        <w:rPr>
          <w:b/>
          <w:color w:val="151515"/>
          <w:spacing w:val="-4"/>
          <w:sz w:val="24"/>
        </w:rPr>
        <w:t xml:space="preserve"> </w:t>
      </w:r>
      <w:r>
        <w:rPr>
          <w:b/>
          <w:color w:val="151515"/>
          <w:sz w:val="24"/>
        </w:rPr>
        <w:t>w</w:t>
      </w:r>
      <w:r>
        <w:rPr>
          <w:b/>
          <w:color w:val="151515"/>
          <w:spacing w:val="-5"/>
          <w:sz w:val="24"/>
        </w:rPr>
        <w:t xml:space="preserve"> </w:t>
      </w:r>
      <w:r>
        <w:rPr>
          <w:b/>
          <w:color w:val="151515"/>
          <w:sz w:val="24"/>
        </w:rPr>
        <w:t>niniejszej</w:t>
      </w:r>
      <w:r>
        <w:rPr>
          <w:b/>
          <w:color w:val="151515"/>
          <w:spacing w:val="-3"/>
          <w:sz w:val="24"/>
        </w:rPr>
        <w:t xml:space="preserve"> </w:t>
      </w:r>
      <w:r>
        <w:rPr>
          <w:b/>
          <w:color w:val="151515"/>
          <w:sz w:val="24"/>
        </w:rPr>
        <w:t>imprezie,</w:t>
      </w:r>
      <w:r>
        <w:rPr>
          <w:b/>
          <w:color w:val="151515"/>
          <w:spacing w:val="-3"/>
          <w:sz w:val="24"/>
        </w:rPr>
        <w:t xml:space="preserve"> </w:t>
      </w:r>
      <w:r>
        <w:rPr>
          <w:b/>
          <w:color w:val="151515"/>
          <w:sz w:val="24"/>
        </w:rPr>
        <w:t>wyraża jednocześnie nieodpłatnie zgodę na wielokrotne (nieograniczone ilościowo, czasowo i terytorialnie) wykorzystanie swojego wizerunku, głosu i</w:t>
      </w:r>
      <w:r>
        <w:rPr>
          <w:b/>
          <w:color w:val="151515"/>
          <w:spacing w:val="40"/>
          <w:sz w:val="24"/>
        </w:rPr>
        <w:t xml:space="preserve"> </w:t>
      </w:r>
      <w:r>
        <w:rPr>
          <w:b/>
          <w:color w:val="151515"/>
          <w:sz w:val="24"/>
        </w:rPr>
        <w:t xml:space="preserve">wypowiedzi </w:t>
      </w:r>
      <w:r>
        <w:rPr>
          <w:color w:val="151515"/>
          <w:sz w:val="24"/>
        </w:rPr>
        <w:t>utrwalonych w jej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trakcie za pomocą urządzeń rejestrujących obraz i dźwięk, poprzez ich publikację w całości lub we fragmentach na portalach</w:t>
      </w:r>
    </w:p>
    <w:p w:rsidR="00331124" w:rsidRDefault="007E7EF7" w:rsidP="005A36C8">
      <w:pPr>
        <w:pStyle w:val="Tekstpodstawowy"/>
        <w:ind w:firstLine="0"/>
        <w:jc w:val="both"/>
      </w:pPr>
      <w:r>
        <w:rPr>
          <w:color w:val="151515"/>
        </w:rPr>
        <w:t xml:space="preserve">społecznościowych (takich jak np. </w:t>
      </w:r>
      <w:proofErr w:type="spellStart"/>
      <w:r>
        <w:rPr>
          <w:color w:val="151515"/>
        </w:rPr>
        <w:t>fa</w:t>
      </w:r>
      <w:r w:rsidR="00AB060F">
        <w:rPr>
          <w:color w:val="151515"/>
        </w:rPr>
        <w:t>cebook</w:t>
      </w:r>
      <w:proofErr w:type="spellEnd"/>
      <w:r w:rsidR="00AB060F">
        <w:rPr>
          <w:color w:val="151515"/>
        </w:rPr>
        <w:t xml:space="preserve">, </w:t>
      </w:r>
      <w:proofErr w:type="spellStart"/>
      <w:r w:rsidR="00AB060F">
        <w:rPr>
          <w:color w:val="151515"/>
        </w:rPr>
        <w:t>you</w:t>
      </w:r>
      <w:proofErr w:type="spellEnd"/>
      <w:r w:rsidR="00AB060F">
        <w:rPr>
          <w:color w:val="151515"/>
        </w:rPr>
        <w:t xml:space="preserve"> </w:t>
      </w:r>
      <w:proofErr w:type="spellStart"/>
      <w:r w:rsidR="00AB060F">
        <w:rPr>
          <w:color w:val="151515"/>
        </w:rPr>
        <w:t>tube</w:t>
      </w:r>
      <w:proofErr w:type="spellEnd"/>
      <w:r w:rsidR="00AB060F">
        <w:rPr>
          <w:color w:val="151515"/>
        </w:rPr>
        <w:t xml:space="preserve">, </w:t>
      </w:r>
      <w:proofErr w:type="spellStart"/>
      <w:r w:rsidR="00AB060F">
        <w:rPr>
          <w:color w:val="151515"/>
        </w:rPr>
        <w:t>instagram</w:t>
      </w:r>
      <w:proofErr w:type="spellEnd"/>
      <w:r w:rsidR="00AB060F">
        <w:rPr>
          <w:color w:val="151515"/>
        </w:rPr>
        <w:t>) 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 xml:space="preserve">na stronie internetowej </w:t>
      </w:r>
      <w:r w:rsidR="00AB060F">
        <w:rPr>
          <w:color w:val="151515"/>
        </w:rPr>
        <w:t>Uniwersytetu Przyrodniczego w Lublinie</w:t>
      </w:r>
      <w:r>
        <w:rPr>
          <w:color w:val="151515"/>
        </w:rPr>
        <w:t xml:space="preserve"> jak również na stronach internetowych podmiotów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z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nim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współdziałających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w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zakresie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realizacji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jego celów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statutowych, jak również w wykonywanych na zlecenie Organizatora publikacjach, prezentacjach i materiałach go promujących.</w:t>
      </w:r>
    </w:p>
    <w:p w:rsidR="00331124" w:rsidRDefault="00AB060F" w:rsidP="005A36C8">
      <w:pPr>
        <w:pStyle w:val="Akapitzlist"/>
        <w:numPr>
          <w:ilvl w:val="0"/>
          <w:numId w:val="1"/>
        </w:numPr>
        <w:tabs>
          <w:tab w:val="left" w:pos="836"/>
        </w:tabs>
        <w:spacing w:before="274" w:line="242" w:lineRule="auto"/>
        <w:ind w:left="836" w:right="314"/>
        <w:jc w:val="both"/>
        <w:rPr>
          <w:sz w:val="24"/>
        </w:rPr>
      </w:pPr>
      <w:r>
        <w:rPr>
          <w:color w:val="151515"/>
          <w:sz w:val="24"/>
        </w:rPr>
        <w:t>Zgoda, o której mowa w pkt. 5</w:t>
      </w:r>
      <w:r w:rsidR="007E7EF7">
        <w:rPr>
          <w:color w:val="151515"/>
          <w:sz w:val="24"/>
        </w:rPr>
        <w:t xml:space="preserve"> powyżej odnosi się do wykorzystania wizerunku, głosu i</w:t>
      </w:r>
      <w:r w:rsidR="007E7EF7">
        <w:rPr>
          <w:color w:val="151515"/>
          <w:spacing w:val="-10"/>
          <w:sz w:val="24"/>
        </w:rPr>
        <w:t xml:space="preserve"> </w:t>
      </w:r>
      <w:r w:rsidR="007E7EF7">
        <w:rPr>
          <w:color w:val="151515"/>
          <w:sz w:val="24"/>
        </w:rPr>
        <w:t>wypowiedzi</w:t>
      </w:r>
      <w:r w:rsidR="007E7EF7">
        <w:rPr>
          <w:color w:val="151515"/>
          <w:spacing w:val="-10"/>
          <w:sz w:val="24"/>
        </w:rPr>
        <w:t xml:space="preserve"> </w:t>
      </w:r>
      <w:r w:rsidR="007E7EF7">
        <w:rPr>
          <w:color w:val="151515"/>
          <w:sz w:val="24"/>
        </w:rPr>
        <w:t>Uczestników</w:t>
      </w:r>
      <w:r w:rsidR="007E7EF7">
        <w:rPr>
          <w:color w:val="151515"/>
          <w:spacing w:val="-2"/>
          <w:sz w:val="24"/>
        </w:rPr>
        <w:t xml:space="preserve"> </w:t>
      </w:r>
      <w:r w:rsidR="007E7EF7">
        <w:rPr>
          <w:color w:val="151515"/>
          <w:sz w:val="24"/>
        </w:rPr>
        <w:t>w</w:t>
      </w:r>
      <w:r w:rsidR="007E7EF7">
        <w:rPr>
          <w:color w:val="151515"/>
          <w:spacing w:val="-2"/>
          <w:sz w:val="24"/>
        </w:rPr>
        <w:t xml:space="preserve"> </w:t>
      </w:r>
      <w:r w:rsidR="007E7EF7">
        <w:rPr>
          <w:color w:val="151515"/>
          <w:sz w:val="24"/>
        </w:rPr>
        <w:t>powyżej</w:t>
      </w:r>
      <w:r w:rsidR="007E7EF7">
        <w:rPr>
          <w:color w:val="151515"/>
          <w:spacing w:val="-10"/>
          <w:sz w:val="24"/>
        </w:rPr>
        <w:t xml:space="preserve"> </w:t>
      </w:r>
      <w:r w:rsidR="007E7EF7">
        <w:rPr>
          <w:color w:val="151515"/>
          <w:sz w:val="24"/>
        </w:rPr>
        <w:t>wskazanym</w:t>
      </w:r>
      <w:r w:rsidR="007E7EF7">
        <w:rPr>
          <w:color w:val="151515"/>
          <w:spacing w:val="-6"/>
          <w:sz w:val="24"/>
        </w:rPr>
        <w:t xml:space="preserve"> </w:t>
      </w:r>
      <w:r w:rsidR="007E7EF7">
        <w:rPr>
          <w:color w:val="151515"/>
          <w:sz w:val="24"/>
        </w:rPr>
        <w:t>zakresie</w:t>
      </w:r>
      <w:r w:rsidR="007E7EF7">
        <w:rPr>
          <w:color w:val="151515"/>
          <w:spacing w:val="-2"/>
          <w:sz w:val="24"/>
        </w:rPr>
        <w:t xml:space="preserve"> </w:t>
      </w:r>
      <w:r w:rsidR="007E7EF7">
        <w:rPr>
          <w:color w:val="151515"/>
          <w:sz w:val="24"/>
        </w:rPr>
        <w:t>oraz</w:t>
      </w:r>
      <w:r w:rsidR="007E7EF7">
        <w:rPr>
          <w:color w:val="151515"/>
          <w:spacing w:val="-2"/>
          <w:sz w:val="24"/>
        </w:rPr>
        <w:t xml:space="preserve"> </w:t>
      </w:r>
      <w:r w:rsidR="007E7EF7">
        <w:rPr>
          <w:color w:val="151515"/>
          <w:sz w:val="24"/>
        </w:rPr>
        <w:t>na</w:t>
      </w:r>
      <w:r w:rsidR="007E7EF7">
        <w:rPr>
          <w:color w:val="151515"/>
          <w:spacing w:val="-2"/>
          <w:sz w:val="24"/>
        </w:rPr>
        <w:t xml:space="preserve"> </w:t>
      </w:r>
      <w:r w:rsidR="007E7EF7">
        <w:rPr>
          <w:color w:val="151515"/>
          <w:sz w:val="24"/>
        </w:rPr>
        <w:t>wszelkich znanych Organizatorowi w dniu imprezy polach eksploatacji, w szczególności: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before="273"/>
        <w:ind w:left="836" w:right="165"/>
        <w:jc w:val="both"/>
        <w:rPr>
          <w:sz w:val="24"/>
        </w:rPr>
      </w:pPr>
      <w:r>
        <w:rPr>
          <w:color w:val="151515"/>
          <w:sz w:val="24"/>
        </w:rPr>
        <w:t>utrwalanie na jakimkolwiek nośniku audiowizualnym (na nośnikach wideo, taśmie światłoczułej, magnetycznej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i</w:t>
      </w:r>
      <w:r>
        <w:rPr>
          <w:color w:val="151515"/>
          <w:spacing w:val="-12"/>
          <w:sz w:val="24"/>
        </w:rPr>
        <w:t xml:space="preserve"> </w:t>
      </w:r>
      <w:r>
        <w:rPr>
          <w:color w:val="151515"/>
          <w:sz w:val="24"/>
        </w:rPr>
        <w:t>dysku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komputerowym, w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sieci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multimedialnej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w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tym</w:t>
      </w:r>
      <w:r>
        <w:rPr>
          <w:color w:val="151515"/>
          <w:spacing w:val="-8"/>
          <w:sz w:val="24"/>
        </w:rPr>
        <w:t xml:space="preserve"> </w:t>
      </w:r>
      <w:r w:rsidR="005A36C8">
        <w:rPr>
          <w:color w:val="151515"/>
          <w:spacing w:val="-8"/>
          <w:sz w:val="24"/>
        </w:rPr>
        <w:br/>
      </w:r>
      <w:r>
        <w:rPr>
          <w:color w:val="151515"/>
          <w:sz w:val="24"/>
        </w:rPr>
        <w:t xml:space="preserve">w </w:t>
      </w:r>
      <w:r>
        <w:rPr>
          <w:color w:val="151515"/>
          <w:spacing w:val="-2"/>
          <w:sz w:val="24"/>
        </w:rPr>
        <w:t>Internecie),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before="3" w:line="275" w:lineRule="exact"/>
        <w:ind w:left="836" w:hanging="360"/>
        <w:jc w:val="both"/>
        <w:rPr>
          <w:sz w:val="24"/>
        </w:rPr>
      </w:pPr>
      <w:r>
        <w:rPr>
          <w:color w:val="151515"/>
          <w:sz w:val="24"/>
        </w:rPr>
        <w:t>zwielokrotnianie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jakąkolwiek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pacing w:val="-2"/>
          <w:sz w:val="24"/>
        </w:rPr>
        <w:t>techniką,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ind w:left="836" w:hanging="360"/>
        <w:jc w:val="both"/>
        <w:rPr>
          <w:sz w:val="24"/>
        </w:rPr>
      </w:pPr>
      <w:r>
        <w:rPr>
          <w:color w:val="151515"/>
          <w:sz w:val="24"/>
        </w:rPr>
        <w:t>publiczne</w:t>
      </w:r>
      <w:r>
        <w:rPr>
          <w:color w:val="151515"/>
          <w:spacing w:val="-7"/>
          <w:sz w:val="24"/>
        </w:rPr>
        <w:t xml:space="preserve"> </w:t>
      </w:r>
      <w:r>
        <w:rPr>
          <w:color w:val="151515"/>
          <w:sz w:val="24"/>
        </w:rPr>
        <w:t>wyświetlanie,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odtwarzanie,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nadawanie i</w:t>
      </w:r>
      <w:r>
        <w:rPr>
          <w:color w:val="151515"/>
          <w:spacing w:val="-11"/>
          <w:sz w:val="24"/>
        </w:rPr>
        <w:t xml:space="preserve"> </w:t>
      </w:r>
      <w:r>
        <w:rPr>
          <w:color w:val="151515"/>
          <w:spacing w:val="-2"/>
          <w:sz w:val="24"/>
        </w:rPr>
        <w:t>reemitowanie,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before="5" w:line="237" w:lineRule="auto"/>
        <w:ind w:left="836" w:right="472"/>
        <w:jc w:val="both"/>
        <w:rPr>
          <w:sz w:val="24"/>
        </w:rPr>
      </w:pPr>
      <w:r>
        <w:rPr>
          <w:color w:val="151515"/>
          <w:sz w:val="24"/>
        </w:rPr>
        <w:t>wypożyczenie,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najem,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użyczenie</w:t>
      </w:r>
      <w:r>
        <w:rPr>
          <w:color w:val="151515"/>
          <w:spacing w:val="-7"/>
          <w:sz w:val="24"/>
        </w:rPr>
        <w:t xml:space="preserve"> </w:t>
      </w:r>
      <w:r>
        <w:rPr>
          <w:color w:val="151515"/>
          <w:sz w:val="24"/>
        </w:rPr>
        <w:t>nośników,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na</w:t>
      </w:r>
      <w:r>
        <w:rPr>
          <w:color w:val="151515"/>
          <w:spacing w:val="-7"/>
          <w:sz w:val="24"/>
        </w:rPr>
        <w:t xml:space="preserve"> </w:t>
      </w:r>
      <w:r>
        <w:rPr>
          <w:color w:val="151515"/>
          <w:sz w:val="24"/>
        </w:rPr>
        <w:t>których</w:t>
      </w:r>
      <w:r>
        <w:rPr>
          <w:color w:val="151515"/>
          <w:spacing w:val="-11"/>
          <w:sz w:val="24"/>
        </w:rPr>
        <w:t xml:space="preserve"> </w:t>
      </w:r>
      <w:r>
        <w:rPr>
          <w:color w:val="151515"/>
          <w:sz w:val="24"/>
        </w:rPr>
        <w:t>utrwalono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wizerunek,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 xml:space="preserve">głos, </w:t>
      </w:r>
      <w:r>
        <w:rPr>
          <w:color w:val="151515"/>
          <w:spacing w:val="-2"/>
          <w:sz w:val="24"/>
        </w:rPr>
        <w:t>wypowiedź,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before="3"/>
        <w:ind w:left="836" w:hanging="360"/>
        <w:jc w:val="both"/>
        <w:rPr>
          <w:sz w:val="24"/>
        </w:rPr>
      </w:pPr>
      <w:r>
        <w:rPr>
          <w:color w:val="151515"/>
          <w:sz w:val="24"/>
        </w:rPr>
        <w:t>wprowadzenie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do</w:t>
      </w:r>
      <w:r>
        <w:rPr>
          <w:color w:val="151515"/>
          <w:spacing w:val="3"/>
          <w:sz w:val="24"/>
        </w:rPr>
        <w:t xml:space="preserve"> </w:t>
      </w:r>
      <w:r>
        <w:rPr>
          <w:color w:val="151515"/>
          <w:sz w:val="24"/>
        </w:rPr>
        <w:t>pamięci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komputera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i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do</w:t>
      </w:r>
      <w:r>
        <w:rPr>
          <w:color w:val="151515"/>
          <w:spacing w:val="3"/>
          <w:sz w:val="24"/>
        </w:rPr>
        <w:t xml:space="preserve"> </w:t>
      </w:r>
      <w:r>
        <w:rPr>
          <w:color w:val="151515"/>
          <w:sz w:val="24"/>
        </w:rPr>
        <w:t>sieci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pacing w:val="-2"/>
          <w:sz w:val="24"/>
        </w:rPr>
        <w:t>multimedialnej,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before="2"/>
        <w:ind w:left="836" w:hanging="360"/>
        <w:jc w:val="both"/>
        <w:rPr>
          <w:sz w:val="24"/>
        </w:rPr>
      </w:pPr>
      <w:r>
        <w:rPr>
          <w:color w:val="151515"/>
          <w:sz w:val="24"/>
        </w:rPr>
        <w:t>wykorzystanie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na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różnego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rodzaju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stronach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internetowych</w:t>
      </w:r>
      <w:r>
        <w:rPr>
          <w:color w:val="151515"/>
          <w:spacing w:val="-10"/>
          <w:sz w:val="24"/>
        </w:rPr>
        <w:t xml:space="preserve"> </w:t>
      </w:r>
    </w:p>
    <w:p w:rsidR="00331124" w:rsidRDefault="00331124" w:rsidP="005A36C8">
      <w:pPr>
        <w:jc w:val="both"/>
        <w:rPr>
          <w:sz w:val="24"/>
        </w:rPr>
        <w:sectPr w:rsidR="00331124">
          <w:type w:val="continuous"/>
          <w:pgSz w:w="11910" w:h="16840"/>
          <w:pgMar w:top="1320" w:right="1340" w:bottom="280" w:left="1300" w:header="708" w:footer="708" w:gutter="0"/>
          <w:cols w:space="708"/>
        </w:sectPr>
      </w:pP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spacing w:before="74" w:line="242" w:lineRule="auto"/>
        <w:ind w:left="836" w:right="246"/>
        <w:jc w:val="both"/>
        <w:rPr>
          <w:sz w:val="24"/>
        </w:rPr>
      </w:pPr>
      <w:r>
        <w:rPr>
          <w:color w:val="151515"/>
          <w:sz w:val="24"/>
        </w:rPr>
        <w:lastRenderedPageBreak/>
        <w:t>Państwa dane osobowe, w szczególności wizerunek, będą przetwarzane w celu informowania i</w:t>
      </w:r>
      <w:r>
        <w:rPr>
          <w:color w:val="151515"/>
          <w:spacing w:val="-10"/>
          <w:sz w:val="24"/>
        </w:rPr>
        <w:t xml:space="preserve"> </w:t>
      </w:r>
      <w:r>
        <w:rPr>
          <w:color w:val="151515"/>
          <w:sz w:val="24"/>
        </w:rPr>
        <w:t>promowania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w mediach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oraz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publikacjach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działalności</w:t>
      </w:r>
      <w:r>
        <w:rPr>
          <w:color w:val="151515"/>
          <w:spacing w:val="-10"/>
          <w:sz w:val="24"/>
        </w:rPr>
        <w:t xml:space="preserve"> </w:t>
      </w:r>
      <w:r>
        <w:rPr>
          <w:color w:val="151515"/>
          <w:sz w:val="24"/>
        </w:rPr>
        <w:t>Organizatora.</w:t>
      </w: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spacing w:line="242" w:lineRule="auto"/>
        <w:ind w:left="836" w:right="998"/>
        <w:jc w:val="both"/>
        <w:rPr>
          <w:sz w:val="24"/>
        </w:rPr>
      </w:pPr>
      <w:r>
        <w:rPr>
          <w:color w:val="151515"/>
          <w:sz w:val="24"/>
        </w:rPr>
        <w:t>Pani/Pana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dane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nie będą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przetwarzane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w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sposób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zautomatyzowany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i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nie będą poddawane profilowaniu.</w:t>
      </w: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ind w:left="836" w:right="115"/>
        <w:jc w:val="both"/>
        <w:rPr>
          <w:sz w:val="24"/>
        </w:rPr>
      </w:pPr>
      <w:r>
        <w:rPr>
          <w:color w:val="151515"/>
          <w:sz w:val="24"/>
        </w:rPr>
        <w:t>Odbiorcą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Pani/Pana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danych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osobowych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będzie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 xml:space="preserve">Uniwersytet </w:t>
      </w:r>
      <w:r w:rsidR="00AB060F">
        <w:rPr>
          <w:color w:val="151515"/>
          <w:sz w:val="24"/>
        </w:rPr>
        <w:t>Przyrodniczy Lublinie</w:t>
      </w:r>
      <w:r>
        <w:rPr>
          <w:color w:val="151515"/>
          <w:sz w:val="24"/>
        </w:rPr>
        <w:t xml:space="preserve"> </w:t>
      </w:r>
      <w:r w:rsidR="005A36C8">
        <w:rPr>
          <w:color w:val="151515"/>
          <w:sz w:val="24"/>
        </w:rPr>
        <w:br/>
      </w:r>
      <w:bookmarkStart w:id="0" w:name="_GoBack"/>
      <w:bookmarkEnd w:id="0"/>
      <w:r>
        <w:rPr>
          <w:color w:val="151515"/>
          <w:sz w:val="24"/>
        </w:rPr>
        <w:t xml:space="preserve">w tym wyłącznie osoby zatrudnione i upoważnione przez administratora do przetwarzania danych w ramach swoich obowiązków służbowych oraz podmioty współpracujące z </w:t>
      </w:r>
      <w:r w:rsidR="00AB060F">
        <w:rPr>
          <w:color w:val="151515"/>
          <w:sz w:val="24"/>
        </w:rPr>
        <w:t>uczelnia</w:t>
      </w:r>
      <w:r>
        <w:rPr>
          <w:color w:val="151515"/>
          <w:sz w:val="24"/>
        </w:rPr>
        <w:t xml:space="preserve"> w organizacji imprezy.</w:t>
      </w: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spacing w:line="242" w:lineRule="auto"/>
        <w:ind w:left="836" w:right="747"/>
        <w:jc w:val="both"/>
        <w:rPr>
          <w:sz w:val="24"/>
        </w:rPr>
      </w:pPr>
      <w:r>
        <w:rPr>
          <w:color w:val="151515"/>
          <w:sz w:val="24"/>
        </w:rPr>
        <w:t>Pani/Pana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dane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przechowywane będą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przez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okres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niezbędny</w:t>
      </w:r>
      <w:r>
        <w:rPr>
          <w:color w:val="151515"/>
          <w:spacing w:val="-7"/>
          <w:sz w:val="24"/>
        </w:rPr>
        <w:t xml:space="preserve"> </w:t>
      </w:r>
      <w:r>
        <w:rPr>
          <w:color w:val="151515"/>
          <w:sz w:val="24"/>
        </w:rPr>
        <w:t>do realizacji</w:t>
      </w:r>
      <w:r>
        <w:rPr>
          <w:color w:val="151515"/>
          <w:spacing w:val="-11"/>
          <w:sz w:val="24"/>
        </w:rPr>
        <w:t xml:space="preserve"> </w:t>
      </w:r>
      <w:r>
        <w:rPr>
          <w:color w:val="151515"/>
          <w:sz w:val="24"/>
        </w:rPr>
        <w:t>celów określonych powyżej.</w:t>
      </w: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spacing w:line="242" w:lineRule="auto"/>
        <w:ind w:left="836" w:right="1129"/>
        <w:jc w:val="both"/>
        <w:rPr>
          <w:sz w:val="24"/>
        </w:rPr>
      </w:pPr>
      <w:r>
        <w:rPr>
          <w:color w:val="151515"/>
          <w:sz w:val="24"/>
        </w:rPr>
        <w:t>W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związku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z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przetwarzaniem</w:t>
      </w:r>
      <w:r>
        <w:rPr>
          <w:color w:val="151515"/>
          <w:spacing w:val="-11"/>
          <w:sz w:val="24"/>
        </w:rPr>
        <w:t xml:space="preserve"> </w:t>
      </w:r>
      <w:r>
        <w:rPr>
          <w:color w:val="151515"/>
          <w:sz w:val="24"/>
        </w:rPr>
        <w:t>Państwa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danych</w:t>
      </w:r>
      <w:r>
        <w:rPr>
          <w:color w:val="151515"/>
          <w:spacing w:val="-7"/>
          <w:sz w:val="24"/>
        </w:rPr>
        <w:t xml:space="preserve"> </w:t>
      </w:r>
      <w:r>
        <w:rPr>
          <w:color w:val="151515"/>
          <w:sz w:val="24"/>
        </w:rPr>
        <w:t>osobowych, w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szczególności wizerunku, przysługują Państwu następujące prawa: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line="271" w:lineRule="exact"/>
        <w:ind w:left="836" w:hanging="360"/>
        <w:jc w:val="both"/>
        <w:rPr>
          <w:sz w:val="24"/>
        </w:rPr>
      </w:pPr>
      <w:r>
        <w:rPr>
          <w:color w:val="151515"/>
          <w:sz w:val="24"/>
        </w:rPr>
        <w:t>prawo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dostępu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do</w:t>
      </w:r>
      <w:r>
        <w:rPr>
          <w:color w:val="151515"/>
          <w:spacing w:val="3"/>
          <w:sz w:val="24"/>
        </w:rPr>
        <w:t xml:space="preserve"> </w:t>
      </w:r>
      <w:r>
        <w:rPr>
          <w:color w:val="151515"/>
          <w:sz w:val="24"/>
        </w:rPr>
        <w:t>danych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pacing w:val="-2"/>
          <w:sz w:val="24"/>
        </w:rPr>
        <w:t>osobowych,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line="237" w:lineRule="auto"/>
        <w:ind w:left="836" w:right="146"/>
        <w:jc w:val="both"/>
        <w:rPr>
          <w:sz w:val="24"/>
        </w:rPr>
      </w:pPr>
      <w:r>
        <w:rPr>
          <w:color w:val="151515"/>
          <w:sz w:val="24"/>
        </w:rPr>
        <w:t>prawo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żądania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sprostowania/poprawienia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danych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osobowych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lub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uzupełnienia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 xml:space="preserve">danych </w:t>
      </w:r>
      <w:r>
        <w:rPr>
          <w:color w:val="151515"/>
          <w:spacing w:val="-2"/>
          <w:sz w:val="24"/>
        </w:rPr>
        <w:t>niekompletnych,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ind w:left="836" w:right="463"/>
        <w:jc w:val="both"/>
        <w:rPr>
          <w:sz w:val="24"/>
        </w:rPr>
      </w:pPr>
      <w:r>
        <w:rPr>
          <w:color w:val="151515"/>
          <w:sz w:val="24"/>
        </w:rPr>
        <w:t>prawo żądania usunięcia danych osobowych przetwarzanych bezpodstawnie; informujemy, że w zakresie w jakim Państwa dane są przetwarzana na podstawie niniejszej</w:t>
      </w:r>
      <w:r>
        <w:rPr>
          <w:color w:val="151515"/>
          <w:spacing w:val="-10"/>
          <w:sz w:val="24"/>
        </w:rPr>
        <w:t xml:space="preserve"> </w:t>
      </w:r>
      <w:r>
        <w:rPr>
          <w:color w:val="151515"/>
          <w:sz w:val="24"/>
        </w:rPr>
        <w:t>zgody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i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nie ma innej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podstawy</w:t>
      </w:r>
      <w:r>
        <w:rPr>
          <w:color w:val="151515"/>
          <w:spacing w:val="-11"/>
          <w:sz w:val="24"/>
        </w:rPr>
        <w:t xml:space="preserve"> </w:t>
      </w:r>
      <w:r>
        <w:rPr>
          <w:color w:val="151515"/>
          <w:sz w:val="24"/>
        </w:rPr>
        <w:t>prawnej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ich</w:t>
      </w:r>
      <w:r>
        <w:rPr>
          <w:color w:val="151515"/>
          <w:spacing w:val="-7"/>
          <w:sz w:val="24"/>
        </w:rPr>
        <w:t xml:space="preserve"> </w:t>
      </w:r>
      <w:r>
        <w:rPr>
          <w:color w:val="151515"/>
          <w:sz w:val="24"/>
        </w:rPr>
        <w:t>przetwarzania, mają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Państwo prawo wycofania zgody na przetwarzanie danych w dowolnym momencie,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line="275" w:lineRule="exact"/>
        <w:ind w:left="836" w:hanging="360"/>
        <w:jc w:val="both"/>
        <w:rPr>
          <w:sz w:val="24"/>
        </w:rPr>
      </w:pPr>
      <w:r>
        <w:rPr>
          <w:color w:val="151515"/>
          <w:sz w:val="24"/>
        </w:rPr>
        <w:t>prawo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żądania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ograniczenia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przetwarzania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danych</w:t>
      </w:r>
      <w:r>
        <w:rPr>
          <w:color w:val="151515"/>
          <w:spacing w:val="-2"/>
          <w:sz w:val="24"/>
        </w:rPr>
        <w:t xml:space="preserve"> osobowych,</w:t>
      </w:r>
    </w:p>
    <w:p w:rsidR="00331124" w:rsidRDefault="007E7EF7" w:rsidP="005A36C8">
      <w:pPr>
        <w:pStyle w:val="Akapitzlist"/>
        <w:numPr>
          <w:ilvl w:val="1"/>
          <w:numId w:val="1"/>
        </w:numPr>
        <w:tabs>
          <w:tab w:val="left" w:pos="836"/>
        </w:tabs>
        <w:spacing w:line="242" w:lineRule="auto"/>
        <w:ind w:left="836" w:right="111"/>
        <w:jc w:val="both"/>
        <w:rPr>
          <w:sz w:val="24"/>
        </w:rPr>
      </w:pPr>
      <w:r>
        <w:rPr>
          <w:color w:val="151515"/>
          <w:sz w:val="24"/>
        </w:rPr>
        <w:t>prawo sprzeciwu wobec przetwarzania danych osobowych gdy zaistnieją przyczyny związane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z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Państwa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szczególną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sytuacją,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a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podstawą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przetwarzania jest art.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6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ust.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1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lit.</w:t>
      </w:r>
    </w:p>
    <w:p w:rsidR="00331124" w:rsidRDefault="007E7EF7" w:rsidP="005A36C8">
      <w:pPr>
        <w:pStyle w:val="Tekstpodstawowy"/>
        <w:ind w:right="36" w:firstLine="0"/>
        <w:jc w:val="both"/>
      </w:pPr>
      <w:r>
        <w:rPr>
          <w:color w:val="151515"/>
        </w:rPr>
        <w:t>f) RODO, z wyjątkiem sytuacji, w których Administrator wykaże istnienie ważnych prawnie chronionych podstaw do przetwarzania, nadrzędnych wobec tych interesów, praw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wolności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osoby, której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dane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dotyczą, wymagające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ochrony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danych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osobowych, w szczególności gdy osoba, której dane dotyczą wykaże podstawy do ustalenia, dochodzenia lub obrony roszczeń.</w:t>
      </w: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spacing w:before="269"/>
        <w:ind w:left="836" w:right="314"/>
        <w:jc w:val="both"/>
        <w:rPr>
          <w:sz w:val="24"/>
        </w:rPr>
      </w:pPr>
      <w:r>
        <w:rPr>
          <w:color w:val="151515"/>
          <w:sz w:val="24"/>
        </w:rPr>
        <w:t>Uczestnikom</w:t>
      </w:r>
      <w:r>
        <w:rPr>
          <w:color w:val="151515"/>
          <w:spacing w:val="-11"/>
          <w:sz w:val="24"/>
        </w:rPr>
        <w:t xml:space="preserve"> </w:t>
      </w:r>
      <w:r>
        <w:rPr>
          <w:color w:val="151515"/>
          <w:sz w:val="24"/>
        </w:rPr>
        <w:t>przysługuje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prawo wniesienia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skargi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do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organu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nadzorczego –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Prezesa Urzędu Ochrony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Danych Osobowych w przypadku, gdy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przy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przetwarzaniu danych osobowych Administrator narusza przepisy dotyczące ich ochrony.</w:t>
      </w:r>
    </w:p>
    <w:p w:rsidR="00331124" w:rsidRDefault="007E7EF7" w:rsidP="005A36C8">
      <w:pPr>
        <w:pStyle w:val="Akapitzlist"/>
        <w:numPr>
          <w:ilvl w:val="0"/>
          <w:numId w:val="1"/>
        </w:numPr>
        <w:tabs>
          <w:tab w:val="left" w:pos="836"/>
        </w:tabs>
        <w:spacing w:line="247" w:lineRule="auto"/>
        <w:ind w:left="836" w:right="222"/>
        <w:jc w:val="both"/>
        <w:rPr>
          <w:sz w:val="24"/>
        </w:rPr>
      </w:pPr>
      <w:r>
        <w:rPr>
          <w:color w:val="151515"/>
          <w:sz w:val="24"/>
        </w:rPr>
        <w:t>Pani/Pana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dane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osobowe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nie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będą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przekazywane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do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żadnego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państwa</w:t>
      </w:r>
      <w:r>
        <w:rPr>
          <w:color w:val="151515"/>
          <w:spacing w:val="-6"/>
          <w:sz w:val="24"/>
        </w:rPr>
        <w:t xml:space="preserve"> </w:t>
      </w:r>
      <w:r>
        <w:rPr>
          <w:color w:val="151515"/>
          <w:sz w:val="24"/>
        </w:rPr>
        <w:t>trzeciego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 xml:space="preserve">przez </w:t>
      </w:r>
      <w:r>
        <w:rPr>
          <w:color w:val="151515"/>
          <w:spacing w:val="-2"/>
          <w:sz w:val="24"/>
        </w:rPr>
        <w:t>Administratora.</w:t>
      </w:r>
    </w:p>
    <w:sectPr w:rsidR="00331124">
      <w:pgSz w:w="11910" w:h="16840"/>
      <w:pgMar w:top="132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169"/>
    <w:multiLevelType w:val="hybridMultilevel"/>
    <w:tmpl w:val="E52420DE"/>
    <w:lvl w:ilvl="0" w:tplc="0415000F">
      <w:start w:val="1"/>
      <w:numFmt w:val="decimal"/>
      <w:lvlText w:val="%1."/>
      <w:lvlJc w:val="left"/>
      <w:pPr>
        <w:ind w:left="1557" w:hanging="360"/>
      </w:pPr>
    </w:lvl>
    <w:lvl w:ilvl="1" w:tplc="04150019" w:tentative="1">
      <w:start w:val="1"/>
      <w:numFmt w:val="lowerLetter"/>
      <w:lvlText w:val="%2."/>
      <w:lvlJc w:val="left"/>
      <w:pPr>
        <w:ind w:left="2277" w:hanging="360"/>
      </w:pPr>
    </w:lvl>
    <w:lvl w:ilvl="2" w:tplc="0415001B" w:tentative="1">
      <w:start w:val="1"/>
      <w:numFmt w:val="lowerRoman"/>
      <w:lvlText w:val="%3."/>
      <w:lvlJc w:val="right"/>
      <w:pPr>
        <w:ind w:left="2997" w:hanging="180"/>
      </w:pPr>
    </w:lvl>
    <w:lvl w:ilvl="3" w:tplc="0415000F" w:tentative="1">
      <w:start w:val="1"/>
      <w:numFmt w:val="decimal"/>
      <w:lvlText w:val="%4."/>
      <w:lvlJc w:val="left"/>
      <w:pPr>
        <w:ind w:left="3717" w:hanging="360"/>
      </w:pPr>
    </w:lvl>
    <w:lvl w:ilvl="4" w:tplc="04150019" w:tentative="1">
      <w:start w:val="1"/>
      <w:numFmt w:val="lowerLetter"/>
      <w:lvlText w:val="%5."/>
      <w:lvlJc w:val="left"/>
      <w:pPr>
        <w:ind w:left="4437" w:hanging="360"/>
      </w:pPr>
    </w:lvl>
    <w:lvl w:ilvl="5" w:tplc="0415001B" w:tentative="1">
      <w:start w:val="1"/>
      <w:numFmt w:val="lowerRoman"/>
      <w:lvlText w:val="%6."/>
      <w:lvlJc w:val="right"/>
      <w:pPr>
        <w:ind w:left="5157" w:hanging="180"/>
      </w:pPr>
    </w:lvl>
    <w:lvl w:ilvl="6" w:tplc="0415000F" w:tentative="1">
      <w:start w:val="1"/>
      <w:numFmt w:val="decimal"/>
      <w:lvlText w:val="%7."/>
      <w:lvlJc w:val="left"/>
      <w:pPr>
        <w:ind w:left="5877" w:hanging="360"/>
      </w:pPr>
    </w:lvl>
    <w:lvl w:ilvl="7" w:tplc="04150019" w:tentative="1">
      <w:start w:val="1"/>
      <w:numFmt w:val="lowerLetter"/>
      <w:lvlText w:val="%8."/>
      <w:lvlJc w:val="left"/>
      <w:pPr>
        <w:ind w:left="6597" w:hanging="360"/>
      </w:pPr>
    </w:lvl>
    <w:lvl w:ilvl="8" w:tplc="0415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 w15:restartNumberingAfterBreak="0">
    <w:nsid w:val="356D47E9"/>
    <w:multiLevelType w:val="hybridMultilevel"/>
    <w:tmpl w:val="E174D986"/>
    <w:lvl w:ilvl="0" w:tplc="74346AE6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spacing w:val="0"/>
        <w:w w:val="100"/>
        <w:sz w:val="24"/>
        <w:szCs w:val="24"/>
        <w:lang w:val="pl-PL" w:eastAsia="en-US" w:bidi="ar-SA"/>
      </w:rPr>
    </w:lvl>
    <w:lvl w:ilvl="1" w:tplc="8A928E6A">
      <w:numFmt w:val="bullet"/>
      <w:lvlText w:val="•"/>
      <w:lvlJc w:val="left"/>
      <w:pPr>
        <w:ind w:left="837" w:hanging="361"/>
      </w:pPr>
      <w:rPr>
        <w:rFonts w:ascii="Verdana" w:eastAsia="Verdana" w:hAnsi="Verdana" w:cs="Verdana" w:hint="default"/>
        <w:b w:val="0"/>
        <w:bCs w:val="0"/>
        <w:i w:val="0"/>
        <w:iCs w:val="0"/>
        <w:color w:val="151515"/>
        <w:spacing w:val="0"/>
        <w:w w:val="85"/>
        <w:sz w:val="20"/>
        <w:szCs w:val="20"/>
        <w:lang w:val="pl-PL" w:eastAsia="en-US" w:bidi="ar-SA"/>
      </w:rPr>
    </w:lvl>
    <w:lvl w:ilvl="2" w:tplc="E1647444">
      <w:numFmt w:val="bullet"/>
      <w:lvlText w:val="•"/>
      <w:lvlJc w:val="left"/>
      <w:pPr>
        <w:ind w:left="2524" w:hanging="361"/>
      </w:pPr>
      <w:rPr>
        <w:rFonts w:hint="default"/>
        <w:lang w:val="pl-PL" w:eastAsia="en-US" w:bidi="ar-SA"/>
      </w:rPr>
    </w:lvl>
    <w:lvl w:ilvl="3" w:tplc="C6A42484">
      <w:numFmt w:val="bullet"/>
      <w:lvlText w:val="•"/>
      <w:lvlJc w:val="left"/>
      <w:pPr>
        <w:ind w:left="3367" w:hanging="361"/>
      </w:pPr>
      <w:rPr>
        <w:rFonts w:hint="default"/>
        <w:lang w:val="pl-PL" w:eastAsia="en-US" w:bidi="ar-SA"/>
      </w:rPr>
    </w:lvl>
    <w:lvl w:ilvl="4" w:tplc="39ACC536">
      <w:numFmt w:val="bullet"/>
      <w:lvlText w:val="•"/>
      <w:lvlJc w:val="left"/>
      <w:pPr>
        <w:ind w:left="4209" w:hanging="361"/>
      </w:pPr>
      <w:rPr>
        <w:rFonts w:hint="default"/>
        <w:lang w:val="pl-PL" w:eastAsia="en-US" w:bidi="ar-SA"/>
      </w:rPr>
    </w:lvl>
    <w:lvl w:ilvl="5" w:tplc="36DE69A8">
      <w:numFmt w:val="bullet"/>
      <w:lvlText w:val="•"/>
      <w:lvlJc w:val="left"/>
      <w:pPr>
        <w:ind w:left="5052" w:hanging="361"/>
      </w:pPr>
      <w:rPr>
        <w:rFonts w:hint="default"/>
        <w:lang w:val="pl-PL" w:eastAsia="en-US" w:bidi="ar-SA"/>
      </w:rPr>
    </w:lvl>
    <w:lvl w:ilvl="6" w:tplc="B90C82A2">
      <w:numFmt w:val="bullet"/>
      <w:lvlText w:val="•"/>
      <w:lvlJc w:val="left"/>
      <w:pPr>
        <w:ind w:left="5894" w:hanging="361"/>
      </w:pPr>
      <w:rPr>
        <w:rFonts w:hint="default"/>
        <w:lang w:val="pl-PL" w:eastAsia="en-US" w:bidi="ar-SA"/>
      </w:rPr>
    </w:lvl>
    <w:lvl w:ilvl="7" w:tplc="275AEBCA">
      <w:numFmt w:val="bullet"/>
      <w:lvlText w:val="•"/>
      <w:lvlJc w:val="left"/>
      <w:pPr>
        <w:ind w:left="6736" w:hanging="361"/>
      </w:pPr>
      <w:rPr>
        <w:rFonts w:hint="default"/>
        <w:lang w:val="pl-PL" w:eastAsia="en-US" w:bidi="ar-SA"/>
      </w:rPr>
    </w:lvl>
    <w:lvl w:ilvl="8" w:tplc="32F8C2F0">
      <w:numFmt w:val="bullet"/>
      <w:lvlText w:val="•"/>
      <w:lvlJc w:val="left"/>
      <w:pPr>
        <w:ind w:left="7579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24"/>
    <w:rsid w:val="00331124"/>
    <w:rsid w:val="005A36C8"/>
    <w:rsid w:val="007E7EF7"/>
    <w:rsid w:val="00A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AE9F"/>
  <w15:docId w15:val="{CB14B257-415E-426E-ABE8-363A194A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4"/>
      <w:ind w:left="3127" w:right="166" w:hanging="270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B0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buchlinska@up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Buchlińska-Brzozowska</cp:lastModifiedBy>
  <cp:revision>3</cp:revision>
  <dcterms:created xsi:type="dcterms:W3CDTF">2025-02-07T12:47:00Z</dcterms:created>
  <dcterms:modified xsi:type="dcterms:W3CDTF">2025-02-07T12:48:00Z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