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507B" w14:textId="76CC2A80" w:rsidR="004A4F14" w:rsidRDefault="004A4F14" w:rsidP="003468A3">
      <w:bookmarkStart w:id="0" w:name="_GoBack"/>
      <w:bookmarkEnd w:id="0"/>
      <w:r>
        <w:t>P-06121-92-24</w:t>
      </w:r>
    </w:p>
    <w:p w14:paraId="28EBCBF9" w14:textId="444C37A2" w:rsidR="004A4F14" w:rsidRPr="00425EAC" w:rsidRDefault="004A4F14" w:rsidP="004A4F14">
      <w:pPr>
        <w:pStyle w:val="OZNRODZAKTUtznustawalubrozporzdzenieiorganwydajcy"/>
      </w:pPr>
      <w:r w:rsidRPr="00425EAC">
        <w:t>ZARZĄDZENIE NR</w:t>
      </w:r>
      <w:r>
        <w:t xml:space="preserve"> 93</w:t>
      </w:r>
    </w:p>
    <w:p w14:paraId="78FCD0B7" w14:textId="77777777" w:rsidR="004A4F14" w:rsidRPr="00425EAC" w:rsidRDefault="004A4F14" w:rsidP="004A4F14">
      <w:pPr>
        <w:pStyle w:val="OZNRODZAKTUtznustawalubrozporzdzenieiorganwydajcy"/>
      </w:pPr>
      <w:r w:rsidRPr="00425EAC">
        <w:t>PREZESA RADY MINISTRÓW</w:t>
      </w:r>
    </w:p>
    <w:p w14:paraId="15E004B4" w14:textId="1D4731BA" w:rsidR="004A4F14" w:rsidRPr="00741F6F" w:rsidRDefault="004A4F14" w:rsidP="004A4F14">
      <w:pPr>
        <w:pStyle w:val="DATAAKTUdatauchwalenialubwydaniaaktu"/>
      </w:pPr>
      <w:r w:rsidRPr="00425EAC">
        <w:t>z dnia</w:t>
      </w:r>
    </w:p>
    <w:p w14:paraId="4E21298F" w14:textId="77777777" w:rsidR="004A4F14" w:rsidRPr="00425EAC" w:rsidRDefault="004A4F14" w:rsidP="004A4F14">
      <w:pPr>
        <w:pStyle w:val="TYTUAKTUprzedmiotregulacjiustawylubrozporzdzenia"/>
      </w:pPr>
      <w:r w:rsidRPr="00425EAC">
        <w:t xml:space="preserve">w sprawie </w:t>
      </w:r>
      <w:r>
        <w:t>wprowadzenia stopnia alarmowego CRP</w:t>
      </w:r>
    </w:p>
    <w:p w14:paraId="69442751" w14:textId="77777777" w:rsidR="004A4F14" w:rsidRPr="00425EAC" w:rsidRDefault="004A4F14" w:rsidP="004A4F14">
      <w:pPr>
        <w:pStyle w:val="NIEARTTEKSTtekstnieartykuowanynppodstprawnarozplubpreambua"/>
      </w:pPr>
      <w:r w:rsidRPr="00503B4B">
        <w:t xml:space="preserve">Na podstawie art. </w:t>
      </w:r>
      <w:r>
        <w:t>16</w:t>
      </w:r>
      <w:r w:rsidRPr="00503B4B">
        <w:t xml:space="preserve"> ust. 1</w:t>
      </w:r>
      <w:r>
        <w:t xml:space="preserve"> pkt 1</w:t>
      </w:r>
      <w:r w:rsidRPr="00503B4B">
        <w:t xml:space="preserve"> </w:t>
      </w:r>
      <w:r>
        <w:t xml:space="preserve">ustawy z dnia 10 czerwca 2016 </w:t>
      </w:r>
      <w:r w:rsidRPr="00503B4B">
        <w:t xml:space="preserve">r. o </w:t>
      </w:r>
      <w:r>
        <w:t xml:space="preserve">działaniach antyterrorystycznych (Dz. U. z 2024 r. poz. 92 i 1248) </w:t>
      </w:r>
      <w:r w:rsidRPr="00503B4B">
        <w:t>zarządza się, co następuje:</w:t>
      </w:r>
    </w:p>
    <w:p w14:paraId="76A53C7E" w14:textId="6E735723" w:rsidR="004A4F14" w:rsidRDefault="004A4F14" w:rsidP="004A4F14">
      <w:pPr>
        <w:pStyle w:val="ARTartustawynprozporzdzenia"/>
      </w:pPr>
      <w:r>
        <w:rPr>
          <w:rStyle w:val="Ppogrubienie"/>
        </w:rPr>
        <w:t>§ </w:t>
      </w:r>
      <w:r w:rsidRPr="00503B4B">
        <w:rPr>
          <w:rStyle w:val="Ppogrubienie"/>
        </w:rPr>
        <w:t>1.</w:t>
      </w:r>
      <w:bookmarkStart w:id="1" w:name="__DdeLink__5824_314709530"/>
      <w:r>
        <w:t> Wprowadza się drugi stopień alarmowy CRP (stopień BRAVO-CRP) na całym terytorium Rzeczypospolitej Polskiej, obowiązujący od dnia 1 września 2024 r., od godz. 00.00, do dnia 30 listopada 2024 r., do godz. 23.59.</w:t>
      </w:r>
    </w:p>
    <w:bookmarkEnd w:id="1"/>
    <w:p w14:paraId="3C0EA775" w14:textId="77777777" w:rsidR="004A4F14" w:rsidRPr="00503B4B" w:rsidRDefault="004A4F14" w:rsidP="004A4F14">
      <w:pPr>
        <w:pStyle w:val="ARTartustawynprozporzdzenia"/>
      </w:pPr>
      <w:r>
        <w:rPr>
          <w:rStyle w:val="Ppogrubienie"/>
        </w:rPr>
        <w:t>§ </w:t>
      </w:r>
      <w:r w:rsidRPr="00503B4B">
        <w:rPr>
          <w:rStyle w:val="Ppogrubienie"/>
        </w:rPr>
        <w:t>2.</w:t>
      </w:r>
      <w:r>
        <w:t xml:space="preserve"> Zarządzenie wchodzi w </w:t>
      </w:r>
      <w:r w:rsidRPr="00503B4B">
        <w:t xml:space="preserve">życie z dniem </w:t>
      </w:r>
      <w:r>
        <w:t>podpisania.</w:t>
      </w:r>
    </w:p>
    <w:p w14:paraId="193B0CBF" w14:textId="77777777" w:rsidR="004A4F14" w:rsidRDefault="004A4F14" w:rsidP="004A4F14"/>
    <w:p w14:paraId="49D023EA" w14:textId="77777777" w:rsidR="004A4F14" w:rsidRDefault="004A4F14" w:rsidP="004A4F14">
      <w:pPr>
        <w:pStyle w:val="NAZORGWYDnazwaorganuwydajcegoprojektowanyakt"/>
      </w:pPr>
      <w:r>
        <w:t>prezes rady ministrów</w:t>
      </w:r>
    </w:p>
    <w:p w14:paraId="50FE9FE6" w14:textId="77777777" w:rsidR="004A4F14" w:rsidRDefault="004A4F14" w:rsidP="004A4F14">
      <w:pPr>
        <w:pStyle w:val="NAZORGWYDnazwaorganuwydajcegoprojektowanyakt"/>
      </w:pPr>
      <w:r>
        <w:t>Donald Tusk</w:t>
      </w:r>
    </w:p>
    <w:p w14:paraId="77AEBF4D" w14:textId="6B532F03" w:rsidR="004A4F14" w:rsidRPr="00425EAC" w:rsidRDefault="004A4F14" w:rsidP="003468A3">
      <w:pPr>
        <w:pStyle w:val="ODNONIKtreodnonika"/>
        <w:ind w:left="4536" w:firstLine="0"/>
      </w:pPr>
      <w:r>
        <w:t>/podpisano kwalifikowanym podpisem elektronicznym/</w:t>
      </w:r>
    </w:p>
    <w:p w14:paraId="65F0E1BC" w14:textId="77777777"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2C183" w14:textId="77777777" w:rsidR="00DE1C20" w:rsidRDefault="00DE1C20">
      <w:r>
        <w:separator/>
      </w:r>
    </w:p>
  </w:endnote>
  <w:endnote w:type="continuationSeparator" w:id="0">
    <w:p w14:paraId="0656CE7E" w14:textId="77777777" w:rsidR="00DE1C20" w:rsidRDefault="00DE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F1A6C" w14:textId="77777777" w:rsidR="00DE1C20" w:rsidRDefault="00DE1C20">
      <w:r>
        <w:separator/>
      </w:r>
    </w:p>
  </w:footnote>
  <w:footnote w:type="continuationSeparator" w:id="0">
    <w:p w14:paraId="6C4BE884" w14:textId="77777777" w:rsidR="00DE1C20" w:rsidRDefault="00DE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17979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14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468A3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1843"/>
    <w:rsid w:val="00482151"/>
    <w:rsid w:val="00485FAD"/>
    <w:rsid w:val="00487AED"/>
    <w:rsid w:val="00491EDF"/>
    <w:rsid w:val="00492A3F"/>
    <w:rsid w:val="00494F62"/>
    <w:rsid w:val="004A2001"/>
    <w:rsid w:val="004A3590"/>
    <w:rsid w:val="004A4F14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4E0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1C20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F4289"/>
  <w15:docId w15:val="{0E876E3F-481C-40E2-A020-3DE44D81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4A4F14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zur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249BA3-89D1-4A3F-B581-EBC31A6E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Bodych Dominika</dc:creator>
  <cp:lastModifiedBy>Wróbel Maciej</cp:lastModifiedBy>
  <cp:revision>2</cp:revision>
  <cp:lastPrinted>2012-04-23T06:39:00Z</cp:lastPrinted>
  <dcterms:created xsi:type="dcterms:W3CDTF">2024-08-30T13:21:00Z</dcterms:created>
  <dcterms:modified xsi:type="dcterms:W3CDTF">2024-08-30T13:21:00Z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