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6925E4" w:rsidP="00CD0D5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Transport i logistyka, spec. transport specjalistyczny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6925E4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01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6925E4" w:rsidP="00E44D5B">
            <w:pPr>
              <w:spacing w:line="360" w:lineRule="auto"/>
              <w:jc w:val="center"/>
            </w:pPr>
            <w:r>
              <w:t>na litery A…-Kra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6925E4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01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6925E4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Kru</w:t>
            </w:r>
            <w:proofErr w:type="spellEnd"/>
            <w:r>
              <w:t>…-Sto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6925E4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01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6925E4" w:rsidP="001236BA">
            <w:pPr>
              <w:spacing w:line="360" w:lineRule="auto"/>
              <w:jc w:val="center"/>
            </w:pPr>
            <w:r>
              <w:t>11.00-11.5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6925E4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Str</w:t>
            </w:r>
            <w:proofErr w:type="spellEnd"/>
            <w:r>
              <w:t>…-Z</w:t>
            </w:r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925E4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A03F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2022-05-31T07:05:00Z</dcterms:created>
  <dcterms:modified xsi:type="dcterms:W3CDTF">2022-05-31T07:05:00Z</dcterms:modified>
</cp:coreProperties>
</file>