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16" w:rsidRPr="008F3D16" w:rsidRDefault="008F3D16" w:rsidP="008F3D16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F3D16">
        <w:rPr>
          <w:rFonts w:ascii="Calibri" w:eastAsia="Calibri" w:hAnsi="Calibri" w:cs="Times New Roman"/>
          <w:b/>
          <w:sz w:val="28"/>
          <w:szCs w:val="28"/>
        </w:rPr>
        <w:t>PROGRAM PRAKTYKI ZAWODOWEJ DLA STUDENTÓW KIERUNKU BIOINŻYNIERIA</w:t>
      </w:r>
    </w:p>
    <w:p w:rsidR="008F3D16" w:rsidRPr="008F3D16" w:rsidRDefault="008F3D16" w:rsidP="008F3D16">
      <w:pPr>
        <w:spacing w:after="0" w:line="36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8F3D16" w:rsidRPr="008F3D16" w:rsidRDefault="008F3D16" w:rsidP="008F3D16">
      <w:pPr>
        <w:spacing w:after="0" w:line="36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8F3D16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Czas trwania praktyki: </w:t>
      </w:r>
      <w:r w:rsidR="00AB642C">
        <w:rPr>
          <w:rFonts w:ascii="Calibri" w:eastAsia="Calibri" w:hAnsi="Calibri" w:cs="Times New Roman"/>
          <w:color w:val="000000"/>
          <w:sz w:val="24"/>
          <w:szCs w:val="24"/>
        </w:rPr>
        <w:t>4</w:t>
      </w:r>
      <w:bookmarkStart w:id="0" w:name="_GoBack"/>
      <w:bookmarkEnd w:id="0"/>
      <w:r w:rsidRPr="008F3D16">
        <w:rPr>
          <w:rFonts w:ascii="Calibri" w:eastAsia="Calibri" w:hAnsi="Calibri" w:cs="Times New Roman"/>
          <w:color w:val="000000"/>
          <w:sz w:val="24"/>
          <w:szCs w:val="24"/>
        </w:rPr>
        <w:t xml:space="preserve"> tygodnie</w:t>
      </w:r>
    </w:p>
    <w:p w:rsidR="008F3D16" w:rsidRPr="008F3D16" w:rsidRDefault="008F3D16" w:rsidP="008F3D16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F3D16" w:rsidRPr="008F3D16" w:rsidRDefault="008F3D16" w:rsidP="008F3D16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8F3D16">
        <w:rPr>
          <w:rFonts w:ascii="Calibri" w:eastAsia="Calibri" w:hAnsi="Calibri" w:cs="Times New Roman"/>
          <w:b/>
          <w:sz w:val="24"/>
          <w:szCs w:val="24"/>
        </w:rPr>
        <w:t>Cel praktyki:</w:t>
      </w:r>
    </w:p>
    <w:p w:rsidR="008F3D16" w:rsidRPr="008F3D16" w:rsidRDefault="008F3D16" w:rsidP="008F3D1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ab/>
        <w:t>Celem praktyki jest zdobycie przez studenta wiedzy na temat funkcjonowania i zakresu działalności firm i zakładów produkcyjnych wykorzystujących procesy biotechnologiczne oraz przedsiębiorstw i jednostek administracji działających w zakresie ochrony środowiska. Celem praktyki jest również nabycie umiejętności pracy w laboratoriach biotechnologicznych, mikrobiologicznych, immunologicznych oraz biochemicznych prowadzonych m.in. przez instytuty naukowo-badawcze oraz organy kontrolne np. stacje sanitarno-epidemiologiczne.</w:t>
      </w:r>
    </w:p>
    <w:p w:rsidR="008F3D16" w:rsidRPr="008F3D16" w:rsidRDefault="008F3D16" w:rsidP="008F3D1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F3D16" w:rsidRPr="008F3D16" w:rsidRDefault="008F3D16" w:rsidP="008F3D16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F3D16">
        <w:rPr>
          <w:rFonts w:ascii="Calibri" w:eastAsia="Calibri" w:hAnsi="Calibri" w:cs="Times New Roman"/>
          <w:b/>
          <w:sz w:val="24"/>
          <w:szCs w:val="24"/>
        </w:rPr>
        <w:t>Proponowane miejsca odbywania praktyki:</w:t>
      </w:r>
    </w:p>
    <w:p w:rsidR="008F3D16" w:rsidRPr="008F3D16" w:rsidRDefault="008F3D16" w:rsidP="008F3D1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firmy biotechnologiczne i farmaceutyczne,</w:t>
      </w:r>
    </w:p>
    <w:p w:rsidR="008F3D16" w:rsidRPr="008F3D16" w:rsidRDefault="008F3D16" w:rsidP="008F3D16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zakłady wykorzystujące procesy biotechnologiczne,</w:t>
      </w:r>
    </w:p>
    <w:p w:rsidR="008F3D16" w:rsidRPr="008F3D16" w:rsidRDefault="008F3D16" w:rsidP="008F3D16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instytuty naukowo-badawcze,</w:t>
      </w:r>
    </w:p>
    <w:p w:rsidR="008F3D16" w:rsidRPr="008F3D16" w:rsidRDefault="008F3D16" w:rsidP="008F3D16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jednostki administracji działające w zakresie ochrony środowiska,</w:t>
      </w:r>
    </w:p>
    <w:p w:rsidR="008F3D16" w:rsidRPr="008F3D16" w:rsidRDefault="008F3D16" w:rsidP="008F3D16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organy kontrolne np. stacje sanitarno-epidemiologiczne,</w:t>
      </w:r>
    </w:p>
    <w:p w:rsidR="008F3D16" w:rsidRPr="008F3D16" w:rsidRDefault="008F3D16" w:rsidP="008F3D16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zakłady przetwórstwa spożywczego,</w:t>
      </w:r>
    </w:p>
    <w:p w:rsidR="008F3D16" w:rsidRPr="008F3D16" w:rsidRDefault="008F3D16" w:rsidP="008F3D16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produkcyjne gospodarstwa rolne.</w:t>
      </w:r>
    </w:p>
    <w:p w:rsidR="008F3D16" w:rsidRPr="008F3D16" w:rsidRDefault="008F3D16" w:rsidP="008F3D16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F3D16" w:rsidRPr="008F3D16" w:rsidRDefault="008F3D16" w:rsidP="008F3D16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F3D16">
        <w:rPr>
          <w:rFonts w:ascii="Calibri" w:eastAsia="Calibri" w:hAnsi="Calibri" w:cs="Times New Roman"/>
          <w:b/>
          <w:sz w:val="24"/>
          <w:szCs w:val="24"/>
        </w:rPr>
        <w:t>Program praktyki:</w:t>
      </w:r>
    </w:p>
    <w:p w:rsidR="008F3D16" w:rsidRPr="008F3D16" w:rsidRDefault="008F3D16" w:rsidP="008F3D16">
      <w:pPr>
        <w:spacing w:after="0"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8F3D16">
        <w:rPr>
          <w:rFonts w:ascii="Calibri" w:eastAsia="Calibri" w:hAnsi="Calibri" w:cs="Times New Roman"/>
          <w:b/>
          <w:i/>
          <w:sz w:val="24"/>
          <w:szCs w:val="24"/>
        </w:rPr>
        <w:t>Praktyka w firmach i zakładach produkcyjnych:</w:t>
      </w:r>
    </w:p>
    <w:p w:rsidR="008F3D16" w:rsidRPr="008F3D16" w:rsidRDefault="008F3D16" w:rsidP="008F3D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Zapoznanie się ze strukturą zakładu, zakresem jego działalności i organizacją pracy.</w:t>
      </w:r>
    </w:p>
    <w:p w:rsidR="008F3D16" w:rsidRPr="008F3D16" w:rsidRDefault="008F3D16" w:rsidP="008F3D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Charakterystyka poziomu produkcji.</w:t>
      </w:r>
    </w:p>
    <w:p w:rsidR="008F3D16" w:rsidRPr="008F3D16" w:rsidRDefault="008F3D16" w:rsidP="008F3D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Poznanie systemów doskonalenia produktu i opracowywania nowych rozwiązań, kalibracji urządzeń, walidacji metod.</w:t>
      </w:r>
    </w:p>
    <w:p w:rsidR="008F3D16" w:rsidRPr="008F3D16" w:rsidRDefault="008F3D16" w:rsidP="008F3D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Zapoznanie się z kolejnymi etapami linii technologicznej.</w:t>
      </w:r>
    </w:p>
    <w:p w:rsidR="008F3D16" w:rsidRPr="008F3D16" w:rsidRDefault="008F3D16" w:rsidP="008F3D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Poznanie kryteriów oceny produktu finalnego, kontroli jakości, procedur certyfikacji.</w:t>
      </w:r>
    </w:p>
    <w:p w:rsidR="008F3D16" w:rsidRPr="008F3D16" w:rsidRDefault="008F3D16" w:rsidP="008F3D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lastRenderedPageBreak/>
        <w:t>Zapoznanie się z działalnością wewnętrznych laboratoriów kontrolnych i badawczo-rozwojowych.</w:t>
      </w:r>
    </w:p>
    <w:p w:rsidR="008F3D16" w:rsidRPr="008F3D16" w:rsidRDefault="008F3D16" w:rsidP="008F3D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Zapoznanie się z systemem gospodarki wodno-ściekowej i zarządzania odpadami obowiązującymi w zakładzie.</w:t>
      </w:r>
    </w:p>
    <w:p w:rsidR="008F3D16" w:rsidRPr="008F3D16" w:rsidRDefault="008F3D16" w:rsidP="008F3D16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8F3D16" w:rsidRPr="008F3D16" w:rsidRDefault="008F3D16" w:rsidP="008F3D16">
      <w:pPr>
        <w:spacing w:after="0"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8F3D16">
        <w:rPr>
          <w:rFonts w:ascii="Calibri" w:eastAsia="Calibri" w:hAnsi="Calibri" w:cs="Times New Roman"/>
          <w:b/>
          <w:i/>
          <w:sz w:val="24"/>
          <w:szCs w:val="24"/>
        </w:rPr>
        <w:t>Praktyka w laboratoriach:</w:t>
      </w:r>
    </w:p>
    <w:p w:rsidR="008F3D16" w:rsidRPr="008F3D16" w:rsidRDefault="008F3D16" w:rsidP="008F3D1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Zapoznanie się z zakresem prac prowadzonych przez laboratorium.</w:t>
      </w:r>
    </w:p>
    <w:p w:rsidR="008F3D16" w:rsidRPr="008F3D16" w:rsidRDefault="008F3D16" w:rsidP="008F3D1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Poznanie przepisów BHP i procedur obowiązujących w laboratorium.</w:t>
      </w:r>
    </w:p>
    <w:p w:rsidR="008F3D16" w:rsidRPr="008F3D16" w:rsidRDefault="008F3D16" w:rsidP="008F3D1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Zapoznanie ze sprzętem i aparaturą laboratoryjną.</w:t>
      </w:r>
    </w:p>
    <w:p w:rsidR="008F3D16" w:rsidRPr="008F3D16" w:rsidRDefault="008F3D16" w:rsidP="008F3D1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Poznanie metod i procedur badawczych stosowanych w laboratorium.</w:t>
      </w:r>
    </w:p>
    <w:p w:rsidR="008F3D16" w:rsidRPr="008F3D16" w:rsidRDefault="008F3D16" w:rsidP="008F3D1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 xml:space="preserve"> Poznanie sposobu przygotowywania i analizy próbek oraz analizy i interpretacji uzyskiwanych wyników.</w:t>
      </w:r>
    </w:p>
    <w:p w:rsidR="008F3D16" w:rsidRPr="008F3D16" w:rsidRDefault="008F3D16" w:rsidP="008F3D1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F3D16" w:rsidRPr="008F3D16" w:rsidRDefault="008F3D16" w:rsidP="008F3D16">
      <w:pPr>
        <w:spacing w:after="0" w:line="360" w:lineRule="auto"/>
        <w:ind w:left="360" w:firstLine="348"/>
        <w:jc w:val="both"/>
        <w:rPr>
          <w:rFonts w:ascii="Calibri" w:eastAsia="Calibri" w:hAnsi="Calibri" w:cs="Times New Roman"/>
          <w:sz w:val="24"/>
          <w:szCs w:val="24"/>
        </w:rPr>
      </w:pPr>
      <w:r w:rsidRPr="008F3D16">
        <w:rPr>
          <w:rFonts w:ascii="Calibri" w:eastAsia="Calibri" w:hAnsi="Calibri" w:cs="Times New Roman"/>
          <w:sz w:val="24"/>
          <w:szCs w:val="24"/>
        </w:rPr>
        <w:t>Czas pracy studenta na praktyce jest taki sam jak pracowników zakładu. Działalność studenta powinna być opisana w Dzienniku Praktyk i potwierdzona przez Zakładowego Kierownika Praktyk.</w:t>
      </w:r>
    </w:p>
    <w:p w:rsidR="0091020E" w:rsidRDefault="0091020E"/>
    <w:sectPr w:rsidR="0091020E" w:rsidSect="00B952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3CE"/>
    <w:multiLevelType w:val="hybridMultilevel"/>
    <w:tmpl w:val="8CAAE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51A7A"/>
    <w:multiLevelType w:val="hybridMultilevel"/>
    <w:tmpl w:val="E58EF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C6158"/>
    <w:multiLevelType w:val="hybridMultilevel"/>
    <w:tmpl w:val="4C8040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88"/>
    <w:rsid w:val="00344388"/>
    <w:rsid w:val="008F3D16"/>
    <w:rsid w:val="0091020E"/>
    <w:rsid w:val="00921788"/>
    <w:rsid w:val="00A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0521"/>
  <w15:docId w15:val="{31B64EC2-9D7B-467C-A0E0-326F213E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Użytkownik systemu Windows</cp:lastModifiedBy>
  <cp:revision>3</cp:revision>
  <dcterms:created xsi:type="dcterms:W3CDTF">2020-01-20T07:35:00Z</dcterms:created>
  <dcterms:modified xsi:type="dcterms:W3CDTF">2022-02-28T11:50:00Z</dcterms:modified>
</cp:coreProperties>
</file>