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983" w:rsidRDefault="0049674B" w:rsidP="00072BE2">
      <w:pPr>
        <w:jc w:val="right"/>
        <w:rPr>
          <w:b/>
          <w:sz w:val="22"/>
          <w:szCs w:val="22"/>
        </w:rPr>
      </w:pPr>
      <w:r>
        <w:rPr>
          <w:noProof/>
        </w:rPr>
        <w:drawing>
          <wp:anchor distT="0" distB="0" distL="0" distR="0" simplePos="0" relativeHeight="251659264" behindDoc="0" locked="0" layoutInCell="1" allowOverlap="1" wp14:anchorId="38663EA5" wp14:editId="457E04BA">
            <wp:simplePos x="0" y="0"/>
            <wp:positionH relativeFrom="page">
              <wp:posOffset>913765</wp:posOffset>
            </wp:positionH>
            <wp:positionV relativeFrom="page">
              <wp:posOffset>561975</wp:posOffset>
            </wp:positionV>
            <wp:extent cx="3634740" cy="694055"/>
            <wp:effectExtent l="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4740" cy="6940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23983" w:rsidRDefault="00223983" w:rsidP="00072BE2">
      <w:pPr>
        <w:jc w:val="right"/>
        <w:rPr>
          <w:b/>
          <w:sz w:val="22"/>
          <w:szCs w:val="22"/>
        </w:rPr>
      </w:pPr>
    </w:p>
    <w:p w:rsidR="00223983" w:rsidRDefault="00223983" w:rsidP="00072BE2">
      <w:pPr>
        <w:jc w:val="right"/>
        <w:rPr>
          <w:b/>
          <w:sz w:val="22"/>
          <w:szCs w:val="22"/>
        </w:rPr>
      </w:pPr>
    </w:p>
    <w:p w:rsidR="00223983" w:rsidRDefault="00223983" w:rsidP="00072BE2">
      <w:pPr>
        <w:jc w:val="right"/>
        <w:rPr>
          <w:b/>
          <w:sz w:val="22"/>
          <w:szCs w:val="22"/>
        </w:rPr>
      </w:pPr>
    </w:p>
    <w:p w:rsidR="00223983" w:rsidRDefault="00223983" w:rsidP="00072BE2">
      <w:pPr>
        <w:jc w:val="right"/>
        <w:rPr>
          <w:b/>
          <w:sz w:val="22"/>
          <w:szCs w:val="22"/>
        </w:rPr>
      </w:pPr>
    </w:p>
    <w:p w:rsidR="00223983" w:rsidRDefault="00223983" w:rsidP="00223983">
      <w:pPr>
        <w:rPr>
          <w:b/>
          <w:sz w:val="22"/>
          <w:szCs w:val="22"/>
        </w:rPr>
      </w:pPr>
    </w:p>
    <w:p w:rsidR="00223983" w:rsidRDefault="00223983" w:rsidP="00223983">
      <w:pPr>
        <w:rPr>
          <w:b/>
          <w:sz w:val="22"/>
          <w:szCs w:val="22"/>
        </w:rPr>
      </w:pPr>
    </w:p>
    <w:p w:rsidR="00223983" w:rsidRDefault="00223983" w:rsidP="00223983">
      <w:pPr>
        <w:rPr>
          <w:b/>
          <w:sz w:val="22"/>
          <w:szCs w:val="22"/>
        </w:rPr>
      </w:pPr>
    </w:p>
    <w:p w:rsidR="00223983" w:rsidRDefault="00223983" w:rsidP="00223983">
      <w:pPr>
        <w:rPr>
          <w:iCs/>
        </w:rPr>
      </w:pPr>
    </w:p>
    <w:p w:rsidR="00223983" w:rsidRDefault="00223983" w:rsidP="00223983">
      <w:pPr>
        <w:rPr>
          <w:iCs/>
        </w:rPr>
      </w:pPr>
    </w:p>
    <w:p w:rsidR="00223983" w:rsidRDefault="00223983" w:rsidP="00223983">
      <w:pPr>
        <w:rPr>
          <w:iCs/>
        </w:rPr>
      </w:pPr>
    </w:p>
    <w:p w:rsidR="00223983" w:rsidRDefault="00223983" w:rsidP="00223983">
      <w:pPr>
        <w:rPr>
          <w:iCs/>
        </w:rPr>
      </w:pPr>
    </w:p>
    <w:p w:rsidR="00223983" w:rsidRDefault="00223983" w:rsidP="00223983">
      <w:pPr>
        <w:rPr>
          <w:iCs/>
        </w:rPr>
      </w:pPr>
    </w:p>
    <w:p w:rsidR="00223983" w:rsidRDefault="00223983" w:rsidP="00223983">
      <w:pPr>
        <w:rPr>
          <w:iCs/>
        </w:rPr>
      </w:pPr>
    </w:p>
    <w:p w:rsidR="00223983" w:rsidRDefault="00223983" w:rsidP="00223983">
      <w:pPr>
        <w:rPr>
          <w:iCs/>
        </w:rPr>
      </w:pPr>
    </w:p>
    <w:p w:rsidR="00223983" w:rsidRDefault="00223983" w:rsidP="00223983">
      <w:pPr>
        <w:jc w:val="center"/>
        <w:rPr>
          <w:b/>
          <w:iCs/>
          <w:sz w:val="40"/>
          <w:szCs w:val="40"/>
        </w:rPr>
      </w:pPr>
    </w:p>
    <w:p w:rsidR="00860482" w:rsidRPr="00223983" w:rsidRDefault="00860482" w:rsidP="00223983">
      <w:pPr>
        <w:jc w:val="center"/>
        <w:rPr>
          <w:b/>
          <w:iCs/>
          <w:sz w:val="40"/>
          <w:szCs w:val="40"/>
        </w:rPr>
      </w:pPr>
    </w:p>
    <w:p w:rsidR="00223983" w:rsidRDefault="00223983" w:rsidP="00223983">
      <w:pPr>
        <w:rPr>
          <w:iCs/>
        </w:rPr>
      </w:pPr>
    </w:p>
    <w:p w:rsidR="00860482" w:rsidRPr="00976F1C" w:rsidRDefault="00860482" w:rsidP="00860482">
      <w:pPr>
        <w:jc w:val="center"/>
        <w:rPr>
          <w:b/>
          <w:sz w:val="36"/>
        </w:rPr>
      </w:pPr>
      <w:r w:rsidRPr="00976F1C">
        <w:rPr>
          <w:b/>
          <w:sz w:val="36"/>
        </w:rPr>
        <w:t>GOSPODARKA OBIEGU ZAMKNIĘTEGO</w:t>
      </w:r>
      <w:r w:rsidR="00635735">
        <w:rPr>
          <w:b/>
          <w:sz w:val="36"/>
        </w:rPr>
        <w:t xml:space="preserve"> (GOZ)</w:t>
      </w:r>
      <w:bookmarkStart w:id="0" w:name="_GoBack"/>
      <w:bookmarkEnd w:id="0"/>
    </w:p>
    <w:p w:rsidR="00223983" w:rsidRDefault="00223983" w:rsidP="00223983">
      <w:pPr>
        <w:rPr>
          <w:iCs/>
        </w:rPr>
      </w:pPr>
    </w:p>
    <w:p w:rsidR="00860482" w:rsidRDefault="00860482" w:rsidP="00223983">
      <w:pPr>
        <w:rPr>
          <w:iCs/>
        </w:rPr>
      </w:pPr>
    </w:p>
    <w:p w:rsidR="00223983" w:rsidRDefault="00223983" w:rsidP="00223983">
      <w:pPr>
        <w:jc w:val="center"/>
        <w:rPr>
          <w:iCs/>
          <w:sz w:val="36"/>
          <w:szCs w:val="36"/>
        </w:rPr>
      </w:pPr>
      <w:r>
        <w:rPr>
          <w:iCs/>
          <w:sz w:val="36"/>
          <w:szCs w:val="36"/>
        </w:rPr>
        <w:t>S</w:t>
      </w:r>
      <w:r w:rsidRPr="00223983">
        <w:rPr>
          <w:iCs/>
          <w:sz w:val="36"/>
          <w:szCs w:val="36"/>
        </w:rPr>
        <w:t>tudia stacjonarne</w:t>
      </w:r>
      <w:r>
        <w:rPr>
          <w:iCs/>
          <w:sz w:val="36"/>
          <w:szCs w:val="36"/>
        </w:rPr>
        <w:t xml:space="preserve"> pierwszego stopnia</w:t>
      </w:r>
    </w:p>
    <w:p w:rsidR="0049674B" w:rsidRDefault="0049674B" w:rsidP="00223983">
      <w:pPr>
        <w:jc w:val="center"/>
        <w:rPr>
          <w:iCs/>
          <w:sz w:val="36"/>
          <w:szCs w:val="36"/>
        </w:rPr>
      </w:pPr>
    </w:p>
    <w:p w:rsidR="0049674B" w:rsidRDefault="0049674B" w:rsidP="00223983">
      <w:pPr>
        <w:jc w:val="center"/>
        <w:rPr>
          <w:iCs/>
          <w:sz w:val="36"/>
          <w:szCs w:val="36"/>
        </w:rPr>
      </w:pPr>
    </w:p>
    <w:p w:rsidR="0049674B" w:rsidRDefault="0049674B" w:rsidP="0049674B">
      <w:pPr>
        <w:jc w:val="center"/>
        <w:rPr>
          <w:iCs/>
          <w:sz w:val="36"/>
          <w:szCs w:val="36"/>
        </w:rPr>
      </w:pPr>
      <w:r w:rsidRPr="00223983">
        <w:rPr>
          <w:iCs/>
          <w:sz w:val="36"/>
          <w:szCs w:val="36"/>
        </w:rPr>
        <w:t>Karty opisu zajęć (sylabus</w:t>
      </w:r>
      <w:r>
        <w:rPr>
          <w:iCs/>
          <w:sz w:val="36"/>
          <w:szCs w:val="36"/>
        </w:rPr>
        <w:t>y</w:t>
      </w:r>
      <w:r w:rsidRPr="00223983">
        <w:rPr>
          <w:iCs/>
          <w:sz w:val="36"/>
          <w:szCs w:val="36"/>
        </w:rPr>
        <w:t xml:space="preserve">) </w:t>
      </w:r>
    </w:p>
    <w:p w:rsidR="00223983" w:rsidRDefault="00223983" w:rsidP="00223983">
      <w:pPr>
        <w:jc w:val="center"/>
        <w:rPr>
          <w:iCs/>
          <w:sz w:val="36"/>
          <w:szCs w:val="36"/>
        </w:rPr>
      </w:pPr>
    </w:p>
    <w:p w:rsidR="00223983" w:rsidRDefault="00223983" w:rsidP="00223983">
      <w:pPr>
        <w:rPr>
          <w:b/>
          <w:sz w:val="22"/>
          <w:szCs w:val="22"/>
        </w:rPr>
      </w:pPr>
    </w:p>
    <w:p w:rsidR="00223983" w:rsidRDefault="00223983" w:rsidP="00223983">
      <w:pPr>
        <w:rPr>
          <w:b/>
          <w:sz w:val="22"/>
          <w:szCs w:val="22"/>
        </w:rPr>
      </w:pPr>
    </w:p>
    <w:p w:rsidR="00223983" w:rsidRDefault="00223983" w:rsidP="00223983">
      <w:pPr>
        <w:rPr>
          <w:b/>
          <w:sz w:val="22"/>
          <w:szCs w:val="22"/>
        </w:rPr>
      </w:pPr>
    </w:p>
    <w:p w:rsidR="00223983" w:rsidRDefault="00223983" w:rsidP="00223983">
      <w:pPr>
        <w:rPr>
          <w:b/>
          <w:sz w:val="22"/>
          <w:szCs w:val="22"/>
        </w:rPr>
      </w:pPr>
    </w:p>
    <w:p w:rsidR="00223983" w:rsidRDefault="00223983" w:rsidP="00223983">
      <w:pPr>
        <w:rPr>
          <w:b/>
          <w:sz w:val="22"/>
          <w:szCs w:val="22"/>
        </w:rPr>
      </w:pPr>
    </w:p>
    <w:p w:rsidR="00223983" w:rsidRDefault="00223983" w:rsidP="00223983">
      <w:pPr>
        <w:rPr>
          <w:b/>
          <w:sz w:val="22"/>
          <w:szCs w:val="22"/>
        </w:rPr>
      </w:pPr>
    </w:p>
    <w:p w:rsidR="00223983" w:rsidRDefault="00223983" w:rsidP="00223983">
      <w:pPr>
        <w:rPr>
          <w:b/>
          <w:sz w:val="22"/>
          <w:szCs w:val="22"/>
        </w:rPr>
      </w:pPr>
    </w:p>
    <w:p w:rsidR="00223983" w:rsidRDefault="00223983" w:rsidP="00223983">
      <w:pPr>
        <w:spacing w:after="200" w:line="276" w:lineRule="auto"/>
        <w:rPr>
          <w:b/>
          <w:sz w:val="22"/>
          <w:szCs w:val="22"/>
        </w:rPr>
      </w:pPr>
      <w:r>
        <w:rPr>
          <w:b/>
          <w:sz w:val="22"/>
          <w:szCs w:val="22"/>
        </w:rPr>
        <w:br w:type="page"/>
      </w:r>
    </w:p>
    <w:p w:rsidR="00072BE2" w:rsidRPr="00F02E5D" w:rsidRDefault="00072BE2" w:rsidP="00072BE2">
      <w:pPr>
        <w:rPr>
          <w:b/>
        </w:rPr>
      </w:pPr>
      <w:r w:rsidRPr="00F02E5D">
        <w:rPr>
          <w:b/>
        </w:rPr>
        <w:lastRenderedPageBreak/>
        <w:t>Karta opisu zajęć (sylabus)</w:t>
      </w:r>
    </w:p>
    <w:p w:rsidR="00072BE2" w:rsidRPr="00F02E5D" w:rsidRDefault="00072BE2" w:rsidP="00072BE2">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072BE2" w:rsidRPr="00F02E5D" w:rsidTr="00596A11">
        <w:tc>
          <w:tcPr>
            <w:tcW w:w="3942" w:type="dxa"/>
            <w:shd w:val="clear" w:color="auto" w:fill="auto"/>
          </w:tcPr>
          <w:p w:rsidR="00072BE2" w:rsidRPr="00F02E5D" w:rsidRDefault="00072BE2" w:rsidP="00596A11">
            <w:r w:rsidRPr="00F02E5D">
              <w:t>Nazwa kierunku</w:t>
            </w:r>
            <w:r>
              <w:t xml:space="preserve"> </w:t>
            </w:r>
            <w:r w:rsidRPr="00F02E5D">
              <w:t>studiów</w:t>
            </w:r>
          </w:p>
        </w:tc>
        <w:tc>
          <w:tcPr>
            <w:tcW w:w="5344" w:type="dxa"/>
            <w:shd w:val="clear" w:color="auto" w:fill="auto"/>
          </w:tcPr>
          <w:p w:rsidR="00072BE2" w:rsidRPr="00F02E5D" w:rsidRDefault="00783F32" w:rsidP="00596A11">
            <w:r>
              <w:t>Gospodarka obiegu z</w:t>
            </w:r>
            <w:r w:rsidR="00072BE2">
              <w:t>amkniętego</w:t>
            </w:r>
          </w:p>
        </w:tc>
      </w:tr>
      <w:tr w:rsidR="00072BE2" w:rsidRPr="00F02E5D" w:rsidTr="00596A11">
        <w:tc>
          <w:tcPr>
            <w:tcW w:w="3942" w:type="dxa"/>
            <w:shd w:val="clear" w:color="auto" w:fill="auto"/>
          </w:tcPr>
          <w:p w:rsidR="00072BE2" w:rsidRPr="00F02E5D" w:rsidRDefault="00072BE2" w:rsidP="00596A11">
            <w:r w:rsidRPr="00F02E5D">
              <w:t>Nazwa modułu, także nazwa w języku angielskim</w:t>
            </w:r>
          </w:p>
        </w:tc>
        <w:tc>
          <w:tcPr>
            <w:tcW w:w="5344" w:type="dxa"/>
            <w:shd w:val="clear" w:color="auto" w:fill="auto"/>
          </w:tcPr>
          <w:p w:rsidR="00072BE2" w:rsidRDefault="00072BE2" w:rsidP="00596A11">
            <w:r>
              <w:t xml:space="preserve">Matematyka </w:t>
            </w:r>
          </w:p>
          <w:p w:rsidR="00072BE2" w:rsidRPr="00F02E5D" w:rsidRDefault="00072BE2" w:rsidP="00596A11">
            <w:r>
              <w:t>Mathematics</w:t>
            </w:r>
          </w:p>
        </w:tc>
      </w:tr>
      <w:tr w:rsidR="00072BE2" w:rsidRPr="00F02E5D" w:rsidTr="00596A11">
        <w:tc>
          <w:tcPr>
            <w:tcW w:w="3942" w:type="dxa"/>
            <w:shd w:val="clear" w:color="auto" w:fill="auto"/>
          </w:tcPr>
          <w:p w:rsidR="00072BE2" w:rsidRPr="00F02E5D" w:rsidRDefault="00072BE2" w:rsidP="00596A11">
            <w:r w:rsidRPr="00F02E5D">
              <w:t>Język wykładowy</w:t>
            </w:r>
          </w:p>
        </w:tc>
        <w:tc>
          <w:tcPr>
            <w:tcW w:w="5344" w:type="dxa"/>
            <w:shd w:val="clear" w:color="auto" w:fill="auto"/>
          </w:tcPr>
          <w:p w:rsidR="00072BE2" w:rsidRPr="00F02E5D" w:rsidRDefault="00072BE2" w:rsidP="00596A11">
            <w:r>
              <w:t>polski</w:t>
            </w:r>
          </w:p>
        </w:tc>
      </w:tr>
      <w:tr w:rsidR="00072BE2" w:rsidRPr="00F02E5D" w:rsidTr="00596A11">
        <w:tc>
          <w:tcPr>
            <w:tcW w:w="3942" w:type="dxa"/>
            <w:shd w:val="clear" w:color="auto" w:fill="auto"/>
          </w:tcPr>
          <w:p w:rsidR="00072BE2" w:rsidRPr="00F02E5D" w:rsidRDefault="00072BE2" w:rsidP="00596A11">
            <w:pPr>
              <w:autoSpaceDE w:val="0"/>
              <w:autoSpaceDN w:val="0"/>
              <w:adjustRightInd w:val="0"/>
            </w:pPr>
            <w:r w:rsidRPr="00F02E5D">
              <w:t>Rodzaj modułu</w:t>
            </w:r>
          </w:p>
        </w:tc>
        <w:tc>
          <w:tcPr>
            <w:tcW w:w="5344" w:type="dxa"/>
            <w:shd w:val="clear" w:color="auto" w:fill="auto"/>
          </w:tcPr>
          <w:p w:rsidR="00072BE2" w:rsidRPr="00F02E5D" w:rsidRDefault="00072BE2" w:rsidP="00596A11">
            <w:r w:rsidRPr="00F02E5D">
              <w:t>obowiązkowy</w:t>
            </w:r>
          </w:p>
        </w:tc>
      </w:tr>
      <w:tr w:rsidR="00072BE2" w:rsidRPr="00F02E5D" w:rsidTr="00596A11">
        <w:tc>
          <w:tcPr>
            <w:tcW w:w="3942" w:type="dxa"/>
            <w:shd w:val="clear" w:color="auto" w:fill="auto"/>
          </w:tcPr>
          <w:p w:rsidR="00072BE2" w:rsidRPr="00F02E5D" w:rsidRDefault="00072BE2" w:rsidP="00596A11">
            <w:r w:rsidRPr="00F02E5D">
              <w:t>Poziom studiów</w:t>
            </w:r>
          </w:p>
        </w:tc>
        <w:tc>
          <w:tcPr>
            <w:tcW w:w="5344" w:type="dxa"/>
            <w:shd w:val="clear" w:color="auto" w:fill="auto"/>
          </w:tcPr>
          <w:p w:rsidR="00072BE2" w:rsidRPr="00F02E5D" w:rsidRDefault="00072BE2" w:rsidP="00596A11">
            <w:r w:rsidRPr="00F02E5D">
              <w:t>pierwszego stopnia</w:t>
            </w:r>
          </w:p>
        </w:tc>
      </w:tr>
      <w:tr w:rsidR="00072BE2" w:rsidRPr="00F02E5D" w:rsidTr="00596A11">
        <w:tc>
          <w:tcPr>
            <w:tcW w:w="3942" w:type="dxa"/>
            <w:shd w:val="clear" w:color="auto" w:fill="auto"/>
          </w:tcPr>
          <w:p w:rsidR="00072BE2" w:rsidRPr="00F02E5D" w:rsidRDefault="00072BE2" w:rsidP="00596A11">
            <w:r w:rsidRPr="00F02E5D">
              <w:t>Forma studiów</w:t>
            </w:r>
          </w:p>
        </w:tc>
        <w:tc>
          <w:tcPr>
            <w:tcW w:w="5344" w:type="dxa"/>
            <w:shd w:val="clear" w:color="auto" w:fill="auto"/>
          </w:tcPr>
          <w:p w:rsidR="00072BE2" w:rsidRPr="00F02E5D" w:rsidRDefault="00072BE2" w:rsidP="00596A11">
            <w:r>
              <w:t>stacjonarne</w:t>
            </w:r>
          </w:p>
        </w:tc>
      </w:tr>
      <w:tr w:rsidR="00072BE2" w:rsidRPr="00F02E5D" w:rsidTr="00596A11">
        <w:tc>
          <w:tcPr>
            <w:tcW w:w="3942" w:type="dxa"/>
            <w:shd w:val="clear" w:color="auto" w:fill="auto"/>
          </w:tcPr>
          <w:p w:rsidR="00072BE2" w:rsidRPr="00F02E5D" w:rsidRDefault="00072BE2" w:rsidP="00596A11">
            <w:r w:rsidRPr="00F02E5D">
              <w:t>Rok studiów dla kierunku</w:t>
            </w:r>
          </w:p>
        </w:tc>
        <w:tc>
          <w:tcPr>
            <w:tcW w:w="5344" w:type="dxa"/>
            <w:shd w:val="clear" w:color="auto" w:fill="auto"/>
          </w:tcPr>
          <w:p w:rsidR="00072BE2" w:rsidRPr="00F02E5D" w:rsidRDefault="00072BE2" w:rsidP="00596A11">
            <w:r>
              <w:t>I</w:t>
            </w:r>
          </w:p>
        </w:tc>
      </w:tr>
      <w:tr w:rsidR="00072BE2" w:rsidRPr="00F02E5D" w:rsidTr="00596A11">
        <w:tc>
          <w:tcPr>
            <w:tcW w:w="3942" w:type="dxa"/>
            <w:shd w:val="clear" w:color="auto" w:fill="auto"/>
          </w:tcPr>
          <w:p w:rsidR="00072BE2" w:rsidRPr="00F02E5D" w:rsidRDefault="00072BE2" w:rsidP="00596A11">
            <w:r w:rsidRPr="00F02E5D">
              <w:t>Semestr dla kierunku</w:t>
            </w:r>
          </w:p>
        </w:tc>
        <w:tc>
          <w:tcPr>
            <w:tcW w:w="5344" w:type="dxa"/>
            <w:shd w:val="clear" w:color="auto" w:fill="auto"/>
          </w:tcPr>
          <w:p w:rsidR="00072BE2" w:rsidRPr="00F02E5D" w:rsidRDefault="00072BE2" w:rsidP="00596A11">
            <w:r>
              <w:t>1</w:t>
            </w:r>
          </w:p>
        </w:tc>
      </w:tr>
      <w:tr w:rsidR="00072BE2" w:rsidRPr="00F02E5D" w:rsidTr="00596A11">
        <w:tc>
          <w:tcPr>
            <w:tcW w:w="3942" w:type="dxa"/>
            <w:shd w:val="clear" w:color="auto" w:fill="auto"/>
          </w:tcPr>
          <w:p w:rsidR="00072BE2" w:rsidRPr="00F02E5D" w:rsidRDefault="00072BE2" w:rsidP="00596A11">
            <w:pPr>
              <w:autoSpaceDE w:val="0"/>
              <w:autoSpaceDN w:val="0"/>
              <w:adjustRightInd w:val="0"/>
            </w:pPr>
            <w:r w:rsidRPr="00F02E5D">
              <w:t>Liczba punktów ECTS z podziałem na kontaktowe/niekontaktowe</w:t>
            </w:r>
          </w:p>
        </w:tc>
        <w:tc>
          <w:tcPr>
            <w:tcW w:w="5344" w:type="dxa"/>
            <w:shd w:val="clear" w:color="auto" w:fill="auto"/>
          </w:tcPr>
          <w:p w:rsidR="00072BE2" w:rsidRPr="00F02E5D" w:rsidRDefault="00072BE2" w:rsidP="00596A11">
            <w:r>
              <w:t>6</w:t>
            </w:r>
            <w:r w:rsidRPr="00F02E5D">
              <w:t xml:space="preserve"> (2</w:t>
            </w:r>
            <w:r>
              <w:t>,6/3,4</w:t>
            </w:r>
            <w:r w:rsidRPr="00F02E5D">
              <w:t>)</w:t>
            </w:r>
          </w:p>
        </w:tc>
      </w:tr>
      <w:tr w:rsidR="00072BE2" w:rsidRPr="00F02E5D" w:rsidTr="00596A11">
        <w:tc>
          <w:tcPr>
            <w:tcW w:w="3942" w:type="dxa"/>
            <w:shd w:val="clear" w:color="auto" w:fill="auto"/>
          </w:tcPr>
          <w:p w:rsidR="00072BE2" w:rsidRPr="00F02E5D" w:rsidRDefault="00072BE2" w:rsidP="00596A11">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072BE2" w:rsidRPr="00F02E5D" w:rsidRDefault="00072BE2" w:rsidP="00596A11">
            <w:r>
              <w:t>dr Dorota Domagała</w:t>
            </w:r>
          </w:p>
        </w:tc>
      </w:tr>
      <w:tr w:rsidR="00072BE2" w:rsidRPr="00F02E5D" w:rsidTr="00596A11">
        <w:tc>
          <w:tcPr>
            <w:tcW w:w="3942" w:type="dxa"/>
            <w:shd w:val="clear" w:color="auto" w:fill="auto"/>
          </w:tcPr>
          <w:p w:rsidR="00072BE2" w:rsidRPr="00F02E5D" w:rsidRDefault="00072BE2" w:rsidP="00596A11">
            <w:r w:rsidRPr="00F02E5D">
              <w:t>Jednostka oferująca moduł</w:t>
            </w:r>
          </w:p>
          <w:p w:rsidR="00072BE2" w:rsidRPr="00F02E5D" w:rsidRDefault="00072BE2" w:rsidP="00596A11"/>
        </w:tc>
        <w:tc>
          <w:tcPr>
            <w:tcW w:w="5344" w:type="dxa"/>
            <w:shd w:val="clear" w:color="auto" w:fill="auto"/>
          </w:tcPr>
          <w:p w:rsidR="00072BE2" w:rsidRPr="00F02E5D" w:rsidRDefault="00072BE2" w:rsidP="00596A11">
            <w:r>
              <w:t>Katedra Zastosowań Matematyki i Informatyki</w:t>
            </w:r>
          </w:p>
        </w:tc>
      </w:tr>
      <w:tr w:rsidR="00072BE2" w:rsidRPr="00F02E5D" w:rsidTr="00596A11">
        <w:tc>
          <w:tcPr>
            <w:tcW w:w="3942" w:type="dxa"/>
            <w:shd w:val="clear" w:color="auto" w:fill="auto"/>
          </w:tcPr>
          <w:p w:rsidR="00072BE2" w:rsidRPr="00F02E5D" w:rsidRDefault="00072BE2" w:rsidP="00596A11">
            <w:r w:rsidRPr="00F02E5D">
              <w:t>Cel modułu</w:t>
            </w:r>
          </w:p>
          <w:p w:rsidR="00072BE2" w:rsidRPr="00F02E5D" w:rsidRDefault="00072BE2" w:rsidP="00596A11"/>
        </w:tc>
        <w:tc>
          <w:tcPr>
            <w:tcW w:w="5344" w:type="dxa"/>
            <w:shd w:val="clear" w:color="auto" w:fill="auto"/>
          </w:tcPr>
          <w:p w:rsidR="00072BE2" w:rsidRPr="00F02E5D" w:rsidRDefault="00072BE2" w:rsidP="00596A11">
            <w:pPr>
              <w:autoSpaceDE w:val="0"/>
              <w:autoSpaceDN w:val="0"/>
              <w:adjustRightInd w:val="0"/>
            </w:pPr>
            <w:r w:rsidRPr="00063DE4">
              <w:t xml:space="preserve">Celem </w:t>
            </w:r>
            <w:r>
              <w:t>modułu jest zapoznanie studentów z wybranymi zagadnieniami matematyki wyższej, przydatnymi</w:t>
            </w:r>
            <w:r w:rsidRPr="00063DE4">
              <w:t xml:space="preserve"> do opanowania wiedzy i umiejętności z zakresów wszystkich nauk ścisłych i technicznych.</w:t>
            </w:r>
          </w:p>
        </w:tc>
      </w:tr>
      <w:tr w:rsidR="00072BE2" w:rsidRPr="00F02E5D" w:rsidTr="00596A11">
        <w:trPr>
          <w:trHeight w:val="236"/>
        </w:trPr>
        <w:tc>
          <w:tcPr>
            <w:tcW w:w="3942" w:type="dxa"/>
            <w:vMerge w:val="restart"/>
            <w:shd w:val="clear" w:color="auto" w:fill="auto"/>
          </w:tcPr>
          <w:p w:rsidR="00072BE2" w:rsidRPr="00F02E5D" w:rsidRDefault="00072BE2" w:rsidP="00596A11">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072BE2" w:rsidRPr="00F02E5D" w:rsidRDefault="00072BE2" w:rsidP="00596A11">
            <w:r w:rsidRPr="00F02E5D">
              <w:t xml:space="preserve">Wiedza: </w:t>
            </w:r>
            <w:r>
              <w:t>Student:</w:t>
            </w:r>
          </w:p>
        </w:tc>
      </w:tr>
      <w:tr w:rsidR="00072BE2" w:rsidRPr="00F02E5D" w:rsidTr="00596A11">
        <w:trPr>
          <w:trHeight w:val="233"/>
        </w:trPr>
        <w:tc>
          <w:tcPr>
            <w:tcW w:w="3942" w:type="dxa"/>
            <w:vMerge/>
            <w:shd w:val="clear" w:color="auto" w:fill="auto"/>
          </w:tcPr>
          <w:p w:rsidR="00072BE2" w:rsidRPr="00F02E5D" w:rsidRDefault="00072BE2" w:rsidP="00596A11">
            <w:pPr>
              <w:rPr>
                <w:highlight w:val="yellow"/>
              </w:rPr>
            </w:pPr>
          </w:p>
        </w:tc>
        <w:tc>
          <w:tcPr>
            <w:tcW w:w="5344" w:type="dxa"/>
            <w:shd w:val="clear" w:color="auto" w:fill="auto"/>
          </w:tcPr>
          <w:p w:rsidR="00072BE2" w:rsidRPr="00F02E5D" w:rsidRDefault="00210131" w:rsidP="00596A11">
            <w:r>
              <w:t>W</w:t>
            </w:r>
            <w:r w:rsidR="00072BE2">
              <w:t>1.Zna podstawowe pojęcia matematyczne i ich własności</w:t>
            </w:r>
          </w:p>
        </w:tc>
      </w:tr>
      <w:tr w:rsidR="00072BE2" w:rsidRPr="00F02E5D" w:rsidTr="00596A11">
        <w:trPr>
          <w:trHeight w:val="558"/>
        </w:trPr>
        <w:tc>
          <w:tcPr>
            <w:tcW w:w="3942" w:type="dxa"/>
            <w:vMerge/>
            <w:shd w:val="clear" w:color="auto" w:fill="auto"/>
          </w:tcPr>
          <w:p w:rsidR="00072BE2" w:rsidRPr="00F02E5D" w:rsidRDefault="00072BE2" w:rsidP="00596A11">
            <w:pPr>
              <w:rPr>
                <w:highlight w:val="yellow"/>
              </w:rPr>
            </w:pPr>
          </w:p>
        </w:tc>
        <w:tc>
          <w:tcPr>
            <w:tcW w:w="5344" w:type="dxa"/>
            <w:shd w:val="clear" w:color="auto" w:fill="auto"/>
          </w:tcPr>
          <w:p w:rsidR="00072BE2" w:rsidRPr="00F02E5D" w:rsidRDefault="00210131" w:rsidP="00596A11">
            <w:r>
              <w:t>W</w:t>
            </w:r>
            <w:r w:rsidR="00072BE2" w:rsidRPr="00F02E5D">
              <w:t>2.</w:t>
            </w:r>
            <w:r w:rsidR="00072BE2">
              <w:t xml:space="preserve"> Zna podstawowe metody matematyczne oraz ich założenia</w:t>
            </w:r>
          </w:p>
        </w:tc>
      </w:tr>
      <w:tr w:rsidR="00072BE2" w:rsidRPr="00F02E5D" w:rsidTr="00596A11">
        <w:trPr>
          <w:trHeight w:val="233"/>
        </w:trPr>
        <w:tc>
          <w:tcPr>
            <w:tcW w:w="3942" w:type="dxa"/>
            <w:vMerge/>
            <w:shd w:val="clear" w:color="auto" w:fill="auto"/>
          </w:tcPr>
          <w:p w:rsidR="00072BE2" w:rsidRPr="00F02E5D" w:rsidRDefault="00072BE2" w:rsidP="00596A11">
            <w:pPr>
              <w:rPr>
                <w:highlight w:val="yellow"/>
              </w:rPr>
            </w:pPr>
          </w:p>
        </w:tc>
        <w:tc>
          <w:tcPr>
            <w:tcW w:w="5344" w:type="dxa"/>
            <w:shd w:val="clear" w:color="auto" w:fill="auto"/>
          </w:tcPr>
          <w:p w:rsidR="00072BE2" w:rsidRPr="00F02E5D" w:rsidRDefault="00072BE2" w:rsidP="00596A11">
            <w:r w:rsidRPr="00F02E5D">
              <w:t>Umiejętności:</w:t>
            </w:r>
            <w:r>
              <w:t xml:space="preserve"> Student:</w:t>
            </w:r>
          </w:p>
        </w:tc>
      </w:tr>
      <w:tr w:rsidR="00072BE2" w:rsidRPr="00F02E5D" w:rsidTr="00596A11">
        <w:trPr>
          <w:trHeight w:val="233"/>
        </w:trPr>
        <w:tc>
          <w:tcPr>
            <w:tcW w:w="3942" w:type="dxa"/>
            <w:vMerge/>
            <w:shd w:val="clear" w:color="auto" w:fill="auto"/>
          </w:tcPr>
          <w:p w:rsidR="00072BE2" w:rsidRPr="00F02E5D" w:rsidRDefault="00072BE2" w:rsidP="00596A11">
            <w:pPr>
              <w:rPr>
                <w:highlight w:val="yellow"/>
              </w:rPr>
            </w:pPr>
          </w:p>
        </w:tc>
        <w:tc>
          <w:tcPr>
            <w:tcW w:w="5344" w:type="dxa"/>
            <w:shd w:val="clear" w:color="auto" w:fill="auto"/>
          </w:tcPr>
          <w:p w:rsidR="00072BE2" w:rsidRPr="00F02E5D" w:rsidRDefault="00210131" w:rsidP="00596A11">
            <w:r>
              <w:t>U</w:t>
            </w:r>
            <w:r w:rsidR="00072BE2" w:rsidRPr="00F02E5D">
              <w:t>1.</w:t>
            </w:r>
            <w:r w:rsidR="00072BE2">
              <w:t xml:space="preserve"> Potrafi znaleźć związki i zależności pomiędzy pojęciami matematycznymi</w:t>
            </w:r>
          </w:p>
        </w:tc>
      </w:tr>
      <w:tr w:rsidR="00072BE2" w:rsidRPr="00F02E5D" w:rsidTr="00596A11">
        <w:trPr>
          <w:trHeight w:val="565"/>
        </w:trPr>
        <w:tc>
          <w:tcPr>
            <w:tcW w:w="3942" w:type="dxa"/>
            <w:vMerge/>
            <w:shd w:val="clear" w:color="auto" w:fill="auto"/>
          </w:tcPr>
          <w:p w:rsidR="00072BE2" w:rsidRPr="00F02E5D" w:rsidRDefault="00072BE2" w:rsidP="00596A11">
            <w:pPr>
              <w:rPr>
                <w:highlight w:val="yellow"/>
              </w:rPr>
            </w:pPr>
          </w:p>
        </w:tc>
        <w:tc>
          <w:tcPr>
            <w:tcW w:w="5344" w:type="dxa"/>
            <w:shd w:val="clear" w:color="auto" w:fill="auto"/>
          </w:tcPr>
          <w:p w:rsidR="00072BE2" w:rsidRPr="00F02E5D" w:rsidRDefault="00210131" w:rsidP="00596A11">
            <w:r>
              <w:t>U</w:t>
            </w:r>
            <w:r w:rsidR="00072BE2" w:rsidRPr="00F02E5D">
              <w:t>2.</w:t>
            </w:r>
            <w:r w:rsidR="00072BE2">
              <w:t xml:space="preserve"> Umie dobrać i zastosować odpowiednie metody matematyczne do rozwiązania danego zagadnienia</w:t>
            </w:r>
          </w:p>
        </w:tc>
      </w:tr>
      <w:tr w:rsidR="00072BE2" w:rsidRPr="00F02E5D" w:rsidTr="00596A11">
        <w:trPr>
          <w:trHeight w:val="233"/>
        </w:trPr>
        <w:tc>
          <w:tcPr>
            <w:tcW w:w="3942" w:type="dxa"/>
            <w:vMerge/>
            <w:shd w:val="clear" w:color="auto" w:fill="auto"/>
          </w:tcPr>
          <w:p w:rsidR="00072BE2" w:rsidRPr="00F02E5D" w:rsidRDefault="00072BE2" w:rsidP="00596A11">
            <w:pPr>
              <w:rPr>
                <w:highlight w:val="yellow"/>
              </w:rPr>
            </w:pPr>
          </w:p>
        </w:tc>
        <w:tc>
          <w:tcPr>
            <w:tcW w:w="5344" w:type="dxa"/>
            <w:shd w:val="clear" w:color="auto" w:fill="auto"/>
          </w:tcPr>
          <w:p w:rsidR="00072BE2" w:rsidRPr="00F02E5D" w:rsidRDefault="00072BE2" w:rsidP="00596A11">
            <w:r w:rsidRPr="00F02E5D">
              <w:t>Kompetencje społeczne:</w:t>
            </w:r>
            <w:r>
              <w:t xml:space="preserve"> Student:</w:t>
            </w:r>
          </w:p>
        </w:tc>
      </w:tr>
      <w:tr w:rsidR="00072BE2" w:rsidRPr="00F02E5D" w:rsidTr="00596A11">
        <w:trPr>
          <w:trHeight w:val="1129"/>
        </w:trPr>
        <w:tc>
          <w:tcPr>
            <w:tcW w:w="3942" w:type="dxa"/>
            <w:vMerge/>
            <w:shd w:val="clear" w:color="auto" w:fill="auto"/>
          </w:tcPr>
          <w:p w:rsidR="00072BE2" w:rsidRPr="00F02E5D" w:rsidRDefault="00072BE2" w:rsidP="00596A11">
            <w:pPr>
              <w:rPr>
                <w:highlight w:val="yellow"/>
              </w:rPr>
            </w:pPr>
          </w:p>
        </w:tc>
        <w:tc>
          <w:tcPr>
            <w:tcW w:w="5344" w:type="dxa"/>
            <w:shd w:val="clear" w:color="auto" w:fill="auto"/>
          </w:tcPr>
          <w:p w:rsidR="00072BE2" w:rsidRPr="00F02E5D" w:rsidRDefault="00210131" w:rsidP="00596A11">
            <w:r>
              <w:t>K</w:t>
            </w:r>
            <w:r w:rsidR="00072BE2" w:rsidRPr="00F02E5D">
              <w:t>1.</w:t>
            </w:r>
            <w:r w:rsidR="00072BE2">
              <w:t xml:space="preserve"> Ma świadomość roli i miejsca matematyki we współczesnym świecie; dostrzega rolę i potrzebę stosowania metod matematycznych w różnych dziedzinach</w:t>
            </w:r>
          </w:p>
        </w:tc>
      </w:tr>
      <w:tr w:rsidR="00072BE2" w:rsidRPr="00F02E5D" w:rsidTr="00596A11">
        <w:tc>
          <w:tcPr>
            <w:tcW w:w="3942" w:type="dxa"/>
            <w:shd w:val="clear" w:color="auto" w:fill="auto"/>
          </w:tcPr>
          <w:p w:rsidR="00072BE2" w:rsidRPr="00F02E5D" w:rsidRDefault="00072BE2" w:rsidP="00596A11">
            <w:r w:rsidRPr="00F02E5D">
              <w:t xml:space="preserve">Wymagania wstępne i dodatkowe </w:t>
            </w:r>
          </w:p>
        </w:tc>
        <w:tc>
          <w:tcPr>
            <w:tcW w:w="5344" w:type="dxa"/>
            <w:shd w:val="clear" w:color="auto" w:fill="auto"/>
          </w:tcPr>
          <w:p w:rsidR="00072BE2" w:rsidRPr="00F02E5D" w:rsidRDefault="00210131" w:rsidP="00596A11">
            <w:pPr>
              <w:jc w:val="both"/>
            </w:pPr>
            <w:r>
              <w:t>brak</w:t>
            </w:r>
          </w:p>
        </w:tc>
      </w:tr>
      <w:tr w:rsidR="00072BE2" w:rsidRPr="00F02E5D" w:rsidTr="00596A11">
        <w:tc>
          <w:tcPr>
            <w:tcW w:w="3942" w:type="dxa"/>
            <w:shd w:val="clear" w:color="auto" w:fill="auto"/>
          </w:tcPr>
          <w:p w:rsidR="00072BE2" w:rsidRPr="00F02E5D" w:rsidRDefault="00072BE2" w:rsidP="00596A11">
            <w:r w:rsidRPr="00F02E5D">
              <w:t xml:space="preserve">Treści programowe modułu </w:t>
            </w:r>
          </w:p>
          <w:p w:rsidR="00072BE2" w:rsidRPr="00F02E5D" w:rsidRDefault="00072BE2" w:rsidP="00596A11"/>
        </w:tc>
        <w:tc>
          <w:tcPr>
            <w:tcW w:w="5344" w:type="dxa"/>
            <w:shd w:val="clear" w:color="auto" w:fill="auto"/>
          </w:tcPr>
          <w:p w:rsidR="00072BE2" w:rsidRPr="00063DE4" w:rsidRDefault="00072BE2" w:rsidP="00596A11">
            <w:r>
              <w:t xml:space="preserve">Wykład: Macierze i układy równań liniowych. Liczby rzeczywiste i zespolone. Ciągi liczbowe i szeregi. Rachunek różniczkowy i całkowy funkcji jednej zmiennej. </w:t>
            </w:r>
          </w:p>
          <w:p w:rsidR="00072BE2" w:rsidRPr="00F02E5D" w:rsidRDefault="00072BE2" w:rsidP="00596A11">
            <w:r w:rsidRPr="00063DE4">
              <w:t>Ćwiczenia</w:t>
            </w:r>
            <w:r>
              <w:t>:</w:t>
            </w:r>
            <w:r w:rsidRPr="00063DE4">
              <w:t xml:space="preserve"> obejmują rozwiązywanie zadań z wymaganych zakresów</w:t>
            </w:r>
            <w:r>
              <w:t xml:space="preserve">: Działania na macierzach. Wyznaczniki. Równania macierzowe, układy równań liniowych. Działania na liczbach zespolonych. Obliczanie granic ciągów, badanie zbieżności szeregów. Granica funkcji. Pochodna funkcji. Zastosowanie pochodnej w zadaniach </w:t>
            </w:r>
            <w:r>
              <w:lastRenderedPageBreak/>
              <w:t>optymalizacyjnych. Rachunek całkowy.</w:t>
            </w:r>
          </w:p>
        </w:tc>
      </w:tr>
      <w:tr w:rsidR="00072BE2" w:rsidRPr="00F02E5D" w:rsidTr="00596A11">
        <w:tc>
          <w:tcPr>
            <w:tcW w:w="3942" w:type="dxa"/>
            <w:shd w:val="clear" w:color="auto" w:fill="auto"/>
          </w:tcPr>
          <w:p w:rsidR="00072BE2" w:rsidRPr="00F02E5D" w:rsidRDefault="00072BE2" w:rsidP="00596A11">
            <w:r w:rsidRPr="00F02E5D">
              <w:lastRenderedPageBreak/>
              <w:t>Wykaz literatury podstawowej i uzupełniającej</w:t>
            </w:r>
          </w:p>
        </w:tc>
        <w:tc>
          <w:tcPr>
            <w:tcW w:w="5344" w:type="dxa"/>
            <w:shd w:val="clear" w:color="auto" w:fill="auto"/>
          </w:tcPr>
          <w:p w:rsidR="00072BE2" w:rsidRPr="00063DE4" w:rsidRDefault="00072BE2" w:rsidP="00596A11">
            <w:pPr>
              <w:snapToGrid w:val="0"/>
            </w:pPr>
            <w:r>
              <w:t>Literatura</w:t>
            </w:r>
            <w:r w:rsidRPr="00063DE4">
              <w:t xml:space="preserve">: </w:t>
            </w:r>
          </w:p>
          <w:p w:rsidR="00072BE2" w:rsidRPr="00063DE4" w:rsidRDefault="00072BE2" w:rsidP="00596A11">
            <w:pPr>
              <w:tabs>
                <w:tab w:val="right" w:pos="9540"/>
              </w:tabs>
              <w:snapToGrid w:val="0"/>
              <w:ind w:left="284" w:hanging="284"/>
            </w:pPr>
            <w:r w:rsidRPr="00063DE4">
              <w:t xml:space="preserve">1. </w:t>
            </w:r>
            <w:r w:rsidRPr="00063DE4">
              <w:rPr>
                <w:bCs/>
              </w:rPr>
              <w:t xml:space="preserve">Krysicki W, Włodarski L.: </w:t>
            </w:r>
            <w:r w:rsidRPr="00063DE4">
              <w:t>Analiza matematyczna w zad</w:t>
            </w:r>
            <w:r>
              <w:t>aniach, cz. I i II, WN PWN, 2006</w:t>
            </w:r>
            <w:r w:rsidRPr="00063DE4">
              <w:t xml:space="preserve">. </w:t>
            </w:r>
          </w:p>
          <w:p w:rsidR="00072BE2" w:rsidRPr="00063DE4" w:rsidRDefault="00072BE2" w:rsidP="00596A11">
            <w:pPr>
              <w:ind w:left="263" w:hanging="263"/>
              <w:rPr>
                <w:bCs/>
              </w:rPr>
            </w:pPr>
            <w:r w:rsidRPr="00063DE4">
              <w:t xml:space="preserve">2. </w:t>
            </w:r>
            <w:r w:rsidRPr="00063DE4">
              <w:rPr>
                <w:bCs/>
              </w:rPr>
              <w:t>Osypiuk E., Pisarek I.</w:t>
            </w:r>
            <w:r w:rsidRPr="00063DE4">
              <w:t xml:space="preserve">: </w:t>
            </w:r>
            <w:r w:rsidRPr="00063DE4">
              <w:rPr>
                <w:iCs/>
              </w:rPr>
              <w:t>Zbiór zadań z matematyki</w:t>
            </w:r>
            <w:r w:rsidRPr="00063DE4">
              <w:t>, Wyd. AR, Lublin, 2004</w:t>
            </w:r>
            <w:r w:rsidRPr="00063DE4">
              <w:rPr>
                <w:bCs/>
              </w:rPr>
              <w:t xml:space="preserve">. </w:t>
            </w:r>
          </w:p>
          <w:p w:rsidR="00072BE2" w:rsidRPr="00F02E5D" w:rsidRDefault="00072BE2" w:rsidP="00596A11">
            <w:r w:rsidRPr="00063DE4">
              <w:t>3. Gewert M., Skoczylas Z: Analiza matematyczna, GIS Wrocław, 2010.</w:t>
            </w:r>
          </w:p>
        </w:tc>
      </w:tr>
      <w:tr w:rsidR="00072BE2" w:rsidRPr="00F02E5D" w:rsidTr="00596A11">
        <w:tc>
          <w:tcPr>
            <w:tcW w:w="3942" w:type="dxa"/>
            <w:shd w:val="clear" w:color="auto" w:fill="auto"/>
          </w:tcPr>
          <w:p w:rsidR="00072BE2" w:rsidRPr="00F02E5D" w:rsidRDefault="00072BE2" w:rsidP="00596A11">
            <w:r w:rsidRPr="00F02E5D">
              <w:t>Planowane formy/działania/metody dydaktyczne</w:t>
            </w:r>
          </w:p>
        </w:tc>
        <w:tc>
          <w:tcPr>
            <w:tcW w:w="5344" w:type="dxa"/>
            <w:shd w:val="clear" w:color="auto" w:fill="auto"/>
          </w:tcPr>
          <w:p w:rsidR="00072BE2" w:rsidRDefault="00072BE2" w:rsidP="00596A11">
            <w:r>
              <w:t>Formy dydaktyczne zajęć: w</w:t>
            </w:r>
            <w:r w:rsidRPr="00063DE4">
              <w:t>ykład</w:t>
            </w:r>
            <w:r>
              <w:t>, zajęcia audytoryjne i laboratoryjne</w:t>
            </w:r>
          </w:p>
          <w:p w:rsidR="00072BE2" w:rsidRPr="00F02E5D" w:rsidRDefault="00072BE2" w:rsidP="00596A11">
            <w:r>
              <w:t>Metody dydaktyczne: pokaz + obserwacja, dyskusja, realizacja zadań przedmiotowych.</w:t>
            </w:r>
          </w:p>
        </w:tc>
      </w:tr>
      <w:tr w:rsidR="00072BE2" w:rsidRPr="00F02E5D" w:rsidTr="00596A11">
        <w:tc>
          <w:tcPr>
            <w:tcW w:w="3942" w:type="dxa"/>
            <w:shd w:val="clear" w:color="auto" w:fill="auto"/>
          </w:tcPr>
          <w:p w:rsidR="00072BE2" w:rsidRPr="00F02E5D" w:rsidRDefault="00072BE2" w:rsidP="00596A11">
            <w:r w:rsidRPr="00F02E5D">
              <w:t>Sposoby weryfikacji oraz formy dokumentowania osiągniętych efektów uczenia się</w:t>
            </w:r>
          </w:p>
        </w:tc>
        <w:tc>
          <w:tcPr>
            <w:tcW w:w="5344" w:type="dxa"/>
            <w:shd w:val="clear" w:color="auto" w:fill="auto"/>
          </w:tcPr>
          <w:p w:rsidR="00072BE2" w:rsidRDefault="00072BE2" w:rsidP="00596A11">
            <w:pPr>
              <w:jc w:val="both"/>
            </w:pPr>
            <w:r>
              <w:t xml:space="preserve">W1, W2, U1, U2 - na podstawie sprawdzianów pisemnych, </w:t>
            </w:r>
            <w:r w:rsidRPr="005F04B8">
              <w:t xml:space="preserve"> realizacji zadań na zajęciach </w:t>
            </w:r>
            <w:r>
              <w:t>audytoryjnych i laboratoryjnych</w:t>
            </w:r>
            <w:r w:rsidRPr="005F04B8">
              <w:t xml:space="preserve"> </w:t>
            </w:r>
            <w:r>
              <w:t>oraz egzaminu,</w:t>
            </w:r>
          </w:p>
          <w:p w:rsidR="00072BE2" w:rsidRPr="00F02E5D" w:rsidRDefault="00072BE2" w:rsidP="00596A11">
            <w:pPr>
              <w:jc w:val="both"/>
            </w:pPr>
            <w:r>
              <w:t xml:space="preserve">K1 - </w:t>
            </w:r>
            <w:r w:rsidRPr="005F04B8">
              <w:t>na podstawie postawy i udziału w dyskusjach prowadzonych w trakcie zajęć.</w:t>
            </w:r>
          </w:p>
        </w:tc>
      </w:tr>
      <w:tr w:rsidR="00072BE2" w:rsidRPr="00F02E5D" w:rsidTr="00596A11">
        <w:tc>
          <w:tcPr>
            <w:tcW w:w="3942" w:type="dxa"/>
            <w:shd w:val="clear" w:color="auto" w:fill="auto"/>
          </w:tcPr>
          <w:p w:rsidR="00072BE2" w:rsidRPr="003B32BF" w:rsidRDefault="00072BE2" w:rsidP="00596A11">
            <w:r w:rsidRPr="003B32BF">
              <w:t>Elementy i wagi mające wpływ na ocenę końcową</w:t>
            </w:r>
          </w:p>
        </w:tc>
        <w:tc>
          <w:tcPr>
            <w:tcW w:w="5344" w:type="dxa"/>
            <w:shd w:val="clear" w:color="auto" w:fill="auto"/>
          </w:tcPr>
          <w:p w:rsidR="00072BE2" w:rsidRPr="003B32BF" w:rsidRDefault="00072BE2" w:rsidP="00596A11">
            <w:pPr>
              <w:jc w:val="both"/>
            </w:pPr>
            <w:r>
              <w:t>Na ocenę końcową mają wpływ wiedza i umiejętności w jednakowych proporcjach.</w:t>
            </w:r>
          </w:p>
        </w:tc>
      </w:tr>
      <w:tr w:rsidR="00072BE2" w:rsidRPr="00F02E5D" w:rsidTr="00596A11">
        <w:trPr>
          <w:trHeight w:val="2324"/>
        </w:trPr>
        <w:tc>
          <w:tcPr>
            <w:tcW w:w="3942" w:type="dxa"/>
            <w:shd w:val="clear" w:color="auto" w:fill="auto"/>
          </w:tcPr>
          <w:p w:rsidR="00072BE2" w:rsidRPr="00F02E5D" w:rsidRDefault="00072BE2" w:rsidP="00596A11">
            <w:pPr>
              <w:jc w:val="both"/>
            </w:pPr>
            <w:r w:rsidRPr="00F02E5D">
              <w:t>Bilans punktów ECTS</w:t>
            </w:r>
          </w:p>
        </w:tc>
        <w:tc>
          <w:tcPr>
            <w:tcW w:w="5344" w:type="dxa"/>
            <w:shd w:val="clear" w:color="auto" w:fill="auto"/>
          </w:tcPr>
          <w:p w:rsidR="00072BE2" w:rsidRDefault="00072BE2" w:rsidP="00596A11">
            <w:r>
              <w:t>Udział w wykładach – 15 godz.,</w:t>
            </w:r>
          </w:p>
          <w:p w:rsidR="00072BE2" w:rsidRDefault="00072BE2" w:rsidP="00596A11">
            <w:r>
              <w:t>Samodzielne studiowanie wykładów – 15 godz.,</w:t>
            </w:r>
          </w:p>
          <w:p w:rsidR="00072BE2" w:rsidRDefault="00072BE2" w:rsidP="00596A11">
            <w:r>
              <w:t>Udział w zajęciach audytoryjnych – 30 godz.,</w:t>
            </w:r>
          </w:p>
          <w:p w:rsidR="00072BE2" w:rsidRDefault="00072BE2" w:rsidP="00596A11">
            <w:r>
              <w:t>Udział w zajęciach laboratoryjnych – 15 godz.,</w:t>
            </w:r>
          </w:p>
          <w:p w:rsidR="00072BE2" w:rsidRDefault="00072BE2" w:rsidP="00596A11">
            <w:r>
              <w:t>Przygotowanie do zajęć audytoryjnych i laboratoryjnych – 30 godz.,</w:t>
            </w:r>
          </w:p>
          <w:p w:rsidR="00072BE2" w:rsidRDefault="00072BE2" w:rsidP="00596A11">
            <w:r>
              <w:t>Przygotowanie do sprawdzianów – 30 godz.,</w:t>
            </w:r>
          </w:p>
          <w:p w:rsidR="00072BE2" w:rsidRDefault="00072BE2" w:rsidP="00596A11">
            <w:r>
              <w:t>Przygotowanie do egzaminu i obecność na egzaminie – 13 godz.,</w:t>
            </w:r>
          </w:p>
          <w:p w:rsidR="00072BE2" w:rsidRDefault="00072BE2" w:rsidP="00596A11">
            <w:r>
              <w:t>Konsultacje – 2 godz.,</w:t>
            </w:r>
          </w:p>
          <w:p w:rsidR="00072BE2" w:rsidRDefault="00072BE2" w:rsidP="00596A11">
            <w:r>
              <w:t>Sumaryczne obciążenie pracą studenta – 150 godz.</w:t>
            </w:r>
          </w:p>
          <w:p w:rsidR="00072BE2" w:rsidRPr="00F02E5D" w:rsidRDefault="00072BE2" w:rsidP="00596A11">
            <w:pPr>
              <w:jc w:val="both"/>
            </w:pPr>
            <w:r>
              <w:t>Punkty ECTS za moduł  - 6</w:t>
            </w:r>
          </w:p>
        </w:tc>
      </w:tr>
      <w:tr w:rsidR="00072BE2" w:rsidRPr="00F02E5D" w:rsidTr="00596A11">
        <w:trPr>
          <w:trHeight w:val="718"/>
        </w:trPr>
        <w:tc>
          <w:tcPr>
            <w:tcW w:w="3942" w:type="dxa"/>
            <w:shd w:val="clear" w:color="auto" w:fill="auto"/>
          </w:tcPr>
          <w:p w:rsidR="00072BE2" w:rsidRPr="00F02E5D" w:rsidRDefault="00072BE2" w:rsidP="00596A11">
            <w:r w:rsidRPr="00F02E5D">
              <w:t>Nakład pracy związany z zajęciami wymagającymi bezpośredniego udziału nauczyciela akademickiego</w:t>
            </w:r>
          </w:p>
        </w:tc>
        <w:tc>
          <w:tcPr>
            <w:tcW w:w="5344" w:type="dxa"/>
            <w:shd w:val="clear" w:color="auto" w:fill="auto"/>
          </w:tcPr>
          <w:p w:rsidR="00072BE2" w:rsidRPr="00FC188D" w:rsidRDefault="00072BE2" w:rsidP="00596A11">
            <w:pPr>
              <w:ind w:left="27"/>
            </w:pPr>
            <w:r w:rsidRPr="00FC188D">
              <w:t>udział w wykładach – 15 godz.,</w:t>
            </w:r>
          </w:p>
          <w:p w:rsidR="00072BE2" w:rsidRPr="00FC188D" w:rsidRDefault="00072BE2" w:rsidP="00596A11">
            <w:pPr>
              <w:ind w:left="27"/>
            </w:pPr>
            <w:r w:rsidRPr="00FC188D">
              <w:t>udział w ćwiczeniach audytoryjnych – 30 godz.,</w:t>
            </w:r>
          </w:p>
          <w:p w:rsidR="00072BE2" w:rsidRPr="00FC188D" w:rsidRDefault="00072BE2" w:rsidP="00596A11">
            <w:pPr>
              <w:ind w:left="27"/>
            </w:pPr>
            <w:r w:rsidRPr="00FC188D">
              <w:t>udział w ćwiczeniach laboratoryjnych – 15 godz.,</w:t>
            </w:r>
          </w:p>
          <w:p w:rsidR="00072BE2" w:rsidRPr="00FC188D" w:rsidRDefault="00072BE2" w:rsidP="00596A11">
            <w:pPr>
              <w:ind w:left="27"/>
            </w:pPr>
            <w:r w:rsidRPr="00FC188D">
              <w:t>udział w konsultacjach -  2 godz.,</w:t>
            </w:r>
          </w:p>
          <w:p w:rsidR="00072BE2" w:rsidRDefault="00072BE2" w:rsidP="00596A11">
            <w:pPr>
              <w:ind w:left="27"/>
            </w:pPr>
            <w:r w:rsidRPr="00FC188D">
              <w:t>udział w egzaminie - 3 godz.</w:t>
            </w:r>
          </w:p>
          <w:p w:rsidR="00072BE2" w:rsidRPr="00FC188D" w:rsidRDefault="00072BE2" w:rsidP="00596A11">
            <w:r w:rsidRPr="00FC188D">
              <w:t>Łącznie 65 godz. co odpowiada 2,6 pkt. ECTS</w:t>
            </w:r>
          </w:p>
        </w:tc>
      </w:tr>
      <w:tr w:rsidR="00072BE2" w:rsidRPr="00F02E5D" w:rsidTr="00596A11">
        <w:trPr>
          <w:trHeight w:val="718"/>
        </w:trPr>
        <w:tc>
          <w:tcPr>
            <w:tcW w:w="3942" w:type="dxa"/>
            <w:shd w:val="clear" w:color="auto" w:fill="auto"/>
          </w:tcPr>
          <w:p w:rsidR="00072BE2" w:rsidRPr="00F02E5D" w:rsidRDefault="00072BE2" w:rsidP="00596A11">
            <w:pPr>
              <w:jc w:val="both"/>
            </w:pPr>
            <w:r w:rsidRPr="00F02E5D">
              <w:t>Odniesienie modułowych efektów uczenia się do kierunkowych efektów uczenia się</w:t>
            </w:r>
          </w:p>
        </w:tc>
        <w:tc>
          <w:tcPr>
            <w:tcW w:w="5344" w:type="dxa"/>
            <w:shd w:val="clear" w:color="auto" w:fill="auto"/>
          </w:tcPr>
          <w:p w:rsidR="00072BE2" w:rsidRDefault="00072BE2" w:rsidP="00596A11">
            <w:pPr>
              <w:rPr>
                <w:sz w:val="22"/>
                <w:szCs w:val="22"/>
              </w:rPr>
            </w:pPr>
            <w:r>
              <w:rPr>
                <w:sz w:val="22"/>
                <w:szCs w:val="22"/>
              </w:rPr>
              <w:t xml:space="preserve"> GOZ_W06</w:t>
            </w:r>
          </w:p>
          <w:p w:rsidR="00072BE2" w:rsidRDefault="00072BE2" w:rsidP="00596A11">
            <w:pPr>
              <w:rPr>
                <w:sz w:val="22"/>
                <w:szCs w:val="22"/>
              </w:rPr>
            </w:pPr>
            <w:r>
              <w:rPr>
                <w:sz w:val="22"/>
                <w:szCs w:val="22"/>
              </w:rPr>
              <w:t>GOZ_U01, GOZ_U02</w:t>
            </w:r>
          </w:p>
          <w:p w:rsidR="00072BE2" w:rsidRPr="00F02E5D" w:rsidRDefault="00210131" w:rsidP="00210131">
            <w:pPr>
              <w:jc w:val="both"/>
            </w:pPr>
            <w:r>
              <w:rPr>
                <w:sz w:val="22"/>
                <w:szCs w:val="22"/>
              </w:rPr>
              <w:t xml:space="preserve">GOZ_K02, </w:t>
            </w:r>
            <w:r w:rsidR="00072BE2">
              <w:rPr>
                <w:sz w:val="22"/>
                <w:szCs w:val="22"/>
              </w:rPr>
              <w:t xml:space="preserve">GOZ_K03, </w:t>
            </w:r>
          </w:p>
        </w:tc>
      </w:tr>
    </w:tbl>
    <w:p w:rsidR="000C34DB" w:rsidRDefault="000C34DB"/>
    <w:p w:rsidR="00072BE2" w:rsidRDefault="00072BE2">
      <w:pPr>
        <w:spacing w:after="200" w:line="276" w:lineRule="auto"/>
      </w:pPr>
      <w:r>
        <w:br w:type="page"/>
      </w:r>
    </w:p>
    <w:p w:rsidR="00072BE2" w:rsidRDefault="00072BE2" w:rsidP="00072BE2">
      <w:pPr>
        <w:rPr>
          <w:b/>
        </w:rPr>
      </w:pPr>
      <w:r>
        <w:rPr>
          <w:b/>
        </w:rPr>
        <w:lastRenderedPageBreak/>
        <w:t>Karta opisu zajęć (sylabus)</w:t>
      </w:r>
    </w:p>
    <w:p w:rsidR="00072BE2" w:rsidRDefault="00072BE2" w:rsidP="00072BE2">
      <w:pPr>
        <w:rPr>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3"/>
      </w:tblGrid>
      <w:tr w:rsidR="00072BE2" w:rsidTr="00BC1B18">
        <w:tc>
          <w:tcPr>
            <w:tcW w:w="3942" w:type="dxa"/>
            <w:tcBorders>
              <w:top w:val="single" w:sz="4" w:space="0" w:color="auto"/>
              <w:left w:val="single" w:sz="4" w:space="0" w:color="auto"/>
              <w:bottom w:val="single" w:sz="4" w:space="0" w:color="auto"/>
              <w:right w:val="single" w:sz="4" w:space="0" w:color="auto"/>
            </w:tcBorders>
          </w:tcPr>
          <w:p w:rsidR="00072BE2" w:rsidRDefault="00072BE2">
            <w:pPr>
              <w:spacing w:line="256" w:lineRule="auto"/>
              <w:rPr>
                <w:lang w:eastAsia="en-US"/>
              </w:rPr>
            </w:pPr>
            <w:r>
              <w:rPr>
                <w:lang w:eastAsia="en-US"/>
              </w:rPr>
              <w:t>Nazwa kierunku studiów</w:t>
            </w:r>
          </w:p>
          <w:p w:rsidR="00072BE2" w:rsidRDefault="00072BE2">
            <w:pPr>
              <w:spacing w:line="256" w:lineRule="auto"/>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Gospodarka obiegu zamkniętego</w:t>
            </w:r>
          </w:p>
        </w:tc>
      </w:tr>
      <w:tr w:rsidR="00072BE2" w:rsidTr="00BC1B18">
        <w:tc>
          <w:tcPr>
            <w:tcW w:w="3942"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Nazwa modułu, także nazwa w języku angielskim</w:t>
            </w: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Wychowanie fizyczne 1</w:t>
            </w:r>
          </w:p>
          <w:p w:rsidR="00072BE2" w:rsidRDefault="00072BE2">
            <w:pPr>
              <w:spacing w:line="256" w:lineRule="auto"/>
              <w:rPr>
                <w:lang w:eastAsia="en-US"/>
              </w:rPr>
            </w:pPr>
            <w:r>
              <w:rPr>
                <w:lang w:eastAsia="en-US"/>
              </w:rPr>
              <w:t xml:space="preserve"> Physical education 1</w:t>
            </w:r>
          </w:p>
        </w:tc>
      </w:tr>
      <w:tr w:rsidR="00072BE2" w:rsidTr="00BC1B18">
        <w:tc>
          <w:tcPr>
            <w:tcW w:w="3942"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Język wykładowy</w:t>
            </w: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polski</w:t>
            </w:r>
          </w:p>
        </w:tc>
      </w:tr>
      <w:tr w:rsidR="00072BE2" w:rsidTr="00BC1B18">
        <w:tc>
          <w:tcPr>
            <w:tcW w:w="3942" w:type="dxa"/>
            <w:tcBorders>
              <w:top w:val="single" w:sz="4" w:space="0" w:color="auto"/>
              <w:left w:val="single" w:sz="4" w:space="0" w:color="auto"/>
              <w:bottom w:val="single" w:sz="4" w:space="0" w:color="auto"/>
              <w:right w:val="single" w:sz="4" w:space="0" w:color="auto"/>
            </w:tcBorders>
            <w:hideMark/>
          </w:tcPr>
          <w:p w:rsidR="00072BE2" w:rsidRDefault="00072BE2">
            <w:pPr>
              <w:autoSpaceDE w:val="0"/>
              <w:autoSpaceDN w:val="0"/>
              <w:adjustRightInd w:val="0"/>
              <w:spacing w:line="256" w:lineRule="auto"/>
              <w:rPr>
                <w:lang w:eastAsia="en-US"/>
              </w:rPr>
            </w:pPr>
            <w:r>
              <w:rPr>
                <w:lang w:eastAsia="en-US"/>
              </w:rPr>
              <w:t>Rodzaj modułu</w:t>
            </w: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obowiązkowy</w:t>
            </w:r>
          </w:p>
        </w:tc>
      </w:tr>
      <w:tr w:rsidR="00072BE2" w:rsidTr="00BC1B18">
        <w:tc>
          <w:tcPr>
            <w:tcW w:w="3942"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Poziom studiów</w:t>
            </w: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pierwszego stopnia</w:t>
            </w:r>
          </w:p>
        </w:tc>
      </w:tr>
      <w:tr w:rsidR="00072BE2" w:rsidTr="00BC1B18">
        <w:tc>
          <w:tcPr>
            <w:tcW w:w="3942"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Forma studiów</w:t>
            </w: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stacjonarne</w:t>
            </w:r>
          </w:p>
        </w:tc>
      </w:tr>
      <w:tr w:rsidR="00072BE2" w:rsidTr="00BC1B18">
        <w:tc>
          <w:tcPr>
            <w:tcW w:w="3942"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Rok studiów dla kierunku</w:t>
            </w: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I</w:t>
            </w:r>
          </w:p>
        </w:tc>
      </w:tr>
      <w:tr w:rsidR="00072BE2" w:rsidTr="00BC1B18">
        <w:tc>
          <w:tcPr>
            <w:tcW w:w="3942"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Semestr dla kierunku</w:t>
            </w: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1</w:t>
            </w:r>
          </w:p>
        </w:tc>
      </w:tr>
      <w:tr w:rsidR="00072BE2" w:rsidTr="00BC1B18">
        <w:tc>
          <w:tcPr>
            <w:tcW w:w="3942" w:type="dxa"/>
            <w:tcBorders>
              <w:top w:val="single" w:sz="4" w:space="0" w:color="auto"/>
              <w:left w:val="single" w:sz="4" w:space="0" w:color="auto"/>
              <w:bottom w:val="single" w:sz="4" w:space="0" w:color="auto"/>
              <w:right w:val="single" w:sz="4" w:space="0" w:color="auto"/>
            </w:tcBorders>
            <w:hideMark/>
          </w:tcPr>
          <w:p w:rsidR="00072BE2" w:rsidRDefault="00072BE2">
            <w:pPr>
              <w:autoSpaceDE w:val="0"/>
              <w:autoSpaceDN w:val="0"/>
              <w:adjustRightInd w:val="0"/>
              <w:spacing w:line="256" w:lineRule="auto"/>
              <w:rPr>
                <w:lang w:eastAsia="en-US"/>
              </w:rPr>
            </w:pPr>
            <w:r>
              <w:rPr>
                <w:lang w:eastAsia="en-US"/>
              </w:rPr>
              <w:t>Liczba punktów ECTS z podziałem na kontaktowe/niekontaktowe</w:t>
            </w: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0</w:t>
            </w:r>
          </w:p>
        </w:tc>
      </w:tr>
      <w:tr w:rsidR="00072BE2" w:rsidTr="00BC1B18">
        <w:tc>
          <w:tcPr>
            <w:tcW w:w="3942" w:type="dxa"/>
            <w:tcBorders>
              <w:top w:val="single" w:sz="4" w:space="0" w:color="auto"/>
              <w:left w:val="single" w:sz="4" w:space="0" w:color="auto"/>
              <w:bottom w:val="single" w:sz="4" w:space="0" w:color="auto"/>
              <w:right w:val="single" w:sz="4" w:space="0" w:color="auto"/>
            </w:tcBorders>
            <w:hideMark/>
          </w:tcPr>
          <w:p w:rsidR="00072BE2" w:rsidRDefault="00072BE2">
            <w:pPr>
              <w:autoSpaceDE w:val="0"/>
              <w:autoSpaceDN w:val="0"/>
              <w:adjustRightInd w:val="0"/>
              <w:spacing w:line="256" w:lineRule="auto"/>
              <w:rPr>
                <w:lang w:eastAsia="en-US"/>
              </w:rPr>
            </w:pPr>
            <w:r>
              <w:rPr>
                <w:lang w:eastAsia="en-US"/>
              </w:rPr>
              <w:t>Tytuł naukowy/stopień naukowy, imię i nazwisko osoby odpowiedzialnej za moduł</w:t>
            </w: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dr Bracław Marzena</w:t>
            </w:r>
          </w:p>
        </w:tc>
      </w:tr>
      <w:tr w:rsidR="00072BE2" w:rsidTr="00BC1B18">
        <w:tc>
          <w:tcPr>
            <w:tcW w:w="3942"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Jednostka oferująca moduł</w:t>
            </w: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 xml:space="preserve">Centrum Kultury Fizycznej i Sportu </w:t>
            </w:r>
          </w:p>
        </w:tc>
      </w:tr>
      <w:tr w:rsidR="00072BE2" w:rsidTr="00BC1B18">
        <w:tc>
          <w:tcPr>
            <w:tcW w:w="3942" w:type="dxa"/>
            <w:tcBorders>
              <w:top w:val="single" w:sz="4" w:space="0" w:color="auto"/>
              <w:left w:val="single" w:sz="4" w:space="0" w:color="auto"/>
              <w:bottom w:val="single" w:sz="4" w:space="0" w:color="auto"/>
              <w:right w:val="single" w:sz="4" w:space="0" w:color="auto"/>
            </w:tcBorders>
          </w:tcPr>
          <w:p w:rsidR="00072BE2" w:rsidRDefault="00072BE2">
            <w:pPr>
              <w:spacing w:line="256" w:lineRule="auto"/>
              <w:rPr>
                <w:lang w:eastAsia="en-US"/>
              </w:rPr>
            </w:pPr>
            <w:r>
              <w:rPr>
                <w:lang w:eastAsia="en-US"/>
              </w:rPr>
              <w:t>Cel modułu</w:t>
            </w:r>
          </w:p>
          <w:p w:rsidR="00072BE2" w:rsidRDefault="00072BE2">
            <w:pPr>
              <w:spacing w:line="256" w:lineRule="auto"/>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autoSpaceDE w:val="0"/>
              <w:autoSpaceDN w:val="0"/>
              <w:adjustRightInd w:val="0"/>
              <w:spacing w:line="256" w:lineRule="auto"/>
              <w:rPr>
                <w:lang w:eastAsia="en-US"/>
              </w:rPr>
            </w:pPr>
            <w:r>
              <w:rPr>
                <w:lang w:eastAsia="en-US"/>
              </w:rPr>
              <w:t>Zapoznanie studentów z metodami, środkami i formami organizacyjnymi wykorzystywanymi na zajęciach Wychowania fizycznego w celu kształtowania sprawności i wydolności fizycznej oraz nawyków prozdrowotnych</w:t>
            </w:r>
          </w:p>
        </w:tc>
      </w:tr>
      <w:tr w:rsidR="00072BE2" w:rsidTr="00BC1B18">
        <w:trPr>
          <w:trHeight w:val="236"/>
        </w:trPr>
        <w:tc>
          <w:tcPr>
            <w:tcW w:w="3942" w:type="dxa"/>
            <w:vMerge w:val="restart"/>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jc w:val="both"/>
              <w:rPr>
                <w:lang w:eastAsia="en-US"/>
              </w:rPr>
            </w:pPr>
            <w:r>
              <w:rPr>
                <w:lang w:eastAsia="en-US"/>
              </w:rPr>
              <w:t>Efekty uczenia się dla modułu to opis zasobu wiedzy, umiejętności i kompetencji społecznych, które student osiągnie po zrealizowaniu zajęć.</w:t>
            </w: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 xml:space="preserve">Wiedza: </w:t>
            </w:r>
          </w:p>
        </w:tc>
      </w:tr>
      <w:tr w:rsidR="00072BE2" w:rsidTr="00BC1B18">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072BE2" w:rsidRDefault="00072BE2">
            <w:pPr>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1.</w:t>
            </w:r>
          </w:p>
        </w:tc>
      </w:tr>
      <w:tr w:rsidR="00072BE2" w:rsidTr="00BC1B18">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072BE2" w:rsidRDefault="00072BE2">
            <w:pPr>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Umiejętności:</w:t>
            </w:r>
          </w:p>
        </w:tc>
      </w:tr>
      <w:tr w:rsidR="00072BE2" w:rsidTr="00BC1B18">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072BE2" w:rsidRDefault="00072BE2">
            <w:pPr>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U1. Potrafi samodzielnie pozyskiwać informacje z różnych źródeł i na ich podstawie przygotować działania na rzecz zdrowia, rozwoju i sprawności fizycznej</w:t>
            </w:r>
          </w:p>
        </w:tc>
      </w:tr>
      <w:tr w:rsidR="00072BE2" w:rsidTr="00BC1B18">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072BE2" w:rsidRDefault="00072BE2">
            <w:pPr>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Kompetencje społeczne:</w:t>
            </w:r>
          </w:p>
        </w:tc>
      </w:tr>
      <w:tr w:rsidR="00BC1B18" w:rsidTr="00BC1B18">
        <w:trPr>
          <w:trHeight w:val="89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BC1B18" w:rsidRDefault="00BC1B18">
            <w:pPr>
              <w:rPr>
                <w:lang w:eastAsia="en-US"/>
              </w:rPr>
            </w:pPr>
          </w:p>
        </w:tc>
        <w:tc>
          <w:tcPr>
            <w:tcW w:w="5343" w:type="dxa"/>
            <w:tcBorders>
              <w:top w:val="single" w:sz="4" w:space="0" w:color="auto"/>
              <w:left w:val="single" w:sz="4" w:space="0" w:color="auto"/>
              <w:right w:val="single" w:sz="4" w:space="0" w:color="auto"/>
            </w:tcBorders>
            <w:hideMark/>
          </w:tcPr>
          <w:p w:rsidR="00BC1B18" w:rsidRDefault="00BC1B18" w:rsidP="00596A11">
            <w:pPr>
              <w:spacing w:line="256" w:lineRule="auto"/>
              <w:rPr>
                <w:lang w:eastAsia="en-US"/>
              </w:rPr>
            </w:pPr>
            <w:r>
              <w:rPr>
                <w:lang w:eastAsia="en-US"/>
              </w:rPr>
              <w:t>K1. Jest gotów do współpracy w grupie przyjmując w niej różne role.</w:t>
            </w:r>
          </w:p>
        </w:tc>
      </w:tr>
      <w:tr w:rsidR="00072BE2" w:rsidTr="00BC1B18">
        <w:tc>
          <w:tcPr>
            <w:tcW w:w="3942"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 xml:space="preserve">Wymagania wstępne i dodatkowe </w:t>
            </w: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jc w:val="both"/>
              <w:rPr>
                <w:lang w:eastAsia="en-US"/>
              </w:rPr>
            </w:pPr>
            <w:r>
              <w:rPr>
                <w:lang w:eastAsia="en-US"/>
              </w:rPr>
              <w:t>dobry stan zdrowia oraz brak przeciwwskazań lekarskich do zajęć o charakterze wysiłkowym</w:t>
            </w:r>
          </w:p>
        </w:tc>
      </w:tr>
      <w:tr w:rsidR="00072BE2" w:rsidTr="00BC1B18">
        <w:tc>
          <w:tcPr>
            <w:tcW w:w="3942" w:type="dxa"/>
            <w:tcBorders>
              <w:top w:val="single" w:sz="4" w:space="0" w:color="auto"/>
              <w:left w:val="single" w:sz="4" w:space="0" w:color="auto"/>
              <w:bottom w:val="single" w:sz="4" w:space="0" w:color="auto"/>
              <w:right w:val="single" w:sz="4" w:space="0" w:color="auto"/>
            </w:tcBorders>
          </w:tcPr>
          <w:p w:rsidR="00072BE2" w:rsidRDefault="00072BE2">
            <w:pPr>
              <w:spacing w:line="256" w:lineRule="auto"/>
              <w:rPr>
                <w:lang w:eastAsia="en-US"/>
              </w:rPr>
            </w:pPr>
            <w:r>
              <w:rPr>
                <w:lang w:eastAsia="en-US"/>
              </w:rPr>
              <w:t xml:space="preserve">Treści programowe modułu </w:t>
            </w:r>
          </w:p>
          <w:p w:rsidR="00072BE2" w:rsidRDefault="00072BE2">
            <w:pPr>
              <w:spacing w:line="256" w:lineRule="auto"/>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 xml:space="preserve">* Doskonalenie elementów techniki, taktyki w formie fragmentów gry i ścisłej: koszykówki – podania i chwyty, kozłowanie i rzuty z miejsca i dwutaktu, obrona strefą i każdy swego; siatkówki – odbicia sposobem górnym i dolnym, zagrywka dołem i tenisowa, nagranie i wystawa, atak przy ustawieniu podstawowym. * Ćwiczenia wzmacniające poszczególne grupy mięśniowe na siłowni, zasady ich bezpiecznego wykonania i metody ćwiczeń; * Ćwiczenia przy muzyce, </w:t>
            </w:r>
            <w:r>
              <w:rPr>
                <w:lang w:eastAsia="en-US"/>
              </w:rPr>
              <w:lastRenderedPageBreak/>
              <w:t xml:space="preserve">nauczanie podstawowych kroków aerobiku, kształtowanie koordynacji ruchowej, gibkości, wzmacnianie mięśni posturalnych i głębokich ciała, wykorzystanie przyborów na zajęciach fitness; * Ćwiczenia kształtujące wydolność organizmu, wykorzystanie sprzętu aerobowego (rowery stacjonarne, bieżnie, ergometry wioślarskie) - metody kształtowania kondycji poprzez ćwiczenia aerobowe i anaerobowe </w:t>
            </w:r>
          </w:p>
        </w:tc>
      </w:tr>
      <w:tr w:rsidR="00072BE2" w:rsidTr="00BC1B18">
        <w:tc>
          <w:tcPr>
            <w:tcW w:w="3942"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lastRenderedPageBreak/>
              <w:t>Wykaz literatury podstawowej i uzupełniającej</w:t>
            </w: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 xml:space="preserve">1. Grządziel G., Piłka siatkowa. Technika, taktyka i elementy mini-siatkówki. Wydawnictwo AWF Katowice, Katowice 2006. </w:t>
            </w:r>
          </w:p>
          <w:p w:rsidR="00072BE2" w:rsidRDefault="00072BE2">
            <w:pPr>
              <w:spacing w:line="256" w:lineRule="auto"/>
              <w:rPr>
                <w:lang w:eastAsia="en-US"/>
              </w:rPr>
            </w:pPr>
            <w:r>
              <w:rPr>
                <w:lang w:eastAsia="en-US"/>
              </w:rPr>
              <w:t xml:space="preserve">2. Grządziel. G., Ljach W., Piłka siatkowa. Podstawy treningu, zasób ćwiczeń. Wydawnictwo Centralnego Ośrodka Sportowego, Warszawa 2000. </w:t>
            </w:r>
          </w:p>
          <w:p w:rsidR="00072BE2" w:rsidRDefault="00072BE2">
            <w:pPr>
              <w:spacing w:line="256" w:lineRule="auto"/>
              <w:rPr>
                <w:lang w:eastAsia="en-US"/>
              </w:rPr>
            </w:pPr>
            <w:r>
              <w:rPr>
                <w:lang w:eastAsia="en-US"/>
              </w:rPr>
              <w:t xml:space="preserve">3. Huciński T., Kierowanie treningiem i walką sportową w koszykówce. Gra w obronie. Wydawnictwo AWF Gdańsk, Gdańsk 1998. </w:t>
            </w:r>
          </w:p>
          <w:p w:rsidR="00072BE2" w:rsidRDefault="00072BE2">
            <w:pPr>
              <w:spacing w:line="256" w:lineRule="auto"/>
              <w:rPr>
                <w:lang w:eastAsia="en-US"/>
              </w:rPr>
            </w:pPr>
            <w:r>
              <w:rPr>
                <w:lang w:eastAsia="en-US"/>
              </w:rPr>
              <w:t xml:space="preserve">4. Oszast H., Kasperzec M., Koszykówka. Taktyka, technika, metodyka nauczania. Wydawnictwo AWF Kraków, Kraków 1991 </w:t>
            </w:r>
          </w:p>
          <w:p w:rsidR="00072BE2" w:rsidRDefault="00072BE2">
            <w:pPr>
              <w:spacing w:line="256" w:lineRule="auto"/>
              <w:rPr>
                <w:lang w:eastAsia="en-US"/>
              </w:rPr>
            </w:pPr>
            <w:r>
              <w:rPr>
                <w:lang w:eastAsia="en-US"/>
              </w:rPr>
              <w:t>5. Aaberg E., Trening siłowy – mechanika mięśni.</w:t>
            </w:r>
          </w:p>
        </w:tc>
      </w:tr>
      <w:tr w:rsidR="00072BE2" w:rsidTr="00BC1B18">
        <w:tc>
          <w:tcPr>
            <w:tcW w:w="3942"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Planowane formy/działania/metody dydaktyczne</w:t>
            </w: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zajęcia praktyczne w formie ćwiczeń − pogadanki promujące aktywność fizyczną i zasady zdrowego stylu życia</w:t>
            </w:r>
          </w:p>
        </w:tc>
      </w:tr>
      <w:tr w:rsidR="00072BE2" w:rsidTr="00BC1B18">
        <w:tc>
          <w:tcPr>
            <w:tcW w:w="3942"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Sposoby weryfikacji oraz formy dokumentowania osiągniętych efektów uczenia się</w:t>
            </w:r>
          </w:p>
        </w:tc>
        <w:tc>
          <w:tcPr>
            <w:tcW w:w="5343" w:type="dxa"/>
            <w:tcBorders>
              <w:top w:val="single" w:sz="4" w:space="0" w:color="auto"/>
              <w:left w:val="single" w:sz="4" w:space="0" w:color="auto"/>
              <w:bottom w:val="single" w:sz="4" w:space="0" w:color="auto"/>
              <w:right w:val="single" w:sz="4" w:space="0" w:color="auto"/>
            </w:tcBorders>
          </w:tcPr>
          <w:p w:rsidR="00072BE2" w:rsidRDefault="00072BE2">
            <w:pPr>
              <w:spacing w:line="256" w:lineRule="auto"/>
              <w:jc w:val="both"/>
              <w:rPr>
                <w:lang w:eastAsia="en-US"/>
              </w:rPr>
            </w:pPr>
            <w:r>
              <w:rPr>
                <w:lang w:eastAsia="en-US"/>
              </w:rPr>
              <w:t>sprawdzian testowy, ocena zadania projektowego,</w:t>
            </w:r>
          </w:p>
          <w:p w:rsidR="00072BE2" w:rsidRDefault="00072BE2">
            <w:pPr>
              <w:spacing w:line="256" w:lineRule="auto"/>
              <w:jc w:val="both"/>
              <w:rPr>
                <w:lang w:eastAsia="en-US"/>
              </w:rPr>
            </w:pPr>
          </w:p>
        </w:tc>
      </w:tr>
      <w:tr w:rsidR="00072BE2" w:rsidTr="00BC1B18">
        <w:tc>
          <w:tcPr>
            <w:tcW w:w="3942"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Elementy i wagi mające wpływ na ocenę końcową</w:t>
            </w: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jc w:val="both"/>
              <w:rPr>
                <w:lang w:eastAsia="en-US"/>
              </w:rPr>
            </w:pPr>
            <w:r>
              <w:rPr>
                <w:lang w:eastAsia="en-US"/>
              </w:rPr>
              <w:t>Sprawdzian aktywności fizycznej -100 %</w:t>
            </w:r>
          </w:p>
        </w:tc>
      </w:tr>
      <w:tr w:rsidR="00072BE2" w:rsidTr="00BC1B18">
        <w:trPr>
          <w:trHeight w:val="599"/>
        </w:trPr>
        <w:tc>
          <w:tcPr>
            <w:tcW w:w="3942"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jc w:val="both"/>
              <w:rPr>
                <w:lang w:eastAsia="en-US"/>
              </w:rPr>
            </w:pPr>
            <w:r>
              <w:rPr>
                <w:lang w:eastAsia="en-US"/>
              </w:rPr>
              <w:t>Bilans punktów ECTS</w:t>
            </w: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jc w:val="both"/>
              <w:rPr>
                <w:lang w:eastAsia="en-US"/>
              </w:rPr>
            </w:pPr>
            <w:r>
              <w:rPr>
                <w:lang w:eastAsia="en-US"/>
              </w:rPr>
              <w:t>Ćwiczenia – 30 godz.</w:t>
            </w:r>
          </w:p>
          <w:p w:rsidR="00072BE2" w:rsidRDefault="00072BE2">
            <w:pPr>
              <w:spacing w:line="256" w:lineRule="auto"/>
              <w:jc w:val="both"/>
              <w:rPr>
                <w:lang w:eastAsia="en-US"/>
              </w:rPr>
            </w:pPr>
            <w:r>
              <w:rPr>
                <w:lang w:eastAsia="en-US"/>
              </w:rPr>
              <w:t>Konsultacje – 2 godz.</w:t>
            </w:r>
          </w:p>
        </w:tc>
      </w:tr>
      <w:tr w:rsidR="00072BE2" w:rsidTr="00BC1B18">
        <w:trPr>
          <w:trHeight w:val="718"/>
        </w:trPr>
        <w:tc>
          <w:tcPr>
            <w:tcW w:w="3942"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rPr>
                <w:lang w:eastAsia="en-US"/>
              </w:rPr>
            </w:pPr>
            <w:r>
              <w:rPr>
                <w:lang w:eastAsia="en-US"/>
              </w:rPr>
              <w:t>Nakład pracy związany z zajęciami wymagającymi bezpośredniego udziału nauczyciela akademickiego</w:t>
            </w:r>
          </w:p>
        </w:tc>
        <w:tc>
          <w:tcPr>
            <w:tcW w:w="5343"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jc w:val="both"/>
              <w:rPr>
                <w:lang w:eastAsia="en-US"/>
              </w:rPr>
            </w:pPr>
            <w:r>
              <w:rPr>
                <w:lang w:eastAsia="en-US"/>
              </w:rPr>
              <w:t>Ćwiczenia – 30 godz.</w:t>
            </w:r>
          </w:p>
          <w:p w:rsidR="00072BE2" w:rsidRDefault="00072BE2">
            <w:pPr>
              <w:spacing w:line="256" w:lineRule="auto"/>
              <w:jc w:val="both"/>
              <w:rPr>
                <w:lang w:eastAsia="en-US"/>
              </w:rPr>
            </w:pPr>
            <w:r>
              <w:rPr>
                <w:lang w:eastAsia="en-US"/>
              </w:rPr>
              <w:t>Konsultacje – 2 godz.</w:t>
            </w:r>
          </w:p>
        </w:tc>
      </w:tr>
      <w:tr w:rsidR="00072BE2" w:rsidTr="00BC1B18">
        <w:trPr>
          <w:trHeight w:val="718"/>
        </w:trPr>
        <w:tc>
          <w:tcPr>
            <w:tcW w:w="3942" w:type="dxa"/>
            <w:tcBorders>
              <w:top w:val="single" w:sz="4" w:space="0" w:color="auto"/>
              <w:left w:val="single" w:sz="4" w:space="0" w:color="auto"/>
              <w:bottom w:val="single" w:sz="4" w:space="0" w:color="auto"/>
              <w:right w:val="single" w:sz="4" w:space="0" w:color="auto"/>
            </w:tcBorders>
            <w:hideMark/>
          </w:tcPr>
          <w:p w:rsidR="00072BE2" w:rsidRDefault="00072BE2">
            <w:pPr>
              <w:spacing w:line="256" w:lineRule="auto"/>
              <w:jc w:val="both"/>
              <w:rPr>
                <w:lang w:eastAsia="en-US"/>
              </w:rPr>
            </w:pPr>
            <w:r>
              <w:rPr>
                <w:lang w:eastAsia="en-US"/>
              </w:rPr>
              <w:t>Odniesienie modułowych efektów uczenia się do kierunkowych efektów uczenia się</w:t>
            </w:r>
          </w:p>
        </w:tc>
        <w:tc>
          <w:tcPr>
            <w:tcW w:w="5343" w:type="dxa"/>
            <w:tcBorders>
              <w:top w:val="single" w:sz="4" w:space="0" w:color="auto"/>
              <w:left w:val="single" w:sz="4" w:space="0" w:color="auto"/>
              <w:bottom w:val="single" w:sz="4" w:space="0" w:color="auto"/>
              <w:right w:val="single" w:sz="4" w:space="0" w:color="auto"/>
            </w:tcBorders>
            <w:hideMark/>
          </w:tcPr>
          <w:p w:rsidR="00072BE2" w:rsidRDefault="00BC1B18">
            <w:pPr>
              <w:spacing w:line="256" w:lineRule="auto"/>
              <w:jc w:val="both"/>
              <w:rPr>
                <w:lang w:eastAsia="en-US"/>
              </w:rPr>
            </w:pPr>
            <w:r>
              <w:rPr>
                <w:lang w:eastAsia="en-US"/>
              </w:rPr>
              <w:t>GOZ_U</w:t>
            </w:r>
            <w:r w:rsidR="00072BE2">
              <w:rPr>
                <w:lang w:eastAsia="en-US"/>
              </w:rPr>
              <w:t>1</w:t>
            </w:r>
            <w:r>
              <w:rPr>
                <w:lang w:eastAsia="en-US"/>
              </w:rPr>
              <w:t>3</w:t>
            </w:r>
          </w:p>
          <w:p w:rsidR="00072BE2" w:rsidRDefault="00BC1B18">
            <w:pPr>
              <w:spacing w:line="256" w:lineRule="auto"/>
              <w:jc w:val="both"/>
              <w:rPr>
                <w:lang w:eastAsia="en-US"/>
              </w:rPr>
            </w:pPr>
            <w:r>
              <w:rPr>
                <w:lang w:eastAsia="en-US"/>
              </w:rPr>
              <w:t>GOZ_K03</w:t>
            </w:r>
          </w:p>
        </w:tc>
      </w:tr>
    </w:tbl>
    <w:p w:rsidR="00072BE2" w:rsidRDefault="00072BE2" w:rsidP="00072BE2"/>
    <w:p w:rsidR="00072BE2" w:rsidRDefault="00072BE2">
      <w:pPr>
        <w:spacing w:after="200" w:line="276" w:lineRule="auto"/>
      </w:pPr>
      <w:r>
        <w:br w:type="page"/>
      </w:r>
    </w:p>
    <w:p w:rsidR="00BC1B18" w:rsidRDefault="00BC1B18" w:rsidP="00BC1B18">
      <w:pPr>
        <w:rPr>
          <w:b/>
        </w:rPr>
      </w:pPr>
      <w:r>
        <w:rPr>
          <w:b/>
        </w:rPr>
        <w:lastRenderedPageBreak/>
        <w:t>Karta opisu zajęć (sylabus)</w:t>
      </w:r>
    </w:p>
    <w:p w:rsidR="00BC1B18" w:rsidRDefault="00BC1B18" w:rsidP="00BC1B18">
      <w:pPr>
        <w:rPr>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3"/>
      </w:tblGrid>
      <w:tr w:rsidR="00BC1B18" w:rsidTr="00BC1B18">
        <w:tc>
          <w:tcPr>
            <w:tcW w:w="3942" w:type="dxa"/>
            <w:tcBorders>
              <w:top w:val="single" w:sz="4" w:space="0" w:color="auto"/>
              <w:left w:val="single" w:sz="4" w:space="0" w:color="auto"/>
              <w:bottom w:val="single" w:sz="4" w:space="0" w:color="auto"/>
              <w:right w:val="single" w:sz="4" w:space="0" w:color="auto"/>
            </w:tcBorders>
          </w:tcPr>
          <w:p w:rsidR="00BC1B18" w:rsidRDefault="00BC1B18">
            <w:pPr>
              <w:spacing w:line="256" w:lineRule="auto"/>
              <w:rPr>
                <w:lang w:eastAsia="en-US"/>
              </w:rPr>
            </w:pPr>
            <w:r>
              <w:rPr>
                <w:lang w:eastAsia="en-US"/>
              </w:rPr>
              <w:t>Nazwa kierunku studiów</w:t>
            </w:r>
          </w:p>
          <w:p w:rsidR="00BC1B18" w:rsidRDefault="00BC1B18">
            <w:pPr>
              <w:spacing w:line="256" w:lineRule="auto"/>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BC1B18" w:rsidRDefault="00783F32">
            <w:pPr>
              <w:spacing w:line="256" w:lineRule="auto"/>
              <w:rPr>
                <w:lang w:eastAsia="en-US"/>
              </w:rPr>
            </w:pPr>
            <w:r>
              <w:rPr>
                <w:lang w:eastAsia="en-US"/>
              </w:rPr>
              <w:t>Gospodarka obiegu z</w:t>
            </w:r>
            <w:r w:rsidR="00BC1B18">
              <w:rPr>
                <w:lang w:eastAsia="en-US"/>
              </w:rPr>
              <w:t>amkniętego</w:t>
            </w:r>
          </w:p>
        </w:tc>
      </w:tr>
      <w:tr w:rsidR="00BC1B18" w:rsidTr="00BC1B18">
        <w:tc>
          <w:tcPr>
            <w:tcW w:w="3942"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t>Nazwa modułu, także nazwa w języku angielskim</w:t>
            </w: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t xml:space="preserve">Ochrona Własności Intelektualnej </w:t>
            </w:r>
          </w:p>
          <w:p w:rsidR="00BC1B18" w:rsidRDefault="00BC1B18">
            <w:pPr>
              <w:spacing w:line="256" w:lineRule="auto"/>
              <w:rPr>
                <w:lang w:eastAsia="en-US"/>
              </w:rPr>
            </w:pPr>
            <w:r>
              <w:rPr>
                <w:lang w:eastAsia="en-US"/>
              </w:rPr>
              <w:t>(Protection of Intellectual Property)</w:t>
            </w:r>
          </w:p>
        </w:tc>
      </w:tr>
      <w:tr w:rsidR="00BC1B18" w:rsidTr="00BC1B18">
        <w:tc>
          <w:tcPr>
            <w:tcW w:w="3942" w:type="dxa"/>
            <w:tcBorders>
              <w:top w:val="single" w:sz="4" w:space="0" w:color="auto"/>
              <w:left w:val="single" w:sz="4" w:space="0" w:color="auto"/>
              <w:bottom w:val="single" w:sz="4" w:space="0" w:color="auto"/>
              <w:right w:val="single" w:sz="4" w:space="0" w:color="auto"/>
            </w:tcBorders>
          </w:tcPr>
          <w:p w:rsidR="00BC1B18" w:rsidRDefault="00264383">
            <w:pPr>
              <w:spacing w:line="256" w:lineRule="auto"/>
              <w:rPr>
                <w:lang w:eastAsia="en-US"/>
              </w:rPr>
            </w:pPr>
            <w:r>
              <w:rPr>
                <w:lang w:eastAsia="en-US"/>
              </w:rPr>
              <w:t>Język wykładowy</w:t>
            </w: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t>Polski</w:t>
            </w:r>
          </w:p>
        </w:tc>
      </w:tr>
      <w:tr w:rsidR="00BC1B18" w:rsidTr="00BC1B18">
        <w:tc>
          <w:tcPr>
            <w:tcW w:w="3942" w:type="dxa"/>
            <w:tcBorders>
              <w:top w:val="single" w:sz="4" w:space="0" w:color="auto"/>
              <w:left w:val="single" w:sz="4" w:space="0" w:color="auto"/>
              <w:bottom w:val="single" w:sz="4" w:space="0" w:color="auto"/>
              <w:right w:val="single" w:sz="4" w:space="0" w:color="auto"/>
            </w:tcBorders>
          </w:tcPr>
          <w:p w:rsidR="00BC1B18" w:rsidRDefault="00264383" w:rsidP="00264383">
            <w:pPr>
              <w:autoSpaceDE w:val="0"/>
              <w:autoSpaceDN w:val="0"/>
              <w:adjustRightInd w:val="0"/>
              <w:spacing w:line="256" w:lineRule="auto"/>
              <w:rPr>
                <w:lang w:eastAsia="en-US"/>
              </w:rPr>
            </w:pPr>
            <w:r>
              <w:rPr>
                <w:lang w:eastAsia="en-US"/>
              </w:rPr>
              <w:t>Rodzaj modułu</w:t>
            </w: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t>obowiązkowy</w:t>
            </w:r>
          </w:p>
        </w:tc>
      </w:tr>
      <w:tr w:rsidR="00BC1B18" w:rsidTr="00BC1B18">
        <w:tc>
          <w:tcPr>
            <w:tcW w:w="3942"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t>Poziom studiów</w:t>
            </w: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t>pierwszego stopnia/</w:t>
            </w:r>
          </w:p>
        </w:tc>
      </w:tr>
      <w:tr w:rsidR="00BC1B18" w:rsidTr="00BC1B18">
        <w:tc>
          <w:tcPr>
            <w:tcW w:w="3942" w:type="dxa"/>
            <w:tcBorders>
              <w:top w:val="single" w:sz="4" w:space="0" w:color="auto"/>
              <w:left w:val="single" w:sz="4" w:space="0" w:color="auto"/>
              <w:bottom w:val="single" w:sz="4" w:space="0" w:color="auto"/>
              <w:right w:val="single" w:sz="4" w:space="0" w:color="auto"/>
            </w:tcBorders>
          </w:tcPr>
          <w:p w:rsidR="00BC1B18" w:rsidRDefault="00264383">
            <w:pPr>
              <w:spacing w:line="256" w:lineRule="auto"/>
              <w:rPr>
                <w:lang w:eastAsia="en-US"/>
              </w:rPr>
            </w:pPr>
            <w:r>
              <w:rPr>
                <w:lang w:eastAsia="en-US"/>
              </w:rPr>
              <w:t>Forma studiów</w:t>
            </w: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t>stacjonarne</w:t>
            </w:r>
          </w:p>
        </w:tc>
      </w:tr>
      <w:tr w:rsidR="00BC1B18" w:rsidTr="00BC1B18">
        <w:tc>
          <w:tcPr>
            <w:tcW w:w="3942"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t>Rok studiów dla kierunku</w:t>
            </w: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t>I</w:t>
            </w:r>
          </w:p>
        </w:tc>
      </w:tr>
      <w:tr w:rsidR="00BC1B18" w:rsidTr="00BC1B18">
        <w:tc>
          <w:tcPr>
            <w:tcW w:w="3942"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t>Semestr dla kierunku</w:t>
            </w: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t>1</w:t>
            </w:r>
          </w:p>
        </w:tc>
      </w:tr>
      <w:tr w:rsidR="00BC1B18" w:rsidTr="00BC1B18">
        <w:tc>
          <w:tcPr>
            <w:tcW w:w="3942" w:type="dxa"/>
            <w:tcBorders>
              <w:top w:val="single" w:sz="4" w:space="0" w:color="auto"/>
              <w:left w:val="single" w:sz="4" w:space="0" w:color="auto"/>
              <w:bottom w:val="single" w:sz="4" w:space="0" w:color="auto"/>
              <w:right w:val="single" w:sz="4" w:space="0" w:color="auto"/>
            </w:tcBorders>
            <w:hideMark/>
          </w:tcPr>
          <w:p w:rsidR="00BC1B18" w:rsidRDefault="00BC1B18">
            <w:pPr>
              <w:autoSpaceDE w:val="0"/>
              <w:autoSpaceDN w:val="0"/>
              <w:adjustRightInd w:val="0"/>
              <w:spacing w:line="256" w:lineRule="auto"/>
              <w:rPr>
                <w:lang w:eastAsia="en-US"/>
              </w:rPr>
            </w:pPr>
            <w:r>
              <w:rPr>
                <w:lang w:eastAsia="en-US"/>
              </w:rPr>
              <w:t>Liczba punktów ECTS z podziałem na kontaktowe/niekontaktowe</w:t>
            </w: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t>1 (0,8/0,2)</w:t>
            </w:r>
          </w:p>
        </w:tc>
      </w:tr>
      <w:tr w:rsidR="00BC1B18" w:rsidTr="00BC1B18">
        <w:tc>
          <w:tcPr>
            <w:tcW w:w="3942" w:type="dxa"/>
            <w:tcBorders>
              <w:top w:val="single" w:sz="4" w:space="0" w:color="auto"/>
              <w:left w:val="single" w:sz="4" w:space="0" w:color="auto"/>
              <w:bottom w:val="single" w:sz="4" w:space="0" w:color="auto"/>
              <w:right w:val="single" w:sz="4" w:space="0" w:color="auto"/>
            </w:tcBorders>
            <w:hideMark/>
          </w:tcPr>
          <w:p w:rsidR="00BC1B18" w:rsidRDefault="00BC1B18">
            <w:pPr>
              <w:autoSpaceDE w:val="0"/>
              <w:autoSpaceDN w:val="0"/>
              <w:adjustRightInd w:val="0"/>
              <w:spacing w:line="256" w:lineRule="auto"/>
              <w:rPr>
                <w:lang w:eastAsia="en-US"/>
              </w:rPr>
            </w:pPr>
            <w:r>
              <w:rPr>
                <w:lang w:eastAsia="en-US"/>
              </w:rPr>
              <w:t>Tytuł naukowy/stopień naukowy, imię i nazwisko osoby odpowiedzialnej za moduł</w:t>
            </w: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t>dr inż. Piotr Maksym</w:t>
            </w:r>
          </w:p>
        </w:tc>
      </w:tr>
      <w:tr w:rsidR="00BC1B18" w:rsidTr="00BC1B18">
        <w:tc>
          <w:tcPr>
            <w:tcW w:w="3942" w:type="dxa"/>
            <w:tcBorders>
              <w:top w:val="single" w:sz="4" w:space="0" w:color="auto"/>
              <w:left w:val="single" w:sz="4" w:space="0" w:color="auto"/>
              <w:bottom w:val="single" w:sz="4" w:space="0" w:color="auto"/>
              <w:right w:val="single" w:sz="4" w:space="0" w:color="auto"/>
            </w:tcBorders>
          </w:tcPr>
          <w:p w:rsidR="00BC1B18" w:rsidRDefault="00264383">
            <w:pPr>
              <w:spacing w:line="256" w:lineRule="auto"/>
              <w:rPr>
                <w:lang w:eastAsia="en-US"/>
              </w:rPr>
            </w:pPr>
            <w:r>
              <w:rPr>
                <w:lang w:eastAsia="en-US"/>
              </w:rPr>
              <w:t>Jednostka oferująca moduł</w:t>
            </w: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rsidP="00BC1B18">
            <w:pPr>
              <w:spacing w:line="256" w:lineRule="auto"/>
              <w:rPr>
                <w:lang w:eastAsia="en-US"/>
              </w:rPr>
            </w:pPr>
            <w:r>
              <w:rPr>
                <w:lang w:eastAsia="en-US"/>
              </w:rPr>
              <w:t>Katedra Podstaw Techniki</w:t>
            </w:r>
          </w:p>
        </w:tc>
      </w:tr>
      <w:tr w:rsidR="00BC1B18" w:rsidTr="00BC1B18">
        <w:tc>
          <w:tcPr>
            <w:tcW w:w="3942" w:type="dxa"/>
            <w:tcBorders>
              <w:top w:val="single" w:sz="4" w:space="0" w:color="auto"/>
              <w:left w:val="single" w:sz="4" w:space="0" w:color="auto"/>
              <w:bottom w:val="single" w:sz="4" w:space="0" w:color="auto"/>
              <w:right w:val="single" w:sz="4" w:space="0" w:color="auto"/>
            </w:tcBorders>
          </w:tcPr>
          <w:p w:rsidR="00BC1B18" w:rsidRDefault="00BC1B18">
            <w:pPr>
              <w:spacing w:line="256" w:lineRule="auto"/>
              <w:rPr>
                <w:lang w:eastAsia="en-US"/>
              </w:rPr>
            </w:pPr>
            <w:r>
              <w:rPr>
                <w:lang w:eastAsia="en-US"/>
              </w:rPr>
              <w:t>Cel modułu</w:t>
            </w:r>
          </w:p>
          <w:p w:rsidR="00BC1B18" w:rsidRDefault="00BC1B18">
            <w:pPr>
              <w:spacing w:line="256" w:lineRule="auto"/>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jc w:val="both"/>
              <w:rPr>
                <w:lang w:eastAsia="en-US"/>
              </w:rPr>
            </w:pPr>
            <w:r>
              <w:rPr>
                <w:lang w:eastAsia="en-US"/>
              </w:rPr>
              <w:t>Celem przedmiotu jest zapoznanie studentów z podstawowymi zagadnieniami ochrony własności intelektualnej (elementami prawa autorskiego i praw pokrewnych oraz prawa własności przemysłowej).</w:t>
            </w:r>
          </w:p>
        </w:tc>
      </w:tr>
      <w:tr w:rsidR="00BC1B18" w:rsidTr="00BC1B18">
        <w:trPr>
          <w:trHeight w:val="236"/>
        </w:trPr>
        <w:tc>
          <w:tcPr>
            <w:tcW w:w="3942" w:type="dxa"/>
            <w:vMerge w:val="restart"/>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jc w:val="both"/>
              <w:rPr>
                <w:lang w:eastAsia="en-US"/>
              </w:rPr>
            </w:pPr>
            <w:r>
              <w:rPr>
                <w:lang w:eastAsia="en-US"/>
              </w:rPr>
              <w:t>Efekty uczenia się dla modułu to opis zasobu wiedzy, umiejętności i kompetencji społecznych, które student osiągnie po zrealizowaniu zajęć.</w:t>
            </w: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t xml:space="preserve">Wiedza: </w:t>
            </w:r>
          </w:p>
        </w:tc>
      </w:tr>
      <w:tr w:rsidR="00BC1B18" w:rsidTr="00BC1B18">
        <w:trPr>
          <w:trHeight w:val="848"/>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BC1B18" w:rsidRDefault="00BC1B18">
            <w:pPr>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rsidP="00BC1B18">
            <w:pPr>
              <w:spacing w:line="256" w:lineRule="auto"/>
              <w:jc w:val="both"/>
              <w:rPr>
                <w:lang w:eastAsia="en-US"/>
              </w:rPr>
            </w:pPr>
            <w:r>
              <w:rPr>
                <w:lang w:eastAsia="en-US"/>
              </w:rPr>
              <w:t>W1. Posiada podstawową wiedzę w zakresie przedmiotów prawa autorskiego i przedmiotów prawa własności przemysłowej oraz rozumie zasady ochrony z zakresu ochrony własności intelektualnej.</w:t>
            </w:r>
          </w:p>
        </w:tc>
      </w:tr>
      <w:tr w:rsidR="00BC1B18" w:rsidTr="00BC1B18">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BC1B18" w:rsidRDefault="00BC1B18">
            <w:pPr>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t>Umiejętności:</w:t>
            </w:r>
          </w:p>
        </w:tc>
      </w:tr>
      <w:tr w:rsidR="00BC1B18" w:rsidTr="00BC1B18">
        <w:trPr>
          <w:trHeight w:val="848"/>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BC1B18" w:rsidRDefault="00BC1B18">
            <w:pPr>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rsidP="00BC1B18">
            <w:pPr>
              <w:spacing w:line="256" w:lineRule="auto"/>
              <w:jc w:val="both"/>
              <w:rPr>
                <w:lang w:eastAsia="en-US"/>
              </w:rPr>
            </w:pPr>
            <w:r>
              <w:rPr>
                <w:lang w:eastAsia="en-US"/>
              </w:rPr>
              <w:t>U1. Potrafi korzystać z zasobów informacji patentowej (literatury, baz danych oraz innych dobranych źródeł, także w języku angielskim).</w:t>
            </w:r>
          </w:p>
        </w:tc>
      </w:tr>
      <w:tr w:rsidR="00BC1B18" w:rsidTr="00BC1B18">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BC1B18" w:rsidRDefault="00BC1B18">
            <w:pPr>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t>Kompetencje społeczne:</w:t>
            </w:r>
          </w:p>
        </w:tc>
      </w:tr>
      <w:tr w:rsidR="00BC1B18" w:rsidTr="00BC1B18">
        <w:trPr>
          <w:trHeight w:val="562"/>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BC1B18" w:rsidRDefault="00BC1B18">
            <w:pPr>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t>K1. Rozumie potrzebę uczenia się przez całe życie – (bieżąca) obserwacja zmian w aktach prawnych, stanie techniki, wydawnictwach UP RP, itp. oraz potrzebę poszanowania praw twórców i innych podmiotów uprawnionych.</w:t>
            </w:r>
          </w:p>
        </w:tc>
      </w:tr>
      <w:tr w:rsidR="00BC1B18" w:rsidTr="00BC1B18">
        <w:tc>
          <w:tcPr>
            <w:tcW w:w="3942"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t xml:space="preserve">Wymagania wstępne i dodatkowe </w:t>
            </w: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jc w:val="both"/>
              <w:rPr>
                <w:lang w:eastAsia="en-US"/>
              </w:rPr>
            </w:pPr>
            <w:r>
              <w:rPr>
                <w:lang w:eastAsia="en-US"/>
              </w:rPr>
              <w:t>brak</w:t>
            </w:r>
          </w:p>
        </w:tc>
      </w:tr>
      <w:tr w:rsidR="00BC1B18" w:rsidTr="00BC1B18">
        <w:tc>
          <w:tcPr>
            <w:tcW w:w="3942" w:type="dxa"/>
            <w:tcBorders>
              <w:top w:val="single" w:sz="4" w:space="0" w:color="auto"/>
              <w:left w:val="single" w:sz="4" w:space="0" w:color="auto"/>
              <w:bottom w:val="single" w:sz="4" w:space="0" w:color="auto"/>
              <w:right w:val="single" w:sz="4" w:space="0" w:color="auto"/>
            </w:tcBorders>
          </w:tcPr>
          <w:p w:rsidR="00BC1B18" w:rsidRDefault="00BC1B18">
            <w:pPr>
              <w:spacing w:line="256" w:lineRule="auto"/>
              <w:rPr>
                <w:lang w:eastAsia="en-US"/>
              </w:rPr>
            </w:pPr>
            <w:r>
              <w:rPr>
                <w:lang w:eastAsia="en-US"/>
              </w:rPr>
              <w:t xml:space="preserve">Treści programowe modułu </w:t>
            </w:r>
          </w:p>
          <w:p w:rsidR="00BC1B18" w:rsidRDefault="00BC1B18">
            <w:pPr>
              <w:spacing w:line="256" w:lineRule="auto"/>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jc w:val="both"/>
              <w:rPr>
                <w:lang w:eastAsia="en-US"/>
              </w:rPr>
            </w:pPr>
            <w:r>
              <w:rPr>
                <w:lang w:eastAsia="en-US"/>
              </w:rPr>
              <w:t xml:space="preserve">Zapoznanie studentów z podstawowymi aktami prawnymi (prawo autorskie i prawa pokrewne, prawo własności przemysłowej, zwalczanie nieuczciwej konkurencji), które dotyczą prawa własności intelektualnej (twórczość autorska, patenty na wynalazki, wzory użytkowe i przemysłowe, znaki towarowe, oznaczenia pochodzenia i geograficzne, topografie układów scalonych itd.). Zagadnienia </w:t>
            </w:r>
            <w:r>
              <w:rPr>
                <w:lang w:eastAsia="en-US"/>
              </w:rPr>
              <w:lastRenderedPageBreak/>
              <w:t>prawa autorskiego w aspekcie prawa geodezyjnego i kartograficznego. Zagadnienia ustawodawstwa krajowego i konwencje międzynarodowe. Podstawowe informacje o kategoriach ochrony w zakresie zgłaszania, udzielania, unieważniania i wygaśnięcia praw ochronnych. Dochodzenie roszczeń z tytułu naruszenia praw własności intelektualnej i przemysłowej. Ograniczenia prawa własności przemysłowej. Zarządzanie i obrót prawami wyłącznymi - rodzaje umów. Patent krajowy, europejski i międzynarodowy. Informacja patentowa.</w:t>
            </w:r>
          </w:p>
        </w:tc>
      </w:tr>
      <w:tr w:rsidR="00BC1B18" w:rsidTr="00BC1B18">
        <w:tc>
          <w:tcPr>
            <w:tcW w:w="3942"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lastRenderedPageBreak/>
              <w:t>Wykaz literatury podstawowej i uzupełniającej</w:t>
            </w: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rsidP="00596A11">
            <w:pPr>
              <w:pStyle w:val="Akapitzlist"/>
              <w:numPr>
                <w:ilvl w:val="0"/>
                <w:numId w:val="1"/>
              </w:numPr>
              <w:spacing w:line="256" w:lineRule="auto"/>
              <w:ind w:left="360"/>
              <w:jc w:val="both"/>
              <w:rPr>
                <w:rFonts w:cs="Times New Roman"/>
                <w:szCs w:val="24"/>
              </w:rPr>
            </w:pPr>
            <w:r>
              <w:rPr>
                <w:rFonts w:cs="Times New Roman"/>
                <w:szCs w:val="24"/>
              </w:rPr>
              <w:t>Ustawa z dnia 4 lutego 1994 r. o prawie autorskim i prawach pokrewnych</w:t>
            </w:r>
          </w:p>
          <w:p w:rsidR="00BC1B18" w:rsidRDefault="00BC1B18" w:rsidP="00264383">
            <w:pPr>
              <w:pStyle w:val="Akapitzlist"/>
              <w:numPr>
                <w:ilvl w:val="0"/>
                <w:numId w:val="1"/>
              </w:numPr>
              <w:spacing w:line="256" w:lineRule="auto"/>
              <w:ind w:left="311"/>
              <w:jc w:val="both"/>
              <w:rPr>
                <w:rFonts w:cs="Times New Roman"/>
                <w:szCs w:val="24"/>
              </w:rPr>
            </w:pPr>
            <w:r>
              <w:rPr>
                <w:rFonts w:cs="Times New Roman"/>
                <w:szCs w:val="24"/>
              </w:rPr>
              <w:t xml:space="preserve">Ustawa z dnia 30 czerwca 2000 r. Prawo własności przemysłowej </w:t>
            </w:r>
          </w:p>
          <w:p w:rsidR="00BC1B18" w:rsidRDefault="00BC1B18" w:rsidP="00596A11">
            <w:pPr>
              <w:pStyle w:val="Akapitzlist"/>
              <w:numPr>
                <w:ilvl w:val="0"/>
                <w:numId w:val="1"/>
              </w:numPr>
              <w:spacing w:line="256" w:lineRule="auto"/>
              <w:ind w:left="360"/>
              <w:jc w:val="both"/>
              <w:rPr>
                <w:rFonts w:cs="Times New Roman"/>
                <w:szCs w:val="24"/>
              </w:rPr>
            </w:pPr>
            <w:r>
              <w:rPr>
                <w:rFonts w:cs="Times New Roman"/>
                <w:szCs w:val="24"/>
              </w:rPr>
              <w:t>Ustawa z dnia 16 kwietnia 1993 r. o zwalczaniu nieuczciwej konkurencji</w:t>
            </w:r>
          </w:p>
          <w:p w:rsidR="00BC1B18" w:rsidRDefault="00BC1B18" w:rsidP="00596A11">
            <w:pPr>
              <w:pStyle w:val="Akapitzlist"/>
              <w:numPr>
                <w:ilvl w:val="0"/>
                <w:numId w:val="1"/>
              </w:numPr>
              <w:spacing w:line="256" w:lineRule="auto"/>
              <w:ind w:left="360"/>
              <w:jc w:val="both"/>
              <w:rPr>
                <w:rFonts w:cs="Times New Roman"/>
                <w:szCs w:val="24"/>
              </w:rPr>
            </w:pPr>
            <w:r>
              <w:rPr>
                <w:rFonts w:cs="Times New Roman"/>
                <w:szCs w:val="24"/>
              </w:rPr>
              <w:t>Wydawnictwa Urzędu Patentowego RP (Biuletyn i Wiadomości UP RP)</w:t>
            </w:r>
          </w:p>
          <w:p w:rsidR="00BC1B18" w:rsidRDefault="00BC1B18" w:rsidP="00596A11">
            <w:pPr>
              <w:pStyle w:val="Akapitzlist"/>
              <w:numPr>
                <w:ilvl w:val="0"/>
                <w:numId w:val="1"/>
              </w:numPr>
              <w:spacing w:line="256" w:lineRule="auto"/>
              <w:ind w:left="360"/>
              <w:jc w:val="both"/>
              <w:rPr>
                <w:rFonts w:cs="Times New Roman"/>
                <w:szCs w:val="24"/>
              </w:rPr>
            </w:pPr>
            <w:r>
              <w:rPr>
                <w:rFonts w:cs="Times New Roman"/>
                <w:szCs w:val="24"/>
              </w:rPr>
              <w:t>Ochrona własności intelektualnej – Grzegorz Michniewicz. Wyd. C. H. Beck, Warszawa 2019.</w:t>
            </w:r>
          </w:p>
          <w:p w:rsidR="00BC1B18" w:rsidRDefault="00BC1B18" w:rsidP="00596A11">
            <w:pPr>
              <w:pStyle w:val="Akapitzlist"/>
              <w:numPr>
                <w:ilvl w:val="0"/>
                <w:numId w:val="1"/>
              </w:numPr>
              <w:spacing w:line="256" w:lineRule="auto"/>
              <w:ind w:left="360"/>
              <w:jc w:val="both"/>
              <w:rPr>
                <w:rFonts w:cs="Times New Roman"/>
                <w:szCs w:val="24"/>
              </w:rPr>
            </w:pPr>
            <w:r>
              <w:rPr>
                <w:rFonts w:cs="Times New Roman"/>
                <w:szCs w:val="24"/>
              </w:rPr>
              <w:t>Ochrona własności intelektualnej: Red. Alicja Adamczak, Michał du Vall. Wyd. UW, Warszawa 2010</w:t>
            </w:r>
          </w:p>
          <w:p w:rsidR="00BC1B18" w:rsidRDefault="00BC1B18" w:rsidP="00596A11">
            <w:pPr>
              <w:pStyle w:val="Akapitzlist"/>
              <w:numPr>
                <w:ilvl w:val="0"/>
                <w:numId w:val="1"/>
              </w:numPr>
              <w:spacing w:line="256" w:lineRule="auto"/>
              <w:ind w:left="360"/>
              <w:jc w:val="both"/>
              <w:rPr>
                <w:rFonts w:cs="Times New Roman"/>
                <w:szCs w:val="24"/>
              </w:rPr>
            </w:pPr>
            <w:r>
              <w:rPr>
                <w:rFonts w:cs="Times New Roman"/>
                <w:szCs w:val="24"/>
              </w:rPr>
              <w:t>Prawo autorskie i prawa pokrewne zarys wykładu M. Poźniak Niedzielska, J. Szczotka, M. Mozgawa Oficyna Wydawnicza Branta, Bydgoszcz, Warszawa, Lublin 2007</w:t>
            </w:r>
          </w:p>
        </w:tc>
      </w:tr>
      <w:tr w:rsidR="00BC1B18" w:rsidTr="00BC1B18">
        <w:tc>
          <w:tcPr>
            <w:tcW w:w="3942"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t>Planowane formy/działania/metody dydaktyczne</w:t>
            </w: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t>Wykład-prezentacja multimedialna, dyskusja, zaliczenie pisemne</w:t>
            </w:r>
          </w:p>
        </w:tc>
      </w:tr>
      <w:tr w:rsidR="00BC1B18" w:rsidTr="00BC1B18">
        <w:tc>
          <w:tcPr>
            <w:tcW w:w="3942"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t>Sposoby weryfikacji oraz formy dokumentowania osiągniętych efektów uczenia się</w:t>
            </w: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jc w:val="both"/>
              <w:rPr>
                <w:lang w:eastAsia="en-US"/>
              </w:rPr>
            </w:pPr>
            <w:r>
              <w:rPr>
                <w:bCs/>
                <w:lang w:eastAsia="en-US"/>
              </w:rPr>
              <w:t xml:space="preserve">W1 - </w:t>
            </w:r>
            <w:r>
              <w:rPr>
                <w:lang w:eastAsia="en-US"/>
              </w:rPr>
              <w:t>zaliczenie pisemne</w:t>
            </w:r>
            <w:r>
              <w:rPr>
                <w:bCs/>
                <w:lang w:eastAsia="en-US"/>
              </w:rPr>
              <w:t xml:space="preserve">; U1 - </w:t>
            </w:r>
            <w:r>
              <w:rPr>
                <w:lang w:eastAsia="en-US"/>
              </w:rPr>
              <w:t>zaliczenie pisemne, dyskusja</w:t>
            </w:r>
            <w:r>
              <w:rPr>
                <w:bCs/>
                <w:lang w:eastAsia="en-US"/>
              </w:rPr>
              <w:t xml:space="preserve">; K1 - </w:t>
            </w:r>
            <w:r>
              <w:rPr>
                <w:lang w:eastAsia="en-US"/>
              </w:rPr>
              <w:t>zaliczenie pisemne, dyskusja</w:t>
            </w:r>
          </w:p>
        </w:tc>
      </w:tr>
      <w:tr w:rsidR="00BC1B18" w:rsidTr="00BC1B18">
        <w:tc>
          <w:tcPr>
            <w:tcW w:w="3942" w:type="dxa"/>
            <w:tcBorders>
              <w:top w:val="single" w:sz="4" w:space="0" w:color="auto"/>
              <w:left w:val="single" w:sz="4" w:space="0" w:color="auto"/>
              <w:bottom w:val="single" w:sz="4" w:space="0" w:color="auto"/>
              <w:right w:val="single" w:sz="4" w:space="0" w:color="auto"/>
            </w:tcBorders>
          </w:tcPr>
          <w:p w:rsidR="00BC1B18" w:rsidRDefault="00BC1B18">
            <w:pPr>
              <w:spacing w:line="256" w:lineRule="auto"/>
              <w:rPr>
                <w:lang w:eastAsia="en-US"/>
              </w:rPr>
            </w:pPr>
            <w:r>
              <w:rPr>
                <w:lang w:eastAsia="en-US"/>
              </w:rPr>
              <w:t>Elementy i wag</w:t>
            </w:r>
            <w:r w:rsidR="00264383">
              <w:rPr>
                <w:lang w:eastAsia="en-US"/>
              </w:rPr>
              <w:t>i mające wpływ na ocenę końcową</w:t>
            </w: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jc w:val="both"/>
              <w:rPr>
                <w:lang w:eastAsia="en-US"/>
              </w:rPr>
            </w:pPr>
            <w:r>
              <w:t>Na ocenę końcową mają wpływ wiedza i umiejętności w jednakowych proporcjach.</w:t>
            </w:r>
          </w:p>
        </w:tc>
      </w:tr>
      <w:tr w:rsidR="00BC1B18" w:rsidTr="00264383">
        <w:trPr>
          <w:trHeight w:val="2126"/>
        </w:trPr>
        <w:tc>
          <w:tcPr>
            <w:tcW w:w="3942"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jc w:val="both"/>
              <w:rPr>
                <w:lang w:eastAsia="en-US"/>
              </w:rPr>
            </w:pPr>
            <w:r>
              <w:rPr>
                <w:lang w:eastAsia="en-US"/>
              </w:rPr>
              <w:t>Bilans punktów ECTS</w:t>
            </w:r>
          </w:p>
        </w:tc>
        <w:tc>
          <w:tcPr>
            <w:tcW w:w="5343" w:type="dxa"/>
            <w:tcBorders>
              <w:top w:val="single" w:sz="4" w:space="0" w:color="auto"/>
              <w:left w:val="single" w:sz="4" w:space="0" w:color="auto"/>
              <w:bottom w:val="single" w:sz="4" w:space="0" w:color="auto"/>
              <w:right w:val="single" w:sz="4" w:space="0" w:color="auto"/>
            </w:tcBorders>
          </w:tcPr>
          <w:p w:rsidR="00BC1B18" w:rsidRDefault="00BC1B18">
            <w:pPr>
              <w:spacing w:line="256" w:lineRule="auto"/>
              <w:jc w:val="center"/>
              <w:rPr>
                <w:b/>
                <w:bCs/>
                <w:strike/>
                <w:color w:val="000000" w:themeColor="text1"/>
                <w:lang w:eastAsia="en-US"/>
              </w:rPr>
            </w:pPr>
            <w:r>
              <w:rPr>
                <w:b/>
                <w:bCs/>
                <w:color w:val="000000" w:themeColor="text1"/>
                <w:lang w:eastAsia="en-US"/>
              </w:rPr>
              <w:t>KONTAKTOWE</w:t>
            </w:r>
          </w:p>
          <w:p w:rsidR="00BC1B18" w:rsidRDefault="00BC1B18">
            <w:pPr>
              <w:spacing w:line="256" w:lineRule="auto"/>
              <w:rPr>
                <w:b/>
                <w:sz w:val="18"/>
                <w:szCs w:val="20"/>
                <w:lang w:eastAsia="en-US"/>
              </w:rPr>
            </w:pPr>
            <w:r>
              <w:rPr>
                <w:b/>
                <w:sz w:val="18"/>
                <w:szCs w:val="20"/>
                <w:lang w:eastAsia="en-US"/>
              </w:rPr>
              <w:t>Forma zajęć</w:t>
            </w:r>
            <w:r>
              <w:rPr>
                <w:b/>
                <w:sz w:val="18"/>
                <w:szCs w:val="20"/>
                <w:lang w:eastAsia="en-US"/>
              </w:rPr>
              <w:tab/>
            </w:r>
            <w:r>
              <w:rPr>
                <w:b/>
                <w:sz w:val="18"/>
                <w:szCs w:val="20"/>
                <w:lang w:eastAsia="en-US"/>
              </w:rPr>
              <w:tab/>
              <w:t xml:space="preserve">Liczba godz. </w:t>
            </w:r>
            <w:r>
              <w:rPr>
                <w:b/>
                <w:sz w:val="18"/>
                <w:szCs w:val="20"/>
                <w:lang w:eastAsia="en-US"/>
              </w:rPr>
              <w:tab/>
              <w:t>Punkty ECTS</w:t>
            </w:r>
          </w:p>
          <w:p w:rsidR="00BC1B18" w:rsidRDefault="00BC1B18">
            <w:pPr>
              <w:spacing w:line="256" w:lineRule="auto"/>
              <w:rPr>
                <w:lang w:eastAsia="en-US"/>
              </w:rPr>
            </w:pPr>
          </w:p>
          <w:p w:rsidR="00BC1B18" w:rsidRDefault="00BC1B18">
            <w:pPr>
              <w:spacing w:line="256" w:lineRule="auto"/>
              <w:rPr>
                <w:lang w:eastAsia="en-US"/>
              </w:rPr>
            </w:pPr>
            <w:r>
              <w:rPr>
                <w:lang w:eastAsia="en-US"/>
              </w:rPr>
              <w:t>Udział w wykładach:</w:t>
            </w:r>
            <w:r>
              <w:rPr>
                <w:lang w:eastAsia="en-US"/>
              </w:rPr>
              <w:tab/>
              <w:t>- 15 godz.</w:t>
            </w:r>
            <w:r>
              <w:rPr>
                <w:lang w:eastAsia="en-US"/>
              </w:rPr>
              <w:tab/>
              <w:t>0,60 pkt. ECTS</w:t>
            </w:r>
          </w:p>
          <w:p w:rsidR="00BC1B18" w:rsidRDefault="00BC1B18">
            <w:pPr>
              <w:spacing w:line="256" w:lineRule="auto"/>
              <w:rPr>
                <w:lang w:eastAsia="en-US"/>
              </w:rPr>
            </w:pPr>
            <w:r>
              <w:rPr>
                <w:lang w:eastAsia="en-US"/>
              </w:rPr>
              <w:t>Konsultacje:</w:t>
            </w:r>
            <w:r>
              <w:rPr>
                <w:lang w:eastAsia="en-US"/>
              </w:rPr>
              <w:tab/>
            </w:r>
            <w:r>
              <w:rPr>
                <w:lang w:eastAsia="en-US"/>
              </w:rPr>
              <w:tab/>
              <w:t>- 3 godz.</w:t>
            </w:r>
            <w:r>
              <w:rPr>
                <w:lang w:eastAsia="en-US"/>
              </w:rPr>
              <w:tab/>
              <w:t>0,12 pkt. ECTS</w:t>
            </w:r>
          </w:p>
          <w:p w:rsidR="00BC1B18" w:rsidRDefault="00BC1B18">
            <w:pPr>
              <w:spacing w:line="256" w:lineRule="auto"/>
              <w:rPr>
                <w:lang w:eastAsia="en-US"/>
              </w:rPr>
            </w:pPr>
            <w:r>
              <w:rPr>
                <w:lang w:eastAsia="en-US"/>
              </w:rPr>
              <w:t>Zaliczenie końcowe:</w:t>
            </w:r>
            <w:r>
              <w:rPr>
                <w:lang w:eastAsia="en-US"/>
              </w:rPr>
              <w:tab/>
              <w:t>- 2 godz.</w:t>
            </w:r>
            <w:r>
              <w:rPr>
                <w:lang w:eastAsia="en-US"/>
              </w:rPr>
              <w:tab/>
              <w:t>0,08 pkt. ECTS</w:t>
            </w:r>
          </w:p>
          <w:p w:rsidR="00BC1B18" w:rsidRDefault="00BC1B18">
            <w:pPr>
              <w:spacing w:line="256" w:lineRule="auto"/>
              <w:rPr>
                <w:b/>
                <w:bCs/>
                <w:lang w:eastAsia="en-US"/>
              </w:rPr>
            </w:pPr>
            <w:r>
              <w:rPr>
                <w:b/>
                <w:bCs/>
                <w:lang w:eastAsia="en-US"/>
              </w:rPr>
              <w:t xml:space="preserve">Razem kontaktowe 20 godz. </w:t>
            </w:r>
            <w:r>
              <w:rPr>
                <w:b/>
                <w:bCs/>
                <w:lang w:eastAsia="en-US"/>
              </w:rPr>
              <w:tab/>
              <w:t>0,80 pkt. ECTS</w:t>
            </w:r>
          </w:p>
          <w:p w:rsidR="00BC1B18" w:rsidRDefault="00BC1B18">
            <w:pPr>
              <w:spacing w:line="256" w:lineRule="auto"/>
              <w:jc w:val="both"/>
              <w:rPr>
                <w:lang w:eastAsia="en-US"/>
              </w:rPr>
            </w:pPr>
          </w:p>
          <w:p w:rsidR="00BC1B18" w:rsidRDefault="00BC1B18">
            <w:pPr>
              <w:spacing w:line="256" w:lineRule="auto"/>
              <w:jc w:val="center"/>
              <w:rPr>
                <w:b/>
                <w:bCs/>
                <w:color w:val="000000" w:themeColor="text1"/>
                <w:lang w:eastAsia="en-US"/>
              </w:rPr>
            </w:pPr>
          </w:p>
          <w:p w:rsidR="00BC1B18" w:rsidRDefault="00BC1B18">
            <w:pPr>
              <w:spacing w:line="256" w:lineRule="auto"/>
              <w:jc w:val="center"/>
              <w:rPr>
                <w:b/>
                <w:bCs/>
                <w:color w:val="000000" w:themeColor="text1"/>
                <w:lang w:eastAsia="en-US"/>
              </w:rPr>
            </w:pPr>
            <w:r>
              <w:rPr>
                <w:b/>
                <w:bCs/>
                <w:color w:val="000000" w:themeColor="text1"/>
                <w:lang w:eastAsia="en-US"/>
              </w:rPr>
              <w:t>NIEKONTAKTOWE</w:t>
            </w:r>
          </w:p>
          <w:p w:rsidR="00BC1B18" w:rsidRDefault="00BC1B18">
            <w:pPr>
              <w:spacing w:line="256" w:lineRule="auto"/>
              <w:rPr>
                <w:b/>
                <w:sz w:val="18"/>
                <w:szCs w:val="20"/>
                <w:lang w:eastAsia="en-US"/>
              </w:rPr>
            </w:pPr>
            <w:r>
              <w:rPr>
                <w:b/>
                <w:sz w:val="18"/>
                <w:szCs w:val="20"/>
                <w:lang w:eastAsia="en-US"/>
              </w:rPr>
              <w:t>Forma zajęć</w:t>
            </w:r>
            <w:r>
              <w:rPr>
                <w:b/>
                <w:sz w:val="18"/>
                <w:szCs w:val="20"/>
                <w:lang w:eastAsia="en-US"/>
              </w:rPr>
              <w:tab/>
            </w:r>
            <w:r>
              <w:rPr>
                <w:b/>
                <w:sz w:val="18"/>
                <w:szCs w:val="20"/>
                <w:lang w:eastAsia="en-US"/>
              </w:rPr>
              <w:tab/>
              <w:t xml:space="preserve">Liczba godz. </w:t>
            </w:r>
            <w:r>
              <w:rPr>
                <w:b/>
                <w:sz w:val="18"/>
                <w:szCs w:val="20"/>
                <w:lang w:eastAsia="en-US"/>
              </w:rPr>
              <w:tab/>
              <w:t>Punkty ECTS</w:t>
            </w:r>
          </w:p>
          <w:p w:rsidR="00BC1B18" w:rsidRDefault="00BC1B18">
            <w:pPr>
              <w:spacing w:line="256" w:lineRule="auto"/>
              <w:jc w:val="center"/>
              <w:rPr>
                <w:b/>
                <w:bCs/>
                <w:strike/>
                <w:color w:val="000000" w:themeColor="text1"/>
                <w:lang w:eastAsia="en-US"/>
              </w:rPr>
            </w:pPr>
          </w:p>
          <w:p w:rsidR="00BC1B18" w:rsidRDefault="00BC1B18">
            <w:pPr>
              <w:spacing w:line="256" w:lineRule="auto"/>
              <w:rPr>
                <w:lang w:eastAsia="en-US"/>
              </w:rPr>
            </w:pPr>
            <w:r>
              <w:rPr>
                <w:lang w:eastAsia="en-US"/>
              </w:rPr>
              <w:t xml:space="preserve">Przygotowanie </w:t>
            </w:r>
            <w:r>
              <w:rPr>
                <w:lang w:eastAsia="en-US"/>
              </w:rPr>
              <w:br/>
              <w:t>do zaliczenia:</w:t>
            </w:r>
            <w:r>
              <w:rPr>
                <w:lang w:eastAsia="en-US"/>
              </w:rPr>
              <w:tab/>
              <w:t>-</w:t>
            </w:r>
            <w:r>
              <w:rPr>
                <w:lang w:eastAsia="en-US"/>
              </w:rPr>
              <w:tab/>
              <w:t xml:space="preserve"> 5 godz.</w:t>
            </w:r>
            <w:r>
              <w:rPr>
                <w:lang w:eastAsia="en-US"/>
              </w:rPr>
              <w:tab/>
              <w:t>0,20 pkt. ECTS</w:t>
            </w:r>
          </w:p>
          <w:p w:rsidR="00BC1B18" w:rsidRDefault="00BC1B18">
            <w:pPr>
              <w:spacing w:line="256" w:lineRule="auto"/>
              <w:rPr>
                <w:b/>
                <w:bCs/>
                <w:lang w:eastAsia="en-US"/>
              </w:rPr>
            </w:pPr>
            <w:r>
              <w:rPr>
                <w:b/>
                <w:bCs/>
                <w:lang w:eastAsia="en-US"/>
              </w:rPr>
              <w:t xml:space="preserve">Razem niekontaktowe 5 godz. </w:t>
            </w:r>
            <w:r>
              <w:rPr>
                <w:b/>
                <w:bCs/>
                <w:lang w:eastAsia="en-US"/>
              </w:rPr>
              <w:tab/>
              <w:t>0,20 pkt. ECTS</w:t>
            </w:r>
          </w:p>
          <w:p w:rsidR="00BC1B18" w:rsidRDefault="00BC1B18">
            <w:pPr>
              <w:spacing w:line="256" w:lineRule="auto"/>
              <w:jc w:val="both"/>
              <w:rPr>
                <w:lang w:eastAsia="en-US"/>
              </w:rPr>
            </w:pPr>
          </w:p>
          <w:p w:rsidR="00BC1B18" w:rsidRDefault="00BC1B18">
            <w:pPr>
              <w:spacing w:line="256" w:lineRule="auto"/>
              <w:jc w:val="both"/>
              <w:rPr>
                <w:lang w:eastAsia="en-US"/>
              </w:rPr>
            </w:pPr>
            <w:r>
              <w:rPr>
                <w:b/>
                <w:lang w:eastAsia="en-US"/>
              </w:rPr>
              <w:t>Łączny nakład pracy studenta to 25 godz. co odpowiada  1 pkt. ECTS</w:t>
            </w:r>
          </w:p>
        </w:tc>
      </w:tr>
      <w:tr w:rsidR="00BC1B18" w:rsidTr="00BC1B18">
        <w:trPr>
          <w:trHeight w:val="718"/>
        </w:trPr>
        <w:tc>
          <w:tcPr>
            <w:tcW w:w="3942"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lastRenderedPageBreak/>
              <w:t>Nakład pracy związany z zajęciami wymagającymi bezpośredniego udziału nauczyciela akademickiego</w:t>
            </w: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t xml:space="preserve">Udział w wykładach </w:t>
            </w:r>
            <w:r>
              <w:rPr>
                <w:lang w:eastAsia="en-US"/>
              </w:rPr>
              <w:tab/>
            </w:r>
            <w:r>
              <w:rPr>
                <w:lang w:eastAsia="en-US"/>
              </w:rPr>
              <w:tab/>
              <w:t>– 15 godz.,</w:t>
            </w:r>
          </w:p>
          <w:p w:rsidR="00BC1B18" w:rsidRDefault="00BC1B18">
            <w:pPr>
              <w:spacing w:line="256" w:lineRule="auto"/>
              <w:rPr>
                <w:lang w:eastAsia="en-US"/>
              </w:rPr>
            </w:pPr>
            <w:r>
              <w:rPr>
                <w:lang w:eastAsia="en-US"/>
              </w:rPr>
              <w:t xml:space="preserve">Konsultacje </w:t>
            </w:r>
            <w:r>
              <w:rPr>
                <w:lang w:eastAsia="en-US"/>
              </w:rPr>
              <w:tab/>
            </w:r>
            <w:r>
              <w:rPr>
                <w:lang w:eastAsia="en-US"/>
              </w:rPr>
              <w:tab/>
            </w:r>
            <w:r>
              <w:rPr>
                <w:lang w:eastAsia="en-US"/>
              </w:rPr>
              <w:tab/>
              <w:t>– 3 godz.,</w:t>
            </w:r>
          </w:p>
          <w:p w:rsidR="00BC1B18" w:rsidRDefault="00BC1B18">
            <w:pPr>
              <w:spacing w:line="256" w:lineRule="auto"/>
              <w:rPr>
                <w:lang w:eastAsia="en-US"/>
              </w:rPr>
            </w:pPr>
            <w:r>
              <w:rPr>
                <w:lang w:eastAsia="en-US"/>
              </w:rPr>
              <w:t xml:space="preserve">Zaliczenie końcowe </w:t>
            </w:r>
            <w:r>
              <w:rPr>
                <w:lang w:eastAsia="en-US"/>
              </w:rPr>
              <w:tab/>
            </w:r>
            <w:r>
              <w:rPr>
                <w:lang w:eastAsia="en-US"/>
              </w:rPr>
              <w:tab/>
              <w:t>– 2 godz.</w:t>
            </w:r>
          </w:p>
        </w:tc>
      </w:tr>
      <w:tr w:rsidR="00BC1B18" w:rsidTr="00BC1B18">
        <w:trPr>
          <w:trHeight w:val="718"/>
        </w:trPr>
        <w:tc>
          <w:tcPr>
            <w:tcW w:w="3942"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jc w:val="both"/>
              <w:rPr>
                <w:lang w:eastAsia="en-US"/>
              </w:rPr>
            </w:pPr>
            <w:r>
              <w:rPr>
                <w:lang w:eastAsia="en-US"/>
              </w:rPr>
              <w:t>Odniesienie modułowych efektów uczenia się do kierunkowych efektów uczenia się</w:t>
            </w:r>
          </w:p>
        </w:tc>
        <w:tc>
          <w:tcPr>
            <w:tcW w:w="5343" w:type="dxa"/>
            <w:tcBorders>
              <w:top w:val="single" w:sz="4" w:space="0" w:color="auto"/>
              <w:left w:val="single" w:sz="4" w:space="0" w:color="auto"/>
              <w:bottom w:val="single" w:sz="4" w:space="0" w:color="auto"/>
              <w:right w:val="single" w:sz="4" w:space="0" w:color="auto"/>
            </w:tcBorders>
            <w:hideMark/>
          </w:tcPr>
          <w:p w:rsidR="00BC1B18" w:rsidRDefault="00BC1B18">
            <w:pPr>
              <w:spacing w:line="256" w:lineRule="auto"/>
              <w:rPr>
                <w:lang w:eastAsia="en-US"/>
              </w:rPr>
            </w:pPr>
            <w:r>
              <w:rPr>
                <w:lang w:eastAsia="en-US"/>
              </w:rPr>
              <w:t>GOZ_W03</w:t>
            </w:r>
          </w:p>
          <w:p w:rsidR="00BC1B18" w:rsidRDefault="00BC1B18">
            <w:pPr>
              <w:spacing w:line="256" w:lineRule="auto"/>
              <w:rPr>
                <w:lang w:eastAsia="en-US"/>
              </w:rPr>
            </w:pPr>
            <w:r>
              <w:rPr>
                <w:lang w:eastAsia="en-US"/>
              </w:rPr>
              <w:t>GOZ_U13</w:t>
            </w:r>
          </w:p>
          <w:p w:rsidR="00BC1B18" w:rsidRDefault="00BC1B18">
            <w:pPr>
              <w:spacing w:line="256" w:lineRule="auto"/>
              <w:rPr>
                <w:u w:val="single"/>
                <w:lang w:eastAsia="en-US"/>
              </w:rPr>
            </w:pPr>
            <w:r>
              <w:rPr>
                <w:lang w:eastAsia="en-US"/>
              </w:rPr>
              <w:t>GOZ_K03</w:t>
            </w:r>
          </w:p>
        </w:tc>
      </w:tr>
    </w:tbl>
    <w:p w:rsidR="00BC1B18" w:rsidRDefault="00BC1B18" w:rsidP="00BC1B18">
      <w:pPr>
        <w:spacing w:after="200" w:line="276" w:lineRule="auto"/>
      </w:pPr>
    </w:p>
    <w:p w:rsidR="00BC1B18" w:rsidRDefault="00BC1B18" w:rsidP="00BC1B18">
      <w:r>
        <w:br w:type="page"/>
      </w:r>
    </w:p>
    <w:p w:rsidR="00BC1B18" w:rsidRPr="00F02E5D" w:rsidRDefault="00BC1B18" w:rsidP="00BC1B18">
      <w:pPr>
        <w:rPr>
          <w:b/>
        </w:rPr>
      </w:pPr>
      <w:r w:rsidRPr="00F02E5D">
        <w:rPr>
          <w:b/>
        </w:rPr>
        <w:lastRenderedPageBreak/>
        <w:t>Karta opisu zajęć (sylabus)</w:t>
      </w:r>
    </w:p>
    <w:p w:rsidR="00BC1B18" w:rsidRPr="00F02E5D" w:rsidRDefault="00BC1B18" w:rsidP="00BC1B18">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BC1B18" w:rsidRPr="00F02E5D" w:rsidTr="00596A11">
        <w:tc>
          <w:tcPr>
            <w:tcW w:w="3942" w:type="dxa"/>
            <w:shd w:val="clear" w:color="auto" w:fill="auto"/>
          </w:tcPr>
          <w:p w:rsidR="00BC1B18" w:rsidRPr="00F02E5D" w:rsidRDefault="00BC1B18" w:rsidP="00596A11">
            <w:r w:rsidRPr="00F02E5D">
              <w:t>Nazwa kierunku</w:t>
            </w:r>
            <w:r>
              <w:t xml:space="preserve"> </w:t>
            </w:r>
            <w:r w:rsidRPr="00F02E5D">
              <w:t>studiów</w:t>
            </w:r>
          </w:p>
          <w:p w:rsidR="00BC1B18" w:rsidRPr="00F02E5D" w:rsidRDefault="00BC1B18" w:rsidP="00596A11"/>
        </w:tc>
        <w:tc>
          <w:tcPr>
            <w:tcW w:w="5344" w:type="dxa"/>
            <w:shd w:val="clear" w:color="auto" w:fill="auto"/>
          </w:tcPr>
          <w:p w:rsidR="00BC1B18" w:rsidRPr="00F02E5D" w:rsidRDefault="00BC1B18" w:rsidP="00596A11">
            <w:r>
              <w:t>Gospodarka obiegu zamkniętego</w:t>
            </w:r>
          </w:p>
        </w:tc>
      </w:tr>
      <w:tr w:rsidR="00BC1B18" w:rsidRPr="00F02E5D" w:rsidTr="00596A11">
        <w:tc>
          <w:tcPr>
            <w:tcW w:w="3942" w:type="dxa"/>
            <w:shd w:val="clear" w:color="auto" w:fill="auto"/>
          </w:tcPr>
          <w:p w:rsidR="00BC1B18" w:rsidRPr="00F02E5D" w:rsidRDefault="00BC1B18" w:rsidP="00596A11">
            <w:r w:rsidRPr="00F02E5D">
              <w:t>Nazwa modułu, także nazwa w języku angielskim</w:t>
            </w:r>
          </w:p>
        </w:tc>
        <w:tc>
          <w:tcPr>
            <w:tcW w:w="5344" w:type="dxa"/>
            <w:shd w:val="clear" w:color="auto" w:fill="auto"/>
          </w:tcPr>
          <w:p w:rsidR="00BC1B18" w:rsidRDefault="00BC1B18" w:rsidP="00596A11">
            <w:r>
              <w:t>Chemia</w:t>
            </w:r>
            <w:r w:rsidR="00734C41">
              <w:t xml:space="preserve"> środowiskowa</w:t>
            </w:r>
          </w:p>
          <w:p w:rsidR="00BC1B18" w:rsidRPr="00F02E5D" w:rsidRDefault="00615E36" w:rsidP="00596A11">
            <w:r w:rsidRPr="00615E36">
              <w:t>Environmental chemistry</w:t>
            </w:r>
          </w:p>
        </w:tc>
      </w:tr>
      <w:tr w:rsidR="00BC1B18" w:rsidRPr="00F02E5D" w:rsidTr="00596A11">
        <w:tc>
          <w:tcPr>
            <w:tcW w:w="3942" w:type="dxa"/>
            <w:shd w:val="clear" w:color="auto" w:fill="auto"/>
          </w:tcPr>
          <w:p w:rsidR="00BC1B18" w:rsidRPr="00F02E5D" w:rsidRDefault="00BC1B18" w:rsidP="00596A11">
            <w:r w:rsidRPr="00F02E5D">
              <w:t>Język wykładowy</w:t>
            </w:r>
          </w:p>
        </w:tc>
        <w:tc>
          <w:tcPr>
            <w:tcW w:w="5344" w:type="dxa"/>
            <w:shd w:val="clear" w:color="auto" w:fill="auto"/>
          </w:tcPr>
          <w:p w:rsidR="00BC1B18" w:rsidRPr="00F02E5D" w:rsidRDefault="00BC1B18" w:rsidP="00596A11">
            <w:r>
              <w:t>j. polski</w:t>
            </w:r>
          </w:p>
        </w:tc>
      </w:tr>
      <w:tr w:rsidR="00BC1B18" w:rsidRPr="00F02E5D" w:rsidTr="00596A11">
        <w:tc>
          <w:tcPr>
            <w:tcW w:w="3942" w:type="dxa"/>
            <w:shd w:val="clear" w:color="auto" w:fill="auto"/>
          </w:tcPr>
          <w:p w:rsidR="00BC1B18" w:rsidRPr="00F02E5D" w:rsidRDefault="00BC1B18" w:rsidP="003D5F15">
            <w:pPr>
              <w:autoSpaceDE w:val="0"/>
              <w:autoSpaceDN w:val="0"/>
              <w:adjustRightInd w:val="0"/>
            </w:pPr>
            <w:r w:rsidRPr="00F02E5D">
              <w:t>Rodzaj modułu</w:t>
            </w:r>
          </w:p>
        </w:tc>
        <w:tc>
          <w:tcPr>
            <w:tcW w:w="5344" w:type="dxa"/>
            <w:shd w:val="clear" w:color="auto" w:fill="auto"/>
          </w:tcPr>
          <w:p w:rsidR="00BC1B18" w:rsidRPr="00F02E5D" w:rsidRDefault="00BC1B18" w:rsidP="00596A11">
            <w:r w:rsidRPr="00F02E5D">
              <w:t>obowiązkowy</w:t>
            </w:r>
          </w:p>
        </w:tc>
      </w:tr>
      <w:tr w:rsidR="00BC1B18" w:rsidRPr="00F02E5D" w:rsidTr="00596A11">
        <w:tc>
          <w:tcPr>
            <w:tcW w:w="3942" w:type="dxa"/>
            <w:shd w:val="clear" w:color="auto" w:fill="auto"/>
          </w:tcPr>
          <w:p w:rsidR="00BC1B18" w:rsidRPr="00F02E5D" w:rsidRDefault="00BC1B18" w:rsidP="00596A11">
            <w:r w:rsidRPr="00F02E5D">
              <w:t>Poziom studiów</w:t>
            </w:r>
          </w:p>
        </w:tc>
        <w:tc>
          <w:tcPr>
            <w:tcW w:w="5344" w:type="dxa"/>
            <w:shd w:val="clear" w:color="auto" w:fill="auto"/>
          </w:tcPr>
          <w:p w:rsidR="00BC1B18" w:rsidRPr="00F02E5D" w:rsidRDefault="00BC1B18" w:rsidP="00596A11">
            <w:r w:rsidRPr="00F02E5D">
              <w:t>pierwszego stopnia</w:t>
            </w:r>
          </w:p>
        </w:tc>
      </w:tr>
      <w:tr w:rsidR="00BC1B18" w:rsidRPr="00F02E5D" w:rsidTr="00596A11">
        <w:tc>
          <w:tcPr>
            <w:tcW w:w="3942" w:type="dxa"/>
            <w:shd w:val="clear" w:color="auto" w:fill="auto"/>
          </w:tcPr>
          <w:p w:rsidR="00BC1B18" w:rsidRPr="00F02E5D" w:rsidRDefault="00BC1B18" w:rsidP="00596A11">
            <w:r w:rsidRPr="00F02E5D">
              <w:t>Forma studiów</w:t>
            </w:r>
          </w:p>
        </w:tc>
        <w:tc>
          <w:tcPr>
            <w:tcW w:w="5344" w:type="dxa"/>
            <w:shd w:val="clear" w:color="auto" w:fill="auto"/>
          </w:tcPr>
          <w:p w:rsidR="00BC1B18" w:rsidRPr="00F02E5D" w:rsidRDefault="00BC1B18" w:rsidP="00596A11">
            <w:r w:rsidRPr="00F02E5D">
              <w:t>stacjonarne</w:t>
            </w:r>
          </w:p>
        </w:tc>
      </w:tr>
      <w:tr w:rsidR="00BC1B18" w:rsidRPr="00F02E5D" w:rsidTr="00596A11">
        <w:tc>
          <w:tcPr>
            <w:tcW w:w="3942" w:type="dxa"/>
            <w:shd w:val="clear" w:color="auto" w:fill="auto"/>
          </w:tcPr>
          <w:p w:rsidR="00BC1B18" w:rsidRPr="00F02E5D" w:rsidRDefault="00BC1B18" w:rsidP="00596A11">
            <w:r w:rsidRPr="00F02E5D">
              <w:t>Rok studiów dla kierunku</w:t>
            </w:r>
          </w:p>
        </w:tc>
        <w:tc>
          <w:tcPr>
            <w:tcW w:w="5344" w:type="dxa"/>
            <w:shd w:val="clear" w:color="auto" w:fill="auto"/>
          </w:tcPr>
          <w:p w:rsidR="00BC1B18" w:rsidRPr="00F02E5D" w:rsidRDefault="00BC1B18" w:rsidP="00596A11">
            <w:r w:rsidRPr="00F02E5D">
              <w:t>I</w:t>
            </w:r>
          </w:p>
        </w:tc>
      </w:tr>
      <w:tr w:rsidR="00BC1B18" w:rsidRPr="00F02E5D" w:rsidTr="00596A11">
        <w:tc>
          <w:tcPr>
            <w:tcW w:w="3942" w:type="dxa"/>
            <w:shd w:val="clear" w:color="auto" w:fill="auto"/>
          </w:tcPr>
          <w:p w:rsidR="00BC1B18" w:rsidRPr="00F02E5D" w:rsidRDefault="00BC1B18" w:rsidP="00596A11">
            <w:r w:rsidRPr="00F02E5D">
              <w:t>Semestr dla kierunku</w:t>
            </w:r>
          </w:p>
        </w:tc>
        <w:tc>
          <w:tcPr>
            <w:tcW w:w="5344" w:type="dxa"/>
            <w:shd w:val="clear" w:color="auto" w:fill="auto"/>
          </w:tcPr>
          <w:p w:rsidR="00BC1B18" w:rsidRPr="00F02E5D" w:rsidRDefault="00BC1B18" w:rsidP="00596A11">
            <w:r w:rsidRPr="00F02E5D">
              <w:t>1</w:t>
            </w:r>
          </w:p>
        </w:tc>
      </w:tr>
      <w:tr w:rsidR="00BC1B18" w:rsidRPr="00F02E5D" w:rsidTr="00596A11">
        <w:tc>
          <w:tcPr>
            <w:tcW w:w="3942" w:type="dxa"/>
            <w:shd w:val="clear" w:color="auto" w:fill="auto"/>
          </w:tcPr>
          <w:p w:rsidR="00BC1B18" w:rsidRPr="00F02E5D" w:rsidRDefault="00BC1B18" w:rsidP="00596A11">
            <w:pPr>
              <w:autoSpaceDE w:val="0"/>
              <w:autoSpaceDN w:val="0"/>
              <w:adjustRightInd w:val="0"/>
            </w:pPr>
            <w:r w:rsidRPr="00F02E5D">
              <w:t>Liczba punktów ECTS z podziałem na kontaktowe/niekontaktowe</w:t>
            </w:r>
          </w:p>
        </w:tc>
        <w:tc>
          <w:tcPr>
            <w:tcW w:w="5344" w:type="dxa"/>
            <w:shd w:val="clear" w:color="auto" w:fill="auto"/>
          </w:tcPr>
          <w:p w:rsidR="00BC1B18" w:rsidRPr="00F02E5D" w:rsidRDefault="00693854" w:rsidP="00596A11">
            <w:r>
              <w:t>7</w:t>
            </w:r>
            <w:r w:rsidR="00BC1B18" w:rsidRPr="00F02E5D">
              <w:t xml:space="preserve"> (</w:t>
            </w:r>
            <w:r w:rsidR="00BC1B18">
              <w:t>3,5</w:t>
            </w:r>
            <w:r w:rsidR="00BC1B18" w:rsidRPr="00F02E5D">
              <w:t>/</w:t>
            </w:r>
            <w:r>
              <w:t>3</w:t>
            </w:r>
            <w:r w:rsidR="00BC1B18">
              <w:t>,5</w:t>
            </w:r>
            <w:r w:rsidR="00BC1B18" w:rsidRPr="00F02E5D">
              <w:t>)</w:t>
            </w:r>
          </w:p>
        </w:tc>
      </w:tr>
      <w:tr w:rsidR="00BC1B18" w:rsidRPr="00AF61F5" w:rsidTr="00596A11">
        <w:tc>
          <w:tcPr>
            <w:tcW w:w="3942" w:type="dxa"/>
            <w:shd w:val="clear" w:color="auto" w:fill="auto"/>
          </w:tcPr>
          <w:p w:rsidR="00BC1B18" w:rsidRPr="00F02E5D" w:rsidRDefault="00BC1B18" w:rsidP="00596A11">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BC1B18" w:rsidRPr="00521FE9" w:rsidRDefault="00BC1B18" w:rsidP="00596A11">
            <w:r w:rsidRPr="00521FE9">
              <w:t>Prof. dr hab. Aleksandra Badora</w:t>
            </w:r>
          </w:p>
        </w:tc>
      </w:tr>
      <w:tr w:rsidR="00BC1B18" w:rsidRPr="00F02E5D" w:rsidTr="00596A11">
        <w:tc>
          <w:tcPr>
            <w:tcW w:w="3942" w:type="dxa"/>
            <w:shd w:val="clear" w:color="auto" w:fill="auto"/>
          </w:tcPr>
          <w:p w:rsidR="00BC1B18" w:rsidRPr="00F02E5D" w:rsidRDefault="00BC1B18" w:rsidP="00596A11">
            <w:r w:rsidRPr="00F02E5D">
              <w:t>Jednostka oferująca moduł</w:t>
            </w:r>
          </w:p>
        </w:tc>
        <w:tc>
          <w:tcPr>
            <w:tcW w:w="5344" w:type="dxa"/>
            <w:shd w:val="clear" w:color="auto" w:fill="auto"/>
          </w:tcPr>
          <w:p w:rsidR="00BC1B18" w:rsidRPr="00F02E5D" w:rsidRDefault="00BC1B18" w:rsidP="00596A11">
            <w:r>
              <w:t>Katedra Chemii Rolnej i Środowiskowej</w:t>
            </w:r>
          </w:p>
        </w:tc>
      </w:tr>
      <w:tr w:rsidR="00BC1B18" w:rsidRPr="00F02E5D" w:rsidTr="00596A11">
        <w:tc>
          <w:tcPr>
            <w:tcW w:w="3942" w:type="dxa"/>
            <w:shd w:val="clear" w:color="auto" w:fill="auto"/>
          </w:tcPr>
          <w:p w:rsidR="00BC1B18" w:rsidRPr="00F02E5D" w:rsidRDefault="00BC1B18" w:rsidP="00596A11">
            <w:r w:rsidRPr="00F02E5D">
              <w:t>Cel modułu</w:t>
            </w:r>
          </w:p>
          <w:p w:rsidR="00BC1B18" w:rsidRPr="00F02E5D" w:rsidRDefault="00BC1B18" w:rsidP="00596A11"/>
        </w:tc>
        <w:tc>
          <w:tcPr>
            <w:tcW w:w="5344" w:type="dxa"/>
            <w:shd w:val="clear" w:color="auto" w:fill="auto"/>
          </w:tcPr>
          <w:p w:rsidR="00BC1B18" w:rsidRPr="00F02E5D" w:rsidRDefault="00BC1B18" w:rsidP="00596A11">
            <w:pPr>
              <w:autoSpaceDE w:val="0"/>
              <w:autoSpaceDN w:val="0"/>
              <w:adjustRightInd w:val="0"/>
            </w:pPr>
            <w:r>
              <w:t>Celem wykładanego przedmiotu jest także zrozumienie przemian, zachodzących w środowisku oraz zdobycie umiejętności oceny roli preparatów chemicznych w życiu człowieka.</w:t>
            </w:r>
          </w:p>
        </w:tc>
      </w:tr>
      <w:tr w:rsidR="00BC1B18" w:rsidRPr="00F02E5D" w:rsidTr="00596A11">
        <w:trPr>
          <w:trHeight w:val="236"/>
        </w:trPr>
        <w:tc>
          <w:tcPr>
            <w:tcW w:w="3942" w:type="dxa"/>
            <w:vMerge w:val="restart"/>
            <w:shd w:val="clear" w:color="auto" w:fill="auto"/>
          </w:tcPr>
          <w:p w:rsidR="00BC1B18" w:rsidRPr="00F02E5D" w:rsidRDefault="00BC1B18" w:rsidP="00596A11">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BC1B18" w:rsidRPr="00F02E5D" w:rsidRDefault="00BC1B18" w:rsidP="00596A11">
            <w:r w:rsidRPr="00F02E5D">
              <w:t xml:space="preserve">Wiedza: </w:t>
            </w:r>
          </w:p>
        </w:tc>
      </w:tr>
      <w:tr w:rsidR="00BC1B18" w:rsidRPr="00F02E5D" w:rsidTr="00596A11">
        <w:trPr>
          <w:trHeight w:val="233"/>
        </w:trPr>
        <w:tc>
          <w:tcPr>
            <w:tcW w:w="3942" w:type="dxa"/>
            <w:vMerge/>
            <w:shd w:val="clear" w:color="auto" w:fill="auto"/>
          </w:tcPr>
          <w:p w:rsidR="00BC1B18" w:rsidRPr="00F02E5D" w:rsidRDefault="00BC1B18" w:rsidP="00596A11">
            <w:pPr>
              <w:rPr>
                <w:highlight w:val="yellow"/>
              </w:rPr>
            </w:pPr>
          </w:p>
        </w:tc>
        <w:tc>
          <w:tcPr>
            <w:tcW w:w="5344" w:type="dxa"/>
            <w:shd w:val="clear" w:color="auto" w:fill="auto"/>
          </w:tcPr>
          <w:p w:rsidR="00BC1B18" w:rsidRPr="00F02E5D" w:rsidRDefault="00BC1B18" w:rsidP="00596A11">
            <w:r>
              <w:t xml:space="preserve">W1. Student potrafi podać wzory i definicje podstawowych pojęć i praw chemicznych, reguły rządzące układem okresowym pierwiastków, budowę atomu, typy i rodzaje reakcji chemicznych. </w:t>
            </w:r>
          </w:p>
        </w:tc>
      </w:tr>
      <w:tr w:rsidR="00BC1B18" w:rsidRPr="00F02E5D" w:rsidTr="00596A11">
        <w:trPr>
          <w:trHeight w:val="233"/>
        </w:trPr>
        <w:tc>
          <w:tcPr>
            <w:tcW w:w="3942" w:type="dxa"/>
            <w:vMerge/>
            <w:shd w:val="clear" w:color="auto" w:fill="auto"/>
          </w:tcPr>
          <w:p w:rsidR="00BC1B18" w:rsidRPr="00F02E5D" w:rsidRDefault="00BC1B18" w:rsidP="00596A11">
            <w:pPr>
              <w:rPr>
                <w:highlight w:val="yellow"/>
              </w:rPr>
            </w:pPr>
          </w:p>
        </w:tc>
        <w:tc>
          <w:tcPr>
            <w:tcW w:w="5344" w:type="dxa"/>
            <w:shd w:val="clear" w:color="auto" w:fill="auto"/>
          </w:tcPr>
          <w:p w:rsidR="00BC1B18" w:rsidRPr="00F02E5D" w:rsidRDefault="00BC1B18" w:rsidP="00596A11">
            <w:r>
              <w:t xml:space="preserve">W2. Student ma wiedzę na temat nazewnictwa, podziału, właściwości i znaczenia gospodarczego podstawowych substancji nieorganicznych. </w:t>
            </w:r>
          </w:p>
        </w:tc>
      </w:tr>
      <w:tr w:rsidR="00BC1B18" w:rsidRPr="00F02E5D" w:rsidTr="00596A11">
        <w:trPr>
          <w:trHeight w:val="233"/>
        </w:trPr>
        <w:tc>
          <w:tcPr>
            <w:tcW w:w="3942" w:type="dxa"/>
            <w:vMerge/>
            <w:shd w:val="clear" w:color="auto" w:fill="auto"/>
          </w:tcPr>
          <w:p w:rsidR="00BC1B18" w:rsidRPr="00F02E5D" w:rsidRDefault="00BC1B18" w:rsidP="00596A11">
            <w:pPr>
              <w:rPr>
                <w:highlight w:val="yellow"/>
              </w:rPr>
            </w:pPr>
          </w:p>
        </w:tc>
        <w:tc>
          <w:tcPr>
            <w:tcW w:w="5344" w:type="dxa"/>
            <w:shd w:val="clear" w:color="auto" w:fill="auto"/>
          </w:tcPr>
          <w:p w:rsidR="00BC1B18" w:rsidRPr="00F02E5D" w:rsidRDefault="00BC1B18" w:rsidP="00596A11">
            <w:r>
              <w:t>W3. Student umie podać podział, nazewnictwo i właściwości poszczególnych grup związków organicznych oraz potrafi podać ich znaczenia w gospodarce człowieka.</w:t>
            </w:r>
          </w:p>
        </w:tc>
      </w:tr>
      <w:tr w:rsidR="00BC1B18" w:rsidRPr="00F02E5D" w:rsidTr="00596A11">
        <w:trPr>
          <w:trHeight w:val="233"/>
        </w:trPr>
        <w:tc>
          <w:tcPr>
            <w:tcW w:w="3942" w:type="dxa"/>
            <w:vMerge/>
            <w:shd w:val="clear" w:color="auto" w:fill="auto"/>
          </w:tcPr>
          <w:p w:rsidR="00BC1B18" w:rsidRPr="00F02E5D" w:rsidRDefault="00BC1B18" w:rsidP="00596A11">
            <w:pPr>
              <w:rPr>
                <w:highlight w:val="yellow"/>
              </w:rPr>
            </w:pPr>
          </w:p>
        </w:tc>
        <w:tc>
          <w:tcPr>
            <w:tcW w:w="5344" w:type="dxa"/>
            <w:shd w:val="clear" w:color="auto" w:fill="auto"/>
          </w:tcPr>
          <w:p w:rsidR="00BC1B18" w:rsidRPr="00F02E5D" w:rsidRDefault="00BC1B18" w:rsidP="00596A11">
            <w:r w:rsidRPr="00F02E5D">
              <w:t>Umiejętności:</w:t>
            </w:r>
          </w:p>
        </w:tc>
      </w:tr>
      <w:tr w:rsidR="00BC1B18" w:rsidRPr="00F02E5D" w:rsidTr="00596A11">
        <w:trPr>
          <w:trHeight w:val="233"/>
        </w:trPr>
        <w:tc>
          <w:tcPr>
            <w:tcW w:w="3942" w:type="dxa"/>
            <w:vMerge/>
            <w:shd w:val="clear" w:color="auto" w:fill="auto"/>
          </w:tcPr>
          <w:p w:rsidR="00BC1B18" w:rsidRPr="00F02E5D" w:rsidRDefault="00BC1B18" w:rsidP="00596A11">
            <w:pPr>
              <w:rPr>
                <w:highlight w:val="yellow"/>
              </w:rPr>
            </w:pPr>
          </w:p>
        </w:tc>
        <w:tc>
          <w:tcPr>
            <w:tcW w:w="5344" w:type="dxa"/>
            <w:shd w:val="clear" w:color="auto" w:fill="auto"/>
          </w:tcPr>
          <w:p w:rsidR="00BC1B18" w:rsidRPr="00F02E5D" w:rsidRDefault="00BC1B18" w:rsidP="00264383">
            <w:pPr>
              <w:jc w:val="both"/>
            </w:pPr>
            <w:r>
              <w:t>U1. Student potrafi odczytywać budowę i właściwości pierwiastków na podstawie układu okresowego pierwiastków oraz pisać i przekształcać do obliczeń podstawowe wzory i prawa chemiczne, a także klasyfikować, rozróżniać, uzupełniać i bilansować reakcje chemiczne, którym podlegają pierwiastki i związki chemiczne oraz korzystać prawidłowo z nomenklatury chemicznej.</w:t>
            </w:r>
          </w:p>
        </w:tc>
      </w:tr>
      <w:tr w:rsidR="00BC1B18" w:rsidRPr="00F02E5D" w:rsidTr="00596A11">
        <w:trPr>
          <w:trHeight w:val="233"/>
        </w:trPr>
        <w:tc>
          <w:tcPr>
            <w:tcW w:w="3942" w:type="dxa"/>
            <w:vMerge/>
            <w:shd w:val="clear" w:color="auto" w:fill="auto"/>
          </w:tcPr>
          <w:p w:rsidR="00BC1B18" w:rsidRPr="00F02E5D" w:rsidRDefault="00BC1B18" w:rsidP="00596A11">
            <w:pPr>
              <w:rPr>
                <w:highlight w:val="yellow"/>
              </w:rPr>
            </w:pPr>
          </w:p>
        </w:tc>
        <w:tc>
          <w:tcPr>
            <w:tcW w:w="5344" w:type="dxa"/>
            <w:shd w:val="clear" w:color="auto" w:fill="auto"/>
          </w:tcPr>
          <w:p w:rsidR="00BC1B18" w:rsidRPr="00F02E5D" w:rsidRDefault="00BC1B18" w:rsidP="00596A11">
            <w:r>
              <w:t>U2. Student potrafi samodzielnie przeanalizować w laboratorium wybrane związki chemiczne w zakresie analizy wstępnej, ilościowej i jakościowej.</w:t>
            </w:r>
          </w:p>
        </w:tc>
      </w:tr>
      <w:tr w:rsidR="00BC1B18" w:rsidRPr="00F02E5D" w:rsidTr="00596A11">
        <w:trPr>
          <w:trHeight w:val="233"/>
        </w:trPr>
        <w:tc>
          <w:tcPr>
            <w:tcW w:w="3942" w:type="dxa"/>
            <w:vMerge/>
            <w:shd w:val="clear" w:color="auto" w:fill="auto"/>
          </w:tcPr>
          <w:p w:rsidR="00BC1B18" w:rsidRPr="00F02E5D" w:rsidRDefault="00BC1B18" w:rsidP="00596A11">
            <w:pPr>
              <w:rPr>
                <w:highlight w:val="yellow"/>
              </w:rPr>
            </w:pPr>
          </w:p>
        </w:tc>
        <w:tc>
          <w:tcPr>
            <w:tcW w:w="5344" w:type="dxa"/>
            <w:shd w:val="clear" w:color="auto" w:fill="auto"/>
          </w:tcPr>
          <w:p w:rsidR="00BC1B18" w:rsidRPr="00F02E5D" w:rsidRDefault="00BC1B18" w:rsidP="00596A11">
            <w:r>
              <w:t xml:space="preserve">U3. Student potrafi obliczać i interpretować ilości otrzymanych w analizach chemicznych związków oraz potrafi rozróżnić i podać podstawową zasadę </w:t>
            </w:r>
            <w:r>
              <w:lastRenderedPageBreak/>
              <w:t>działania zastosowanych metod badawczych.</w:t>
            </w:r>
          </w:p>
        </w:tc>
      </w:tr>
      <w:tr w:rsidR="00BC1B18" w:rsidRPr="00F02E5D" w:rsidTr="00596A11">
        <w:trPr>
          <w:trHeight w:val="233"/>
        </w:trPr>
        <w:tc>
          <w:tcPr>
            <w:tcW w:w="3942" w:type="dxa"/>
            <w:vMerge/>
            <w:shd w:val="clear" w:color="auto" w:fill="auto"/>
          </w:tcPr>
          <w:p w:rsidR="00BC1B18" w:rsidRPr="00F02E5D" w:rsidRDefault="00BC1B18" w:rsidP="00596A11">
            <w:pPr>
              <w:rPr>
                <w:highlight w:val="yellow"/>
              </w:rPr>
            </w:pPr>
          </w:p>
        </w:tc>
        <w:tc>
          <w:tcPr>
            <w:tcW w:w="5344" w:type="dxa"/>
            <w:shd w:val="clear" w:color="auto" w:fill="auto"/>
          </w:tcPr>
          <w:p w:rsidR="00BC1B18" w:rsidRPr="00F02E5D" w:rsidRDefault="00BC1B18" w:rsidP="00596A11">
            <w:r w:rsidRPr="00F02E5D">
              <w:t>Kompetencje społeczne:</w:t>
            </w:r>
          </w:p>
        </w:tc>
      </w:tr>
      <w:tr w:rsidR="00BC1B18" w:rsidRPr="00F02E5D" w:rsidTr="00596A11">
        <w:trPr>
          <w:trHeight w:val="233"/>
        </w:trPr>
        <w:tc>
          <w:tcPr>
            <w:tcW w:w="3942" w:type="dxa"/>
            <w:vMerge/>
            <w:shd w:val="clear" w:color="auto" w:fill="auto"/>
          </w:tcPr>
          <w:p w:rsidR="00BC1B18" w:rsidRPr="00F02E5D" w:rsidRDefault="00BC1B18" w:rsidP="00596A11">
            <w:pPr>
              <w:rPr>
                <w:highlight w:val="yellow"/>
              </w:rPr>
            </w:pPr>
          </w:p>
        </w:tc>
        <w:tc>
          <w:tcPr>
            <w:tcW w:w="5344" w:type="dxa"/>
            <w:shd w:val="clear" w:color="auto" w:fill="auto"/>
          </w:tcPr>
          <w:p w:rsidR="00BC1B18" w:rsidRPr="00F02E5D" w:rsidRDefault="00BC1B18" w:rsidP="00596A11">
            <w:r>
              <w:t xml:space="preserve">K1. Student ma świadomość znaczenia procesów chemicznych w podstawowych gałęziach gospodarki człowieka oraz praktycznego zastosowanie zjawisk i preparatów chemicznych. </w:t>
            </w:r>
          </w:p>
        </w:tc>
      </w:tr>
      <w:tr w:rsidR="00BC1B18" w:rsidRPr="00F02E5D" w:rsidTr="00596A11">
        <w:trPr>
          <w:trHeight w:val="233"/>
        </w:trPr>
        <w:tc>
          <w:tcPr>
            <w:tcW w:w="3942" w:type="dxa"/>
            <w:vMerge/>
            <w:shd w:val="clear" w:color="auto" w:fill="auto"/>
          </w:tcPr>
          <w:p w:rsidR="00BC1B18" w:rsidRPr="00F02E5D" w:rsidRDefault="00BC1B18" w:rsidP="00596A11">
            <w:pPr>
              <w:rPr>
                <w:highlight w:val="yellow"/>
              </w:rPr>
            </w:pPr>
          </w:p>
        </w:tc>
        <w:tc>
          <w:tcPr>
            <w:tcW w:w="5344" w:type="dxa"/>
            <w:shd w:val="clear" w:color="auto" w:fill="auto"/>
          </w:tcPr>
          <w:p w:rsidR="00BC1B18" w:rsidRPr="00F02E5D" w:rsidRDefault="00BC1B18" w:rsidP="00596A11">
            <w:r>
              <w:t>K2. Student potrafi wywnioskować, uzasadnić i zaproponować konkretne działania w zakresie chemii mające na celu poprawę jakości funkcjonowania człowieka w środowisku.</w:t>
            </w:r>
          </w:p>
        </w:tc>
      </w:tr>
      <w:tr w:rsidR="00BC1B18" w:rsidRPr="00F02E5D" w:rsidTr="00596A11">
        <w:tc>
          <w:tcPr>
            <w:tcW w:w="3942" w:type="dxa"/>
            <w:shd w:val="clear" w:color="auto" w:fill="auto"/>
          </w:tcPr>
          <w:p w:rsidR="00BC1B18" w:rsidRPr="00F02E5D" w:rsidRDefault="00BC1B18" w:rsidP="00596A11">
            <w:r w:rsidRPr="00F02E5D">
              <w:t xml:space="preserve">Wymagania wstępne i dodatkowe </w:t>
            </w:r>
          </w:p>
        </w:tc>
        <w:tc>
          <w:tcPr>
            <w:tcW w:w="5344" w:type="dxa"/>
            <w:shd w:val="clear" w:color="auto" w:fill="auto"/>
          </w:tcPr>
          <w:p w:rsidR="00BC1B18" w:rsidRPr="00F02E5D" w:rsidRDefault="00BC1B18" w:rsidP="00596A11">
            <w:pPr>
              <w:jc w:val="both"/>
            </w:pPr>
            <w:r>
              <w:t>brak</w:t>
            </w:r>
          </w:p>
        </w:tc>
      </w:tr>
      <w:tr w:rsidR="00BC1B18" w:rsidRPr="00F02E5D" w:rsidTr="00596A11">
        <w:tc>
          <w:tcPr>
            <w:tcW w:w="3942" w:type="dxa"/>
            <w:shd w:val="clear" w:color="auto" w:fill="auto"/>
          </w:tcPr>
          <w:p w:rsidR="00BC1B18" w:rsidRPr="00F02E5D" w:rsidRDefault="00BC1B18" w:rsidP="00596A11">
            <w:r w:rsidRPr="00F02E5D">
              <w:t xml:space="preserve">Treści programowe modułu </w:t>
            </w:r>
          </w:p>
          <w:p w:rsidR="00BC1B18" w:rsidRPr="00F02E5D" w:rsidRDefault="00BC1B18" w:rsidP="00596A11"/>
        </w:tc>
        <w:tc>
          <w:tcPr>
            <w:tcW w:w="5344" w:type="dxa"/>
            <w:shd w:val="clear" w:color="auto" w:fill="auto"/>
          </w:tcPr>
          <w:p w:rsidR="00BC1B18" w:rsidRPr="00F02E5D" w:rsidRDefault="00BC1B18" w:rsidP="00264383">
            <w:pPr>
              <w:jc w:val="both"/>
            </w:pPr>
            <w:r>
              <w:t xml:space="preserve">Opanowanie podstawowej wiedzy z zakresu chemii ogólnej, nieorganicznej i organicznej. Umiejętność opisania układu okresowego pierwiastków, podstawowych pojęć i praw chemii, budowy atomu, typów i rodzajów reakcji chemicznych, właściwości substancji nieorganicznych i organicznych wraz z ich nazewnictwem, kinetyki roztworów i procesów sorpcyjnych z elementami układów fazowych. Umiejętność samodzielnego przeprowadzania analiz chemicznych z uwzględnieniem wybranych metod analitycznych oraz wyliczania i interpretacji otrzymanych wyników w kontekście użyteczności w zakresie inżynierii środowiska. </w:t>
            </w:r>
          </w:p>
        </w:tc>
      </w:tr>
      <w:tr w:rsidR="00BC1B18" w:rsidRPr="00F02E5D" w:rsidTr="00596A11">
        <w:tc>
          <w:tcPr>
            <w:tcW w:w="3942" w:type="dxa"/>
            <w:shd w:val="clear" w:color="auto" w:fill="auto"/>
          </w:tcPr>
          <w:p w:rsidR="00BC1B18" w:rsidRPr="00F02E5D" w:rsidRDefault="00BC1B18" w:rsidP="00596A11">
            <w:r w:rsidRPr="00F02E5D">
              <w:t>Wykaz literatury podstawowej i uzupełniającej</w:t>
            </w:r>
          </w:p>
        </w:tc>
        <w:tc>
          <w:tcPr>
            <w:tcW w:w="5344" w:type="dxa"/>
            <w:shd w:val="clear" w:color="auto" w:fill="auto"/>
          </w:tcPr>
          <w:p w:rsidR="00BC1B18" w:rsidRDefault="00BC1B18" w:rsidP="00596A11">
            <w:r w:rsidRPr="00AF61F5">
              <w:rPr>
                <w:lang w:val="en-US"/>
              </w:rPr>
              <w:t xml:space="preserve">1. Lautenschloeger K. H., Schroeder W., Wanninger A. 2007. </w:t>
            </w:r>
            <w:r>
              <w:t xml:space="preserve">Nowoczesne Kompendium Chemii. Wyd. PWN, Warszawa. </w:t>
            </w:r>
          </w:p>
          <w:p w:rsidR="00BC1B18" w:rsidRDefault="00BC1B18" w:rsidP="00596A11">
            <w:r>
              <w:t xml:space="preserve">2. Badora A. 2011. Sorbenty Mineralne W Środowisku. Wybrane zagadnienia. WUP, Lublin. </w:t>
            </w:r>
          </w:p>
          <w:p w:rsidR="00BC1B18" w:rsidRDefault="00BC1B18" w:rsidP="00596A11">
            <w:r>
              <w:t xml:space="preserve">3. Manahan S. E. 2011. Toksykologia Środowiska. Aspekty chemiczne i biochemiczne. Wyd. PWN, Warszawa. </w:t>
            </w:r>
          </w:p>
          <w:p w:rsidR="00BC1B18" w:rsidRDefault="00BC1B18" w:rsidP="00596A11">
            <w:r w:rsidRPr="00521FE9">
              <w:t xml:space="preserve">4. Fisher J., Arnold J. R. P. 2008. </w:t>
            </w:r>
            <w:r>
              <w:t xml:space="preserve">Chemia dla Biologów. Krótkie wykłady. Wydawnictwo Naukowe PWN, Warszawa. </w:t>
            </w:r>
          </w:p>
          <w:p w:rsidR="00BC1B18" w:rsidRDefault="00BC1B18" w:rsidP="00596A11">
            <w:r>
              <w:t xml:space="preserve">5. Ćwiczenia z chemii ogólnej i analitycznej. Praca Zbiorowa. 2002. Wyd. SGGW, Warszawa. </w:t>
            </w:r>
          </w:p>
          <w:p w:rsidR="00BC1B18" w:rsidRPr="00F02E5D" w:rsidRDefault="00BC1B18" w:rsidP="00596A11">
            <w:r>
              <w:t xml:space="preserve">6. Badora A., Woźniak L. (red.). 2019. Produkty nowej generacji. Wybrane zagadnienia. Wyd. Difin, Warszawa. </w:t>
            </w:r>
          </w:p>
        </w:tc>
      </w:tr>
      <w:tr w:rsidR="00BC1B18" w:rsidRPr="00F02E5D" w:rsidTr="00596A11">
        <w:tc>
          <w:tcPr>
            <w:tcW w:w="3942" w:type="dxa"/>
            <w:shd w:val="clear" w:color="auto" w:fill="auto"/>
          </w:tcPr>
          <w:p w:rsidR="00BC1B18" w:rsidRPr="00F02E5D" w:rsidRDefault="00BC1B18" w:rsidP="00596A11">
            <w:r w:rsidRPr="00F02E5D">
              <w:t>Planowane formy/działania/metody dydaktyczne</w:t>
            </w:r>
          </w:p>
        </w:tc>
        <w:tc>
          <w:tcPr>
            <w:tcW w:w="5344" w:type="dxa"/>
            <w:shd w:val="clear" w:color="auto" w:fill="auto"/>
          </w:tcPr>
          <w:p w:rsidR="00BC1B18" w:rsidRPr="00F02E5D" w:rsidRDefault="00BC1B18" w:rsidP="00596A11">
            <w:r>
              <w:t>Wykład, ćwiczenia audytoryjne, ćwiczenia laboratoryjne, dyskusja nad interpretacją wyników, pisemne obliczenia rachunkowe w celu rozwiązania problemów badawczych i środowiskowych.</w:t>
            </w:r>
          </w:p>
        </w:tc>
      </w:tr>
      <w:tr w:rsidR="00BC1B18" w:rsidRPr="00F02E5D" w:rsidTr="00596A11">
        <w:tc>
          <w:tcPr>
            <w:tcW w:w="3942" w:type="dxa"/>
            <w:shd w:val="clear" w:color="auto" w:fill="auto"/>
          </w:tcPr>
          <w:p w:rsidR="00BC1B18" w:rsidRPr="00F02E5D" w:rsidRDefault="00BC1B18" w:rsidP="00596A11">
            <w:r w:rsidRPr="00F02E5D">
              <w:t>Sposoby weryfikacji oraz formy dokumentowania osiągniętych efektów uczenia się</w:t>
            </w:r>
          </w:p>
        </w:tc>
        <w:tc>
          <w:tcPr>
            <w:tcW w:w="5344" w:type="dxa"/>
            <w:shd w:val="clear" w:color="auto" w:fill="auto"/>
          </w:tcPr>
          <w:p w:rsidR="00BC1B18" w:rsidRPr="00F02E5D" w:rsidRDefault="00BC1B18" w:rsidP="00596A11">
            <w:pPr>
              <w:jc w:val="both"/>
            </w:pPr>
            <w:r w:rsidRPr="00F02E5D">
              <w:t>praca pisemna, ocena eksperymentów, sprawdzian testowy, ocena zadania projektowego, ocena prezentacji.</w:t>
            </w:r>
          </w:p>
        </w:tc>
      </w:tr>
      <w:tr w:rsidR="00BC1B18" w:rsidRPr="00F02E5D" w:rsidTr="00596A11">
        <w:tc>
          <w:tcPr>
            <w:tcW w:w="3942" w:type="dxa"/>
            <w:shd w:val="clear" w:color="auto" w:fill="auto"/>
          </w:tcPr>
          <w:p w:rsidR="00BC1B18" w:rsidRPr="003B32BF" w:rsidRDefault="00BC1B18" w:rsidP="00596A11">
            <w:r w:rsidRPr="003B32BF">
              <w:t>Elementy i wagi mające wpływ na ocenę końcową</w:t>
            </w:r>
          </w:p>
        </w:tc>
        <w:tc>
          <w:tcPr>
            <w:tcW w:w="5344" w:type="dxa"/>
            <w:shd w:val="clear" w:color="auto" w:fill="auto"/>
          </w:tcPr>
          <w:p w:rsidR="00BC1B18" w:rsidRDefault="00BC1B18" w:rsidP="00596A11">
            <w:pPr>
              <w:jc w:val="both"/>
            </w:pPr>
            <w:r>
              <w:t>Egzamin – 70 %</w:t>
            </w:r>
          </w:p>
          <w:p w:rsidR="00BC1B18" w:rsidRPr="003B32BF" w:rsidRDefault="00BC1B18" w:rsidP="00596A11">
            <w:pPr>
              <w:jc w:val="both"/>
            </w:pPr>
            <w:r>
              <w:t>Ćwiczenia laboratoryjne – 30 %</w:t>
            </w:r>
          </w:p>
        </w:tc>
      </w:tr>
      <w:tr w:rsidR="00BC1B18" w:rsidRPr="00F02E5D" w:rsidTr="00596A11">
        <w:trPr>
          <w:trHeight w:val="2018"/>
        </w:trPr>
        <w:tc>
          <w:tcPr>
            <w:tcW w:w="3942" w:type="dxa"/>
            <w:shd w:val="clear" w:color="auto" w:fill="auto"/>
          </w:tcPr>
          <w:p w:rsidR="00BC1B18" w:rsidRPr="00F02E5D" w:rsidRDefault="00BC1B18" w:rsidP="00596A11">
            <w:pPr>
              <w:jc w:val="both"/>
            </w:pPr>
            <w:r w:rsidRPr="00F02E5D">
              <w:lastRenderedPageBreak/>
              <w:t>Bilans punktów ECTS</w:t>
            </w:r>
          </w:p>
        </w:tc>
        <w:tc>
          <w:tcPr>
            <w:tcW w:w="5344" w:type="dxa"/>
            <w:shd w:val="clear" w:color="auto" w:fill="auto"/>
          </w:tcPr>
          <w:p w:rsidR="00BC1B18" w:rsidRDefault="00BC1B18" w:rsidP="00596A11">
            <w:pPr>
              <w:jc w:val="both"/>
            </w:pPr>
            <w:r>
              <w:t>Udział w wykładach – 30 godz.</w:t>
            </w:r>
          </w:p>
          <w:p w:rsidR="00BC1B18" w:rsidRDefault="00BC1B18" w:rsidP="00596A11">
            <w:pPr>
              <w:jc w:val="both"/>
            </w:pPr>
            <w:r>
              <w:t>Udział w ćwiczeniach – 45 godz.</w:t>
            </w:r>
          </w:p>
          <w:p w:rsidR="00BC1B18" w:rsidRDefault="00BC1B18" w:rsidP="00596A11">
            <w:pPr>
              <w:jc w:val="both"/>
            </w:pPr>
            <w:r>
              <w:t>Udział w konsultacjach – 10 godz.</w:t>
            </w:r>
          </w:p>
          <w:p w:rsidR="00693854" w:rsidRDefault="00BC1B18" w:rsidP="00596A11">
            <w:pPr>
              <w:jc w:val="both"/>
            </w:pPr>
            <w:r>
              <w:t xml:space="preserve">Zaliczenie ćwiczeń </w:t>
            </w:r>
          </w:p>
          <w:p w:rsidR="00BC1B18" w:rsidRDefault="00693854" w:rsidP="00596A11">
            <w:pPr>
              <w:jc w:val="both"/>
            </w:pPr>
            <w:r>
              <w:t>Egzamin –</w:t>
            </w:r>
            <w:r w:rsidR="00BC1B18">
              <w:t xml:space="preserve"> 3 godz.</w:t>
            </w:r>
          </w:p>
          <w:p w:rsidR="00BC1B18" w:rsidRDefault="00BC1B18" w:rsidP="00596A11">
            <w:pPr>
              <w:jc w:val="both"/>
            </w:pPr>
            <w:r>
              <w:t>Przygotowanie do ćwiczeń – 32 godz.</w:t>
            </w:r>
          </w:p>
          <w:p w:rsidR="00BC1B18" w:rsidRDefault="00BC1B18" w:rsidP="00596A11">
            <w:pPr>
              <w:jc w:val="both"/>
            </w:pPr>
            <w:r>
              <w:t>Studiowanie literatury – 30 godz.</w:t>
            </w:r>
          </w:p>
          <w:p w:rsidR="00693854" w:rsidRDefault="00693854" w:rsidP="00596A11">
            <w:pPr>
              <w:jc w:val="both"/>
            </w:pPr>
            <w:r>
              <w:t xml:space="preserve">Przygotowanie do egzaminu - 25 </w:t>
            </w:r>
          </w:p>
          <w:p w:rsidR="00BC1B18" w:rsidRPr="00B90DC1" w:rsidRDefault="00693854" w:rsidP="00596A11">
            <w:pPr>
              <w:jc w:val="both"/>
              <w:rPr>
                <w:b/>
              </w:rPr>
            </w:pPr>
            <w:r>
              <w:rPr>
                <w:b/>
              </w:rPr>
              <w:t>Razem 175 godz. co daje 7</w:t>
            </w:r>
            <w:r w:rsidR="00BC1B18" w:rsidRPr="00B90DC1">
              <w:rPr>
                <w:b/>
              </w:rPr>
              <w:t xml:space="preserve"> punktów ETCS</w:t>
            </w:r>
          </w:p>
        </w:tc>
      </w:tr>
      <w:tr w:rsidR="00BC1B18" w:rsidRPr="00F02E5D" w:rsidTr="00596A11">
        <w:trPr>
          <w:trHeight w:val="718"/>
        </w:trPr>
        <w:tc>
          <w:tcPr>
            <w:tcW w:w="3942" w:type="dxa"/>
            <w:shd w:val="clear" w:color="auto" w:fill="auto"/>
          </w:tcPr>
          <w:p w:rsidR="00BC1B18" w:rsidRPr="00F02E5D" w:rsidRDefault="00BC1B18" w:rsidP="00596A11">
            <w:r w:rsidRPr="00F02E5D">
              <w:t>Nakład pracy związany z zajęciami wymagającymi bezpośredniego udziału nauczyciela akademickiego</w:t>
            </w:r>
          </w:p>
        </w:tc>
        <w:tc>
          <w:tcPr>
            <w:tcW w:w="5344" w:type="dxa"/>
            <w:shd w:val="clear" w:color="auto" w:fill="auto"/>
          </w:tcPr>
          <w:p w:rsidR="00BC1B18" w:rsidRDefault="00BC1B18" w:rsidP="00596A11">
            <w:pPr>
              <w:jc w:val="both"/>
            </w:pPr>
            <w:r>
              <w:t>Udział w wykładach – 30 godz.</w:t>
            </w:r>
          </w:p>
          <w:p w:rsidR="00BC1B18" w:rsidRDefault="00BC1B18" w:rsidP="00596A11">
            <w:pPr>
              <w:jc w:val="both"/>
            </w:pPr>
            <w:r>
              <w:t>Udział w ćwiczeniach – 45 godz.</w:t>
            </w:r>
          </w:p>
          <w:p w:rsidR="00693854" w:rsidRDefault="00BC1B18" w:rsidP="00596A11">
            <w:pPr>
              <w:jc w:val="both"/>
            </w:pPr>
            <w:r>
              <w:t>Udział w konsultacjach – 10 godz.</w:t>
            </w:r>
          </w:p>
          <w:p w:rsidR="00BC1B18" w:rsidRDefault="00693854" w:rsidP="00596A11">
            <w:pPr>
              <w:jc w:val="both"/>
            </w:pPr>
            <w:r>
              <w:t>Egzamin –</w:t>
            </w:r>
            <w:r w:rsidR="00BC1B18">
              <w:t xml:space="preserve">  3 godz.</w:t>
            </w:r>
          </w:p>
          <w:p w:rsidR="00BC1B18" w:rsidRPr="00B90DC1" w:rsidRDefault="00BC1B18" w:rsidP="00596A11">
            <w:pPr>
              <w:jc w:val="both"/>
              <w:rPr>
                <w:b/>
              </w:rPr>
            </w:pPr>
            <w:r w:rsidRPr="00B90DC1">
              <w:rPr>
                <w:b/>
              </w:rPr>
              <w:t>Razem 88 godz. co daje 3,5 punktu ETCS</w:t>
            </w:r>
          </w:p>
        </w:tc>
      </w:tr>
      <w:tr w:rsidR="00BC1B18" w:rsidRPr="00F02E5D" w:rsidTr="00596A11">
        <w:trPr>
          <w:trHeight w:val="718"/>
        </w:trPr>
        <w:tc>
          <w:tcPr>
            <w:tcW w:w="3942" w:type="dxa"/>
            <w:shd w:val="clear" w:color="auto" w:fill="auto"/>
          </w:tcPr>
          <w:p w:rsidR="00BC1B18" w:rsidRPr="00F02E5D" w:rsidRDefault="00BC1B18" w:rsidP="00596A11">
            <w:pPr>
              <w:jc w:val="both"/>
            </w:pPr>
            <w:r w:rsidRPr="00F02E5D">
              <w:t>Odniesienie modułowych efektów uczenia się do kierunkowych efektów uczenia się</w:t>
            </w:r>
          </w:p>
        </w:tc>
        <w:tc>
          <w:tcPr>
            <w:tcW w:w="5344" w:type="dxa"/>
            <w:shd w:val="clear" w:color="auto" w:fill="auto"/>
          </w:tcPr>
          <w:p w:rsidR="00BC1B18" w:rsidRDefault="00BC1B18" w:rsidP="00596A11">
            <w:pPr>
              <w:jc w:val="both"/>
            </w:pPr>
            <w:r>
              <w:t xml:space="preserve">GOZ_W01, </w:t>
            </w:r>
          </w:p>
          <w:p w:rsidR="00BC1B18" w:rsidRDefault="00BC1B18" w:rsidP="00596A11">
            <w:pPr>
              <w:jc w:val="both"/>
            </w:pPr>
            <w:r>
              <w:t>GOZ_U02, GOZ_U12</w:t>
            </w:r>
          </w:p>
          <w:p w:rsidR="00BC1B18" w:rsidRPr="00F02E5D" w:rsidRDefault="00BC1B18" w:rsidP="00596A11">
            <w:pPr>
              <w:jc w:val="both"/>
            </w:pPr>
            <w:r>
              <w:t>GOZ_K01, GOZ_K02</w:t>
            </w:r>
          </w:p>
        </w:tc>
      </w:tr>
    </w:tbl>
    <w:p w:rsidR="00BC1B18" w:rsidRPr="00F02E5D" w:rsidRDefault="00BC1B18" w:rsidP="00BC1B18"/>
    <w:p w:rsidR="00BC1B18" w:rsidRDefault="00BC1B18">
      <w:pPr>
        <w:spacing w:after="200" w:line="276" w:lineRule="auto"/>
      </w:pPr>
      <w:r>
        <w:br w:type="page"/>
      </w:r>
    </w:p>
    <w:p w:rsidR="00596A11" w:rsidRDefault="00596A11" w:rsidP="00596A11">
      <w:pPr>
        <w:rPr>
          <w:b/>
        </w:rPr>
      </w:pPr>
      <w:r>
        <w:rPr>
          <w:b/>
        </w:rPr>
        <w:lastRenderedPageBreak/>
        <w:t>Karta opisu zajęć (sylabus)</w:t>
      </w:r>
    </w:p>
    <w:p w:rsidR="00596A11" w:rsidRDefault="00596A11" w:rsidP="00596A11">
      <w:pPr>
        <w:rPr>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3"/>
      </w:tblGrid>
      <w:tr w:rsidR="00596A11" w:rsidTr="00596A11">
        <w:tc>
          <w:tcPr>
            <w:tcW w:w="3942" w:type="dxa"/>
            <w:tcBorders>
              <w:top w:val="single" w:sz="4" w:space="0" w:color="auto"/>
              <w:left w:val="single" w:sz="4" w:space="0" w:color="auto"/>
              <w:bottom w:val="single" w:sz="4" w:space="0" w:color="auto"/>
              <w:right w:val="single" w:sz="4" w:space="0" w:color="auto"/>
            </w:tcBorders>
          </w:tcPr>
          <w:p w:rsidR="00596A11" w:rsidRDefault="00596A11">
            <w:pPr>
              <w:spacing w:line="256" w:lineRule="auto"/>
              <w:rPr>
                <w:lang w:eastAsia="en-US"/>
              </w:rPr>
            </w:pPr>
            <w:r>
              <w:rPr>
                <w:lang w:eastAsia="en-US"/>
              </w:rPr>
              <w:t>Nazwa kierunku studiów</w:t>
            </w:r>
          </w:p>
          <w:p w:rsidR="00596A11" w:rsidRDefault="00596A11">
            <w:pPr>
              <w:spacing w:line="256" w:lineRule="auto"/>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Gospodarka obiegu zamkniętego</w:t>
            </w:r>
          </w:p>
        </w:tc>
      </w:tr>
      <w:tr w:rsidR="00596A11" w:rsidTr="00596A11">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Nazwa modułu, także nazwa w języku angielskim</w:t>
            </w: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Fizyka</w:t>
            </w:r>
          </w:p>
          <w:p w:rsidR="00596A11" w:rsidRDefault="00596A11">
            <w:pPr>
              <w:spacing w:line="256" w:lineRule="auto"/>
              <w:rPr>
                <w:lang w:eastAsia="en-US"/>
              </w:rPr>
            </w:pPr>
            <w:r>
              <w:rPr>
                <w:lang w:eastAsia="en-US"/>
              </w:rPr>
              <w:t>Physics</w:t>
            </w:r>
          </w:p>
        </w:tc>
      </w:tr>
      <w:tr w:rsidR="00596A11" w:rsidTr="00596A11">
        <w:tc>
          <w:tcPr>
            <w:tcW w:w="3942" w:type="dxa"/>
            <w:tcBorders>
              <w:top w:val="single" w:sz="4" w:space="0" w:color="auto"/>
              <w:left w:val="single" w:sz="4" w:space="0" w:color="auto"/>
              <w:bottom w:val="single" w:sz="4" w:space="0" w:color="auto"/>
              <w:right w:val="single" w:sz="4" w:space="0" w:color="auto"/>
            </w:tcBorders>
          </w:tcPr>
          <w:p w:rsidR="00596A11" w:rsidRDefault="00264383">
            <w:pPr>
              <w:spacing w:line="256" w:lineRule="auto"/>
              <w:rPr>
                <w:lang w:eastAsia="en-US"/>
              </w:rPr>
            </w:pPr>
            <w:r>
              <w:rPr>
                <w:lang w:eastAsia="en-US"/>
              </w:rPr>
              <w:t>Język wykładowy</w:t>
            </w: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j. polski</w:t>
            </w:r>
          </w:p>
        </w:tc>
      </w:tr>
      <w:tr w:rsidR="00596A11" w:rsidTr="00596A11">
        <w:tc>
          <w:tcPr>
            <w:tcW w:w="3942" w:type="dxa"/>
            <w:tcBorders>
              <w:top w:val="single" w:sz="4" w:space="0" w:color="auto"/>
              <w:left w:val="single" w:sz="4" w:space="0" w:color="auto"/>
              <w:bottom w:val="single" w:sz="4" w:space="0" w:color="auto"/>
              <w:right w:val="single" w:sz="4" w:space="0" w:color="auto"/>
            </w:tcBorders>
          </w:tcPr>
          <w:p w:rsidR="00596A11" w:rsidRDefault="00264383" w:rsidP="00264383">
            <w:pPr>
              <w:autoSpaceDE w:val="0"/>
              <w:autoSpaceDN w:val="0"/>
              <w:adjustRightInd w:val="0"/>
              <w:spacing w:line="256" w:lineRule="auto"/>
              <w:rPr>
                <w:lang w:eastAsia="en-US"/>
              </w:rPr>
            </w:pPr>
            <w:r>
              <w:rPr>
                <w:lang w:eastAsia="en-US"/>
              </w:rPr>
              <w:t>Rodzaj modułu</w:t>
            </w: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obowiązkowy</w:t>
            </w:r>
          </w:p>
        </w:tc>
      </w:tr>
      <w:tr w:rsidR="00596A11" w:rsidTr="00596A11">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Poziom studiów</w:t>
            </w: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pierwszego stopnia</w:t>
            </w:r>
          </w:p>
        </w:tc>
      </w:tr>
      <w:tr w:rsidR="00596A11" w:rsidTr="00596A11">
        <w:tc>
          <w:tcPr>
            <w:tcW w:w="3942" w:type="dxa"/>
            <w:tcBorders>
              <w:top w:val="single" w:sz="4" w:space="0" w:color="auto"/>
              <w:left w:val="single" w:sz="4" w:space="0" w:color="auto"/>
              <w:bottom w:val="single" w:sz="4" w:space="0" w:color="auto"/>
              <w:right w:val="single" w:sz="4" w:space="0" w:color="auto"/>
            </w:tcBorders>
          </w:tcPr>
          <w:p w:rsidR="00596A11" w:rsidRDefault="00264383">
            <w:pPr>
              <w:spacing w:line="256" w:lineRule="auto"/>
              <w:rPr>
                <w:lang w:eastAsia="en-US"/>
              </w:rPr>
            </w:pPr>
            <w:r>
              <w:rPr>
                <w:lang w:eastAsia="en-US"/>
              </w:rPr>
              <w:t>Forma studiów</w:t>
            </w: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stacjonarne</w:t>
            </w:r>
          </w:p>
        </w:tc>
      </w:tr>
      <w:tr w:rsidR="00596A11" w:rsidTr="00596A11">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Rok studiów dla kierunku</w:t>
            </w: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I</w:t>
            </w:r>
          </w:p>
        </w:tc>
      </w:tr>
      <w:tr w:rsidR="00596A11" w:rsidTr="00596A11">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Semestr dla kierunku</w:t>
            </w: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1</w:t>
            </w:r>
          </w:p>
        </w:tc>
      </w:tr>
      <w:tr w:rsidR="00596A11" w:rsidTr="00596A11">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autoSpaceDE w:val="0"/>
              <w:autoSpaceDN w:val="0"/>
              <w:adjustRightInd w:val="0"/>
              <w:spacing w:line="256" w:lineRule="auto"/>
              <w:rPr>
                <w:lang w:eastAsia="en-US"/>
              </w:rPr>
            </w:pPr>
            <w:r>
              <w:rPr>
                <w:lang w:eastAsia="en-US"/>
              </w:rPr>
              <w:t>Liczba punktów ECTS z podziałem na kontaktowe/niekontaktowe</w:t>
            </w: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4 (2,2/1,8)</w:t>
            </w:r>
          </w:p>
        </w:tc>
      </w:tr>
      <w:tr w:rsidR="00596A11" w:rsidTr="00596A11">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autoSpaceDE w:val="0"/>
              <w:autoSpaceDN w:val="0"/>
              <w:adjustRightInd w:val="0"/>
              <w:spacing w:line="256" w:lineRule="auto"/>
              <w:rPr>
                <w:lang w:eastAsia="en-US"/>
              </w:rPr>
            </w:pPr>
            <w:r>
              <w:rPr>
                <w:lang w:eastAsia="en-US"/>
              </w:rPr>
              <w:t>Tytuł naukowy/stopień naukowy, imię i nazwisko osoby odpowiedzialnej za moduł</w:t>
            </w: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dr hab. Marta Arczewska</w:t>
            </w:r>
          </w:p>
        </w:tc>
      </w:tr>
      <w:tr w:rsidR="00596A11" w:rsidTr="00596A11">
        <w:tc>
          <w:tcPr>
            <w:tcW w:w="3942" w:type="dxa"/>
            <w:tcBorders>
              <w:top w:val="single" w:sz="4" w:space="0" w:color="auto"/>
              <w:left w:val="single" w:sz="4" w:space="0" w:color="auto"/>
              <w:bottom w:val="single" w:sz="4" w:space="0" w:color="auto"/>
              <w:right w:val="single" w:sz="4" w:space="0" w:color="auto"/>
            </w:tcBorders>
          </w:tcPr>
          <w:p w:rsidR="00596A11" w:rsidRDefault="00596A11">
            <w:pPr>
              <w:spacing w:line="256" w:lineRule="auto"/>
              <w:rPr>
                <w:lang w:eastAsia="en-US"/>
              </w:rPr>
            </w:pPr>
            <w:r>
              <w:rPr>
                <w:lang w:eastAsia="en-US"/>
              </w:rPr>
              <w:t>Jednostka oferując</w:t>
            </w:r>
            <w:r w:rsidR="00264383">
              <w:rPr>
                <w:lang w:eastAsia="en-US"/>
              </w:rPr>
              <w:t>a moduł</w:t>
            </w: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Katedra Biofizyki</w:t>
            </w:r>
          </w:p>
        </w:tc>
      </w:tr>
      <w:tr w:rsidR="00596A11" w:rsidTr="00596A11">
        <w:tc>
          <w:tcPr>
            <w:tcW w:w="3942" w:type="dxa"/>
            <w:tcBorders>
              <w:top w:val="single" w:sz="4" w:space="0" w:color="auto"/>
              <w:left w:val="single" w:sz="4" w:space="0" w:color="auto"/>
              <w:bottom w:val="single" w:sz="4" w:space="0" w:color="auto"/>
              <w:right w:val="single" w:sz="4" w:space="0" w:color="auto"/>
            </w:tcBorders>
          </w:tcPr>
          <w:p w:rsidR="00596A11" w:rsidRDefault="00596A11">
            <w:pPr>
              <w:spacing w:line="256" w:lineRule="auto"/>
              <w:rPr>
                <w:lang w:eastAsia="en-US"/>
              </w:rPr>
            </w:pPr>
            <w:r>
              <w:rPr>
                <w:lang w:eastAsia="en-US"/>
              </w:rPr>
              <w:t>Cel modułu</w:t>
            </w:r>
          </w:p>
          <w:p w:rsidR="00596A11" w:rsidRDefault="00596A11">
            <w:pPr>
              <w:spacing w:line="256" w:lineRule="auto"/>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i/>
                <w:iCs/>
                <w:lang w:eastAsia="en-US"/>
              </w:rPr>
            </w:pPr>
            <w:r>
              <w:rPr>
                <w:lang w:eastAsia="en-US"/>
              </w:rPr>
              <w:t xml:space="preserve">Zdobycie poszerzonej wiedzy z podstawowych obszarów fizyki klasycznej. Zdobycie wiedzy z podstaw fizyki współczesnej pozwalającej zrozumieć budowę materii i działanie nowoczesnych przyrządów pomiarowych. Zdobycie umiejętności rozpoznawania i analizy zjawisk fizycznych oraz rozwiązywania zagadnień technicznych w oparciu o prawa fizyki. </w:t>
            </w:r>
          </w:p>
        </w:tc>
      </w:tr>
      <w:tr w:rsidR="00596A11" w:rsidTr="00596A11">
        <w:trPr>
          <w:trHeight w:val="236"/>
        </w:trPr>
        <w:tc>
          <w:tcPr>
            <w:tcW w:w="3942" w:type="dxa"/>
            <w:vMerge w:val="restart"/>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jc w:val="both"/>
              <w:rPr>
                <w:lang w:eastAsia="en-US"/>
              </w:rPr>
            </w:pPr>
            <w:r>
              <w:rPr>
                <w:lang w:eastAsia="en-US"/>
              </w:rPr>
              <w:t>Efekty uczenia się dla modułu to opis zasobu wiedzy, umiejętności i kompetencji społecznych, które student osiągnie po zrealizowaniu zajęć.</w:t>
            </w: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 xml:space="preserve">Wiedza: </w:t>
            </w:r>
          </w:p>
        </w:tc>
      </w:tr>
      <w:tr w:rsidR="00596A11" w:rsidTr="00596A11">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596A11" w:rsidRDefault="00596A11">
            <w:pPr>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 xml:space="preserve">W1. Student ma uporządkowaną i poszerzoną wiedzę z zakresu mechaniki, termodynamiki, optyki, fizyki ciała stałego i elektryczności w zakresie potrzebnym do opisywania zjawisk i procesów związanych z technologiami inżynierii środowiska. Umiejętności: Kompetencje społeczne: </w:t>
            </w:r>
          </w:p>
        </w:tc>
      </w:tr>
      <w:tr w:rsidR="00596A11" w:rsidTr="00596A11">
        <w:trPr>
          <w:trHeight w:val="906"/>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596A11" w:rsidRDefault="00596A11">
            <w:pPr>
              <w:rPr>
                <w:lang w:eastAsia="en-US"/>
              </w:rPr>
            </w:pPr>
          </w:p>
        </w:tc>
        <w:tc>
          <w:tcPr>
            <w:tcW w:w="5343" w:type="dxa"/>
            <w:tcBorders>
              <w:top w:val="single" w:sz="4" w:space="0" w:color="auto"/>
              <w:left w:val="single" w:sz="4" w:space="0" w:color="auto"/>
              <w:right w:val="single" w:sz="4" w:space="0" w:color="auto"/>
            </w:tcBorders>
            <w:hideMark/>
          </w:tcPr>
          <w:p w:rsidR="00596A11" w:rsidRDefault="00596A11">
            <w:pPr>
              <w:spacing w:line="256" w:lineRule="auto"/>
              <w:rPr>
                <w:lang w:eastAsia="en-US"/>
              </w:rPr>
            </w:pPr>
            <w:r>
              <w:rPr>
                <w:lang w:eastAsia="en-US"/>
              </w:rPr>
              <w:t>W2. Student posiada wiedzę z zakresu techniki eksperymentu umożliwiającą planowanie oraz wykonanie pomiarów.</w:t>
            </w:r>
          </w:p>
        </w:tc>
      </w:tr>
      <w:tr w:rsidR="00596A11" w:rsidTr="00596A11">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596A11" w:rsidRDefault="00596A11">
            <w:pPr>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Umiejętności:</w:t>
            </w:r>
          </w:p>
        </w:tc>
      </w:tr>
      <w:tr w:rsidR="00596A11" w:rsidTr="00596A11">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596A11" w:rsidRDefault="00596A11">
            <w:pPr>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U1. Student posiada umiejętności opisu fizycznych podstaw zjawisk w przyrodzie i technice oraz potrafi w ramach eksperymentu wykonać pomiary charakterystycznych wielkości fizycznych, rejestrować, interpretować wyniki oraz logicznie formułować wnioski.</w:t>
            </w:r>
          </w:p>
        </w:tc>
      </w:tr>
      <w:tr w:rsidR="00596A11" w:rsidTr="00596A11">
        <w:trPr>
          <w:trHeight w:val="1238"/>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596A11" w:rsidRDefault="00596A11">
            <w:pPr>
              <w:rPr>
                <w:lang w:eastAsia="en-US"/>
              </w:rPr>
            </w:pPr>
          </w:p>
        </w:tc>
        <w:tc>
          <w:tcPr>
            <w:tcW w:w="5343" w:type="dxa"/>
            <w:tcBorders>
              <w:top w:val="single" w:sz="4" w:space="0" w:color="auto"/>
              <w:left w:val="single" w:sz="4" w:space="0" w:color="auto"/>
              <w:right w:val="single" w:sz="4" w:space="0" w:color="auto"/>
            </w:tcBorders>
            <w:hideMark/>
          </w:tcPr>
          <w:p w:rsidR="00596A11" w:rsidRDefault="00596A11">
            <w:pPr>
              <w:spacing w:line="256" w:lineRule="auto"/>
              <w:rPr>
                <w:lang w:eastAsia="en-US"/>
              </w:rPr>
            </w:pPr>
            <w:r>
              <w:rPr>
                <w:lang w:eastAsia="en-US"/>
              </w:rPr>
              <w:t>U2. Student potrafi posłużyć się właściwie dobranymi metodami i aparaturą pomiarową do badania zjawisk fizycznych, posiadając przy tym umiejętność szacowania błędów.</w:t>
            </w:r>
          </w:p>
        </w:tc>
      </w:tr>
      <w:tr w:rsidR="00596A11" w:rsidTr="00596A11">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596A11" w:rsidRDefault="00596A11">
            <w:pPr>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Kompetencje społeczne:</w:t>
            </w:r>
          </w:p>
        </w:tc>
      </w:tr>
      <w:tr w:rsidR="00596A11" w:rsidTr="00596A11">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596A11" w:rsidRDefault="00596A11">
            <w:pPr>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K1. Student jest gotów do pracy w zespole oraz do myślenia i działania w sposób kreatywny.</w:t>
            </w:r>
          </w:p>
        </w:tc>
      </w:tr>
      <w:tr w:rsidR="00596A11" w:rsidTr="00596A11">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596A11" w:rsidRDefault="00596A11">
            <w:pPr>
              <w:rPr>
                <w:lang w:eastAsia="en-US"/>
              </w:rPr>
            </w:pPr>
          </w:p>
        </w:tc>
        <w:tc>
          <w:tcPr>
            <w:tcW w:w="5343" w:type="dxa"/>
            <w:tcBorders>
              <w:top w:val="single" w:sz="4" w:space="0" w:color="auto"/>
              <w:left w:val="single" w:sz="4" w:space="0" w:color="auto"/>
              <w:bottom w:val="single" w:sz="4" w:space="0" w:color="auto"/>
              <w:right w:val="single" w:sz="4" w:space="0" w:color="auto"/>
            </w:tcBorders>
          </w:tcPr>
          <w:p w:rsidR="00596A11" w:rsidRDefault="00596A11">
            <w:pPr>
              <w:spacing w:line="256" w:lineRule="auto"/>
              <w:rPr>
                <w:lang w:eastAsia="en-US"/>
              </w:rPr>
            </w:pPr>
          </w:p>
        </w:tc>
      </w:tr>
      <w:tr w:rsidR="00596A11" w:rsidTr="00596A11">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 xml:space="preserve">Wymagania wstępne i dodatkowe </w:t>
            </w: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jc w:val="both"/>
              <w:rPr>
                <w:lang w:eastAsia="en-US"/>
              </w:rPr>
            </w:pPr>
            <w:r>
              <w:rPr>
                <w:lang w:eastAsia="en-US"/>
              </w:rPr>
              <w:t>Brak</w:t>
            </w:r>
          </w:p>
        </w:tc>
      </w:tr>
      <w:tr w:rsidR="00596A11" w:rsidTr="00596A11">
        <w:tc>
          <w:tcPr>
            <w:tcW w:w="3942" w:type="dxa"/>
            <w:tcBorders>
              <w:top w:val="single" w:sz="4" w:space="0" w:color="auto"/>
              <w:left w:val="single" w:sz="4" w:space="0" w:color="auto"/>
              <w:bottom w:val="single" w:sz="4" w:space="0" w:color="auto"/>
              <w:right w:val="single" w:sz="4" w:space="0" w:color="auto"/>
            </w:tcBorders>
          </w:tcPr>
          <w:p w:rsidR="00596A11" w:rsidRDefault="00596A11">
            <w:pPr>
              <w:spacing w:line="256" w:lineRule="auto"/>
              <w:rPr>
                <w:lang w:eastAsia="en-US"/>
              </w:rPr>
            </w:pPr>
            <w:r>
              <w:rPr>
                <w:lang w:eastAsia="en-US"/>
              </w:rPr>
              <w:t xml:space="preserve">Treści programowe modułu </w:t>
            </w:r>
          </w:p>
          <w:p w:rsidR="00596A11" w:rsidRDefault="00596A11">
            <w:pPr>
              <w:spacing w:line="256" w:lineRule="auto"/>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Wykład obejmuje przedmiot i elementy metodologii fizyki, podstawowe pojęcia i prawa fizyczne, kinematyczny i dynamiczny opis ruchu, pole grawitacyjne, elektromagnetyczne, ruch drgający, procesy falowe w ośrodkach sprężystych, termodynamikę, hydrodynamikę, optykę falową i geometryczną, fizykę ciała stałego, elementy akustyki, w tym wiedzę niezbędną do zrozumienia podstawowych zjawisk fizycznych. Ćwiczenia obejmują pomiary bezpośrednie i wyznaczanie wielkości fizycznych dotyczących podstawowych praw i zjawisk fizycznych, analizy i prawidłowej interpretacji uzyskiwanych wyników oraz wybranych metod obliczania niepewności pomiarowych.</w:t>
            </w:r>
          </w:p>
        </w:tc>
      </w:tr>
      <w:tr w:rsidR="00596A11" w:rsidTr="00596A11">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Wykaz literatury podstawowej i uzupełniającej</w:t>
            </w: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 xml:space="preserve">1. Pietruszewski S., Kurzyp T., Kornarzyński K.: Przewodnik do ćwiczeń z fizyki dla studentów. Wydawnictwo UP, Lublin 2010. </w:t>
            </w:r>
          </w:p>
          <w:p w:rsidR="00596A11" w:rsidRDefault="00596A11">
            <w:pPr>
              <w:spacing w:line="256" w:lineRule="auto"/>
              <w:rPr>
                <w:lang w:eastAsia="en-US"/>
              </w:rPr>
            </w:pPr>
            <w:r>
              <w:rPr>
                <w:lang w:eastAsia="en-US"/>
              </w:rPr>
              <w:t xml:space="preserve">2. Szydłowski H. 1994. Pracownia Fizyczna. PWN, Warszawa </w:t>
            </w:r>
          </w:p>
          <w:p w:rsidR="00596A11" w:rsidRDefault="00596A11">
            <w:pPr>
              <w:spacing w:line="256" w:lineRule="auto"/>
              <w:rPr>
                <w:lang w:eastAsia="en-US"/>
              </w:rPr>
            </w:pPr>
            <w:r>
              <w:rPr>
                <w:lang w:eastAsia="en-US"/>
              </w:rPr>
              <w:t xml:space="preserve">3. A.K. Wróblewski, J.A. Zakrzewski, Wstęp do fizyki, Tom 1 i 2, PWN, Warszawa, 1989. </w:t>
            </w:r>
          </w:p>
          <w:p w:rsidR="00596A11" w:rsidRDefault="00596A11">
            <w:pPr>
              <w:spacing w:line="256" w:lineRule="auto"/>
              <w:rPr>
                <w:lang w:eastAsia="en-US"/>
              </w:rPr>
            </w:pPr>
            <w:r>
              <w:rPr>
                <w:lang w:eastAsia="en-US"/>
              </w:rPr>
              <w:t xml:space="preserve">4. D. Halliday , R. Resnick, J. Walker, Podstawy Fizyki, T. 1-5, Wyd. Naukowe PWN, 2004. </w:t>
            </w:r>
          </w:p>
          <w:p w:rsidR="00596A11" w:rsidRDefault="00596A11">
            <w:pPr>
              <w:spacing w:line="256" w:lineRule="auto"/>
              <w:rPr>
                <w:lang w:eastAsia="en-US"/>
              </w:rPr>
            </w:pPr>
            <w:r>
              <w:rPr>
                <w:lang w:eastAsia="en-US"/>
              </w:rPr>
              <w:t>5. Orear D.. Fizyka, 1 i 2, WNT, Warszawa 1993.</w:t>
            </w:r>
          </w:p>
          <w:p w:rsidR="00596A11" w:rsidRDefault="00596A11">
            <w:pPr>
              <w:spacing w:line="256" w:lineRule="auto"/>
              <w:rPr>
                <w:lang w:eastAsia="en-US"/>
              </w:rPr>
            </w:pPr>
            <w:r>
              <w:rPr>
                <w:lang w:eastAsia="en-US"/>
              </w:rPr>
              <w:t xml:space="preserve">6.. M. A. Herman, A. Kalestyński, L. Widomski, Podstawy fizyki, PWN, Warszawa, 1995. </w:t>
            </w:r>
          </w:p>
        </w:tc>
      </w:tr>
      <w:tr w:rsidR="00596A11" w:rsidTr="00596A11">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Planowane formy/działania/metody dydaktyczne</w:t>
            </w: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Wykład tradycyjny. Samodzielne rozwiązywanie problemów praktycznych. Samodzielne wykonywanie doświadczeń, praca w zespołach.</w:t>
            </w:r>
          </w:p>
        </w:tc>
      </w:tr>
      <w:tr w:rsidR="00596A11" w:rsidTr="00596A11">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Sposoby weryfikacji oraz formy dokumentowania osiągniętych efektów uczenia się</w:t>
            </w: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jc w:val="both"/>
              <w:rPr>
                <w:lang w:eastAsia="en-US"/>
              </w:rPr>
            </w:pPr>
            <w:r>
              <w:rPr>
                <w:lang w:eastAsia="en-US"/>
              </w:rPr>
              <w:t>praca pisemna, ocena eksperymentów, sprawdzian pisemny, ocena zadania projektowego.</w:t>
            </w:r>
          </w:p>
          <w:p w:rsidR="00596A11" w:rsidRDefault="00596A11">
            <w:pPr>
              <w:spacing w:line="256" w:lineRule="auto"/>
              <w:jc w:val="both"/>
              <w:rPr>
                <w:lang w:eastAsia="en-US"/>
              </w:rPr>
            </w:pPr>
            <w:r>
              <w:rPr>
                <w:lang w:eastAsia="en-US"/>
              </w:rPr>
              <w:t>Formy: dziennik prowadzącego.</w:t>
            </w:r>
          </w:p>
        </w:tc>
      </w:tr>
      <w:tr w:rsidR="00596A11" w:rsidTr="00596A11">
        <w:tc>
          <w:tcPr>
            <w:tcW w:w="3942" w:type="dxa"/>
            <w:tcBorders>
              <w:top w:val="single" w:sz="4" w:space="0" w:color="auto"/>
              <w:left w:val="single" w:sz="4" w:space="0" w:color="auto"/>
              <w:bottom w:val="single" w:sz="4" w:space="0" w:color="auto"/>
              <w:right w:val="single" w:sz="4" w:space="0" w:color="auto"/>
            </w:tcBorders>
          </w:tcPr>
          <w:p w:rsidR="00596A11" w:rsidRDefault="00596A11">
            <w:pPr>
              <w:spacing w:line="256" w:lineRule="auto"/>
              <w:rPr>
                <w:lang w:eastAsia="en-US"/>
              </w:rPr>
            </w:pPr>
            <w:r>
              <w:rPr>
                <w:lang w:eastAsia="en-US"/>
              </w:rPr>
              <w:t>Elementy i wagi mające wpływ na ocenę końcową</w:t>
            </w:r>
          </w:p>
          <w:p w:rsidR="00596A11" w:rsidRDefault="00596A11">
            <w:pPr>
              <w:spacing w:line="256" w:lineRule="auto"/>
              <w:rPr>
                <w:lang w:eastAsia="en-US"/>
              </w:rPr>
            </w:pP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jc w:val="both"/>
              <w:rPr>
                <w:lang w:eastAsia="en-US"/>
              </w:rPr>
            </w:pPr>
            <w:r>
              <w:rPr>
                <w:lang w:eastAsia="en-US"/>
              </w:rPr>
              <w:t>Samodzielne rozwiązywanie problemów praktycznych – 50 %</w:t>
            </w:r>
          </w:p>
          <w:p w:rsidR="00596A11" w:rsidRDefault="00596A11">
            <w:pPr>
              <w:spacing w:line="256" w:lineRule="auto"/>
              <w:jc w:val="both"/>
              <w:rPr>
                <w:lang w:eastAsia="en-US"/>
              </w:rPr>
            </w:pPr>
            <w:r>
              <w:rPr>
                <w:lang w:eastAsia="en-US"/>
              </w:rPr>
              <w:t>Samodzielne wykonywanie doświadczeń – 50 %</w:t>
            </w:r>
          </w:p>
        </w:tc>
      </w:tr>
      <w:tr w:rsidR="00596A11" w:rsidTr="00596A11">
        <w:trPr>
          <w:trHeight w:val="2158"/>
        </w:trPr>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jc w:val="both"/>
              <w:rPr>
                <w:lang w:eastAsia="en-US"/>
              </w:rPr>
            </w:pPr>
            <w:r>
              <w:rPr>
                <w:lang w:eastAsia="en-US"/>
              </w:rPr>
              <w:lastRenderedPageBreak/>
              <w:t>Bilans punktów ECTS</w:t>
            </w: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jc w:val="both"/>
              <w:rPr>
                <w:lang w:eastAsia="en-US"/>
              </w:rPr>
            </w:pPr>
            <w:r>
              <w:rPr>
                <w:lang w:eastAsia="en-US"/>
              </w:rPr>
              <w:t>Udział w ćwiczeniach – 30 godz.</w:t>
            </w:r>
          </w:p>
          <w:p w:rsidR="00596A11" w:rsidRDefault="00596A11">
            <w:pPr>
              <w:spacing w:line="256" w:lineRule="auto"/>
              <w:jc w:val="both"/>
              <w:rPr>
                <w:lang w:eastAsia="en-US"/>
              </w:rPr>
            </w:pPr>
            <w:r>
              <w:rPr>
                <w:lang w:eastAsia="en-US"/>
              </w:rPr>
              <w:t>Udział w wykładach – 15 godz.</w:t>
            </w:r>
          </w:p>
          <w:p w:rsidR="00596A11" w:rsidRDefault="00596A11">
            <w:pPr>
              <w:spacing w:line="256" w:lineRule="auto"/>
              <w:jc w:val="both"/>
              <w:rPr>
                <w:lang w:eastAsia="en-US"/>
              </w:rPr>
            </w:pPr>
            <w:r>
              <w:rPr>
                <w:lang w:eastAsia="en-US"/>
              </w:rPr>
              <w:t>Konsultacje – 5 godz.</w:t>
            </w:r>
          </w:p>
          <w:p w:rsidR="00596A11" w:rsidRDefault="00596A11">
            <w:pPr>
              <w:spacing w:line="256" w:lineRule="auto"/>
              <w:jc w:val="both"/>
              <w:rPr>
                <w:lang w:eastAsia="en-US"/>
              </w:rPr>
            </w:pPr>
            <w:r>
              <w:rPr>
                <w:lang w:eastAsia="en-US"/>
              </w:rPr>
              <w:t>Egzamin – 5 godz.</w:t>
            </w:r>
          </w:p>
          <w:p w:rsidR="00596A11" w:rsidRDefault="00596A11">
            <w:pPr>
              <w:spacing w:line="256" w:lineRule="auto"/>
              <w:jc w:val="both"/>
              <w:rPr>
                <w:lang w:eastAsia="en-US"/>
              </w:rPr>
            </w:pPr>
            <w:r>
              <w:rPr>
                <w:lang w:eastAsia="en-US"/>
              </w:rPr>
              <w:t>Przygotowanie do ćwiczeń – 20 godz.</w:t>
            </w:r>
          </w:p>
          <w:p w:rsidR="00596A11" w:rsidRDefault="00596A11">
            <w:pPr>
              <w:spacing w:line="256" w:lineRule="auto"/>
              <w:jc w:val="both"/>
              <w:rPr>
                <w:lang w:eastAsia="en-US"/>
              </w:rPr>
            </w:pPr>
            <w:r>
              <w:rPr>
                <w:lang w:eastAsia="en-US"/>
              </w:rPr>
              <w:t>Studiowanie literatury – 20 godz.</w:t>
            </w:r>
          </w:p>
          <w:p w:rsidR="00596A11" w:rsidRDefault="00596A11">
            <w:pPr>
              <w:spacing w:line="256" w:lineRule="auto"/>
              <w:jc w:val="both"/>
              <w:rPr>
                <w:lang w:eastAsia="en-US"/>
              </w:rPr>
            </w:pPr>
            <w:r>
              <w:rPr>
                <w:lang w:eastAsia="en-US"/>
              </w:rPr>
              <w:t>Przygotowanie do egzaminu – 5 godz.</w:t>
            </w:r>
          </w:p>
          <w:p w:rsidR="00596A11" w:rsidRDefault="00596A11">
            <w:pPr>
              <w:spacing w:line="256" w:lineRule="auto"/>
              <w:jc w:val="both"/>
              <w:rPr>
                <w:b/>
                <w:lang w:eastAsia="en-US"/>
              </w:rPr>
            </w:pPr>
            <w:r>
              <w:rPr>
                <w:b/>
                <w:lang w:eastAsia="en-US"/>
              </w:rPr>
              <w:t>Razem 100 godz. co odpowiada 4 ETCS</w:t>
            </w:r>
          </w:p>
        </w:tc>
      </w:tr>
      <w:tr w:rsidR="00596A11" w:rsidTr="00596A11">
        <w:trPr>
          <w:trHeight w:val="718"/>
        </w:trPr>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Nakład pracy związany z zajęciami wymagającymi bezpośredniego udziału nauczyciela akademickiego</w:t>
            </w:r>
          </w:p>
        </w:tc>
        <w:tc>
          <w:tcPr>
            <w:tcW w:w="5343"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jc w:val="both"/>
              <w:rPr>
                <w:lang w:eastAsia="en-US"/>
              </w:rPr>
            </w:pPr>
            <w:r>
              <w:rPr>
                <w:lang w:eastAsia="en-US"/>
              </w:rPr>
              <w:t>Udział w ćwiczeniach – 30 godz.</w:t>
            </w:r>
          </w:p>
          <w:p w:rsidR="00596A11" w:rsidRDefault="00596A11">
            <w:pPr>
              <w:spacing w:line="256" w:lineRule="auto"/>
              <w:jc w:val="both"/>
              <w:rPr>
                <w:lang w:eastAsia="en-US"/>
              </w:rPr>
            </w:pPr>
            <w:r>
              <w:rPr>
                <w:lang w:eastAsia="en-US"/>
              </w:rPr>
              <w:t>Udział w wykładach – 15 godz.</w:t>
            </w:r>
          </w:p>
          <w:p w:rsidR="00596A11" w:rsidRDefault="00596A11">
            <w:pPr>
              <w:spacing w:line="256" w:lineRule="auto"/>
              <w:jc w:val="both"/>
              <w:rPr>
                <w:lang w:eastAsia="en-US"/>
              </w:rPr>
            </w:pPr>
            <w:r>
              <w:rPr>
                <w:lang w:eastAsia="en-US"/>
              </w:rPr>
              <w:t>Konsultacje – 5 godz.</w:t>
            </w:r>
          </w:p>
          <w:p w:rsidR="00596A11" w:rsidRDefault="00596A11">
            <w:pPr>
              <w:spacing w:line="256" w:lineRule="auto"/>
              <w:jc w:val="both"/>
              <w:rPr>
                <w:lang w:eastAsia="en-US"/>
              </w:rPr>
            </w:pPr>
            <w:r>
              <w:rPr>
                <w:lang w:eastAsia="en-US"/>
              </w:rPr>
              <w:t>Egzamin – 5 godz.</w:t>
            </w:r>
          </w:p>
        </w:tc>
      </w:tr>
      <w:tr w:rsidR="00596A11" w:rsidTr="00596A11">
        <w:trPr>
          <w:trHeight w:val="718"/>
        </w:trPr>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jc w:val="both"/>
              <w:rPr>
                <w:lang w:eastAsia="en-US"/>
              </w:rPr>
            </w:pPr>
            <w:r>
              <w:rPr>
                <w:lang w:eastAsia="en-US"/>
              </w:rPr>
              <w:t>Odniesienie modułowych efektów uczenia się do kierunkowych efektów uczenia się</w:t>
            </w:r>
          </w:p>
        </w:tc>
        <w:tc>
          <w:tcPr>
            <w:tcW w:w="5343" w:type="dxa"/>
            <w:tcBorders>
              <w:top w:val="single" w:sz="4" w:space="0" w:color="auto"/>
              <w:left w:val="single" w:sz="4" w:space="0" w:color="auto"/>
              <w:bottom w:val="single" w:sz="4" w:space="0" w:color="auto"/>
              <w:right w:val="single" w:sz="4" w:space="0" w:color="auto"/>
            </w:tcBorders>
          </w:tcPr>
          <w:p w:rsidR="00596A11" w:rsidRDefault="00596A11">
            <w:pPr>
              <w:spacing w:line="256" w:lineRule="auto"/>
              <w:jc w:val="both"/>
              <w:rPr>
                <w:lang w:eastAsia="en-US"/>
              </w:rPr>
            </w:pPr>
            <w:r>
              <w:rPr>
                <w:lang w:eastAsia="en-US"/>
              </w:rPr>
              <w:t>GOZ_W01, GOZ_W13</w:t>
            </w:r>
          </w:p>
          <w:p w:rsidR="00596A11" w:rsidRDefault="00596A11">
            <w:pPr>
              <w:spacing w:line="256" w:lineRule="auto"/>
              <w:jc w:val="both"/>
              <w:rPr>
                <w:lang w:eastAsia="en-US"/>
              </w:rPr>
            </w:pPr>
            <w:r>
              <w:rPr>
                <w:lang w:eastAsia="en-US"/>
              </w:rPr>
              <w:t>GOZ_U02, GOZ_U05, GOZ_U12</w:t>
            </w:r>
          </w:p>
          <w:p w:rsidR="00596A11" w:rsidRDefault="00596A11">
            <w:pPr>
              <w:spacing w:line="256" w:lineRule="auto"/>
              <w:jc w:val="both"/>
              <w:rPr>
                <w:lang w:eastAsia="en-US"/>
              </w:rPr>
            </w:pPr>
            <w:r>
              <w:rPr>
                <w:lang w:eastAsia="en-US"/>
              </w:rPr>
              <w:t>GOZ_K02, GOZ_K03</w:t>
            </w:r>
          </w:p>
          <w:p w:rsidR="00596A11" w:rsidRDefault="00596A11">
            <w:pPr>
              <w:spacing w:line="256" w:lineRule="auto"/>
              <w:jc w:val="both"/>
              <w:rPr>
                <w:lang w:eastAsia="en-US"/>
              </w:rPr>
            </w:pPr>
          </w:p>
        </w:tc>
      </w:tr>
    </w:tbl>
    <w:p w:rsidR="00596A11" w:rsidRDefault="00596A11" w:rsidP="00596A11"/>
    <w:p w:rsidR="00596A11" w:rsidRDefault="00596A11">
      <w:pPr>
        <w:spacing w:after="200" w:line="276" w:lineRule="auto"/>
      </w:pPr>
      <w:r>
        <w:br w:type="page"/>
      </w:r>
    </w:p>
    <w:p w:rsidR="003F6350" w:rsidRPr="00F02E5D" w:rsidRDefault="003F6350" w:rsidP="003F6350">
      <w:pPr>
        <w:rPr>
          <w:b/>
        </w:rPr>
      </w:pPr>
      <w:r w:rsidRPr="00F02E5D">
        <w:rPr>
          <w:b/>
        </w:rPr>
        <w:lastRenderedPageBreak/>
        <w:t>Karta opisu zajęć (sylabus)</w:t>
      </w:r>
    </w:p>
    <w:p w:rsidR="003F6350" w:rsidRPr="00F02E5D" w:rsidRDefault="003F6350" w:rsidP="003F6350">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3F6350" w:rsidRPr="00E9421D" w:rsidTr="00DB4EB2">
        <w:tc>
          <w:tcPr>
            <w:tcW w:w="3942" w:type="dxa"/>
            <w:shd w:val="clear" w:color="auto" w:fill="auto"/>
          </w:tcPr>
          <w:p w:rsidR="003F6350" w:rsidRPr="00E9421D" w:rsidRDefault="003F6350" w:rsidP="00DB4EB2">
            <w:r w:rsidRPr="00E9421D">
              <w:t>Nazwa kierunku studiów</w:t>
            </w:r>
          </w:p>
          <w:p w:rsidR="003F6350" w:rsidRPr="00E9421D" w:rsidRDefault="003F6350" w:rsidP="00DB4EB2"/>
        </w:tc>
        <w:tc>
          <w:tcPr>
            <w:tcW w:w="5344" w:type="dxa"/>
            <w:shd w:val="clear" w:color="auto" w:fill="auto"/>
          </w:tcPr>
          <w:p w:rsidR="003F6350" w:rsidRPr="00E9421D" w:rsidRDefault="00783F32" w:rsidP="00DB4EB2">
            <w:pPr>
              <w:rPr>
                <w:b/>
              </w:rPr>
            </w:pPr>
            <w:r>
              <w:rPr>
                <w:lang w:eastAsia="en-US"/>
              </w:rPr>
              <w:t>Gospodarka obiegu zamkniętego</w:t>
            </w:r>
          </w:p>
        </w:tc>
      </w:tr>
      <w:tr w:rsidR="003F6350" w:rsidRPr="00E9421D" w:rsidTr="00DB4EB2">
        <w:tc>
          <w:tcPr>
            <w:tcW w:w="3942" w:type="dxa"/>
            <w:shd w:val="clear" w:color="auto" w:fill="auto"/>
          </w:tcPr>
          <w:p w:rsidR="003F6350" w:rsidRPr="00E9421D" w:rsidRDefault="003F6350" w:rsidP="00DB4EB2">
            <w:r w:rsidRPr="00E9421D">
              <w:t>Nazwa modułu, także nazwa w języku angielskim</w:t>
            </w:r>
          </w:p>
        </w:tc>
        <w:tc>
          <w:tcPr>
            <w:tcW w:w="5344" w:type="dxa"/>
            <w:shd w:val="clear" w:color="auto" w:fill="auto"/>
          </w:tcPr>
          <w:p w:rsidR="003F6350" w:rsidRPr="00444775" w:rsidRDefault="003F6350" w:rsidP="00DB4EB2">
            <w:r w:rsidRPr="00444775">
              <w:t>Funkcjonowanie ekosystemów</w:t>
            </w:r>
          </w:p>
          <w:p w:rsidR="003F6350" w:rsidRPr="00444775" w:rsidRDefault="003F6350" w:rsidP="00DB4EB2">
            <w:r w:rsidRPr="00444775">
              <w:t>Functioning of ecosystems</w:t>
            </w:r>
          </w:p>
        </w:tc>
      </w:tr>
      <w:tr w:rsidR="003F6350" w:rsidRPr="00E9421D" w:rsidTr="00DB4EB2">
        <w:tc>
          <w:tcPr>
            <w:tcW w:w="3942" w:type="dxa"/>
            <w:shd w:val="clear" w:color="auto" w:fill="auto"/>
          </w:tcPr>
          <w:p w:rsidR="003F6350" w:rsidRPr="00E9421D" w:rsidRDefault="003F6350" w:rsidP="00DB4EB2">
            <w:r w:rsidRPr="00E9421D">
              <w:t>Język wykładowy</w:t>
            </w:r>
          </w:p>
        </w:tc>
        <w:tc>
          <w:tcPr>
            <w:tcW w:w="5344" w:type="dxa"/>
            <w:shd w:val="clear" w:color="auto" w:fill="auto"/>
          </w:tcPr>
          <w:p w:rsidR="003F6350" w:rsidRPr="00E9421D" w:rsidRDefault="003F6350" w:rsidP="00DB4EB2">
            <w:r w:rsidRPr="00E9421D">
              <w:t>polski</w:t>
            </w:r>
          </w:p>
        </w:tc>
      </w:tr>
      <w:tr w:rsidR="003F6350" w:rsidRPr="00E9421D" w:rsidTr="00DB4EB2">
        <w:tc>
          <w:tcPr>
            <w:tcW w:w="3942" w:type="dxa"/>
            <w:shd w:val="clear" w:color="auto" w:fill="auto"/>
          </w:tcPr>
          <w:p w:rsidR="003F6350" w:rsidRPr="00E9421D" w:rsidRDefault="003F6350" w:rsidP="003F6350">
            <w:pPr>
              <w:autoSpaceDE w:val="0"/>
              <w:autoSpaceDN w:val="0"/>
              <w:adjustRightInd w:val="0"/>
            </w:pPr>
            <w:r w:rsidRPr="00E9421D">
              <w:t>Rodzaj modułu</w:t>
            </w:r>
          </w:p>
        </w:tc>
        <w:tc>
          <w:tcPr>
            <w:tcW w:w="5344" w:type="dxa"/>
            <w:shd w:val="clear" w:color="auto" w:fill="auto"/>
          </w:tcPr>
          <w:p w:rsidR="003F6350" w:rsidRPr="00E9421D" w:rsidRDefault="003F6350" w:rsidP="00DB4EB2">
            <w:r w:rsidRPr="00E9421D">
              <w:t>fakultatywny</w:t>
            </w:r>
          </w:p>
        </w:tc>
      </w:tr>
      <w:tr w:rsidR="003F6350" w:rsidRPr="00E9421D" w:rsidTr="00DB4EB2">
        <w:tc>
          <w:tcPr>
            <w:tcW w:w="3942" w:type="dxa"/>
            <w:shd w:val="clear" w:color="auto" w:fill="auto"/>
          </w:tcPr>
          <w:p w:rsidR="003F6350" w:rsidRPr="00E9421D" w:rsidRDefault="003F6350" w:rsidP="00DB4EB2">
            <w:r w:rsidRPr="00E9421D">
              <w:t>Poziom studiów</w:t>
            </w:r>
          </w:p>
        </w:tc>
        <w:tc>
          <w:tcPr>
            <w:tcW w:w="5344" w:type="dxa"/>
            <w:shd w:val="clear" w:color="auto" w:fill="auto"/>
          </w:tcPr>
          <w:p w:rsidR="003F6350" w:rsidRPr="00E9421D" w:rsidRDefault="003F6350" w:rsidP="00DB4EB2">
            <w:r w:rsidRPr="00E9421D">
              <w:t>pierwszego stopnia</w:t>
            </w:r>
          </w:p>
        </w:tc>
      </w:tr>
      <w:tr w:rsidR="003F6350" w:rsidRPr="00E9421D" w:rsidTr="00DB4EB2">
        <w:tc>
          <w:tcPr>
            <w:tcW w:w="3942" w:type="dxa"/>
            <w:shd w:val="clear" w:color="auto" w:fill="auto"/>
          </w:tcPr>
          <w:p w:rsidR="003F6350" w:rsidRPr="00E9421D" w:rsidRDefault="003F6350" w:rsidP="00DB4EB2">
            <w:r w:rsidRPr="00E9421D">
              <w:t>Forma studiów</w:t>
            </w:r>
          </w:p>
        </w:tc>
        <w:tc>
          <w:tcPr>
            <w:tcW w:w="5344" w:type="dxa"/>
            <w:shd w:val="clear" w:color="auto" w:fill="auto"/>
          </w:tcPr>
          <w:p w:rsidR="003F6350" w:rsidRPr="00E9421D" w:rsidRDefault="003F6350" w:rsidP="00DB4EB2">
            <w:r w:rsidRPr="00E9421D">
              <w:t>stacjonarne</w:t>
            </w:r>
          </w:p>
        </w:tc>
      </w:tr>
      <w:tr w:rsidR="003F6350" w:rsidRPr="00E9421D" w:rsidTr="00DB4EB2">
        <w:tc>
          <w:tcPr>
            <w:tcW w:w="3942" w:type="dxa"/>
            <w:shd w:val="clear" w:color="auto" w:fill="auto"/>
          </w:tcPr>
          <w:p w:rsidR="003F6350" w:rsidRPr="00E9421D" w:rsidRDefault="003F6350" w:rsidP="00DB4EB2">
            <w:r w:rsidRPr="00E9421D">
              <w:t>Rok studiów dla kierunku</w:t>
            </w:r>
          </w:p>
        </w:tc>
        <w:tc>
          <w:tcPr>
            <w:tcW w:w="5344" w:type="dxa"/>
            <w:shd w:val="clear" w:color="auto" w:fill="auto"/>
          </w:tcPr>
          <w:p w:rsidR="003F6350" w:rsidRPr="00E9421D" w:rsidRDefault="003F6350" w:rsidP="00DB4EB2">
            <w:r w:rsidRPr="00E9421D">
              <w:t>I</w:t>
            </w:r>
          </w:p>
        </w:tc>
      </w:tr>
      <w:tr w:rsidR="003F6350" w:rsidRPr="00E9421D" w:rsidTr="00DB4EB2">
        <w:tc>
          <w:tcPr>
            <w:tcW w:w="3942" w:type="dxa"/>
            <w:shd w:val="clear" w:color="auto" w:fill="auto"/>
          </w:tcPr>
          <w:p w:rsidR="003F6350" w:rsidRPr="00E9421D" w:rsidRDefault="003F6350" w:rsidP="00DB4EB2">
            <w:r w:rsidRPr="00E9421D">
              <w:t>Semestr dla kierunku</w:t>
            </w:r>
          </w:p>
        </w:tc>
        <w:tc>
          <w:tcPr>
            <w:tcW w:w="5344" w:type="dxa"/>
            <w:shd w:val="clear" w:color="auto" w:fill="auto"/>
          </w:tcPr>
          <w:p w:rsidR="003F6350" w:rsidRPr="00E9421D" w:rsidRDefault="003F6350" w:rsidP="00DB4EB2">
            <w:r w:rsidRPr="00E9421D">
              <w:t>1</w:t>
            </w:r>
          </w:p>
        </w:tc>
      </w:tr>
      <w:tr w:rsidR="003F6350" w:rsidRPr="00E9421D" w:rsidTr="00DB4EB2">
        <w:tc>
          <w:tcPr>
            <w:tcW w:w="3942" w:type="dxa"/>
            <w:shd w:val="clear" w:color="auto" w:fill="auto"/>
          </w:tcPr>
          <w:p w:rsidR="003F6350" w:rsidRPr="00E9421D" w:rsidRDefault="003F6350" w:rsidP="00DB4EB2">
            <w:pPr>
              <w:autoSpaceDE w:val="0"/>
              <w:autoSpaceDN w:val="0"/>
              <w:adjustRightInd w:val="0"/>
            </w:pPr>
            <w:r w:rsidRPr="00E9421D">
              <w:t>Liczba punktów ECTS z podziałem na kontaktowe/niekontaktowe</w:t>
            </w:r>
          </w:p>
        </w:tc>
        <w:tc>
          <w:tcPr>
            <w:tcW w:w="5344" w:type="dxa"/>
            <w:shd w:val="clear" w:color="auto" w:fill="auto"/>
          </w:tcPr>
          <w:p w:rsidR="003F6350" w:rsidRPr="00E9421D" w:rsidRDefault="003F6350" w:rsidP="00DB4EB2">
            <w:r w:rsidRPr="00E9421D">
              <w:t>4 (2/2)</w:t>
            </w:r>
          </w:p>
        </w:tc>
      </w:tr>
      <w:tr w:rsidR="003F6350" w:rsidRPr="005C09BC" w:rsidTr="00DB4EB2">
        <w:tc>
          <w:tcPr>
            <w:tcW w:w="3942" w:type="dxa"/>
            <w:shd w:val="clear" w:color="auto" w:fill="auto"/>
          </w:tcPr>
          <w:p w:rsidR="003F6350" w:rsidRPr="00E9421D" w:rsidRDefault="003F6350" w:rsidP="00DB4EB2">
            <w:pPr>
              <w:autoSpaceDE w:val="0"/>
              <w:autoSpaceDN w:val="0"/>
              <w:adjustRightInd w:val="0"/>
            </w:pPr>
            <w:r w:rsidRPr="00E9421D">
              <w:t>Tytuł naukowy/stopień naukowy, imię i nazwisko osoby odpowiedzialnej za moduł</w:t>
            </w:r>
          </w:p>
        </w:tc>
        <w:tc>
          <w:tcPr>
            <w:tcW w:w="5344" w:type="dxa"/>
            <w:shd w:val="clear" w:color="auto" w:fill="auto"/>
          </w:tcPr>
          <w:p w:rsidR="003F6350" w:rsidRPr="00E9421D" w:rsidRDefault="003F6350" w:rsidP="00DB4EB2">
            <w:pPr>
              <w:rPr>
                <w:lang w:val="en-US"/>
              </w:rPr>
            </w:pPr>
            <w:r w:rsidRPr="00E9421D">
              <w:rPr>
                <w:lang w:val="en-US"/>
              </w:rPr>
              <w:t>Dr hab. inż. Artur Serafin</w:t>
            </w:r>
          </w:p>
        </w:tc>
      </w:tr>
      <w:tr w:rsidR="003F6350" w:rsidRPr="00E9421D" w:rsidTr="00DB4EB2">
        <w:tc>
          <w:tcPr>
            <w:tcW w:w="3942" w:type="dxa"/>
            <w:shd w:val="clear" w:color="auto" w:fill="auto"/>
          </w:tcPr>
          <w:p w:rsidR="003F6350" w:rsidRPr="00E9421D" w:rsidRDefault="003F6350" w:rsidP="00DB4EB2">
            <w:r w:rsidRPr="00E9421D">
              <w:t>Jednostka oferująca moduł</w:t>
            </w:r>
          </w:p>
        </w:tc>
        <w:tc>
          <w:tcPr>
            <w:tcW w:w="5344" w:type="dxa"/>
            <w:shd w:val="clear" w:color="auto" w:fill="auto"/>
          </w:tcPr>
          <w:p w:rsidR="003F6350" w:rsidRPr="00E9421D" w:rsidRDefault="003F6350" w:rsidP="00DB4EB2">
            <w:r w:rsidRPr="00E9421D">
              <w:t>Katedra Inżynierii Środowiska i Geodezji</w:t>
            </w:r>
          </w:p>
        </w:tc>
      </w:tr>
      <w:tr w:rsidR="003F6350" w:rsidRPr="00E9421D" w:rsidTr="00DB4EB2">
        <w:tc>
          <w:tcPr>
            <w:tcW w:w="3942" w:type="dxa"/>
            <w:shd w:val="clear" w:color="auto" w:fill="auto"/>
          </w:tcPr>
          <w:p w:rsidR="003F6350" w:rsidRPr="00E9421D" w:rsidRDefault="003F6350" w:rsidP="00DB4EB2">
            <w:r w:rsidRPr="00E9421D">
              <w:t>Cel modułu</w:t>
            </w:r>
          </w:p>
          <w:p w:rsidR="003F6350" w:rsidRPr="00E9421D" w:rsidRDefault="003F6350" w:rsidP="00DB4EB2"/>
        </w:tc>
        <w:tc>
          <w:tcPr>
            <w:tcW w:w="5344" w:type="dxa"/>
            <w:shd w:val="clear" w:color="auto" w:fill="auto"/>
          </w:tcPr>
          <w:p w:rsidR="003F6350" w:rsidRPr="00E9421D" w:rsidRDefault="003F6350" w:rsidP="00DB4EB2">
            <w:pPr>
              <w:autoSpaceDE w:val="0"/>
              <w:autoSpaceDN w:val="0"/>
              <w:adjustRightInd w:val="0"/>
              <w:jc w:val="both"/>
            </w:pPr>
            <w:r w:rsidRPr="00444775">
              <w:t xml:space="preserve">Zaznajomienie studentów z podstawowymi zagadnieniami </w:t>
            </w:r>
            <w:r>
              <w:t xml:space="preserve">dotyczącymi </w:t>
            </w:r>
            <w:r w:rsidRPr="00444775">
              <w:t xml:space="preserve">zasad funkcjonowania systemów przyrodniczych – obieg materii, przepływ energii; </w:t>
            </w:r>
            <w:r>
              <w:t xml:space="preserve">produktywność ekosystemów. Analiza </w:t>
            </w:r>
            <w:r w:rsidRPr="00444775">
              <w:t xml:space="preserve"> poziom</w:t>
            </w:r>
            <w:r>
              <w:t>ów</w:t>
            </w:r>
            <w:r w:rsidRPr="00444775">
              <w:t xml:space="preserve"> organizacji przyrody ożywionej</w:t>
            </w:r>
            <w:r>
              <w:t>, w tym  stopni rozwoju strukturalnego i funkcjonalnego oraz</w:t>
            </w:r>
            <w:r w:rsidRPr="00444775">
              <w:t xml:space="preserve"> czynnik</w:t>
            </w:r>
            <w:r>
              <w:t>ów</w:t>
            </w:r>
            <w:r w:rsidRPr="00444775">
              <w:t xml:space="preserve"> ograniczający</w:t>
            </w:r>
            <w:r>
              <w:t>ch</w:t>
            </w:r>
            <w:r w:rsidRPr="00444775">
              <w:t xml:space="preserve"> występowanie organizmów</w:t>
            </w:r>
            <w:r>
              <w:t>. Dodatkowo</w:t>
            </w:r>
            <w:r w:rsidRPr="00444775">
              <w:t xml:space="preserve"> kształtowanie poczucia odpowiedzialności za stan środowiska przyrodniczego w powiązaniu z podejmowanymi decyzjami i procesami działalności bytowo-gospodarczej.</w:t>
            </w:r>
          </w:p>
        </w:tc>
      </w:tr>
      <w:tr w:rsidR="003F6350" w:rsidRPr="00E9421D" w:rsidTr="00DB4EB2">
        <w:trPr>
          <w:trHeight w:val="236"/>
        </w:trPr>
        <w:tc>
          <w:tcPr>
            <w:tcW w:w="3942" w:type="dxa"/>
            <w:vMerge w:val="restart"/>
            <w:shd w:val="clear" w:color="auto" w:fill="auto"/>
          </w:tcPr>
          <w:p w:rsidR="003F6350" w:rsidRPr="00E9421D" w:rsidRDefault="003F6350" w:rsidP="00DB4EB2">
            <w:pPr>
              <w:jc w:val="both"/>
            </w:pPr>
            <w:r w:rsidRPr="00E9421D">
              <w:t>Efekty uczenia się dla modułu to opis zasobu wiedzy, umiejętności i kompetencji społecznych, które student osiągnie po zrealizowaniu zajęć.</w:t>
            </w:r>
          </w:p>
        </w:tc>
        <w:tc>
          <w:tcPr>
            <w:tcW w:w="5344" w:type="dxa"/>
            <w:shd w:val="clear" w:color="auto" w:fill="auto"/>
          </w:tcPr>
          <w:p w:rsidR="003F6350" w:rsidRPr="00E9421D" w:rsidRDefault="003F6350" w:rsidP="00DB4EB2">
            <w:pPr>
              <w:rPr>
                <w:b/>
              </w:rPr>
            </w:pPr>
            <w:r w:rsidRPr="00E9421D">
              <w:rPr>
                <w:b/>
              </w:rPr>
              <w:t xml:space="preserve">Wiedza: </w:t>
            </w:r>
          </w:p>
        </w:tc>
      </w:tr>
      <w:tr w:rsidR="003F6350" w:rsidRPr="00E9421D" w:rsidTr="00DB4EB2">
        <w:trPr>
          <w:trHeight w:val="233"/>
        </w:trPr>
        <w:tc>
          <w:tcPr>
            <w:tcW w:w="3942" w:type="dxa"/>
            <w:vMerge/>
            <w:shd w:val="clear" w:color="auto" w:fill="auto"/>
          </w:tcPr>
          <w:p w:rsidR="003F6350" w:rsidRPr="00E9421D" w:rsidRDefault="003F6350" w:rsidP="00DB4EB2">
            <w:pPr>
              <w:rPr>
                <w:highlight w:val="yellow"/>
              </w:rPr>
            </w:pPr>
          </w:p>
        </w:tc>
        <w:tc>
          <w:tcPr>
            <w:tcW w:w="5344" w:type="dxa"/>
            <w:shd w:val="clear" w:color="auto" w:fill="auto"/>
          </w:tcPr>
          <w:p w:rsidR="003F6350" w:rsidRPr="00E9421D" w:rsidRDefault="003F6350" w:rsidP="00DB4EB2">
            <w:r w:rsidRPr="00E9421D">
              <w:t>W1.</w:t>
            </w:r>
            <w:r w:rsidRPr="00E9421D">
              <w:rPr>
                <w:rFonts w:eastAsia="Arial Unicode MS"/>
                <w:kern w:val="1"/>
                <w:lang w:eastAsia="zh-CN" w:bidi="hi-IN"/>
              </w:rPr>
              <w:t xml:space="preserve"> Student zna i potrafi definiować podstawowe pojęcia i zasady funkcjonowania środowiska przyrodniczego na poziomie autekologii, synekologii, ekologii branżowych oraz w odniesieniu do ochrony i kształtowania środowiska.</w:t>
            </w:r>
          </w:p>
        </w:tc>
      </w:tr>
      <w:tr w:rsidR="003F6350" w:rsidRPr="00E9421D" w:rsidTr="00DB4EB2">
        <w:trPr>
          <w:trHeight w:val="233"/>
        </w:trPr>
        <w:tc>
          <w:tcPr>
            <w:tcW w:w="3942" w:type="dxa"/>
            <w:vMerge/>
            <w:shd w:val="clear" w:color="auto" w:fill="auto"/>
          </w:tcPr>
          <w:p w:rsidR="003F6350" w:rsidRPr="00E9421D" w:rsidRDefault="003F6350" w:rsidP="00DB4EB2">
            <w:pPr>
              <w:rPr>
                <w:highlight w:val="yellow"/>
              </w:rPr>
            </w:pPr>
          </w:p>
        </w:tc>
        <w:tc>
          <w:tcPr>
            <w:tcW w:w="5344" w:type="dxa"/>
            <w:shd w:val="clear" w:color="auto" w:fill="auto"/>
          </w:tcPr>
          <w:p w:rsidR="003F6350" w:rsidRPr="00E9421D" w:rsidRDefault="003F6350" w:rsidP="00DB4EB2">
            <w:r w:rsidRPr="00E9421D">
              <w:t xml:space="preserve">W2. </w:t>
            </w:r>
            <w:r w:rsidRPr="00EB1065">
              <w:t>Zna zasady funkcjonowania układów przyrodniczych – w tym procesy przepływu energii i obiegu materii w ekosystemach</w:t>
            </w:r>
            <w:r>
              <w:t xml:space="preserve"> oraz </w:t>
            </w:r>
            <w:r w:rsidRPr="00E9421D">
              <w:t>ma wiedzę o typ</w:t>
            </w:r>
            <w:r>
              <w:t>ologii, funkcjonowaniu i produktywności</w:t>
            </w:r>
            <w:r w:rsidRPr="00E9421D">
              <w:t xml:space="preserve"> ekosystemów wodnych, mokradłowych </w:t>
            </w:r>
            <w:r>
              <w:t>i</w:t>
            </w:r>
            <w:r w:rsidRPr="00E9421D">
              <w:t xml:space="preserve"> lądowych</w:t>
            </w:r>
            <w:r>
              <w:t>.</w:t>
            </w:r>
            <w:r w:rsidRPr="00E9421D">
              <w:t xml:space="preserve"> </w:t>
            </w:r>
          </w:p>
        </w:tc>
      </w:tr>
      <w:tr w:rsidR="003F6350" w:rsidRPr="00E9421D" w:rsidTr="00DB4EB2">
        <w:trPr>
          <w:trHeight w:val="233"/>
        </w:trPr>
        <w:tc>
          <w:tcPr>
            <w:tcW w:w="3942" w:type="dxa"/>
            <w:vMerge/>
            <w:shd w:val="clear" w:color="auto" w:fill="auto"/>
          </w:tcPr>
          <w:p w:rsidR="003F6350" w:rsidRPr="00E9421D" w:rsidRDefault="003F6350" w:rsidP="00DB4EB2">
            <w:pPr>
              <w:rPr>
                <w:highlight w:val="yellow"/>
              </w:rPr>
            </w:pPr>
          </w:p>
        </w:tc>
        <w:tc>
          <w:tcPr>
            <w:tcW w:w="5344" w:type="dxa"/>
            <w:shd w:val="clear" w:color="auto" w:fill="auto"/>
          </w:tcPr>
          <w:p w:rsidR="003F6350" w:rsidRPr="00E9421D" w:rsidRDefault="003F6350" w:rsidP="00DB4EB2">
            <w:r w:rsidRPr="00E9421D">
              <w:t>W3.</w:t>
            </w:r>
            <w:r w:rsidRPr="00E9421D">
              <w:rPr>
                <w:rFonts w:eastAsia="Arial Unicode MS"/>
                <w:kern w:val="1"/>
                <w:lang w:eastAsia="zh-CN" w:bidi="hi-IN"/>
              </w:rPr>
              <w:t xml:space="preserve"> Zna i potrafi rozróżniać ogólne zależności między antroposferą  a  komponentami biotycznymi i abiotycznymi środowiska oraz charakteryzować podstawowe </w:t>
            </w:r>
            <w:r>
              <w:rPr>
                <w:rFonts w:eastAsia="Arial Unicode MS"/>
                <w:kern w:val="1"/>
                <w:lang w:eastAsia="zh-CN" w:bidi="hi-IN"/>
              </w:rPr>
              <w:t>cechy ekosystemów rolniczych – agrocenoz.</w:t>
            </w:r>
          </w:p>
        </w:tc>
      </w:tr>
      <w:tr w:rsidR="003F6350" w:rsidRPr="00E9421D" w:rsidTr="00DB4EB2">
        <w:trPr>
          <w:trHeight w:val="233"/>
        </w:trPr>
        <w:tc>
          <w:tcPr>
            <w:tcW w:w="3942" w:type="dxa"/>
            <w:vMerge/>
            <w:shd w:val="clear" w:color="auto" w:fill="auto"/>
          </w:tcPr>
          <w:p w:rsidR="003F6350" w:rsidRPr="00E9421D" w:rsidRDefault="003F6350" w:rsidP="00DB4EB2">
            <w:pPr>
              <w:rPr>
                <w:highlight w:val="yellow"/>
              </w:rPr>
            </w:pPr>
          </w:p>
        </w:tc>
        <w:tc>
          <w:tcPr>
            <w:tcW w:w="5344" w:type="dxa"/>
            <w:shd w:val="clear" w:color="auto" w:fill="auto"/>
          </w:tcPr>
          <w:p w:rsidR="003F6350" w:rsidRPr="00E9421D" w:rsidRDefault="003F6350" w:rsidP="00DB4EB2">
            <w:pPr>
              <w:rPr>
                <w:b/>
              </w:rPr>
            </w:pPr>
            <w:r w:rsidRPr="00E9421D">
              <w:rPr>
                <w:b/>
              </w:rPr>
              <w:t>Umiejętności:</w:t>
            </w:r>
          </w:p>
        </w:tc>
      </w:tr>
      <w:tr w:rsidR="003F6350" w:rsidRPr="00E9421D" w:rsidTr="00DB4EB2">
        <w:trPr>
          <w:trHeight w:val="233"/>
        </w:trPr>
        <w:tc>
          <w:tcPr>
            <w:tcW w:w="3942" w:type="dxa"/>
            <w:vMerge/>
            <w:shd w:val="clear" w:color="auto" w:fill="auto"/>
          </w:tcPr>
          <w:p w:rsidR="003F6350" w:rsidRPr="00E9421D" w:rsidRDefault="003F6350" w:rsidP="00DB4EB2">
            <w:pPr>
              <w:rPr>
                <w:highlight w:val="yellow"/>
              </w:rPr>
            </w:pPr>
          </w:p>
        </w:tc>
        <w:tc>
          <w:tcPr>
            <w:tcW w:w="5344" w:type="dxa"/>
            <w:shd w:val="clear" w:color="auto" w:fill="auto"/>
          </w:tcPr>
          <w:p w:rsidR="003F6350" w:rsidRPr="00E9421D" w:rsidRDefault="003F6350" w:rsidP="00DB4EB2">
            <w:r w:rsidRPr="00E9421D">
              <w:t>U1.</w:t>
            </w:r>
            <w:r w:rsidRPr="00E9421D">
              <w:rPr>
                <w:rFonts w:eastAsia="Arial Unicode MS"/>
                <w:kern w:val="1"/>
                <w:lang w:eastAsia="zh-CN" w:bidi="hi-IN"/>
              </w:rPr>
              <w:t xml:space="preserve"> Potrafi dokonać obliczeń i wykazuje umiejętność poprawnego wnioskowania na podstawie uzyskanych wyników dotyczących </w:t>
            </w:r>
            <w:r w:rsidRPr="00E9421D">
              <w:rPr>
                <w:rFonts w:eastAsia="Arial Unicode MS"/>
                <w:kern w:val="1"/>
                <w:lang w:eastAsia="zh-CN" w:bidi="hi-IN"/>
              </w:rPr>
              <w:lastRenderedPageBreak/>
              <w:t xml:space="preserve">zasadniczych parametrów </w:t>
            </w:r>
            <w:r>
              <w:rPr>
                <w:rFonts w:eastAsia="Arial Unicode MS"/>
                <w:kern w:val="1"/>
                <w:lang w:eastAsia="zh-CN" w:bidi="hi-IN"/>
              </w:rPr>
              <w:t xml:space="preserve">siedliskowych i biocenotycznych różnych ekosystemów </w:t>
            </w:r>
            <w:r w:rsidRPr="007B0C50">
              <w:rPr>
                <w:rFonts w:eastAsia="Arial Unicode MS"/>
                <w:kern w:val="1"/>
                <w:lang w:eastAsia="zh-CN" w:bidi="hi-IN"/>
              </w:rPr>
              <w:t>oraz dokonywać prostych analiz znaczeniowych jak klasyfikacja, porównanie, rozróżnianie podstawowych pojęć, procesów, czy schematów ekologicznych.</w:t>
            </w:r>
          </w:p>
        </w:tc>
      </w:tr>
      <w:tr w:rsidR="003F6350" w:rsidRPr="00E9421D" w:rsidTr="00DB4EB2">
        <w:trPr>
          <w:trHeight w:val="233"/>
        </w:trPr>
        <w:tc>
          <w:tcPr>
            <w:tcW w:w="3942" w:type="dxa"/>
            <w:vMerge/>
            <w:shd w:val="clear" w:color="auto" w:fill="auto"/>
          </w:tcPr>
          <w:p w:rsidR="003F6350" w:rsidRPr="00E9421D" w:rsidRDefault="003F6350" w:rsidP="00DB4EB2">
            <w:pPr>
              <w:rPr>
                <w:highlight w:val="yellow"/>
              </w:rPr>
            </w:pPr>
          </w:p>
        </w:tc>
        <w:tc>
          <w:tcPr>
            <w:tcW w:w="5344" w:type="dxa"/>
            <w:shd w:val="clear" w:color="auto" w:fill="auto"/>
          </w:tcPr>
          <w:p w:rsidR="003F6350" w:rsidRPr="00E9421D" w:rsidRDefault="003F6350" w:rsidP="00DB4EB2">
            <w:r w:rsidRPr="00E9421D">
              <w:t>U2.</w:t>
            </w:r>
            <w:r w:rsidRPr="00E9421D">
              <w:rPr>
                <w:rFonts w:eastAsia="Arial Unicode MS"/>
                <w:kern w:val="1"/>
                <w:lang w:eastAsia="zh-CN" w:bidi="hi-IN"/>
              </w:rPr>
              <w:t xml:space="preserve"> Dokonuje analizy </w:t>
            </w:r>
            <w:r>
              <w:rPr>
                <w:rFonts w:eastAsia="Arial Unicode MS"/>
                <w:kern w:val="1"/>
                <w:lang w:eastAsia="zh-CN" w:bidi="hi-IN"/>
              </w:rPr>
              <w:t xml:space="preserve">produktywności oraz </w:t>
            </w:r>
            <w:r w:rsidRPr="00E9421D">
              <w:rPr>
                <w:rFonts w:eastAsia="Arial Unicode MS"/>
                <w:kern w:val="1"/>
                <w:lang w:eastAsia="zh-CN" w:bidi="hi-IN"/>
              </w:rPr>
              <w:t>cech siedliskowych danego obiektu przyrodniczego na podstawie składu gatunkowego, liczb wskaźnikowych roślin naczyniowych i indeksów antropofityzacji siedliska.</w:t>
            </w:r>
          </w:p>
        </w:tc>
      </w:tr>
      <w:tr w:rsidR="003F6350" w:rsidRPr="00E9421D" w:rsidTr="00DB4EB2">
        <w:trPr>
          <w:trHeight w:val="233"/>
        </w:trPr>
        <w:tc>
          <w:tcPr>
            <w:tcW w:w="3942" w:type="dxa"/>
            <w:vMerge/>
            <w:shd w:val="clear" w:color="auto" w:fill="auto"/>
          </w:tcPr>
          <w:p w:rsidR="003F6350" w:rsidRPr="00E9421D" w:rsidRDefault="003F6350" w:rsidP="00DB4EB2">
            <w:pPr>
              <w:rPr>
                <w:highlight w:val="yellow"/>
              </w:rPr>
            </w:pPr>
          </w:p>
        </w:tc>
        <w:tc>
          <w:tcPr>
            <w:tcW w:w="5344" w:type="dxa"/>
            <w:shd w:val="clear" w:color="auto" w:fill="auto"/>
          </w:tcPr>
          <w:p w:rsidR="003F6350" w:rsidRPr="00E9421D" w:rsidRDefault="003F6350" w:rsidP="00DB4EB2">
            <w:r w:rsidRPr="00E9421D">
              <w:t>U3.</w:t>
            </w:r>
            <w:r w:rsidRPr="00E9421D">
              <w:rPr>
                <w:rFonts w:eastAsia="Arial Unicode MS"/>
                <w:kern w:val="1"/>
                <w:lang w:eastAsia="zh-CN" w:bidi="hi-IN"/>
              </w:rPr>
              <w:t xml:space="preserve"> Wykorzystuje dostępne źródła informacji, w tym źródła elektroniczne, w celu poszerzenia wiedzy dotyczącej najnowszych osiągnięć z zakresu ekologii, funkcjonowania ekosystemów w warunkach naturalnych i przy antropopresji</w:t>
            </w:r>
            <w:r>
              <w:rPr>
                <w:rFonts w:eastAsia="Arial Unicode MS"/>
                <w:kern w:val="1"/>
                <w:lang w:eastAsia="zh-CN" w:bidi="hi-IN"/>
              </w:rPr>
              <w:t xml:space="preserve"> oraz dotyczącej ochrony środowiska.</w:t>
            </w:r>
          </w:p>
        </w:tc>
      </w:tr>
      <w:tr w:rsidR="003F6350" w:rsidRPr="00E9421D" w:rsidTr="00DB4EB2">
        <w:trPr>
          <w:trHeight w:val="233"/>
        </w:trPr>
        <w:tc>
          <w:tcPr>
            <w:tcW w:w="3942" w:type="dxa"/>
            <w:vMerge/>
            <w:shd w:val="clear" w:color="auto" w:fill="auto"/>
          </w:tcPr>
          <w:p w:rsidR="003F6350" w:rsidRPr="00E9421D" w:rsidRDefault="003F6350" w:rsidP="00DB4EB2">
            <w:pPr>
              <w:rPr>
                <w:highlight w:val="yellow"/>
              </w:rPr>
            </w:pPr>
          </w:p>
        </w:tc>
        <w:tc>
          <w:tcPr>
            <w:tcW w:w="5344" w:type="dxa"/>
            <w:shd w:val="clear" w:color="auto" w:fill="auto"/>
          </w:tcPr>
          <w:p w:rsidR="003F6350" w:rsidRPr="00E9421D" w:rsidRDefault="003F6350" w:rsidP="00DB4EB2">
            <w:pPr>
              <w:rPr>
                <w:b/>
              </w:rPr>
            </w:pPr>
            <w:r w:rsidRPr="00E9421D">
              <w:rPr>
                <w:b/>
              </w:rPr>
              <w:t>Kompetencje społeczne:</w:t>
            </w:r>
          </w:p>
        </w:tc>
      </w:tr>
      <w:tr w:rsidR="003F6350" w:rsidRPr="00E9421D" w:rsidTr="00DB4EB2">
        <w:trPr>
          <w:trHeight w:val="233"/>
        </w:trPr>
        <w:tc>
          <w:tcPr>
            <w:tcW w:w="3942" w:type="dxa"/>
            <w:vMerge/>
            <w:shd w:val="clear" w:color="auto" w:fill="auto"/>
          </w:tcPr>
          <w:p w:rsidR="003F6350" w:rsidRPr="00E9421D" w:rsidRDefault="003F6350" w:rsidP="00DB4EB2">
            <w:pPr>
              <w:rPr>
                <w:highlight w:val="yellow"/>
              </w:rPr>
            </w:pPr>
          </w:p>
        </w:tc>
        <w:tc>
          <w:tcPr>
            <w:tcW w:w="5344" w:type="dxa"/>
            <w:shd w:val="clear" w:color="auto" w:fill="auto"/>
          </w:tcPr>
          <w:p w:rsidR="003F6350" w:rsidRPr="00E9421D" w:rsidRDefault="003F6350" w:rsidP="00DB4EB2">
            <w:r w:rsidRPr="00E9421D">
              <w:t>K1.</w:t>
            </w:r>
            <w:r w:rsidRPr="00E9421D">
              <w:rPr>
                <w:rFonts w:eastAsia="Arial Unicode MS"/>
                <w:kern w:val="1"/>
                <w:lang w:eastAsia="zh-CN" w:bidi="hi-IN"/>
              </w:rPr>
              <w:t xml:space="preserve"> Student potrafi organizować sobie pracę na zajęciach i rozwiązywać postawione zadania racjonalnie według przyjętego algorytmu zgodnego ze zdobytą wiedzą i umiejętnościami</w:t>
            </w:r>
            <w:r>
              <w:rPr>
                <w:rFonts w:eastAsia="Arial Unicode MS"/>
                <w:kern w:val="1"/>
                <w:lang w:eastAsia="zh-CN" w:bidi="hi-IN"/>
              </w:rPr>
              <w:t>,</w:t>
            </w:r>
            <w:r w:rsidRPr="00E9421D">
              <w:rPr>
                <w:rFonts w:eastAsia="Arial Unicode MS"/>
                <w:kern w:val="1"/>
                <w:lang w:eastAsia="zh-CN" w:bidi="hi-IN"/>
              </w:rPr>
              <w:t xml:space="preserve"> </w:t>
            </w:r>
            <w:r w:rsidRPr="007B0C50">
              <w:rPr>
                <w:rFonts w:eastAsia="Arial Unicode MS"/>
                <w:kern w:val="1"/>
                <w:lang w:eastAsia="zh-CN" w:bidi="hi-IN"/>
              </w:rPr>
              <w:t xml:space="preserve">a także potrafi współdziałać i pracować w grupie podczas wykonywania ćwiczeń praktycznych, analizowania wyników i opracowywania wniosków.  </w:t>
            </w:r>
            <w:r w:rsidRPr="00E9421D">
              <w:rPr>
                <w:rFonts w:eastAsia="Arial Unicode MS"/>
                <w:kern w:val="1"/>
                <w:lang w:eastAsia="zh-CN" w:bidi="hi-IN"/>
              </w:rPr>
              <w:t xml:space="preserve"> </w:t>
            </w:r>
          </w:p>
        </w:tc>
      </w:tr>
      <w:tr w:rsidR="003F6350" w:rsidRPr="00E9421D" w:rsidTr="00DB4EB2">
        <w:trPr>
          <w:trHeight w:val="233"/>
        </w:trPr>
        <w:tc>
          <w:tcPr>
            <w:tcW w:w="3942" w:type="dxa"/>
            <w:vMerge/>
            <w:shd w:val="clear" w:color="auto" w:fill="auto"/>
          </w:tcPr>
          <w:p w:rsidR="003F6350" w:rsidRPr="00E9421D" w:rsidRDefault="003F6350" w:rsidP="00DB4EB2">
            <w:pPr>
              <w:rPr>
                <w:highlight w:val="yellow"/>
              </w:rPr>
            </w:pPr>
          </w:p>
        </w:tc>
        <w:tc>
          <w:tcPr>
            <w:tcW w:w="5344" w:type="dxa"/>
            <w:shd w:val="clear" w:color="auto" w:fill="auto"/>
          </w:tcPr>
          <w:p w:rsidR="003F6350" w:rsidRPr="00E9421D" w:rsidRDefault="003F6350" w:rsidP="00DB4EB2">
            <w:r w:rsidRPr="00E9421D">
              <w:t>K2.</w:t>
            </w:r>
            <w:r w:rsidRPr="00E9421D">
              <w:rPr>
                <w:rFonts w:eastAsia="Arial Unicode MS"/>
                <w:kern w:val="1"/>
                <w:lang w:eastAsia="zh-CN" w:bidi="hi-IN"/>
              </w:rPr>
              <w:t xml:space="preserve"> Jest w stanie podjąć dyskusję na temat problematyki </w:t>
            </w:r>
            <w:r>
              <w:rPr>
                <w:rFonts w:eastAsia="Arial Unicode MS"/>
                <w:kern w:val="1"/>
                <w:lang w:eastAsia="zh-CN" w:bidi="hi-IN"/>
              </w:rPr>
              <w:t>funkcjonowania ekosystemów w warunkach naturalnych i przy antropopresji</w:t>
            </w:r>
            <w:r w:rsidRPr="00E9421D">
              <w:rPr>
                <w:rFonts w:eastAsia="Arial Unicode MS"/>
                <w:kern w:val="1"/>
                <w:lang w:eastAsia="zh-CN" w:bidi="hi-IN"/>
              </w:rPr>
              <w:t xml:space="preserve"> i ma świadomość znaczenia komponentów przyrody żywej i nieożywionej w kształtowaniu antroposfery.</w:t>
            </w:r>
          </w:p>
        </w:tc>
      </w:tr>
      <w:tr w:rsidR="003F6350" w:rsidRPr="00E9421D" w:rsidTr="00DB4EB2">
        <w:tc>
          <w:tcPr>
            <w:tcW w:w="3942" w:type="dxa"/>
            <w:shd w:val="clear" w:color="auto" w:fill="auto"/>
          </w:tcPr>
          <w:p w:rsidR="003F6350" w:rsidRPr="00E9421D" w:rsidRDefault="003F6350" w:rsidP="00DB4EB2">
            <w:r w:rsidRPr="00E9421D">
              <w:t xml:space="preserve">Wymagania wstępne i dodatkowe </w:t>
            </w:r>
          </w:p>
        </w:tc>
        <w:tc>
          <w:tcPr>
            <w:tcW w:w="5344" w:type="dxa"/>
            <w:shd w:val="clear" w:color="auto" w:fill="auto"/>
          </w:tcPr>
          <w:p w:rsidR="003F6350" w:rsidRPr="00E9421D" w:rsidRDefault="003F6350" w:rsidP="00DB4EB2">
            <w:pPr>
              <w:jc w:val="both"/>
            </w:pPr>
            <w:r w:rsidRPr="00E9421D">
              <w:rPr>
                <w:rFonts w:eastAsia="Arial Unicode MS"/>
                <w:kern w:val="1"/>
                <w:lang w:eastAsia="zh-CN" w:bidi="hi-IN"/>
              </w:rPr>
              <w:t>Propedeutyka ekologii i ochrony środowiska na poziomie szkoły średniej</w:t>
            </w:r>
          </w:p>
        </w:tc>
      </w:tr>
      <w:tr w:rsidR="003F6350" w:rsidRPr="00E9421D" w:rsidTr="00DB4EB2">
        <w:tc>
          <w:tcPr>
            <w:tcW w:w="3942" w:type="dxa"/>
            <w:shd w:val="clear" w:color="auto" w:fill="auto"/>
          </w:tcPr>
          <w:p w:rsidR="003F6350" w:rsidRPr="00E9421D" w:rsidRDefault="003F6350" w:rsidP="00DB4EB2">
            <w:r w:rsidRPr="00E9421D">
              <w:t xml:space="preserve">Treści programowe modułu </w:t>
            </w:r>
          </w:p>
          <w:p w:rsidR="003F6350" w:rsidRPr="00E9421D" w:rsidRDefault="003F6350" w:rsidP="00DB4EB2"/>
        </w:tc>
        <w:tc>
          <w:tcPr>
            <w:tcW w:w="5344" w:type="dxa"/>
            <w:shd w:val="clear" w:color="auto" w:fill="auto"/>
          </w:tcPr>
          <w:p w:rsidR="003F6350" w:rsidRPr="00E9421D" w:rsidRDefault="003F6350" w:rsidP="00DB4EB2">
            <w:r>
              <w:rPr>
                <w:rFonts w:eastAsia="Arial Unicode MS"/>
                <w:kern w:val="1"/>
                <w:lang w:eastAsia="zh-CN" w:bidi="hi-IN"/>
              </w:rPr>
              <w:t>P</w:t>
            </w:r>
            <w:r w:rsidRPr="00E9421D">
              <w:rPr>
                <w:rFonts w:eastAsia="Arial Unicode MS"/>
                <w:kern w:val="1"/>
                <w:lang w:eastAsia="zh-CN" w:bidi="hi-IN"/>
              </w:rPr>
              <w:t xml:space="preserve">odział typologiczny i miejsce ekologii w obrębie nauk przyrodniczych. Podstawowe procesy ekologiczne w autekologii i synekologii – czynniki fizyczno-chemiczne, prawa: tolerancji i minimum, walencja ekologiczna, cechy osobnicze a cechy populacji, interakcje międzygatunkowe. Układy ekologiczne a obieg materii i przepływ energii. Łańcuchy pokarmowe i problematyka sukcesji ekologicznej. </w:t>
            </w:r>
            <w:r>
              <w:rPr>
                <w:rFonts w:eastAsia="Arial Unicode MS"/>
                <w:kern w:val="1"/>
                <w:lang w:eastAsia="zh-CN" w:bidi="hi-IN"/>
              </w:rPr>
              <w:t xml:space="preserve">Produktywność ekosystemów. Oddziaływanie czynników siedliska i żywych układów.  Problematyka bioróżnorodności i jej ochrony. </w:t>
            </w:r>
            <w:r w:rsidRPr="00E9421D">
              <w:rPr>
                <w:rFonts w:eastAsia="Arial Unicode MS"/>
                <w:kern w:val="1"/>
                <w:lang w:eastAsia="zh-CN" w:bidi="hi-IN"/>
              </w:rPr>
              <w:t>Funkcjonowanie podstawowych typów ekosystem</w:t>
            </w:r>
            <w:r>
              <w:rPr>
                <w:rFonts w:eastAsia="Arial Unicode MS"/>
                <w:kern w:val="1"/>
                <w:lang w:eastAsia="zh-CN" w:bidi="hi-IN"/>
              </w:rPr>
              <w:t>ów: wodne, mokradłowe, lądowe. Charakterystyka agrocenozy. Pożar jako czynnik e</w:t>
            </w:r>
            <w:r w:rsidRPr="00E9421D">
              <w:rPr>
                <w:rFonts w:eastAsia="Arial Unicode MS"/>
                <w:kern w:val="1"/>
                <w:lang w:eastAsia="zh-CN" w:bidi="hi-IN"/>
              </w:rPr>
              <w:t xml:space="preserve">kologiczny. </w:t>
            </w:r>
            <w:r w:rsidRPr="00FB0152">
              <w:rPr>
                <w:rFonts w:eastAsia="Arial Unicode MS"/>
                <w:kern w:val="1"/>
                <w:lang w:eastAsia="zh-CN" w:bidi="hi-IN"/>
              </w:rPr>
              <w:t>Analiza zagrożeń i zmian antropogenicznych w środowisku przyrodniczym oraz strat społecznych i gospodarczych jako efektu przeciążenia ekosystemów.</w:t>
            </w:r>
            <w:r>
              <w:rPr>
                <w:rFonts w:eastAsia="Arial Unicode MS"/>
                <w:kern w:val="1"/>
                <w:lang w:eastAsia="zh-CN" w:bidi="hi-IN"/>
              </w:rPr>
              <w:t xml:space="preserve"> </w:t>
            </w:r>
            <w:r w:rsidRPr="00E9421D">
              <w:rPr>
                <w:rFonts w:eastAsia="Arial Unicode MS"/>
                <w:kern w:val="1"/>
                <w:lang w:eastAsia="zh-CN" w:bidi="hi-IN"/>
              </w:rPr>
              <w:t xml:space="preserve">Gospodarka ekologiczna </w:t>
            </w:r>
            <w:r w:rsidRPr="00E9421D">
              <w:rPr>
                <w:rFonts w:eastAsia="Arial Unicode MS"/>
                <w:kern w:val="1"/>
                <w:lang w:eastAsia="zh-CN" w:bidi="hi-IN"/>
              </w:rPr>
              <w:lastRenderedPageBreak/>
              <w:t>- ekologia a ekonomia, zakłócenie stosunków wodno-klimatycznych, budowanie gospodarki ekologicznej (ekorozwój), dysfunkcje.</w:t>
            </w:r>
          </w:p>
        </w:tc>
      </w:tr>
      <w:tr w:rsidR="003F6350" w:rsidRPr="00E9421D" w:rsidTr="00DB4EB2">
        <w:tc>
          <w:tcPr>
            <w:tcW w:w="3942" w:type="dxa"/>
            <w:shd w:val="clear" w:color="auto" w:fill="auto"/>
          </w:tcPr>
          <w:p w:rsidR="003F6350" w:rsidRPr="00E9421D" w:rsidRDefault="003F6350" w:rsidP="00DB4EB2">
            <w:r w:rsidRPr="00E9421D">
              <w:lastRenderedPageBreak/>
              <w:t>Wykaz literatury podstawowej i uzupełniającej</w:t>
            </w:r>
          </w:p>
        </w:tc>
        <w:tc>
          <w:tcPr>
            <w:tcW w:w="5344" w:type="dxa"/>
            <w:shd w:val="clear" w:color="auto" w:fill="auto"/>
          </w:tcPr>
          <w:p w:rsidR="003F6350" w:rsidRPr="00E9421D" w:rsidRDefault="003F6350" w:rsidP="00535516">
            <w:pPr>
              <w:widowControl w:val="0"/>
              <w:numPr>
                <w:ilvl w:val="0"/>
                <w:numId w:val="20"/>
              </w:numPr>
              <w:suppressAutoHyphens/>
              <w:ind w:left="169" w:hanging="76"/>
              <w:jc w:val="both"/>
              <w:outlineLvl w:val="0"/>
              <w:rPr>
                <w:rFonts w:eastAsia="Calibri"/>
                <w:bCs/>
                <w:kern w:val="36"/>
              </w:rPr>
            </w:pPr>
            <w:r w:rsidRPr="00E9421D">
              <w:rPr>
                <w:rFonts w:eastAsia="Calibri"/>
                <w:bCs/>
                <w:kern w:val="36"/>
              </w:rPr>
              <w:t>Banaszak J., Wiśniewski H. 2004. Podstawy ekologii. Wyd. Adam Marszałek, Toruń;</w:t>
            </w:r>
          </w:p>
          <w:p w:rsidR="003F6350" w:rsidRPr="00E9421D" w:rsidRDefault="003F6350" w:rsidP="00535516">
            <w:pPr>
              <w:widowControl w:val="0"/>
              <w:numPr>
                <w:ilvl w:val="0"/>
                <w:numId w:val="20"/>
              </w:numPr>
              <w:suppressAutoHyphens/>
              <w:ind w:left="169" w:hanging="76"/>
              <w:jc w:val="both"/>
              <w:outlineLvl w:val="0"/>
              <w:rPr>
                <w:rFonts w:eastAsia="Calibri"/>
                <w:bCs/>
                <w:kern w:val="36"/>
              </w:rPr>
            </w:pPr>
            <w:r w:rsidRPr="00E9421D">
              <w:rPr>
                <w:rFonts w:eastAsia="Calibri"/>
                <w:bCs/>
                <w:kern w:val="36"/>
              </w:rPr>
              <w:t>Pullin A.S. 2004. Biologiczne podstawy ochrony przyrody. Wyd. PWN, Warszawa</w:t>
            </w:r>
          </w:p>
          <w:p w:rsidR="003F6350" w:rsidRDefault="003F6350" w:rsidP="00535516">
            <w:pPr>
              <w:widowControl w:val="0"/>
              <w:numPr>
                <w:ilvl w:val="0"/>
                <w:numId w:val="20"/>
              </w:numPr>
              <w:suppressAutoHyphens/>
              <w:ind w:left="169" w:hanging="76"/>
              <w:jc w:val="both"/>
              <w:outlineLvl w:val="0"/>
              <w:rPr>
                <w:rFonts w:eastAsia="Calibri"/>
                <w:bCs/>
                <w:kern w:val="36"/>
              </w:rPr>
            </w:pPr>
            <w:r w:rsidRPr="00E9421D">
              <w:rPr>
                <w:rFonts w:eastAsia="Calibri"/>
                <w:bCs/>
                <w:kern w:val="36"/>
              </w:rPr>
              <w:t>Weiner J. 1999 – Życie i ewolucja biosfery. PWN.  Warszawa;</w:t>
            </w:r>
          </w:p>
          <w:p w:rsidR="003F6350" w:rsidRDefault="003F6350" w:rsidP="00535516">
            <w:pPr>
              <w:widowControl w:val="0"/>
              <w:numPr>
                <w:ilvl w:val="0"/>
                <w:numId w:val="20"/>
              </w:numPr>
              <w:suppressAutoHyphens/>
              <w:ind w:left="169" w:hanging="76"/>
              <w:jc w:val="both"/>
              <w:outlineLvl w:val="0"/>
              <w:rPr>
                <w:rFonts w:eastAsia="Calibri"/>
                <w:bCs/>
                <w:kern w:val="36"/>
              </w:rPr>
            </w:pPr>
            <w:r w:rsidRPr="00E9421D">
              <w:rPr>
                <w:rFonts w:eastAsia="Calibri"/>
                <w:bCs/>
                <w:kern w:val="36"/>
              </w:rPr>
              <w:t>Krebs Ch. J. 1996. Ekologia. PWN. Warszawa;</w:t>
            </w:r>
          </w:p>
          <w:p w:rsidR="003F6350" w:rsidRPr="00E9421D" w:rsidRDefault="003F6350" w:rsidP="00535516">
            <w:pPr>
              <w:widowControl w:val="0"/>
              <w:numPr>
                <w:ilvl w:val="0"/>
                <w:numId w:val="20"/>
              </w:numPr>
              <w:suppressAutoHyphens/>
              <w:ind w:left="169" w:hanging="76"/>
              <w:jc w:val="both"/>
              <w:outlineLvl w:val="0"/>
              <w:rPr>
                <w:rFonts w:eastAsia="Calibri"/>
                <w:bCs/>
                <w:kern w:val="36"/>
              </w:rPr>
            </w:pPr>
            <w:r w:rsidRPr="00E9421D">
              <w:rPr>
                <w:rFonts w:eastAsia="Arial Unicode MS"/>
                <w:kern w:val="1"/>
                <w:lang w:eastAsia="zh-CN" w:bidi="hi-IN"/>
              </w:rPr>
              <w:t>Wojciechowski I. 1987. Ekologiczne podstawy kształtowania środowiska. PWN. Warszawa;</w:t>
            </w:r>
          </w:p>
        </w:tc>
      </w:tr>
      <w:tr w:rsidR="003F6350" w:rsidRPr="00E9421D" w:rsidTr="00DB4EB2">
        <w:tc>
          <w:tcPr>
            <w:tcW w:w="3942" w:type="dxa"/>
            <w:shd w:val="clear" w:color="auto" w:fill="auto"/>
          </w:tcPr>
          <w:p w:rsidR="003F6350" w:rsidRPr="00E9421D" w:rsidRDefault="003F6350" w:rsidP="00DB4EB2">
            <w:r w:rsidRPr="00E9421D">
              <w:t>Planowane formy/działania/metody dydaktyczne</w:t>
            </w:r>
          </w:p>
        </w:tc>
        <w:tc>
          <w:tcPr>
            <w:tcW w:w="5344" w:type="dxa"/>
            <w:shd w:val="clear" w:color="auto" w:fill="auto"/>
          </w:tcPr>
          <w:p w:rsidR="003F6350" w:rsidRPr="00E9421D" w:rsidRDefault="003F6350" w:rsidP="00DB4EB2">
            <w:r w:rsidRPr="00E9421D">
              <w:rPr>
                <w:rFonts w:eastAsia="Arial Unicode MS"/>
                <w:kern w:val="1"/>
                <w:lang w:eastAsia="zh-CN" w:bidi="hi-IN"/>
              </w:rPr>
              <w:t>Wykład multimedialny, dyskusja, realizacja i prezentacja projektu multimedialnego, dyskusja, obliczeniowe i analityczne zadania praktyczne.</w:t>
            </w:r>
          </w:p>
        </w:tc>
      </w:tr>
      <w:tr w:rsidR="003F6350" w:rsidRPr="00E9421D" w:rsidTr="00DB4EB2">
        <w:tc>
          <w:tcPr>
            <w:tcW w:w="3942" w:type="dxa"/>
            <w:shd w:val="clear" w:color="auto" w:fill="auto"/>
          </w:tcPr>
          <w:p w:rsidR="003F6350" w:rsidRPr="00E9421D" w:rsidRDefault="003F6350" w:rsidP="00DB4EB2">
            <w:r w:rsidRPr="00E9421D">
              <w:t>Sposoby weryfikacji oraz formy dokumentowania osiągniętych efektów uczenia się</w:t>
            </w:r>
          </w:p>
        </w:tc>
        <w:tc>
          <w:tcPr>
            <w:tcW w:w="5344" w:type="dxa"/>
            <w:shd w:val="clear" w:color="auto" w:fill="auto"/>
          </w:tcPr>
          <w:p w:rsidR="003F6350" w:rsidRPr="00E9421D" w:rsidRDefault="003F6350" w:rsidP="00DB4EB2">
            <w:pPr>
              <w:widowControl w:val="0"/>
              <w:suppressAutoHyphens/>
              <w:rPr>
                <w:rFonts w:eastAsia="Arial Unicode MS"/>
                <w:b/>
                <w:bCs/>
                <w:kern w:val="1"/>
                <w:lang w:eastAsia="zh-CN" w:bidi="hi-IN"/>
              </w:rPr>
            </w:pPr>
            <w:r w:rsidRPr="00E9421D">
              <w:rPr>
                <w:rFonts w:eastAsia="Arial Unicode MS"/>
                <w:b/>
                <w:bCs/>
                <w:kern w:val="1"/>
                <w:lang w:eastAsia="zh-CN" w:bidi="hi-IN"/>
              </w:rPr>
              <w:t>Wiedza:</w:t>
            </w:r>
          </w:p>
          <w:p w:rsidR="003F6350" w:rsidRPr="00E9421D" w:rsidRDefault="003F6350" w:rsidP="00DB4EB2">
            <w:pPr>
              <w:widowControl w:val="0"/>
              <w:suppressAutoHyphens/>
              <w:rPr>
                <w:rFonts w:eastAsia="Arial Unicode MS"/>
                <w:bCs/>
                <w:kern w:val="1"/>
                <w:lang w:eastAsia="zh-CN" w:bidi="hi-IN"/>
              </w:rPr>
            </w:pPr>
            <w:r w:rsidRPr="00E9421D">
              <w:rPr>
                <w:rFonts w:eastAsia="Arial Unicode MS"/>
                <w:bCs/>
                <w:kern w:val="1"/>
                <w:lang w:eastAsia="zh-CN" w:bidi="hi-IN"/>
              </w:rPr>
              <w:t>W1 – sprawdzian pisemny,</w:t>
            </w:r>
            <w:r w:rsidRPr="00E9421D">
              <w:rPr>
                <w:rFonts w:eastAsia="Arial Unicode MS"/>
                <w:kern w:val="1"/>
                <w:lang w:eastAsia="zh-CN" w:bidi="hi-IN"/>
              </w:rPr>
              <w:t xml:space="preserve"> </w:t>
            </w:r>
            <w:r w:rsidRPr="00E9421D">
              <w:rPr>
                <w:rFonts w:eastAsia="Arial Unicode MS"/>
                <w:bCs/>
                <w:kern w:val="1"/>
                <w:lang w:eastAsia="zh-CN" w:bidi="hi-IN"/>
              </w:rPr>
              <w:t>prezentacja multimedialna,</w:t>
            </w:r>
          </w:p>
          <w:p w:rsidR="003F6350" w:rsidRPr="00E9421D" w:rsidRDefault="003F6350" w:rsidP="00DB4EB2">
            <w:pPr>
              <w:widowControl w:val="0"/>
              <w:suppressAutoHyphens/>
              <w:rPr>
                <w:rFonts w:eastAsia="Arial Unicode MS"/>
                <w:bCs/>
                <w:kern w:val="1"/>
                <w:lang w:eastAsia="zh-CN" w:bidi="hi-IN"/>
              </w:rPr>
            </w:pPr>
            <w:r w:rsidRPr="00E9421D">
              <w:rPr>
                <w:rFonts w:eastAsia="Arial Unicode MS"/>
                <w:bCs/>
                <w:kern w:val="1"/>
                <w:lang w:eastAsia="zh-CN" w:bidi="hi-IN"/>
              </w:rPr>
              <w:t>W2 – sprawdzian pisemny,</w:t>
            </w:r>
            <w:r w:rsidRPr="00E9421D">
              <w:rPr>
                <w:rFonts w:eastAsia="Arial Unicode MS"/>
                <w:kern w:val="1"/>
                <w:lang w:eastAsia="zh-CN" w:bidi="hi-IN"/>
              </w:rPr>
              <w:t xml:space="preserve"> </w:t>
            </w:r>
            <w:r w:rsidRPr="00E9421D">
              <w:rPr>
                <w:rFonts w:eastAsia="Arial Unicode MS"/>
                <w:bCs/>
                <w:kern w:val="1"/>
                <w:lang w:eastAsia="zh-CN" w:bidi="hi-IN"/>
              </w:rPr>
              <w:t>prezentacja multimedialna,</w:t>
            </w:r>
          </w:p>
          <w:p w:rsidR="003F6350" w:rsidRPr="00E9421D" w:rsidRDefault="003F6350" w:rsidP="00DB4EB2">
            <w:pPr>
              <w:widowControl w:val="0"/>
              <w:suppressAutoHyphens/>
              <w:rPr>
                <w:rFonts w:eastAsia="Arial Unicode MS"/>
                <w:bCs/>
                <w:kern w:val="1"/>
                <w:lang w:eastAsia="zh-CN" w:bidi="hi-IN"/>
              </w:rPr>
            </w:pPr>
            <w:r w:rsidRPr="00E9421D">
              <w:rPr>
                <w:rFonts w:eastAsia="Arial Unicode MS"/>
                <w:bCs/>
                <w:kern w:val="1"/>
                <w:lang w:eastAsia="zh-CN" w:bidi="hi-IN"/>
              </w:rPr>
              <w:t>W3 – sprawdzian pisemny,</w:t>
            </w:r>
            <w:r w:rsidRPr="00E9421D">
              <w:rPr>
                <w:rFonts w:eastAsia="Arial Unicode MS"/>
                <w:kern w:val="1"/>
                <w:lang w:eastAsia="zh-CN" w:bidi="hi-IN"/>
              </w:rPr>
              <w:t xml:space="preserve"> </w:t>
            </w:r>
            <w:r w:rsidRPr="00E9421D">
              <w:rPr>
                <w:rFonts w:eastAsia="Arial Unicode MS"/>
                <w:bCs/>
                <w:kern w:val="1"/>
                <w:lang w:eastAsia="zh-CN" w:bidi="hi-IN"/>
              </w:rPr>
              <w:t>prezentacja multimedialna,</w:t>
            </w:r>
          </w:p>
          <w:p w:rsidR="003F6350" w:rsidRPr="00E9421D" w:rsidRDefault="003F6350" w:rsidP="00DB4EB2">
            <w:pPr>
              <w:widowControl w:val="0"/>
              <w:suppressAutoHyphens/>
              <w:rPr>
                <w:rFonts w:eastAsia="Arial Unicode MS"/>
                <w:b/>
                <w:bCs/>
                <w:kern w:val="1"/>
                <w:lang w:eastAsia="zh-CN" w:bidi="hi-IN"/>
              </w:rPr>
            </w:pPr>
            <w:r w:rsidRPr="00E9421D">
              <w:rPr>
                <w:rFonts w:eastAsia="Arial Unicode MS"/>
                <w:b/>
                <w:bCs/>
                <w:kern w:val="1"/>
                <w:lang w:eastAsia="zh-CN" w:bidi="hi-IN"/>
              </w:rPr>
              <w:t>Umiejętności:</w:t>
            </w:r>
          </w:p>
          <w:p w:rsidR="003F6350" w:rsidRPr="00E9421D" w:rsidRDefault="003F6350" w:rsidP="00DB4EB2">
            <w:pPr>
              <w:widowControl w:val="0"/>
              <w:suppressAutoHyphens/>
              <w:rPr>
                <w:rFonts w:eastAsia="Arial Unicode MS"/>
                <w:bCs/>
                <w:kern w:val="1"/>
                <w:lang w:eastAsia="zh-CN" w:bidi="hi-IN"/>
              </w:rPr>
            </w:pPr>
            <w:r w:rsidRPr="00E9421D">
              <w:rPr>
                <w:rFonts w:eastAsia="Arial Unicode MS"/>
                <w:bCs/>
                <w:kern w:val="1"/>
                <w:lang w:eastAsia="zh-CN" w:bidi="hi-IN"/>
              </w:rPr>
              <w:t>U1 – zadania praktyczne, prezentacja multimedialna,</w:t>
            </w:r>
          </w:p>
          <w:p w:rsidR="003F6350" w:rsidRPr="00E9421D" w:rsidRDefault="003F6350" w:rsidP="00DB4EB2">
            <w:pPr>
              <w:widowControl w:val="0"/>
              <w:suppressAutoHyphens/>
              <w:rPr>
                <w:rFonts w:eastAsia="Arial Unicode MS"/>
                <w:bCs/>
                <w:kern w:val="1"/>
                <w:lang w:eastAsia="zh-CN" w:bidi="hi-IN"/>
              </w:rPr>
            </w:pPr>
            <w:r w:rsidRPr="00E9421D">
              <w:rPr>
                <w:rFonts w:eastAsia="Arial Unicode MS"/>
                <w:bCs/>
                <w:kern w:val="1"/>
                <w:lang w:eastAsia="zh-CN" w:bidi="hi-IN"/>
              </w:rPr>
              <w:t>U2 – zadania praktyczne, prezentacja multimedialna,</w:t>
            </w:r>
          </w:p>
          <w:p w:rsidR="003F6350" w:rsidRPr="00E9421D" w:rsidRDefault="003F6350" w:rsidP="00DB4EB2">
            <w:pPr>
              <w:widowControl w:val="0"/>
              <w:suppressAutoHyphens/>
              <w:rPr>
                <w:rFonts w:eastAsia="Arial Unicode MS"/>
                <w:bCs/>
                <w:kern w:val="1"/>
                <w:lang w:eastAsia="zh-CN" w:bidi="hi-IN"/>
              </w:rPr>
            </w:pPr>
            <w:r w:rsidRPr="00E9421D">
              <w:rPr>
                <w:rFonts w:eastAsia="Arial Unicode MS"/>
                <w:bCs/>
                <w:kern w:val="1"/>
                <w:lang w:eastAsia="zh-CN" w:bidi="hi-IN"/>
              </w:rPr>
              <w:t>U3 – zadania praktyczne, prezentacja multimedialna,</w:t>
            </w:r>
          </w:p>
          <w:p w:rsidR="003F6350" w:rsidRPr="00E9421D" w:rsidRDefault="003F6350" w:rsidP="00DB4EB2">
            <w:pPr>
              <w:widowControl w:val="0"/>
              <w:suppressAutoHyphens/>
              <w:rPr>
                <w:rFonts w:eastAsia="Arial Unicode MS"/>
                <w:bCs/>
                <w:kern w:val="1"/>
                <w:lang w:eastAsia="zh-CN" w:bidi="hi-IN"/>
              </w:rPr>
            </w:pPr>
            <w:r w:rsidRPr="00E9421D">
              <w:rPr>
                <w:rFonts w:eastAsia="Arial Unicode MS"/>
                <w:b/>
                <w:bCs/>
                <w:kern w:val="1"/>
                <w:lang w:eastAsia="zh-CN" w:bidi="hi-IN"/>
              </w:rPr>
              <w:t>Kompetencje społeczne</w:t>
            </w:r>
            <w:r w:rsidRPr="00E9421D">
              <w:rPr>
                <w:rFonts w:eastAsia="Arial Unicode MS"/>
                <w:bCs/>
                <w:kern w:val="1"/>
                <w:lang w:eastAsia="zh-CN" w:bidi="hi-IN"/>
              </w:rPr>
              <w:t>:</w:t>
            </w:r>
          </w:p>
          <w:p w:rsidR="003F6350" w:rsidRPr="00E9421D" w:rsidRDefault="003F6350" w:rsidP="00DB4EB2">
            <w:pPr>
              <w:widowControl w:val="0"/>
              <w:suppressAutoHyphens/>
              <w:rPr>
                <w:rFonts w:eastAsia="Arial Unicode MS"/>
                <w:bCs/>
                <w:kern w:val="1"/>
                <w:lang w:eastAsia="zh-CN" w:bidi="hi-IN"/>
              </w:rPr>
            </w:pPr>
            <w:r w:rsidRPr="00E9421D">
              <w:rPr>
                <w:rFonts w:eastAsia="Arial Unicode MS"/>
                <w:bCs/>
                <w:kern w:val="1"/>
                <w:lang w:eastAsia="zh-CN" w:bidi="hi-IN"/>
              </w:rPr>
              <w:t xml:space="preserve">K1 – </w:t>
            </w:r>
            <w:r w:rsidRPr="00E9421D">
              <w:rPr>
                <w:rFonts w:eastAsia="Arial Unicode MS"/>
                <w:spacing w:val="1"/>
                <w:kern w:val="1"/>
                <w:lang w:eastAsia="zh-CN" w:bidi="hi-IN"/>
              </w:rPr>
              <w:t>zajęcia praktyczne, prezentacja multimedialna, dyskusja</w:t>
            </w:r>
            <w:r w:rsidRPr="00E9421D">
              <w:rPr>
                <w:rFonts w:eastAsia="Arial Unicode MS"/>
                <w:kern w:val="1"/>
                <w:lang w:eastAsia="zh-CN" w:bidi="hi-IN"/>
              </w:rPr>
              <w:t xml:space="preserve">, </w:t>
            </w:r>
          </w:p>
          <w:p w:rsidR="003F6350" w:rsidRPr="00E9421D" w:rsidRDefault="003F6350" w:rsidP="00DB4EB2">
            <w:pPr>
              <w:widowControl w:val="0"/>
              <w:suppressAutoHyphens/>
              <w:rPr>
                <w:rFonts w:eastAsia="Arial Unicode MS"/>
                <w:kern w:val="1"/>
                <w:lang w:eastAsia="zh-CN" w:bidi="hi-IN"/>
              </w:rPr>
            </w:pPr>
            <w:r w:rsidRPr="00E9421D">
              <w:rPr>
                <w:rFonts w:eastAsia="Arial Unicode MS"/>
                <w:bCs/>
                <w:kern w:val="1"/>
                <w:lang w:eastAsia="zh-CN" w:bidi="hi-IN"/>
              </w:rPr>
              <w:t xml:space="preserve">K2 – </w:t>
            </w:r>
            <w:r w:rsidRPr="00E9421D">
              <w:rPr>
                <w:rFonts w:eastAsia="Arial Unicode MS"/>
                <w:spacing w:val="1"/>
                <w:kern w:val="1"/>
                <w:lang w:eastAsia="zh-CN" w:bidi="hi-IN"/>
              </w:rPr>
              <w:t>zajęcia praktyczne, prezentacja multimedialna, dyskusja</w:t>
            </w:r>
          </w:p>
          <w:p w:rsidR="003F6350" w:rsidRPr="00E9421D" w:rsidRDefault="003F6350" w:rsidP="00DB4EB2">
            <w:pPr>
              <w:jc w:val="both"/>
            </w:pPr>
            <w:r w:rsidRPr="00E9421D">
              <w:rPr>
                <w:rFonts w:eastAsia="Arial Unicode MS"/>
                <w:kern w:val="1"/>
                <w:lang w:eastAsia="zh-CN" w:bidi="hi-IN"/>
              </w:rPr>
              <w:t>Formy dokumentowania osiągniętych wyników: sprawdzian pisemny, zeszyt ćwiczeń, dziennik prowadzącego</w:t>
            </w:r>
          </w:p>
        </w:tc>
      </w:tr>
      <w:tr w:rsidR="003F6350" w:rsidRPr="00E9421D" w:rsidTr="00DB4EB2">
        <w:tc>
          <w:tcPr>
            <w:tcW w:w="3942" w:type="dxa"/>
            <w:shd w:val="clear" w:color="auto" w:fill="auto"/>
          </w:tcPr>
          <w:p w:rsidR="003F6350" w:rsidRPr="00E9421D" w:rsidRDefault="003F6350" w:rsidP="00DB4EB2">
            <w:r w:rsidRPr="00E9421D">
              <w:t>Elementy i wagi mające wpływ na ocenę końcową</w:t>
            </w:r>
          </w:p>
          <w:p w:rsidR="003F6350" w:rsidRPr="00E9421D" w:rsidRDefault="003F6350" w:rsidP="00DB4EB2"/>
          <w:p w:rsidR="003F6350" w:rsidRPr="00E9421D" w:rsidRDefault="003F6350" w:rsidP="00DB4EB2"/>
        </w:tc>
        <w:tc>
          <w:tcPr>
            <w:tcW w:w="5344" w:type="dxa"/>
            <w:shd w:val="clear" w:color="auto" w:fill="auto"/>
          </w:tcPr>
          <w:p w:rsidR="003F6350" w:rsidRPr="00E9421D" w:rsidRDefault="003F6350" w:rsidP="00535516">
            <w:pPr>
              <w:numPr>
                <w:ilvl w:val="0"/>
                <w:numId w:val="21"/>
              </w:numPr>
              <w:spacing w:after="200" w:line="276" w:lineRule="auto"/>
              <w:ind w:left="311" w:hanging="169"/>
              <w:contextualSpacing/>
              <w:jc w:val="both"/>
            </w:pPr>
            <w:r w:rsidRPr="00E9421D">
              <w:t>student wykazuje dostateczny (3,0) stopień wiedzy lub umiejętności, gdy uzyskuje od 51 do 60% sumy punktów określających maksymalny poziom wiedzy lub umiejętności z danego przedmiotu w oparciu o kolokwium, ocenę prezentacji multimedialnej i zaliczenie końcowe,</w:t>
            </w:r>
          </w:p>
          <w:p w:rsidR="003F6350" w:rsidRPr="00E9421D" w:rsidRDefault="003F6350" w:rsidP="00535516">
            <w:pPr>
              <w:numPr>
                <w:ilvl w:val="0"/>
                <w:numId w:val="21"/>
              </w:numPr>
              <w:spacing w:after="200" w:line="276" w:lineRule="auto"/>
              <w:ind w:left="311" w:hanging="169"/>
              <w:contextualSpacing/>
              <w:jc w:val="both"/>
            </w:pPr>
            <w:r w:rsidRPr="00E9421D">
              <w:t xml:space="preserve">student wykazuje dostateczny plus (3,5) stopień wiedzy lub umiejętności, gdy uzyskuje od 61 do 70% sumy punktów określających maksymalny poziom wiedzy lub umiejętności z danego przedmiotu w oparciu o kolokwium, ocenę prezentacji multimedialnej i zaliczenie </w:t>
            </w:r>
            <w:r w:rsidRPr="00E9421D">
              <w:lastRenderedPageBreak/>
              <w:t>końcowe,</w:t>
            </w:r>
          </w:p>
          <w:p w:rsidR="003F6350" w:rsidRPr="00E9421D" w:rsidRDefault="003F6350" w:rsidP="00535516">
            <w:pPr>
              <w:numPr>
                <w:ilvl w:val="0"/>
                <w:numId w:val="21"/>
              </w:numPr>
              <w:spacing w:after="200" w:line="276" w:lineRule="auto"/>
              <w:ind w:left="311" w:hanging="169"/>
              <w:contextualSpacing/>
              <w:jc w:val="both"/>
            </w:pPr>
            <w:r w:rsidRPr="00E9421D">
              <w:t>student wykazuje dobry stopień (4,0) wiedzy lub umiejętności, gdy uzyskuje od 71 do 80% sumy punktów określających maksymalny poziom wiedzy lub umiejętności z danego przedmiotu w oparciu o kolokwium, ocenę prezentacji multimedialnej i zaliczenie końcowe, student wykazuje plus dobry stopień (4,5) wiedzy lub umiejętności, gdy uzyskuje od 81 do 90% sumy punktów określających maksymalny poziom wiedzy lub umiejętności z danego przedmiotu w oparciu o kolokwium, ocenę prezentacji multimedialnej i zaliczenie końcowe,</w:t>
            </w:r>
          </w:p>
          <w:p w:rsidR="003F6350" w:rsidRPr="00E9421D" w:rsidRDefault="003F6350" w:rsidP="00535516">
            <w:pPr>
              <w:numPr>
                <w:ilvl w:val="0"/>
                <w:numId w:val="21"/>
              </w:numPr>
              <w:spacing w:after="200" w:line="276" w:lineRule="auto"/>
              <w:ind w:left="311" w:hanging="169"/>
              <w:contextualSpacing/>
              <w:jc w:val="both"/>
            </w:pPr>
            <w:r w:rsidRPr="00E9421D">
              <w:t>student wykazuje bardzo dobry stopień (5,0) wiedzy lub umiejętności, gdy uzyskuje powyżej 91% sumy punktów określających maksymalny poziom wiedzy lub umiejętności z danego przedmiotu w oparciu o kolokwium, ocenę prezentacji multimedialnej i zaliczenie końcowe.</w:t>
            </w:r>
          </w:p>
        </w:tc>
      </w:tr>
      <w:tr w:rsidR="003F6350" w:rsidRPr="00E9421D" w:rsidTr="00DB4EB2">
        <w:trPr>
          <w:trHeight w:val="2324"/>
        </w:trPr>
        <w:tc>
          <w:tcPr>
            <w:tcW w:w="3942" w:type="dxa"/>
            <w:shd w:val="clear" w:color="auto" w:fill="auto"/>
          </w:tcPr>
          <w:p w:rsidR="003F6350" w:rsidRPr="00E9421D" w:rsidRDefault="003F6350" w:rsidP="00DB4EB2">
            <w:pPr>
              <w:jc w:val="both"/>
            </w:pPr>
            <w:r w:rsidRPr="00E9421D">
              <w:lastRenderedPageBreak/>
              <w:t>Bilans punktów ECTS</w:t>
            </w:r>
          </w:p>
        </w:tc>
        <w:tc>
          <w:tcPr>
            <w:tcW w:w="5344" w:type="dxa"/>
            <w:shd w:val="clear" w:color="auto" w:fill="auto"/>
          </w:tcPr>
          <w:p w:rsidR="003F6350" w:rsidRPr="00E9421D" w:rsidRDefault="003F6350" w:rsidP="00DB4EB2">
            <w:pPr>
              <w:widowControl w:val="0"/>
              <w:suppressAutoHyphens/>
              <w:rPr>
                <w:rFonts w:eastAsia="Arial Unicode MS"/>
                <w:kern w:val="1"/>
                <w:lang w:eastAsia="zh-CN" w:bidi="hi-IN"/>
              </w:rPr>
            </w:pPr>
            <w:r w:rsidRPr="00E9421D">
              <w:rPr>
                <w:rFonts w:eastAsia="Arial Unicode MS"/>
                <w:kern w:val="1"/>
                <w:lang w:eastAsia="zh-CN" w:bidi="hi-IN"/>
              </w:rPr>
              <w:t>- udział w wykładach:15 godz.,</w:t>
            </w:r>
          </w:p>
          <w:p w:rsidR="003F6350" w:rsidRPr="00E9421D" w:rsidRDefault="003F6350" w:rsidP="00DB4EB2">
            <w:pPr>
              <w:widowControl w:val="0"/>
              <w:suppressAutoHyphens/>
              <w:rPr>
                <w:rFonts w:eastAsia="Arial Unicode MS"/>
                <w:kern w:val="1"/>
                <w:lang w:eastAsia="zh-CN" w:bidi="hi-IN"/>
              </w:rPr>
            </w:pPr>
            <w:r w:rsidRPr="00E9421D">
              <w:rPr>
                <w:rFonts w:eastAsia="Arial Unicode MS"/>
                <w:kern w:val="1"/>
                <w:lang w:eastAsia="zh-CN" w:bidi="hi-IN"/>
              </w:rPr>
              <w:t>- udział w ćwiczeniach audytoryjnych i laboratoryjnych: 27 godz.,</w:t>
            </w:r>
          </w:p>
          <w:p w:rsidR="003F6350" w:rsidRPr="00E9421D" w:rsidRDefault="003F6350" w:rsidP="00DB4EB2">
            <w:pPr>
              <w:widowControl w:val="0"/>
              <w:suppressAutoHyphens/>
              <w:rPr>
                <w:rFonts w:eastAsia="Arial Unicode MS"/>
                <w:kern w:val="1"/>
                <w:lang w:eastAsia="zh-CN" w:bidi="hi-IN"/>
              </w:rPr>
            </w:pPr>
            <w:r w:rsidRPr="00E9421D">
              <w:rPr>
                <w:rFonts w:eastAsia="Arial Unicode MS"/>
                <w:kern w:val="1"/>
                <w:lang w:eastAsia="zh-CN" w:bidi="hi-IN"/>
              </w:rPr>
              <w:t>- kolokwium: 1 godz.,</w:t>
            </w:r>
          </w:p>
          <w:p w:rsidR="003F6350" w:rsidRPr="00E9421D" w:rsidRDefault="003F6350" w:rsidP="00DB4EB2">
            <w:pPr>
              <w:widowControl w:val="0"/>
              <w:suppressAutoHyphens/>
              <w:rPr>
                <w:rFonts w:eastAsia="Arial Unicode MS"/>
                <w:kern w:val="1"/>
                <w:lang w:eastAsia="zh-CN" w:bidi="hi-IN"/>
              </w:rPr>
            </w:pPr>
            <w:r w:rsidRPr="00E9421D">
              <w:rPr>
                <w:rFonts w:eastAsia="Arial Unicode MS"/>
                <w:kern w:val="1"/>
                <w:lang w:eastAsia="zh-CN" w:bidi="hi-IN"/>
              </w:rPr>
              <w:t>- zaliczenie: 2 godz.</w:t>
            </w:r>
          </w:p>
          <w:p w:rsidR="003F6350" w:rsidRPr="00E9421D" w:rsidRDefault="003F6350" w:rsidP="00DB4EB2">
            <w:pPr>
              <w:widowControl w:val="0"/>
              <w:suppressAutoHyphens/>
              <w:rPr>
                <w:rFonts w:eastAsia="Arial Unicode MS"/>
                <w:kern w:val="1"/>
                <w:lang w:eastAsia="zh-CN" w:bidi="hi-IN"/>
              </w:rPr>
            </w:pPr>
            <w:r w:rsidRPr="00E9421D">
              <w:rPr>
                <w:rFonts w:eastAsia="Arial Unicode MS"/>
                <w:kern w:val="1"/>
                <w:lang w:eastAsia="zh-CN" w:bidi="hi-IN"/>
              </w:rPr>
              <w:t>- udział w konsultacjach: 5 godz.,</w:t>
            </w:r>
          </w:p>
          <w:p w:rsidR="003F6350" w:rsidRPr="00E9421D" w:rsidRDefault="003F6350" w:rsidP="00DB4EB2">
            <w:pPr>
              <w:widowControl w:val="0"/>
              <w:suppressAutoHyphens/>
              <w:rPr>
                <w:rFonts w:eastAsia="Arial Unicode MS"/>
                <w:b/>
                <w:kern w:val="1"/>
                <w:lang w:eastAsia="zh-CN" w:bidi="hi-IN"/>
              </w:rPr>
            </w:pPr>
            <w:r w:rsidRPr="00E9421D">
              <w:rPr>
                <w:rFonts w:eastAsia="Arial Unicode MS"/>
                <w:b/>
                <w:kern w:val="1"/>
                <w:lang w:eastAsia="zh-CN" w:bidi="hi-IN"/>
              </w:rPr>
              <w:t>Razem godziny kontaktowe: 50 godz. = 2 p. ECTS</w:t>
            </w:r>
          </w:p>
          <w:p w:rsidR="003F6350" w:rsidRPr="00E9421D" w:rsidRDefault="003F6350" w:rsidP="00DB4EB2">
            <w:pPr>
              <w:widowControl w:val="0"/>
              <w:suppressAutoHyphens/>
              <w:rPr>
                <w:rFonts w:eastAsia="Arial Unicode MS"/>
                <w:kern w:val="1"/>
                <w:lang w:eastAsia="zh-CN" w:bidi="hi-IN"/>
              </w:rPr>
            </w:pPr>
            <w:r w:rsidRPr="00E9421D">
              <w:rPr>
                <w:rFonts w:eastAsia="Arial Unicode MS"/>
                <w:kern w:val="1"/>
                <w:lang w:eastAsia="zh-CN" w:bidi="hi-IN"/>
              </w:rPr>
              <w:t>- przygotowanie do ćwiczeń: 10 godz.,</w:t>
            </w:r>
          </w:p>
          <w:p w:rsidR="003F6350" w:rsidRPr="00E9421D" w:rsidRDefault="003F6350" w:rsidP="00DB4EB2">
            <w:pPr>
              <w:widowControl w:val="0"/>
              <w:suppressAutoHyphens/>
              <w:rPr>
                <w:rFonts w:eastAsia="Arial Unicode MS"/>
                <w:kern w:val="1"/>
                <w:lang w:eastAsia="zh-CN" w:bidi="hi-IN"/>
              </w:rPr>
            </w:pPr>
            <w:r w:rsidRPr="00E9421D">
              <w:rPr>
                <w:rFonts w:eastAsia="Arial Unicode MS"/>
                <w:kern w:val="1"/>
                <w:lang w:eastAsia="zh-CN" w:bidi="hi-IN"/>
              </w:rPr>
              <w:t>- studiowanie literatury: 10 godz.,</w:t>
            </w:r>
          </w:p>
          <w:p w:rsidR="003F6350" w:rsidRPr="00E9421D" w:rsidRDefault="003F6350" w:rsidP="00DB4EB2">
            <w:pPr>
              <w:widowControl w:val="0"/>
              <w:suppressAutoHyphens/>
              <w:rPr>
                <w:rFonts w:eastAsia="Arial Unicode MS"/>
                <w:kern w:val="1"/>
                <w:lang w:eastAsia="zh-CN" w:bidi="hi-IN"/>
              </w:rPr>
            </w:pPr>
            <w:r w:rsidRPr="00E9421D">
              <w:rPr>
                <w:rFonts w:eastAsia="Arial Unicode MS"/>
                <w:kern w:val="1"/>
                <w:lang w:eastAsia="zh-CN" w:bidi="hi-IN"/>
              </w:rPr>
              <w:t>-przygotowanie prezentacji: 5 godz.</w:t>
            </w:r>
          </w:p>
          <w:p w:rsidR="003F6350" w:rsidRPr="00E9421D" w:rsidRDefault="003F6350" w:rsidP="00DB4EB2">
            <w:pPr>
              <w:widowControl w:val="0"/>
              <w:suppressAutoHyphens/>
              <w:rPr>
                <w:rFonts w:eastAsia="Arial Unicode MS"/>
                <w:kern w:val="1"/>
                <w:lang w:eastAsia="zh-CN" w:bidi="hi-IN"/>
              </w:rPr>
            </w:pPr>
            <w:r w:rsidRPr="00E9421D">
              <w:rPr>
                <w:rFonts w:eastAsia="Arial Unicode MS"/>
                <w:kern w:val="1"/>
                <w:lang w:eastAsia="zh-CN" w:bidi="hi-IN"/>
              </w:rPr>
              <w:t>-przygotowanie do kolokwium: 10 godz.</w:t>
            </w:r>
          </w:p>
          <w:p w:rsidR="003F6350" w:rsidRPr="00E9421D" w:rsidRDefault="003F6350" w:rsidP="00DB4EB2">
            <w:pPr>
              <w:widowControl w:val="0"/>
              <w:suppressAutoHyphens/>
              <w:rPr>
                <w:rFonts w:eastAsia="Arial Unicode MS"/>
                <w:kern w:val="1"/>
                <w:lang w:eastAsia="zh-CN" w:bidi="hi-IN"/>
              </w:rPr>
            </w:pPr>
            <w:r w:rsidRPr="00E9421D">
              <w:rPr>
                <w:rFonts w:eastAsia="Arial Unicode MS"/>
                <w:kern w:val="1"/>
                <w:lang w:eastAsia="zh-CN" w:bidi="hi-IN"/>
              </w:rPr>
              <w:t>- przygotowanie do zaliczenia: 15 godz.</w:t>
            </w:r>
          </w:p>
          <w:p w:rsidR="003F6350" w:rsidRPr="00E9421D" w:rsidRDefault="003F6350" w:rsidP="00DB4EB2">
            <w:pPr>
              <w:widowControl w:val="0"/>
              <w:suppressAutoHyphens/>
              <w:rPr>
                <w:rFonts w:eastAsia="Arial Unicode MS"/>
                <w:b/>
                <w:kern w:val="1"/>
                <w:lang w:eastAsia="zh-CN" w:bidi="hi-IN"/>
              </w:rPr>
            </w:pPr>
            <w:r w:rsidRPr="00E9421D">
              <w:rPr>
                <w:rFonts w:eastAsia="Arial Unicode MS"/>
                <w:b/>
                <w:kern w:val="1"/>
                <w:lang w:eastAsia="zh-CN" w:bidi="hi-IN"/>
              </w:rPr>
              <w:t>Razem godziny niekontaktowe: 50 godz. = 2ECTS</w:t>
            </w:r>
          </w:p>
          <w:p w:rsidR="003F6350" w:rsidRPr="00E9421D" w:rsidRDefault="003F6350" w:rsidP="00DB4EB2">
            <w:pPr>
              <w:jc w:val="both"/>
            </w:pPr>
            <w:r w:rsidRPr="00E9421D">
              <w:rPr>
                <w:rFonts w:eastAsia="Arial Unicode MS"/>
                <w:b/>
                <w:kern w:val="1"/>
                <w:lang w:eastAsia="zh-CN" w:bidi="hi-IN"/>
              </w:rPr>
              <w:t xml:space="preserve">Łączny nakład pracy studenta: 100 godz., odpowiada </w:t>
            </w:r>
            <w:r w:rsidRPr="00E9421D">
              <w:rPr>
                <w:rFonts w:eastAsia="Arial Unicode MS"/>
                <w:b/>
                <w:bCs/>
                <w:kern w:val="1"/>
                <w:lang w:eastAsia="zh-CN" w:bidi="hi-IN"/>
              </w:rPr>
              <w:t>4</w:t>
            </w:r>
            <w:r w:rsidRPr="00E9421D">
              <w:rPr>
                <w:rFonts w:eastAsia="Arial Unicode MS"/>
                <w:b/>
                <w:kern w:val="1"/>
                <w:lang w:eastAsia="zh-CN" w:bidi="hi-IN"/>
              </w:rPr>
              <w:t xml:space="preserve"> pkt ECTS.</w:t>
            </w:r>
          </w:p>
        </w:tc>
      </w:tr>
      <w:tr w:rsidR="003F6350" w:rsidRPr="00E9421D" w:rsidTr="00DB4EB2">
        <w:trPr>
          <w:trHeight w:val="718"/>
        </w:trPr>
        <w:tc>
          <w:tcPr>
            <w:tcW w:w="3942" w:type="dxa"/>
            <w:shd w:val="clear" w:color="auto" w:fill="auto"/>
          </w:tcPr>
          <w:p w:rsidR="003F6350" w:rsidRPr="00E9421D" w:rsidRDefault="003F6350" w:rsidP="00DB4EB2">
            <w:r w:rsidRPr="00E9421D">
              <w:t>Nakład pracy związany z zajęciami wymagającymi bezpośredniego udziału nauczyciela akademickiego</w:t>
            </w:r>
          </w:p>
        </w:tc>
        <w:tc>
          <w:tcPr>
            <w:tcW w:w="5344" w:type="dxa"/>
            <w:shd w:val="clear" w:color="auto" w:fill="auto"/>
          </w:tcPr>
          <w:p w:rsidR="003F6350" w:rsidRPr="00E9421D" w:rsidRDefault="003F6350" w:rsidP="00DB4EB2">
            <w:pPr>
              <w:widowControl w:val="0"/>
              <w:suppressAutoHyphens/>
              <w:rPr>
                <w:rFonts w:eastAsia="Arial Unicode MS"/>
                <w:kern w:val="1"/>
                <w:lang w:eastAsia="zh-CN" w:bidi="hi-IN"/>
              </w:rPr>
            </w:pPr>
            <w:r w:rsidRPr="00E9421D">
              <w:rPr>
                <w:rFonts w:eastAsia="Arial Unicode MS"/>
                <w:kern w:val="1"/>
                <w:lang w:eastAsia="zh-CN" w:bidi="hi-IN"/>
              </w:rPr>
              <w:t>- udział w wykładach:15 godz.,</w:t>
            </w:r>
          </w:p>
          <w:p w:rsidR="003F6350" w:rsidRPr="00E9421D" w:rsidRDefault="003F6350" w:rsidP="00DB4EB2">
            <w:pPr>
              <w:widowControl w:val="0"/>
              <w:suppressAutoHyphens/>
              <w:rPr>
                <w:rFonts w:eastAsia="Arial Unicode MS"/>
                <w:kern w:val="1"/>
                <w:lang w:eastAsia="zh-CN" w:bidi="hi-IN"/>
              </w:rPr>
            </w:pPr>
            <w:r w:rsidRPr="00E9421D">
              <w:rPr>
                <w:rFonts w:eastAsia="Arial Unicode MS"/>
                <w:kern w:val="1"/>
                <w:lang w:eastAsia="zh-CN" w:bidi="hi-IN"/>
              </w:rPr>
              <w:t>- udział w ćwiczeniach audytoryjnych i laboratoryjnych: 27 godz.,</w:t>
            </w:r>
          </w:p>
          <w:p w:rsidR="003F6350" w:rsidRPr="00E9421D" w:rsidRDefault="003F6350" w:rsidP="00DB4EB2">
            <w:pPr>
              <w:widowControl w:val="0"/>
              <w:suppressAutoHyphens/>
              <w:rPr>
                <w:rFonts w:eastAsia="Arial Unicode MS"/>
                <w:kern w:val="1"/>
                <w:lang w:eastAsia="zh-CN" w:bidi="hi-IN"/>
              </w:rPr>
            </w:pPr>
            <w:r w:rsidRPr="00E9421D">
              <w:rPr>
                <w:rFonts w:eastAsia="Arial Unicode MS"/>
                <w:kern w:val="1"/>
                <w:lang w:eastAsia="zh-CN" w:bidi="hi-IN"/>
              </w:rPr>
              <w:t>- udział w konsultacjach: 5 godz.,</w:t>
            </w:r>
          </w:p>
          <w:p w:rsidR="003F6350" w:rsidRPr="00E9421D" w:rsidRDefault="003F6350" w:rsidP="00DB4EB2">
            <w:pPr>
              <w:widowControl w:val="0"/>
              <w:suppressAutoHyphens/>
              <w:rPr>
                <w:rFonts w:eastAsia="Arial Unicode MS"/>
                <w:kern w:val="1"/>
                <w:lang w:eastAsia="zh-CN" w:bidi="hi-IN"/>
              </w:rPr>
            </w:pPr>
            <w:r w:rsidRPr="00E9421D">
              <w:rPr>
                <w:rFonts w:eastAsia="Arial Unicode MS"/>
                <w:kern w:val="1"/>
                <w:lang w:eastAsia="zh-CN" w:bidi="hi-IN"/>
              </w:rPr>
              <w:t>- kolokwium i zaliczenie: 3 godz.</w:t>
            </w:r>
          </w:p>
          <w:p w:rsidR="003F6350" w:rsidRPr="00E9421D" w:rsidRDefault="003F6350" w:rsidP="00DB4EB2">
            <w:pPr>
              <w:widowControl w:val="0"/>
              <w:suppressAutoHyphens/>
              <w:rPr>
                <w:rFonts w:eastAsia="Arial Unicode MS"/>
                <w:b/>
                <w:kern w:val="1"/>
                <w:lang w:eastAsia="zh-CN" w:bidi="hi-IN"/>
              </w:rPr>
            </w:pPr>
            <w:r w:rsidRPr="00E9421D">
              <w:rPr>
                <w:rFonts w:eastAsia="Arial Unicode MS"/>
                <w:b/>
                <w:kern w:val="1"/>
                <w:lang w:eastAsia="zh-CN" w:bidi="hi-IN"/>
              </w:rPr>
              <w:t>Łącznie 50 godz., co odpowiada 2 pkt ECTS.</w:t>
            </w:r>
          </w:p>
        </w:tc>
      </w:tr>
      <w:tr w:rsidR="003F6350" w:rsidRPr="00E9421D" w:rsidTr="00DB4EB2">
        <w:trPr>
          <w:trHeight w:val="956"/>
        </w:trPr>
        <w:tc>
          <w:tcPr>
            <w:tcW w:w="3942" w:type="dxa"/>
            <w:shd w:val="clear" w:color="auto" w:fill="auto"/>
          </w:tcPr>
          <w:p w:rsidR="003F6350" w:rsidRPr="00E9421D" w:rsidRDefault="003F6350" w:rsidP="00DB4EB2">
            <w:pPr>
              <w:jc w:val="both"/>
            </w:pPr>
            <w:r w:rsidRPr="00E9421D">
              <w:t>Odniesienie modułowych efektów uczenia się do kierunkowych efektów uczenia się</w:t>
            </w:r>
          </w:p>
        </w:tc>
        <w:tc>
          <w:tcPr>
            <w:tcW w:w="5344" w:type="dxa"/>
            <w:shd w:val="clear" w:color="auto" w:fill="auto"/>
          </w:tcPr>
          <w:p w:rsidR="003F6350" w:rsidRDefault="003F6350" w:rsidP="00DB4EB2">
            <w:pPr>
              <w:jc w:val="both"/>
            </w:pPr>
            <w:r>
              <w:t>GOZ_W02, GOZ_W08, GOZ_W17;</w:t>
            </w:r>
          </w:p>
          <w:p w:rsidR="003F6350" w:rsidRDefault="003F6350" w:rsidP="00DB4EB2">
            <w:pPr>
              <w:jc w:val="both"/>
            </w:pPr>
            <w:r>
              <w:t>GOZ_U05, GOZ_U12;</w:t>
            </w:r>
          </w:p>
          <w:p w:rsidR="003F6350" w:rsidRPr="00E9421D" w:rsidRDefault="003F6350" w:rsidP="00DB4EB2">
            <w:pPr>
              <w:jc w:val="both"/>
            </w:pPr>
            <w:r>
              <w:t>GOZ_K01, GOZ_K03.</w:t>
            </w:r>
          </w:p>
        </w:tc>
      </w:tr>
    </w:tbl>
    <w:p w:rsidR="00596A11" w:rsidRDefault="00596A11" w:rsidP="00BC1B18">
      <w:pPr>
        <w:rPr>
          <w:color w:val="FF0000"/>
        </w:rPr>
      </w:pPr>
    </w:p>
    <w:p w:rsidR="00596A11" w:rsidRDefault="00596A11" w:rsidP="00BC1B18">
      <w:pPr>
        <w:rPr>
          <w:color w:val="FF0000"/>
        </w:rPr>
      </w:pPr>
    </w:p>
    <w:p w:rsidR="00596A11" w:rsidRDefault="00596A11">
      <w:pPr>
        <w:spacing w:after="200" w:line="276" w:lineRule="auto"/>
        <w:rPr>
          <w:color w:val="FF0000"/>
        </w:rPr>
      </w:pPr>
      <w:r>
        <w:rPr>
          <w:color w:val="FF0000"/>
        </w:rPr>
        <w:br w:type="page"/>
      </w:r>
    </w:p>
    <w:p w:rsidR="00596A11" w:rsidRDefault="00596A11" w:rsidP="00596A11">
      <w:pPr>
        <w:rPr>
          <w:b/>
        </w:rPr>
      </w:pPr>
      <w:r>
        <w:rPr>
          <w:b/>
        </w:rPr>
        <w:lastRenderedPageBreak/>
        <w:t>Karta opisu zajęć (sylabus)</w:t>
      </w:r>
    </w:p>
    <w:p w:rsidR="00596A11" w:rsidRDefault="00596A11" w:rsidP="00596A11">
      <w:pPr>
        <w:rPr>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3"/>
      </w:tblGrid>
      <w:tr w:rsidR="00596A11" w:rsidTr="00596A11">
        <w:tc>
          <w:tcPr>
            <w:tcW w:w="3942" w:type="dxa"/>
            <w:tcBorders>
              <w:top w:val="single" w:sz="4" w:space="0" w:color="auto"/>
              <w:left w:val="single" w:sz="4" w:space="0" w:color="auto"/>
              <w:bottom w:val="single" w:sz="4" w:space="0" w:color="auto"/>
              <w:right w:val="single" w:sz="4" w:space="0" w:color="auto"/>
            </w:tcBorders>
          </w:tcPr>
          <w:p w:rsidR="00596A11" w:rsidRDefault="00596A11">
            <w:pPr>
              <w:spacing w:line="256" w:lineRule="auto"/>
              <w:rPr>
                <w:lang w:eastAsia="en-US"/>
              </w:rPr>
            </w:pPr>
            <w:r>
              <w:rPr>
                <w:lang w:eastAsia="en-US"/>
              </w:rPr>
              <w:t>Nazwa kierunku studiów</w:t>
            </w:r>
          </w:p>
          <w:p w:rsidR="00596A11" w:rsidRDefault="00596A11">
            <w:pPr>
              <w:spacing w:line="256" w:lineRule="auto"/>
              <w:rPr>
                <w:lang w:eastAsia="en-US"/>
              </w:rPr>
            </w:pPr>
          </w:p>
        </w:tc>
        <w:tc>
          <w:tcPr>
            <w:tcW w:w="5344" w:type="dxa"/>
            <w:tcBorders>
              <w:top w:val="single" w:sz="4" w:space="0" w:color="auto"/>
              <w:left w:val="single" w:sz="4" w:space="0" w:color="auto"/>
              <w:bottom w:val="single" w:sz="4" w:space="0" w:color="auto"/>
              <w:right w:val="single" w:sz="4" w:space="0" w:color="auto"/>
            </w:tcBorders>
            <w:hideMark/>
          </w:tcPr>
          <w:p w:rsidR="00596A11" w:rsidRDefault="00783F32">
            <w:pPr>
              <w:spacing w:line="256" w:lineRule="auto"/>
              <w:rPr>
                <w:b/>
                <w:lang w:eastAsia="en-US"/>
              </w:rPr>
            </w:pPr>
            <w:r>
              <w:rPr>
                <w:lang w:eastAsia="en-US"/>
              </w:rPr>
              <w:t>Gospodarka obiegu zamkniętego</w:t>
            </w:r>
          </w:p>
        </w:tc>
      </w:tr>
      <w:tr w:rsidR="00596A11" w:rsidTr="00596A11">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Nazwa modułu, także nazwa w języku angielskim</w:t>
            </w: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Ekologia</w:t>
            </w:r>
          </w:p>
          <w:p w:rsidR="00596A11" w:rsidRDefault="00596A11">
            <w:pPr>
              <w:spacing w:line="256" w:lineRule="auto"/>
              <w:rPr>
                <w:lang w:eastAsia="en-US"/>
              </w:rPr>
            </w:pPr>
            <w:r>
              <w:rPr>
                <w:lang w:eastAsia="en-US"/>
              </w:rPr>
              <w:t>Ecology</w:t>
            </w:r>
          </w:p>
        </w:tc>
      </w:tr>
      <w:tr w:rsidR="00596A11" w:rsidTr="00596A11">
        <w:tc>
          <w:tcPr>
            <w:tcW w:w="3942" w:type="dxa"/>
            <w:tcBorders>
              <w:top w:val="single" w:sz="4" w:space="0" w:color="auto"/>
              <w:left w:val="single" w:sz="4" w:space="0" w:color="auto"/>
              <w:bottom w:val="single" w:sz="4" w:space="0" w:color="auto"/>
              <w:right w:val="single" w:sz="4" w:space="0" w:color="auto"/>
            </w:tcBorders>
          </w:tcPr>
          <w:p w:rsidR="00596A11" w:rsidRDefault="0027279F">
            <w:pPr>
              <w:spacing w:line="256" w:lineRule="auto"/>
              <w:rPr>
                <w:lang w:eastAsia="en-US"/>
              </w:rPr>
            </w:pPr>
            <w:r>
              <w:rPr>
                <w:lang w:eastAsia="en-US"/>
              </w:rPr>
              <w:t>Język wykładowy</w:t>
            </w: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polski</w:t>
            </w:r>
          </w:p>
        </w:tc>
      </w:tr>
      <w:tr w:rsidR="00596A11" w:rsidTr="00596A11">
        <w:tc>
          <w:tcPr>
            <w:tcW w:w="3942" w:type="dxa"/>
            <w:tcBorders>
              <w:top w:val="single" w:sz="4" w:space="0" w:color="auto"/>
              <w:left w:val="single" w:sz="4" w:space="0" w:color="auto"/>
              <w:bottom w:val="single" w:sz="4" w:space="0" w:color="auto"/>
              <w:right w:val="single" w:sz="4" w:space="0" w:color="auto"/>
            </w:tcBorders>
          </w:tcPr>
          <w:p w:rsidR="00596A11" w:rsidRDefault="0027279F" w:rsidP="0027279F">
            <w:pPr>
              <w:autoSpaceDE w:val="0"/>
              <w:autoSpaceDN w:val="0"/>
              <w:adjustRightInd w:val="0"/>
              <w:spacing w:line="256" w:lineRule="auto"/>
              <w:rPr>
                <w:lang w:eastAsia="en-US"/>
              </w:rPr>
            </w:pPr>
            <w:r>
              <w:rPr>
                <w:lang w:eastAsia="en-US"/>
              </w:rPr>
              <w:t>Rodzaj modułu</w:t>
            </w: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fakultatywny</w:t>
            </w:r>
          </w:p>
        </w:tc>
      </w:tr>
      <w:tr w:rsidR="00596A11" w:rsidTr="00596A11">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Poziom studiów</w:t>
            </w: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pierwszego stopnia</w:t>
            </w:r>
          </w:p>
        </w:tc>
      </w:tr>
      <w:tr w:rsidR="00596A11" w:rsidTr="00596A11">
        <w:tc>
          <w:tcPr>
            <w:tcW w:w="3942" w:type="dxa"/>
            <w:tcBorders>
              <w:top w:val="single" w:sz="4" w:space="0" w:color="auto"/>
              <w:left w:val="single" w:sz="4" w:space="0" w:color="auto"/>
              <w:bottom w:val="single" w:sz="4" w:space="0" w:color="auto"/>
              <w:right w:val="single" w:sz="4" w:space="0" w:color="auto"/>
            </w:tcBorders>
          </w:tcPr>
          <w:p w:rsidR="00596A11" w:rsidRDefault="0027279F">
            <w:pPr>
              <w:spacing w:line="256" w:lineRule="auto"/>
              <w:rPr>
                <w:lang w:eastAsia="en-US"/>
              </w:rPr>
            </w:pPr>
            <w:r>
              <w:rPr>
                <w:lang w:eastAsia="en-US"/>
              </w:rPr>
              <w:t>Forma studiów</w:t>
            </w: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stacjonarne</w:t>
            </w:r>
          </w:p>
        </w:tc>
      </w:tr>
      <w:tr w:rsidR="00596A11" w:rsidTr="00596A11">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Rok studiów dla kierunku</w:t>
            </w: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I</w:t>
            </w:r>
          </w:p>
        </w:tc>
      </w:tr>
      <w:tr w:rsidR="00596A11" w:rsidTr="00596A11">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Semestr dla kierunku</w:t>
            </w: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1</w:t>
            </w:r>
          </w:p>
        </w:tc>
      </w:tr>
      <w:tr w:rsidR="00596A11" w:rsidTr="00596A11">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autoSpaceDE w:val="0"/>
              <w:autoSpaceDN w:val="0"/>
              <w:adjustRightInd w:val="0"/>
              <w:spacing w:line="256" w:lineRule="auto"/>
              <w:rPr>
                <w:lang w:eastAsia="en-US"/>
              </w:rPr>
            </w:pPr>
            <w:r>
              <w:rPr>
                <w:lang w:eastAsia="en-US"/>
              </w:rPr>
              <w:t>Liczba punktów ECTS z podziałem na kontaktowe/niekontaktowe</w:t>
            </w: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4 (2/2)</w:t>
            </w:r>
          </w:p>
        </w:tc>
      </w:tr>
      <w:tr w:rsidR="00596A11" w:rsidRPr="005C09BC" w:rsidTr="00596A11">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autoSpaceDE w:val="0"/>
              <w:autoSpaceDN w:val="0"/>
              <w:adjustRightInd w:val="0"/>
              <w:spacing w:line="256" w:lineRule="auto"/>
              <w:rPr>
                <w:lang w:eastAsia="en-US"/>
              </w:rPr>
            </w:pPr>
            <w:r>
              <w:rPr>
                <w:lang w:eastAsia="en-US"/>
              </w:rPr>
              <w:t>Tytuł naukowy/stopień naukowy, imię i nazwisko osoby odpowiedzialnej za moduł</w:t>
            </w: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val="en-US" w:eastAsia="en-US"/>
              </w:rPr>
            </w:pPr>
            <w:r>
              <w:rPr>
                <w:lang w:val="en-US" w:eastAsia="en-US"/>
              </w:rPr>
              <w:t>Dr hab. inż. Artur Serafin</w:t>
            </w:r>
          </w:p>
        </w:tc>
      </w:tr>
      <w:tr w:rsidR="00596A11" w:rsidTr="00596A11">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Jednostka oferująca moduł</w:t>
            </w: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Katedra Inżynierii Środowiska i Geodezji</w:t>
            </w:r>
          </w:p>
        </w:tc>
      </w:tr>
      <w:tr w:rsidR="00596A11" w:rsidTr="00596A11">
        <w:tc>
          <w:tcPr>
            <w:tcW w:w="3942" w:type="dxa"/>
            <w:tcBorders>
              <w:top w:val="single" w:sz="4" w:space="0" w:color="auto"/>
              <w:left w:val="single" w:sz="4" w:space="0" w:color="auto"/>
              <w:bottom w:val="single" w:sz="4" w:space="0" w:color="auto"/>
              <w:right w:val="single" w:sz="4" w:space="0" w:color="auto"/>
            </w:tcBorders>
          </w:tcPr>
          <w:p w:rsidR="00596A11" w:rsidRDefault="00596A11">
            <w:pPr>
              <w:spacing w:line="256" w:lineRule="auto"/>
              <w:rPr>
                <w:lang w:eastAsia="en-US"/>
              </w:rPr>
            </w:pPr>
            <w:r>
              <w:rPr>
                <w:lang w:eastAsia="en-US"/>
              </w:rPr>
              <w:t>Cel modułu</w:t>
            </w:r>
          </w:p>
          <w:p w:rsidR="00596A11" w:rsidRDefault="00596A11">
            <w:pPr>
              <w:spacing w:line="256" w:lineRule="auto"/>
              <w:rPr>
                <w:lang w:eastAsia="en-US"/>
              </w:rPr>
            </w:pP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autoSpaceDE w:val="0"/>
              <w:autoSpaceDN w:val="0"/>
              <w:adjustRightInd w:val="0"/>
              <w:spacing w:line="256" w:lineRule="auto"/>
              <w:jc w:val="both"/>
              <w:rPr>
                <w:lang w:eastAsia="en-US"/>
              </w:rPr>
            </w:pPr>
            <w:r>
              <w:rPr>
                <w:lang w:eastAsia="en-US"/>
              </w:rPr>
              <w:t>Przekazanie treści programowych w zakresie zagadnień interakcji między antroposferą a biosferą oraz wzajemnych między wszystkimi komponentami środowiska biotycznego i abiotycznego, nabycie umiejętności stosowania prawideł ekologicznych w praktyce, postrzeganie związków między stopniem zanieczyszczenia środowiska przyrodniczego a kondycją ekologiczną biosfery, pogłębienie świadomości ekologicznej w oparciu o zrozumienie roli człowieka w biosferze i socjosferze.</w:t>
            </w:r>
          </w:p>
        </w:tc>
      </w:tr>
      <w:tr w:rsidR="00596A11" w:rsidTr="00596A11">
        <w:trPr>
          <w:trHeight w:val="236"/>
        </w:trPr>
        <w:tc>
          <w:tcPr>
            <w:tcW w:w="3942" w:type="dxa"/>
            <w:vMerge w:val="restart"/>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jc w:val="both"/>
              <w:rPr>
                <w:lang w:eastAsia="en-US"/>
              </w:rPr>
            </w:pPr>
            <w:r>
              <w:rPr>
                <w:lang w:eastAsia="en-US"/>
              </w:rPr>
              <w:t>Efekty uczenia się dla modułu to opis zasobu wiedzy, umiejętności i kompetencji społecznych, które student osiągnie po zrealizowaniu zajęć.</w:t>
            </w: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b/>
                <w:lang w:eastAsia="en-US"/>
              </w:rPr>
            </w:pPr>
            <w:r>
              <w:rPr>
                <w:b/>
                <w:lang w:eastAsia="en-US"/>
              </w:rPr>
              <w:t xml:space="preserve">Wiedza: </w:t>
            </w:r>
          </w:p>
        </w:tc>
      </w:tr>
      <w:tr w:rsidR="00596A11" w:rsidTr="00596A11">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596A11" w:rsidRDefault="00596A11">
            <w:pPr>
              <w:rPr>
                <w:lang w:eastAsia="en-US"/>
              </w:rPr>
            </w:pP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W1.</w:t>
            </w:r>
            <w:r>
              <w:rPr>
                <w:rFonts w:eastAsia="Arial Unicode MS"/>
                <w:kern w:val="2"/>
                <w:lang w:eastAsia="zh-CN" w:bidi="hi-IN"/>
              </w:rPr>
              <w:t xml:space="preserve"> Student zna i potrafi definiować podstawowe pojęcia i zasady funkcjonowania środowiska przyrodniczego na poziomie autekologii, synekologii, ekologii branżowych oraz w odniesieniu do ochrony i kształtowania środowiska.</w:t>
            </w:r>
          </w:p>
        </w:tc>
      </w:tr>
      <w:tr w:rsidR="00596A11" w:rsidTr="00596A11">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596A11" w:rsidRDefault="00596A11">
            <w:pPr>
              <w:rPr>
                <w:lang w:eastAsia="en-US"/>
              </w:rPr>
            </w:pP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 xml:space="preserve">W2. Ma wiedzę oraz potrafi identyfikować i rozpoznawać relacje biosfery z geosferami: atmosferą, hydrosferą i litosferą oraz ma wiedzę o podstawowych typach ekosystemów wodnych, mokradłowych i lądowych </w:t>
            </w:r>
          </w:p>
        </w:tc>
      </w:tr>
      <w:tr w:rsidR="00596A11" w:rsidTr="00596A11">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596A11" w:rsidRDefault="00596A11">
            <w:pPr>
              <w:rPr>
                <w:lang w:eastAsia="en-US"/>
              </w:rPr>
            </w:pP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W3.</w:t>
            </w:r>
            <w:r>
              <w:rPr>
                <w:rFonts w:eastAsia="Arial Unicode MS"/>
                <w:kern w:val="2"/>
                <w:lang w:eastAsia="zh-CN" w:bidi="hi-IN"/>
              </w:rPr>
              <w:t xml:space="preserve"> Zna i potrafi rozróżniać ogólne zależności między antroposferą  a  komponentami biotycznymi i abiotycznymi środowiska oraz charakteryzować podstawowe pojęcia w zakresie ekologii społecznej, socjosfery i gospodarki ekologicznej.</w:t>
            </w:r>
          </w:p>
        </w:tc>
      </w:tr>
      <w:tr w:rsidR="00596A11" w:rsidTr="00596A11">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596A11" w:rsidRDefault="00596A11">
            <w:pPr>
              <w:rPr>
                <w:lang w:eastAsia="en-US"/>
              </w:rPr>
            </w:pP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b/>
                <w:lang w:eastAsia="en-US"/>
              </w:rPr>
            </w:pPr>
            <w:r>
              <w:rPr>
                <w:b/>
                <w:lang w:eastAsia="en-US"/>
              </w:rPr>
              <w:t>Umiejętności:</w:t>
            </w:r>
          </w:p>
        </w:tc>
      </w:tr>
      <w:tr w:rsidR="00596A11" w:rsidTr="00596A11">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596A11" w:rsidRDefault="00596A11">
            <w:pPr>
              <w:rPr>
                <w:lang w:eastAsia="en-US"/>
              </w:rPr>
            </w:pP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U1.</w:t>
            </w:r>
            <w:r>
              <w:rPr>
                <w:rFonts w:eastAsia="Arial Unicode MS"/>
                <w:kern w:val="2"/>
                <w:lang w:eastAsia="zh-CN" w:bidi="hi-IN"/>
              </w:rPr>
              <w:t xml:space="preserve"> Potrafi dokonać obliczeń i wykazuje umiejętność poprawnego wnioskowania na </w:t>
            </w:r>
            <w:r>
              <w:rPr>
                <w:rFonts w:eastAsia="Arial Unicode MS"/>
                <w:kern w:val="2"/>
                <w:lang w:eastAsia="zh-CN" w:bidi="hi-IN"/>
              </w:rPr>
              <w:lastRenderedPageBreak/>
              <w:t>podstawie uzyskanych wyników dotyczących zasadniczych parametrów demograficznych populacji roślinnych, zwierzęcych i ludzkich.</w:t>
            </w:r>
          </w:p>
        </w:tc>
      </w:tr>
      <w:tr w:rsidR="00596A11" w:rsidTr="00596A11">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596A11" w:rsidRDefault="00596A11">
            <w:pPr>
              <w:rPr>
                <w:lang w:eastAsia="en-US"/>
              </w:rPr>
            </w:pP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U2.</w:t>
            </w:r>
            <w:r>
              <w:rPr>
                <w:rFonts w:eastAsia="Arial Unicode MS"/>
                <w:kern w:val="2"/>
                <w:lang w:eastAsia="zh-CN" w:bidi="hi-IN"/>
              </w:rPr>
              <w:t xml:space="preserve"> Dokonuje analizy cech siedliskowych danego obiektu przyrodniczego na podstawie składu gatunkowego, liczb wskaźnikowych roślin naczyniowych i indeksów antropofityzacji siedliska.</w:t>
            </w:r>
          </w:p>
        </w:tc>
      </w:tr>
      <w:tr w:rsidR="00596A11" w:rsidTr="00596A11">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596A11" w:rsidRDefault="00596A11">
            <w:pPr>
              <w:rPr>
                <w:lang w:eastAsia="en-US"/>
              </w:rPr>
            </w:pP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U3.</w:t>
            </w:r>
            <w:r>
              <w:rPr>
                <w:rFonts w:eastAsia="Arial Unicode MS"/>
                <w:kern w:val="2"/>
                <w:lang w:eastAsia="zh-CN" w:bidi="hi-IN"/>
              </w:rPr>
              <w:t xml:space="preserve"> Wykorzystuje dostępne źródła informacji, w tym źródła elektroniczne, w celu poszerzenia wiedzy dotyczącej najnowszych osiągnięć z zakresu ekologii, funkcjonowania ekosystemów w warunkach naturalnych i przy antropopresji.</w:t>
            </w:r>
          </w:p>
        </w:tc>
      </w:tr>
      <w:tr w:rsidR="00596A11" w:rsidTr="00596A11">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596A11" w:rsidRDefault="00596A11">
            <w:pPr>
              <w:rPr>
                <w:lang w:eastAsia="en-US"/>
              </w:rPr>
            </w:pP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b/>
                <w:lang w:eastAsia="en-US"/>
              </w:rPr>
            </w:pPr>
            <w:r>
              <w:rPr>
                <w:b/>
                <w:lang w:eastAsia="en-US"/>
              </w:rPr>
              <w:t>Kompetencje społeczne:</w:t>
            </w:r>
          </w:p>
        </w:tc>
      </w:tr>
      <w:tr w:rsidR="00596A11" w:rsidTr="00596A11">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596A11" w:rsidRDefault="00596A11">
            <w:pPr>
              <w:rPr>
                <w:lang w:eastAsia="en-US"/>
              </w:rPr>
            </w:pP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K1.</w:t>
            </w:r>
            <w:r>
              <w:rPr>
                <w:rFonts w:eastAsia="Arial Unicode MS"/>
                <w:kern w:val="2"/>
                <w:lang w:eastAsia="zh-CN" w:bidi="hi-IN"/>
              </w:rPr>
              <w:t xml:space="preserve"> Student potrafi organizować sobie pracę na zajęciach i rozwiązywać postawione zadania racjonalnie według przyjętego algorytmu zgodnego ze zdobytą wiedzą i umiejętnościami.  </w:t>
            </w:r>
          </w:p>
        </w:tc>
      </w:tr>
      <w:tr w:rsidR="00596A11" w:rsidTr="00596A11">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596A11" w:rsidRDefault="00596A11">
            <w:pPr>
              <w:rPr>
                <w:lang w:eastAsia="en-US"/>
              </w:rPr>
            </w:pP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K2.</w:t>
            </w:r>
            <w:r>
              <w:rPr>
                <w:rFonts w:eastAsia="Arial Unicode MS"/>
                <w:kern w:val="2"/>
                <w:lang w:eastAsia="zh-CN" w:bidi="hi-IN"/>
              </w:rPr>
              <w:t xml:space="preserve"> Jest w stanie podjąć dyskusję na temat problematyki ekologicznej i ma świadomość znaczenia komponentów przyrody żywej i nieożywionej w kształtowaniu antroposfery.</w:t>
            </w:r>
          </w:p>
        </w:tc>
      </w:tr>
      <w:tr w:rsidR="00596A11" w:rsidTr="00596A11">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 xml:space="preserve">Wymagania wstępne i dodatkowe </w:t>
            </w: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jc w:val="both"/>
              <w:rPr>
                <w:lang w:eastAsia="en-US"/>
              </w:rPr>
            </w:pPr>
            <w:r>
              <w:rPr>
                <w:rFonts w:eastAsia="Arial Unicode MS"/>
                <w:kern w:val="2"/>
                <w:lang w:eastAsia="zh-CN" w:bidi="hi-IN"/>
              </w:rPr>
              <w:t>Propedeutyka ekologii i ochrony środowiska na poziomie szkoły średniej</w:t>
            </w:r>
          </w:p>
        </w:tc>
      </w:tr>
      <w:tr w:rsidR="00596A11" w:rsidTr="00596A11">
        <w:tc>
          <w:tcPr>
            <w:tcW w:w="3942" w:type="dxa"/>
            <w:tcBorders>
              <w:top w:val="single" w:sz="4" w:space="0" w:color="auto"/>
              <w:left w:val="single" w:sz="4" w:space="0" w:color="auto"/>
              <w:bottom w:val="single" w:sz="4" w:space="0" w:color="auto"/>
              <w:right w:val="single" w:sz="4" w:space="0" w:color="auto"/>
            </w:tcBorders>
          </w:tcPr>
          <w:p w:rsidR="00596A11" w:rsidRDefault="00596A11">
            <w:pPr>
              <w:spacing w:line="256" w:lineRule="auto"/>
              <w:rPr>
                <w:lang w:eastAsia="en-US"/>
              </w:rPr>
            </w:pPr>
            <w:r>
              <w:rPr>
                <w:lang w:eastAsia="en-US"/>
              </w:rPr>
              <w:t xml:space="preserve">Treści programowe modułu </w:t>
            </w:r>
          </w:p>
          <w:p w:rsidR="00596A11" w:rsidRDefault="00596A11">
            <w:pPr>
              <w:spacing w:line="256" w:lineRule="auto"/>
              <w:rPr>
                <w:lang w:eastAsia="en-US"/>
              </w:rPr>
            </w:pP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rFonts w:eastAsia="Arial Unicode MS"/>
                <w:kern w:val="2"/>
                <w:lang w:eastAsia="zh-CN" w:bidi="hi-IN"/>
              </w:rPr>
              <w:t>Definicja ekologii, historia i ewolucja podstawowych pojęć, podział typologiczny i miejsce ekologii w obrębie nauk przyrodniczych. Podstawowe procesy ekologiczne w autekologii i synekologii – czynniki fizyczno-chemiczne, prawa: tolerancji i minimum, walencja ekologiczna, cechy osobnicze a cechy populacji, interakcje międzygatunkowe. Układy ekologiczne a obieg materii i przepływ energii. Łańcuchy pokarmowe i problematyka sukcesji ekologicznej. Ekologia i jej związek z geosferami ziemskimi – problematyka ochrony i kształtowania atmosfery, litosfery i hydrosfery. Funkcjonowanie podstawowych typów ekosystemu. Pożar jako czynnik ekologiczny. Zależności między człowiekiem a środowiskiem. Zróżnicowanie socjologicznej interpretacji środowiska człowieka, strategie ekologiczne populacji ludzkich, społeczeństwo ekologiczne i socjosfera. Gospodarka ekologiczna - ekologia a ekonomia, zakłócenie stosunków wodno-klimatycznych, budowanie gospodarki ekologicznej (ekorozwój), dysfunkcje.</w:t>
            </w:r>
          </w:p>
        </w:tc>
      </w:tr>
      <w:tr w:rsidR="00596A11" w:rsidTr="00596A11">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Wykaz literatury podstawowej i uzupełniającej</w:t>
            </w: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rsidP="006E18EB">
            <w:pPr>
              <w:widowControl w:val="0"/>
              <w:numPr>
                <w:ilvl w:val="0"/>
                <w:numId w:val="2"/>
              </w:numPr>
              <w:suppressAutoHyphens/>
              <w:spacing w:line="256" w:lineRule="auto"/>
              <w:ind w:left="453"/>
              <w:jc w:val="both"/>
              <w:outlineLvl w:val="0"/>
              <w:rPr>
                <w:rFonts w:eastAsia="Calibri"/>
                <w:bCs/>
                <w:kern w:val="36"/>
                <w:lang w:eastAsia="en-US"/>
              </w:rPr>
            </w:pPr>
            <w:r>
              <w:rPr>
                <w:rFonts w:eastAsia="Calibri"/>
                <w:bCs/>
                <w:kern w:val="36"/>
                <w:lang w:eastAsia="en-US"/>
              </w:rPr>
              <w:t>Banaszak J., Wiśniewski H. 2004. Podstawy ekologii. Wyd. Adam Marszałek, Toruń;</w:t>
            </w:r>
          </w:p>
          <w:p w:rsidR="00596A11" w:rsidRDefault="00596A11" w:rsidP="006E18EB">
            <w:pPr>
              <w:widowControl w:val="0"/>
              <w:numPr>
                <w:ilvl w:val="0"/>
                <w:numId w:val="2"/>
              </w:numPr>
              <w:suppressAutoHyphens/>
              <w:spacing w:line="256" w:lineRule="auto"/>
              <w:ind w:left="453"/>
              <w:jc w:val="both"/>
              <w:outlineLvl w:val="0"/>
              <w:rPr>
                <w:rFonts w:eastAsia="Calibri"/>
                <w:bCs/>
                <w:kern w:val="36"/>
                <w:lang w:eastAsia="en-US"/>
              </w:rPr>
            </w:pPr>
            <w:r>
              <w:rPr>
                <w:rFonts w:eastAsia="Calibri"/>
                <w:bCs/>
                <w:kern w:val="36"/>
                <w:lang w:eastAsia="en-US"/>
              </w:rPr>
              <w:lastRenderedPageBreak/>
              <w:t>Pullin A.S. 2004. Biologiczne podstawy ochrony przyrody. Wyd. PWN, Warszawa</w:t>
            </w:r>
          </w:p>
          <w:p w:rsidR="00596A11" w:rsidRDefault="00596A11" w:rsidP="006E18EB">
            <w:pPr>
              <w:widowControl w:val="0"/>
              <w:numPr>
                <w:ilvl w:val="0"/>
                <w:numId w:val="2"/>
              </w:numPr>
              <w:suppressAutoHyphens/>
              <w:spacing w:line="256" w:lineRule="auto"/>
              <w:ind w:left="453"/>
              <w:jc w:val="both"/>
              <w:outlineLvl w:val="0"/>
              <w:rPr>
                <w:rFonts w:eastAsia="Calibri"/>
                <w:bCs/>
                <w:kern w:val="36"/>
                <w:lang w:eastAsia="en-US"/>
              </w:rPr>
            </w:pPr>
            <w:r>
              <w:rPr>
                <w:rFonts w:eastAsia="Calibri"/>
                <w:bCs/>
                <w:kern w:val="36"/>
                <w:lang w:eastAsia="en-US"/>
              </w:rPr>
              <w:t>Weiner J. 1999 – Życie i ewolucja biosfery. PWN.  Warszawa;</w:t>
            </w:r>
          </w:p>
          <w:p w:rsidR="00596A11" w:rsidRDefault="00596A11" w:rsidP="006E18EB">
            <w:pPr>
              <w:widowControl w:val="0"/>
              <w:numPr>
                <w:ilvl w:val="0"/>
                <w:numId w:val="2"/>
              </w:numPr>
              <w:suppressAutoHyphens/>
              <w:spacing w:line="256" w:lineRule="auto"/>
              <w:ind w:left="453"/>
              <w:jc w:val="both"/>
              <w:outlineLvl w:val="0"/>
              <w:rPr>
                <w:rFonts w:eastAsia="Calibri"/>
                <w:bCs/>
                <w:kern w:val="36"/>
                <w:lang w:eastAsia="en-US"/>
              </w:rPr>
            </w:pPr>
            <w:r>
              <w:rPr>
                <w:rFonts w:eastAsia="Calibri"/>
                <w:bCs/>
                <w:kern w:val="36"/>
                <w:lang w:eastAsia="en-US"/>
              </w:rPr>
              <w:t>Krebs Ch. J. 1996. Ekologia. PWN. Warszawa;</w:t>
            </w:r>
          </w:p>
          <w:p w:rsidR="00596A11" w:rsidRDefault="00596A11" w:rsidP="006E18EB">
            <w:pPr>
              <w:widowControl w:val="0"/>
              <w:numPr>
                <w:ilvl w:val="0"/>
                <w:numId w:val="2"/>
              </w:numPr>
              <w:suppressAutoHyphens/>
              <w:spacing w:line="256" w:lineRule="auto"/>
              <w:ind w:left="453"/>
              <w:jc w:val="both"/>
              <w:outlineLvl w:val="0"/>
              <w:rPr>
                <w:rFonts w:eastAsia="Calibri"/>
                <w:bCs/>
                <w:kern w:val="36"/>
                <w:lang w:eastAsia="en-US"/>
              </w:rPr>
            </w:pPr>
            <w:r>
              <w:rPr>
                <w:rFonts w:eastAsia="Arial Unicode MS"/>
                <w:kern w:val="2"/>
                <w:lang w:eastAsia="zh-CN" w:bidi="hi-IN"/>
              </w:rPr>
              <w:t>Wojciechowski I. 1987. Ekologiczne podstawy kształtowania środowiska. PWN. Warszawa;</w:t>
            </w:r>
          </w:p>
        </w:tc>
      </w:tr>
      <w:tr w:rsidR="00596A11" w:rsidTr="00596A11">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lastRenderedPageBreak/>
              <w:t>Planowane formy/działania/metody dydaktyczne</w:t>
            </w: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rFonts w:eastAsia="Arial Unicode MS"/>
                <w:kern w:val="2"/>
                <w:lang w:eastAsia="zh-CN" w:bidi="hi-IN"/>
              </w:rPr>
              <w:t>Wykład multimedialny, dyskusja, realizacja i prezentacja projektu multimedialnego, dyskusja, obliczeniowe i analityczne zadania praktyczne.</w:t>
            </w:r>
          </w:p>
        </w:tc>
      </w:tr>
      <w:tr w:rsidR="00596A11" w:rsidTr="00596A11">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Sposoby weryfikacji oraz formy dokumentowania osiągniętych efektów uczenia się</w:t>
            </w: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widowControl w:val="0"/>
              <w:suppressAutoHyphens/>
              <w:spacing w:line="256" w:lineRule="auto"/>
              <w:rPr>
                <w:rFonts w:eastAsia="Arial Unicode MS"/>
                <w:b/>
                <w:bCs/>
                <w:kern w:val="2"/>
                <w:lang w:eastAsia="zh-CN" w:bidi="hi-IN"/>
              </w:rPr>
            </w:pPr>
            <w:r>
              <w:rPr>
                <w:rFonts w:eastAsia="Arial Unicode MS"/>
                <w:b/>
                <w:bCs/>
                <w:kern w:val="2"/>
                <w:lang w:eastAsia="zh-CN" w:bidi="hi-IN"/>
              </w:rPr>
              <w:t>Wiedza:</w:t>
            </w:r>
          </w:p>
          <w:p w:rsidR="00596A11" w:rsidRDefault="00596A11">
            <w:pPr>
              <w:widowControl w:val="0"/>
              <w:suppressAutoHyphens/>
              <w:spacing w:line="256" w:lineRule="auto"/>
              <w:rPr>
                <w:rFonts w:eastAsia="Arial Unicode MS"/>
                <w:bCs/>
                <w:kern w:val="2"/>
                <w:lang w:eastAsia="zh-CN" w:bidi="hi-IN"/>
              </w:rPr>
            </w:pPr>
            <w:r>
              <w:rPr>
                <w:rFonts w:eastAsia="Arial Unicode MS"/>
                <w:bCs/>
                <w:kern w:val="2"/>
                <w:lang w:eastAsia="zh-CN" w:bidi="hi-IN"/>
              </w:rPr>
              <w:t>W1 – sprawdzian pisemny,</w:t>
            </w:r>
            <w:r>
              <w:rPr>
                <w:rFonts w:eastAsia="Arial Unicode MS"/>
                <w:kern w:val="2"/>
                <w:lang w:eastAsia="zh-CN" w:bidi="hi-IN"/>
              </w:rPr>
              <w:t xml:space="preserve"> </w:t>
            </w:r>
            <w:r>
              <w:rPr>
                <w:rFonts w:eastAsia="Arial Unicode MS"/>
                <w:bCs/>
                <w:kern w:val="2"/>
                <w:lang w:eastAsia="zh-CN" w:bidi="hi-IN"/>
              </w:rPr>
              <w:t>prezentacja multimedialna,</w:t>
            </w:r>
          </w:p>
          <w:p w:rsidR="00596A11" w:rsidRDefault="00596A11">
            <w:pPr>
              <w:widowControl w:val="0"/>
              <w:suppressAutoHyphens/>
              <w:spacing w:line="256" w:lineRule="auto"/>
              <w:rPr>
                <w:rFonts w:eastAsia="Arial Unicode MS"/>
                <w:bCs/>
                <w:kern w:val="2"/>
                <w:lang w:eastAsia="zh-CN" w:bidi="hi-IN"/>
              </w:rPr>
            </w:pPr>
            <w:r>
              <w:rPr>
                <w:rFonts w:eastAsia="Arial Unicode MS"/>
                <w:bCs/>
                <w:kern w:val="2"/>
                <w:lang w:eastAsia="zh-CN" w:bidi="hi-IN"/>
              </w:rPr>
              <w:t>W2 – sprawdzian pisemny,</w:t>
            </w:r>
            <w:r>
              <w:rPr>
                <w:rFonts w:eastAsia="Arial Unicode MS"/>
                <w:kern w:val="2"/>
                <w:lang w:eastAsia="zh-CN" w:bidi="hi-IN"/>
              </w:rPr>
              <w:t xml:space="preserve"> </w:t>
            </w:r>
            <w:r>
              <w:rPr>
                <w:rFonts w:eastAsia="Arial Unicode MS"/>
                <w:bCs/>
                <w:kern w:val="2"/>
                <w:lang w:eastAsia="zh-CN" w:bidi="hi-IN"/>
              </w:rPr>
              <w:t>prezentacja multimedialna,</w:t>
            </w:r>
          </w:p>
          <w:p w:rsidR="00596A11" w:rsidRDefault="00596A11">
            <w:pPr>
              <w:widowControl w:val="0"/>
              <w:suppressAutoHyphens/>
              <w:spacing w:line="256" w:lineRule="auto"/>
              <w:rPr>
                <w:rFonts w:eastAsia="Arial Unicode MS"/>
                <w:bCs/>
                <w:kern w:val="2"/>
                <w:lang w:eastAsia="zh-CN" w:bidi="hi-IN"/>
              </w:rPr>
            </w:pPr>
            <w:r>
              <w:rPr>
                <w:rFonts w:eastAsia="Arial Unicode MS"/>
                <w:bCs/>
                <w:kern w:val="2"/>
                <w:lang w:eastAsia="zh-CN" w:bidi="hi-IN"/>
              </w:rPr>
              <w:t>W3 – sprawdzian pisemny,</w:t>
            </w:r>
            <w:r>
              <w:rPr>
                <w:rFonts w:eastAsia="Arial Unicode MS"/>
                <w:kern w:val="2"/>
                <w:lang w:eastAsia="zh-CN" w:bidi="hi-IN"/>
              </w:rPr>
              <w:t xml:space="preserve"> </w:t>
            </w:r>
            <w:r>
              <w:rPr>
                <w:rFonts w:eastAsia="Arial Unicode MS"/>
                <w:bCs/>
                <w:kern w:val="2"/>
                <w:lang w:eastAsia="zh-CN" w:bidi="hi-IN"/>
              </w:rPr>
              <w:t>prezentacja multimedialna,</w:t>
            </w:r>
          </w:p>
          <w:p w:rsidR="00596A11" w:rsidRDefault="00596A11">
            <w:pPr>
              <w:widowControl w:val="0"/>
              <w:suppressAutoHyphens/>
              <w:spacing w:line="256" w:lineRule="auto"/>
              <w:rPr>
                <w:rFonts w:eastAsia="Arial Unicode MS"/>
                <w:b/>
                <w:bCs/>
                <w:kern w:val="2"/>
                <w:lang w:eastAsia="zh-CN" w:bidi="hi-IN"/>
              </w:rPr>
            </w:pPr>
            <w:r>
              <w:rPr>
                <w:rFonts w:eastAsia="Arial Unicode MS"/>
                <w:b/>
                <w:bCs/>
                <w:kern w:val="2"/>
                <w:lang w:eastAsia="zh-CN" w:bidi="hi-IN"/>
              </w:rPr>
              <w:t>Umiejętności:</w:t>
            </w:r>
          </w:p>
          <w:p w:rsidR="00596A11" w:rsidRDefault="00596A11">
            <w:pPr>
              <w:widowControl w:val="0"/>
              <w:suppressAutoHyphens/>
              <w:spacing w:line="256" w:lineRule="auto"/>
              <w:rPr>
                <w:rFonts w:eastAsia="Arial Unicode MS"/>
                <w:bCs/>
                <w:kern w:val="2"/>
                <w:lang w:eastAsia="zh-CN" w:bidi="hi-IN"/>
              </w:rPr>
            </w:pPr>
            <w:r>
              <w:rPr>
                <w:rFonts w:eastAsia="Arial Unicode MS"/>
                <w:bCs/>
                <w:kern w:val="2"/>
                <w:lang w:eastAsia="zh-CN" w:bidi="hi-IN"/>
              </w:rPr>
              <w:t>U1 – zadania praktyczne, prezentacja multimedialna,</w:t>
            </w:r>
          </w:p>
          <w:p w:rsidR="00596A11" w:rsidRDefault="00596A11">
            <w:pPr>
              <w:widowControl w:val="0"/>
              <w:suppressAutoHyphens/>
              <w:spacing w:line="256" w:lineRule="auto"/>
              <w:rPr>
                <w:rFonts w:eastAsia="Arial Unicode MS"/>
                <w:bCs/>
                <w:kern w:val="2"/>
                <w:lang w:eastAsia="zh-CN" w:bidi="hi-IN"/>
              </w:rPr>
            </w:pPr>
            <w:r>
              <w:rPr>
                <w:rFonts w:eastAsia="Arial Unicode MS"/>
                <w:bCs/>
                <w:kern w:val="2"/>
                <w:lang w:eastAsia="zh-CN" w:bidi="hi-IN"/>
              </w:rPr>
              <w:t>U2 – zadania praktyczne, prezentacja multimedialna,</w:t>
            </w:r>
          </w:p>
          <w:p w:rsidR="00596A11" w:rsidRDefault="00596A11">
            <w:pPr>
              <w:widowControl w:val="0"/>
              <w:suppressAutoHyphens/>
              <w:spacing w:line="256" w:lineRule="auto"/>
              <w:rPr>
                <w:rFonts w:eastAsia="Arial Unicode MS"/>
                <w:bCs/>
                <w:kern w:val="2"/>
                <w:lang w:eastAsia="zh-CN" w:bidi="hi-IN"/>
              </w:rPr>
            </w:pPr>
            <w:r>
              <w:rPr>
                <w:rFonts w:eastAsia="Arial Unicode MS"/>
                <w:bCs/>
                <w:kern w:val="2"/>
                <w:lang w:eastAsia="zh-CN" w:bidi="hi-IN"/>
              </w:rPr>
              <w:t>U3 – zadania praktyczne, prezentacja multimedialna,</w:t>
            </w:r>
          </w:p>
          <w:p w:rsidR="00596A11" w:rsidRDefault="00596A11">
            <w:pPr>
              <w:widowControl w:val="0"/>
              <w:suppressAutoHyphens/>
              <w:spacing w:line="256" w:lineRule="auto"/>
              <w:rPr>
                <w:rFonts w:eastAsia="Arial Unicode MS"/>
                <w:bCs/>
                <w:kern w:val="2"/>
                <w:lang w:eastAsia="zh-CN" w:bidi="hi-IN"/>
              </w:rPr>
            </w:pPr>
            <w:r>
              <w:rPr>
                <w:rFonts w:eastAsia="Arial Unicode MS"/>
                <w:b/>
                <w:bCs/>
                <w:kern w:val="2"/>
                <w:lang w:eastAsia="zh-CN" w:bidi="hi-IN"/>
              </w:rPr>
              <w:t>Kompetencje społeczne</w:t>
            </w:r>
            <w:r>
              <w:rPr>
                <w:rFonts w:eastAsia="Arial Unicode MS"/>
                <w:bCs/>
                <w:kern w:val="2"/>
                <w:lang w:eastAsia="zh-CN" w:bidi="hi-IN"/>
              </w:rPr>
              <w:t>:</w:t>
            </w:r>
          </w:p>
          <w:p w:rsidR="00596A11" w:rsidRDefault="00596A11">
            <w:pPr>
              <w:widowControl w:val="0"/>
              <w:suppressAutoHyphens/>
              <w:spacing w:line="256" w:lineRule="auto"/>
              <w:rPr>
                <w:rFonts w:eastAsia="Arial Unicode MS"/>
                <w:bCs/>
                <w:kern w:val="2"/>
                <w:lang w:eastAsia="zh-CN" w:bidi="hi-IN"/>
              </w:rPr>
            </w:pPr>
            <w:r>
              <w:rPr>
                <w:rFonts w:eastAsia="Arial Unicode MS"/>
                <w:bCs/>
                <w:kern w:val="2"/>
                <w:lang w:eastAsia="zh-CN" w:bidi="hi-IN"/>
              </w:rPr>
              <w:t xml:space="preserve">K1 – </w:t>
            </w:r>
            <w:r>
              <w:rPr>
                <w:rFonts w:eastAsia="Arial Unicode MS"/>
                <w:spacing w:val="1"/>
                <w:kern w:val="2"/>
                <w:lang w:eastAsia="zh-CN" w:bidi="hi-IN"/>
              </w:rPr>
              <w:t>zajęcia praktyczne, prezentacja multimedialna, dyskusja</w:t>
            </w:r>
            <w:r>
              <w:rPr>
                <w:rFonts w:eastAsia="Arial Unicode MS"/>
                <w:kern w:val="2"/>
                <w:lang w:eastAsia="zh-CN" w:bidi="hi-IN"/>
              </w:rPr>
              <w:t xml:space="preserve">, </w:t>
            </w:r>
          </w:p>
          <w:p w:rsidR="00596A11" w:rsidRDefault="00596A11">
            <w:pPr>
              <w:widowControl w:val="0"/>
              <w:suppressAutoHyphens/>
              <w:spacing w:line="256" w:lineRule="auto"/>
              <w:rPr>
                <w:rFonts w:eastAsia="Arial Unicode MS"/>
                <w:kern w:val="2"/>
                <w:lang w:eastAsia="zh-CN" w:bidi="hi-IN"/>
              </w:rPr>
            </w:pPr>
            <w:r>
              <w:rPr>
                <w:rFonts w:eastAsia="Arial Unicode MS"/>
                <w:bCs/>
                <w:kern w:val="2"/>
                <w:lang w:eastAsia="zh-CN" w:bidi="hi-IN"/>
              </w:rPr>
              <w:t xml:space="preserve">K2 – </w:t>
            </w:r>
            <w:r>
              <w:rPr>
                <w:rFonts w:eastAsia="Arial Unicode MS"/>
                <w:spacing w:val="1"/>
                <w:kern w:val="2"/>
                <w:lang w:eastAsia="zh-CN" w:bidi="hi-IN"/>
              </w:rPr>
              <w:t>zajęcia praktyczne, prezentacja multimedialna, dyskusja</w:t>
            </w:r>
          </w:p>
          <w:p w:rsidR="00596A11" w:rsidRDefault="00596A11">
            <w:pPr>
              <w:spacing w:line="256" w:lineRule="auto"/>
              <w:jc w:val="both"/>
              <w:rPr>
                <w:lang w:eastAsia="en-US"/>
              </w:rPr>
            </w:pPr>
            <w:r>
              <w:rPr>
                <w:rFonts w:eastAsia="Arial Unicode MS"/>
                <w:kern w:val="2"/>
                <w:lang w:eastAsia="zh-CN" w:bidi="hi-IN"/>
              </w:rPr>
              <w:t>Formy dokumentowania osiągniętych wyników: sprawdzian pisemny, zeszyt ćwiczeń, dziennik prowadzącego</w:t>
            </w:r>
          </w:p>
        </w:tc>
      </w:tr>
      <w:tr w:rsidR="00596A11" w:rsidTr="00596A11">
        <w:tc>
          <w:tcPr>
            <w:tcW w:w="3942" w:type="dxa"/>
            <w:tcBorders>
              <w:top w:val="single" w:sz="4" w:space="0" w:color="auto"/>
              <w:left w:val="single" w:sz="4" w:space="0" w:color="auto"/>
              <w:bottom w:val="single" w:sz="4" w:space="0" w:color="auto"/>
              <w:right w:val="single" w:sz="4" w:space="0" w:color="auto"/>
            </w:tcBorders>
          </w:tcPr>
          <w:p w:rsidR="00596A11" w:rsidRDefault="00596A11">
            <w:pPr>
              <w:spacing w:line="256" w:lineRule="auto"/>
              <w:rPr>
                <w:lang w:eastAsia="en-US"/>
              </w:rPr>
            </w:pPr>
            <w:r>
              <w:rPr>
                <w:lang w:eastAsia="en-US"/>
              </w:rPr>
              <w:t>Elementy i wagi mające wpływ na ocenę końcową</w:t>
            </w:r>
          </w:p>
          <w:p w:rsidR="00596A11" w:rsidRDefault="00596A11">
            <w:pPr>
              <w:spacing w:line="256" w:lineRule="auto"/>
              <w:rPr>
                <w:lang w:eastAsia="en-US"/>
              </w:rPr>
            </w:pPr>
          </w:p>
          <w:p w:rsidR="00596A11" w:rsidRDefault="00596A11">
            <w:pPr>
              <w:spacing w:line="256" w:lineRule="auto"/>
              <w:rPr>
                <w:lang w:eastAsia="en-US"/>
              </w:rPr>
            </w:pP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rsidP="006E18EB">
            <w:pPr>
              <w:numPr>
                <w:ilvl w:val="0"/>
                <w:numId w:val="3"/>
              </w:numPr>
              <w:spacing w:after="200" w:line="276" w:lineRule="auto"/>
              <w:ind w:left="311"/>
              <w:contextualSpacing/>
              <w:jc w:val="both"/>
              <w:rPr>
                <w:lang w:eastAsia="en-US"/>
              </w:rPr>
            </w:pPr>
            <w:r>
              <w:rPr>
                <w:lang w:eastAsia="en-US"/>
              </w:rPr>
              <w:t>student wykazuje dostateczny (3,0) stopień wiedzy lub umiejętności, gdy uzyskuje od 51 do 60% sumy punktów określających maksymalny poziom wiedzy lub umiejętności z danego przedmiotu w oparciu o kolokwium, ocenę prezentacji multimedialnej i zaliczenie końcowe,</w:t>
            </w:r>
          </w:p>
          <w:p w:rsidR="00596A11" w:rsidRDefault="00596A11" w:rsidP="006E18EB">
            <w:pPr>
              <w:numPr>
                <w:ilvl w:val="0"/>
                <w:numId w:val="3"/>
              </w:numPr>
              <w:spacing w:after="200" w:line="276" w:lineRule="auto"/>
              <w:ind w:left="311"/>
              <w:contextualSpacing/>
              <w:jc w:val="both"/>
              <w:rPr>
                <w:lang w:eastAsia="en-US"/>
              </w:rPr>
            </w:pPr>
            <w:r>
              <w:rPr>
                <w:lang w:eastAsia="en-US"/>
              </w:rPr>
              <w:t>student wykazuje dostateczny plus (3,5) stopień wiedzy lub umiejętności, gdy uzyskuje od 61 do 70% sumy punktów określających maksymalny poziom wiedzy lub umiejętności z danego przedmiotu w oparciu o kolokwium, ocenę prezentacji multimedialnej i zaliczenie końcowe,</w:t>
            </w:r>
          </w:p>
          <w:p w:rsidR="00596A11" w:rsidRDefault="00596A11" w:rsidP="006E18EB">
            <w:pPr>
              <w:numPr>
                <w:ilvl w:val="0"/>
                <w:numId w:val="3"/>
              </w:numPr>
              <w:spacing w:after="200" w:line="276" w:lineRule="auto"/>
              <w:ind w:left="311"/>
              <w:contextualSpacing/>
              <w:jc w:val="both"/>
              <w:rPr>
                <w:lang w:eastAsia="en-US"/>
              </w:rPr>
            </w:pPr>
            <w:r>
              <w:rPr>
                <w:lang w:eastAsia="en-US"/>
              </w:rPr>
              <w:t xml:space="preserve">student wykazuje dobry stopień (4,0) wiedzy lub umiejętności, gdy uzyskuje od 71 do 80% sumy punktów określających maksymalny poziom wiedzy lub umiejętności z danego przedmiotu w oparciu o kolokwium, ocenę prezentacji </w:t>
            </w:r>
            <w:r>
              <w:rPr>
                <w:lang w:eastAsia="en-US"/>
              </w:rPr>
              <w:lastRenderedPageBreak/>
              <w:t>multimedialnej i zaliczenie końcowe, student wykazuje plus dobry stopień (4,5) wiedzy lub umiejętności, gdy uzyskuje od 81 do 90% sumy punktów określających maksymalny poziom wiedzy lub umiejętności z danego przedmiotu w oparciu o kolokwium, ocenę prezentacji multimedialnej i zaliczenie końcowe,</w:t>
            </w:r>
          </w:p>
          <w:p w:rsidR="00596A11" w:rsidRDefault="00596A11" w:rsidP="006E18EB">
            <w:pPr>
              <w:numPr>
                <w:ilvl w:val="0"/>
                <w:numId w:val="3"/>
              </w:numPr>
              <w:spacing w:after="200" w:line="276" w:lineRule="auto"/>
              <w:ind w:left="311"/>
              <w:contextualSpacing/>
              <w:jc w:val="both"/>
              <w:rPr>
                <w:lang w:eastAsia="en-US"/>
              </w:rPr>
            </w:pPr>
            <w:r>
              <w:rPr>
                <w:lang w:eastAsia="en-US"/>
              </w:rPr>
              <w:t>student wykazuje bardzo dobry stopień (5,0) wiedzy lub umiejętności, gdy uzyskuje powyżej 91% sumy punktów określających maksymalny poziom wiedzy lub umiejętności z danego przedmiotu w oparciu o kolokwium, ocenę prezentacji multimedialnej i zaliczenie końcowe.</w:t>
            </w:r>
          </w:p>
        </w:tc>
      </w:tr>
      <w:tr w:rsidR="00596A11" w:rsidTr="00596A11">
        <w:trPr>
          <w:trHeight w:val="2324"/>
        </w:trPr>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jc w:val="both"/>
              <w:rPr>
                <w:lang w:eastAsia="en-US"/>
              </w:rPr>
            </w:pPr>
            <w:r>
              <w:rPr>
                <w:lang w:eastAsia="en-US"/>
              </w:rPr>
              <w:lastRenderedPageBreak/>
              <w:t>Bilans punktów ECTS</w:t>
            </w: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rsidP="006E18EB">
            <w:pPr>
              <w:widowControl w:val="0"/>
              <w:suppressAutoHyphens/>
              <w:spacing w:line="256" w:lineRule="auto"/>
              <w:ind w:left="27"/>
              <w:rPr>
                <w:rFonts w:eastAsia="Arial Unicode MS"/>
                <w:kern w:val="2"/>
                <w:lang w:eastAsia="zh-CN" w:bidi="hi-IN"/>
              </w:rPr>
            </w:pPr>
            <w:r>
              <w:rPr>
                <w:rFonts w:eastAsia="Arial Unicode MS"/>
                <w:kern w:val="2"/>
                <w:lang w:eastAsia="zh-CN" w:bidi="hi-IN"/>
              </w:rPr>
              <w:t>- udział w wykładach:15 godz.,</w:t>
            </w:r>
          </w:p>
          <w:p w:rsidR="00596A11" w:rsidRDefault="00596A11" w:rsidP="006E18EB">
            <w:pPr>
              <w:widowControl w:val="0"/>
              <w:suppressAutoHyphens/>
              <w:spacing w:line="256" w:lineRule="auto"/>
              <w:ind w:left="27"/>
              <w:rPr>
                <w:rFonts w:eastAsia="Arial Unicode MS"/>
                <w:kern w:val="2"/>
                <w:lang w:eastAsia="zh-CN" w:bidi="hi-IN"/>
              </w:rPr>
            </w:pPr>
            <w:r>
              <w:rPr>
                <w:rFonts w:eastAsia="Arial Unicode MS"/>
                <w:kern w:val="2"/>
                <w:lang w:eastAsia="zh-CN" w:bidi="hi-IN"/>
              </w:rPr>
              <w:t>- udział w ćwiczeniach audytoryjnych i laboratoryjnych: 27 godz.,</w:t>
            </w:r>
          </w:p>
          <w:p w:rsidR="00596A11" w:rsidRDefault="00596A11" w:rsidP="006E18EB">
            <w:pPr>
              <w:widowControl w:val="0"/>
              <w:suppressAutoHyphens/>
              <w:spacing w:line="256" w:lineRule="auto"/>
              <w:ind w:left="27"/>
              <w:rPr>
                <w:rFonts w:eastAsia="Arial Unicode MS"/>
                <w:kern w:val="2"/>
                <w:lang w:eastAsia="zh-CN" w:bidi="hi-IN"/>
              </w:rPr>
            </w:pPr>
            <w:r>
              <w:rPr>
                <w:rFonts w:eastAsia="Arial Unicode MS"/>
                <w:kern w:val="2"/>
                <w:lang w:eastAsia="zh-CN" w:bidi="hi-IN"/>
              </w:rPr>
              <w:t>- kolokwium: 1 godz.,</w:t>
            </w:r>
          </w:p>
          <w:p w:rsidR="00596A11" w:rsidRDefault="00596A11" w:rsidP="006E18EB">
            <w:pPr>
              <w:widowControl w:val="0"/>
              <w:suppressAutoHyphens/>
              <w:spacing w:line="256" w:lineRule="auto"/>
              <w:ind w:left="27"/>
              <w:rPr>
                <w:rFonts w:eastAsia="Arial Unicode MS"/>
                <w:kern w:val="2"/>
                <w:lang w:eastAsia="zh-CN" w:bidi="hi-IN"/>
              </w:rPr>
            </w:pPr>
            <w:r>
              <w:rPr>
                <w:rFonts w:eastAsia="Arial Unicode MS"/>
                <w:kern w:val="2"/>
                <w:lang w:eastAsia="zh-CN" w:bidi="hi-IN"/>
              </w:rPr>
              <w:t>- zaliczenie: 2 godz.</w:t>
            </w:r>
          </w:p>
          <w:p w:rsidR="00596A11" w:rsidRDefault="00596A11" w:rsidP="006E18EB">
            <w:pPr>
              <w:widowControl w:val="0"/>
              <w:suppressAutoHyphens/>
              <w:spacing w:line="256" w:lineRule="auto"/>
              <w:ind w:left="27"/>
              <w:rPr>
                <w:rFonts w:eastAsia="Arial Unicode MS"/>
                <w:kern w:val="2"/>
                <w:lang w:eastAsia="zh-CN" w:bidi="hi-IN"/>
              </w:rPr>
            </w:pPr>
            <w:r>
              <w:rPr>
                <w:rFonts w:eastAsia="Arial Unicode MS"/>
                <w:kern w:val="2"/>
                <w:lang w:eastAsia="zh-CN" w:bidi="hi-IN"/>
              </w:rPr>
              <w:t>- udział w konsultacjach: 5 godz.,</w:t>
            </w:r>
          </w:p>
          <w:p w:rsidR="00596A11" w:rsidRDefault="00596A11" w:rsidP="006E18EB">
            <w:pPr>
              <w:widowControl w:val="0"/>
              <w:suppressAutoHyphens/>
              <w:spacing w:line="256" w:lineRule="auto"/>
              <w:ind w:left="27"/>
              <w:rPr>
                <w:rFonts w:eastAsia="Arial Unicode MS"/>
                <w:b/>
                <w:kern w:val="2"/>
                <w:lang w:eastAsia="zh-CN" w:bidi="hi-IN"/>
              </w:rPr>
            </w:pPr>
            <w:r>
              <w:rPr>
                <w:rFonts w:eastAsia="Arial Unicode MS"/>
                <w:b/>
                <w:kern w:val="2"/>
                <w:lang w:eastAsia="zh-CN" w:bidi="hi-IN"/>
              </w:rPr>
              <w:t>Razem godziny kontaktowe: 50 godz. = 2 p. ECTS</w:t>
            </w:r>
          </w:p>
          <w:p w:rsidR="00596A11" w:rsidRDefault="00596A11" w:rsidP="006E18EB">
            <w:pPr>
              <w:widowControl w:val="0"/>
              <w:suppressAutoHyphens/>
              <w:spacing w:line="256" w:lineRule="auto"/>
              <w:ind w:left="27"/>
              <w:rPr>
                <w:rFonts w:eastAsia="Arial Unicode MS"/>
                <w:kern w:val="2"/>
                <w:lang w:eastAsia="zh-CN" w:bidi="hi-IN"/>
              </w:rPr>
            </w:pPr>
            <w:r>
              <w:rPr>
                <w:rFonts w:eastAsia="Arial Unicode MS"/>
                <w:kern w:val="2"/>
                <w:lang w:eastAsia="zh-CN" w:bidi="hi-IN"/>
              </w:rPr>
              <w:t>- przygotowanie do ćwiczeń: 10 godz.,</w:t>
            </w:r>
          </w:p>
          <w:p w:rsidR="00596A11" w:rsidRDefault="00596A11" w:rsidP="006E18EB">
            <w:pPr>
              <w:widowControl w:val="0"/>
              <w:suppressAutoHyphens/>
              <w:spacing w:line="256" w:lineRule="auto"/>
              <w:ind w:left="27"/>
              <w:rPr>
                <w:rFonts w:eastAsia="Arial Unicode MS"/>
                <w:kern w:val="2"/>
                <w:lang w:eastAsia="zh-CN" w:bidi="hi-IN"/>
              </w:rPr>
            </w:pPr>
            <w:r>
              <w:rPr>
                <w:rFonts w:eastAsia="Arial Unicode MS"/>
                <w:kern w:val="2"/>
                <w:lang w:eastAsia="zh-CN" w:bidi="hi-IN"/>
              </w:rPr>
              <w:t>- studiowanie literatury: 10 godz.,</w:t>
            </w:r>
          </w:p>
          <w:p w:rsidR="00596A11" w:rsidRDefault="00596A11" w:rsidP="006E18EB">
            <w:pPr>
              <w:widowControl w:val="0"/>
              <w:suppressAutoHyphens/>
              <w:spacing w:line="256" w:lineRule="auto"/>
              <w:ind w:left="27"/>
              <w:rPr>
                <w:rFonts w:eastAsia="Arial Unicode MS"/>
                <w:kern w:val="2"/>
                <w:lang w:eastAsia="zh-CN" w:bidi="hi-IN"/>
              </w:rPr>
            </w:pPr>
            <w:r>
              <w:rPr>
                <w:rFonts w:eastAsia="Arial Unicode MS"/>
                <w:kern w:val="2"/>
                <w:lang w:eastAsia="zh-CN" w:bidi="hi-IN"/>
              </w:rPr>
              <w:t>-przygotowanie prezentacji: 5 godz.</w:t>
            </w:r>
          </w:p>
          <w:p w:rsidR="00596A11" w:rsidRDefault="00596A11" w:rsidP="006E18EB">
            <w:pPr>
              <w:widowControl w:val="0"/>
              <w:suppressAutoHyphens/>
              <w:spacing w:line="256" w:lineRule="auto"/>
              <w:ind w:left="27"/>
              <w:rPr>
                <w:rFonts w:eastAsia="Arial Unicode MS"/>
                <w:kern w:val="2"/>
                <w:lang w:eastAsia="zh-CN" w:bidi="hi-IN"/>
              </w:rPr>
            </w:pPr>
            <w:r>
              <w:rPr>
                <w:rFonts w:eastAsia="Arial Unicode MS"/>
                <w:kern w:val="2"/>
                <w:lang w:eastAsia="zh-CN" w:bidi="hi-IN"/>
              </w:rPr>
              <w:t>-przygotowanie do kolokwium: 10 godz.</w:t>
            </w:r>
          </w:p>
          <w:p w:rsidR="00596A11" w:rsidRDefault="00596A11" w:rsidP="006E18EB">
            <w:pPr>
              <w:widowControl w:val="0"/>
              <w:suppressAutoHyphens/>
              <w:spacing w:line="256" w:lineRule="auto"/>
              <w:ind w:left="27"/>
              <w:rPr>
                <w:rFonts w:eastAsia="Arial Unicode MS"/>
                <w:kern w:val="2"/>
                <w:lang w:eastAsia="zh-CN" w:bidi="hi-IN"/>
              </w:rPr>
            </w:pPr>
            <w:r>
              <w:rPr>
                <w:rFonts w:eastAsia="Arial Unicode MS"/>
                <w:kern w:val="2"/>
                <w:lang w:eastAsia="zh-CN" w:bidi="hi-IN"/>
              </w:rPr>
              <w:t>- przygotowanie do zaliczenia: 15 godz.</w:t>
            </w:r>
          </w:p>
          <w:p w:rsidR="00596A11" w:rsidRDefault="00596A11" w:rsidP="006E18EB">
            <w:pPr>
              <w:widowControl w:val="0"/>
              <w:suppressAutoHyphens/>
              <w:spacing w:line="256" w:lineRule="auto"/>
              <w:ind w:left="27"/>
              <w:rPr>
                <w:rFonts w:eastAsia="Arial Unicode MS"/>
                <w:b/>
                <w:kern w:val="2"/>
                <w:lang w:eastAsia="zh-CN" w:bidi="hi-IN"/>
              </w:rPr>
            </w:pPr>
            <w:r>
              <w:rPr>
                <w:rFonts w:eastAsia="Arial Unicode MS"/>
                <w:b/>
                <w:kern w:val="2"/>
                <w:lang w:eastAsia="zh-CN" w:bidi="hi-IN"/>
              </w:rPr>
              <w:t>Razem godziny niekontaktowe: 50 godz. = 2ECTS</w:t>
            </w:r>
          </w:p>
          <w:p w:rsidR="00596A11" w:rsidRDefault="00596A11" w:rsidP="006E18EB">
            <w:pPr>
              <w:spacing w:line="256" w:lineRule="auto"/>
              <w:ind w:left="27"/>
              <w:jc w:val="both"/>
              <w:rPr>
                <w:lang w:eastAsia="en-US"/>
              </w:rPr>
            </w:pPr>
            <w:r>
              <w:rPr>
                <w:rFonts w:eastAsia="Arial Unicode MS"/>
                <w:b/>
                <w:kern w:val="2"/>
                <w:lang w:eastAsia="zh-CN" w:bidi="hi-IN"/>
              </w:rPr>
              <w:t xml:space="preserve">Łączny nakład pracy studenta: 100 godz., odpowiada </w:t>
            </w:r>
            <w:r>
              <w:rPr>
                <w:rFonts w:eastAsia="Arial Unicode MS"/>
                <w:b/>
                <w:bCs/>
                <w:kern w:val="2"/>
                <w:lang w:eastAsia="zh-CN" w:bidi="hi-IN"/>
              </w:rPr>
              <w:t>4</w:t>
            </w:r>
            <w:r>
              <w:rPr>
                <w:rFonts w:eastAsia="Arial Unicode MS"/>
                <w:b/>
                <w:kern w:val="2"/>
                <w:lang w:eastAsia="zh-CN" w:bidi="hi-IN"/>
              </w:rPr>
              <w:t xml:space="preserve"> pkt ECTS.</w:t>
            </w:r>
          </w:p>
        </w:tc>
      </w:tr>
      <w:tr w:rsidR="00596A11" w:rsidTr="00596A11">
        <w:trPr>
          <w:trHeight w:val="718"/>
        </w:trPr>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rPr>
                <w:lang w:eastAsia="en-US"/>
              </w:rPr>
            </w:pPr>
            <w:r>
              <w:rPr>
                <w:lang w:eastAsia="en-US"/>
              </w:rPr>
              <w:t>Nakład pracy związany z zajęciami wymagającymi bezpośredniego udziału nauczyciela akademickiego</w:t>
            </w: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widowControl w:val="0"/>
              <w:suppressAutoHyphens/>
              <w:spacing w:line="256" w:lineRule="auto"/>
              <w:rPr>
                <w:rFonts w:eastAsia="Arial Unicode MS"/>
                <w:kern w:val="2"/>
                <w:lang w:eastAsia="zh-CN" w:bidi="hi-IN"/>
              </w:rPr>
            </w:pPr>
            <w:r>
              <w:rPr>
                <w:rFonts w:eastAsia="Arial Unicode MS"/>
                <w:kern w:val="2"/>
                <w:lang w:eastAsia="zh-CN" w:bidi="hi-IN"/>
              </w:rPr>
              <w:t>- udział w wykładach:15 godz.,</w:t>
            </w:r>
          </w:p>
          <w:p w:rsidR="00596A11" w:rsidRDefault="00596A11">
            <w:pPr>
              <w:widowControl w:val="0"/>
              <w:suppressAutoHyphens/>
              <w:spacing w:line="256" w:lineRule="auto"/>
              <w:rPr>
                <w:rFonts w:eastAsia="Arial Unicode MS"/>
                <w:kern w:val="2"/>
                <w:lang w:eastAsia="zh-CN" w:bidi="hi-IN"/>
              </w:rPr>
            </w:pPr>
            <w:r>
              <w:rPr>
                <w:rFonts w:eastAsia="Arial Unicode MS"/>
                <w:kern w:val="2"/>
                <w:lang w:eastAsia="zh-CN" w:bidi="hi-IN"/>
              </w:rPr>
              <w:t>- udział w ćwiczeniach audytoryjnych i laboratoryjnych: 27 godz.,</w:t>
            </w:r>
          </w:p>
          <w:p w:rsidR="00596A11" w:rsidRDefault="00596A11">
            <w:pPr>
              <w:widowControl w:val="0"/>
              <w:suppressAutoHyphens/>
              <w:spacing w:line="256" w:lineRule="auto"/>
              <w:rPr>
                <w:rFonts w:eastAsia="Arial Unicode MS"/>
                <w:kern w:val="2"/>
                <w:lang w:eastAsia="zh-CN" w:bidi="hi-IN"/>
              </w:rPr>
            </w:pPr>
            <w:r>
              <w:rPr>
                <w:rFonts w:eastAsia="Arial Unicode MS"/>
                <w:kern w:val="2"/>
                <w:lang w:eastAsia="zh-CN" w:bidi="hi-IN"/>
              </w:rPr>
              <w:t>- udział w konsultacjach: 5 godz.,</w:t>
            </w:r>
          </w:p>
          <w:p w:rsidR="00596A11" w:rsidRDefault="00596A11">
            <w:pPr>
              <w:widowControl w:val="0"/>
              <w:suppressAutoHyphens/>
              <w:spacing w:line="256" w:lineRule="auto"/>
              <w:rPr>
                <w:rFonts w:eastAsia="Arial Unicode MS"/>
                <w:kern w:val="2"/>
                <w:lang w:eastAsia="zh-CN" w:bidi="hi-IN"/>
              </w:rPr>
            </w:pPr>
            <w:r>
              <w:rPr>
                <w:rFonts w:eastAsia="Arial Unicode MS"/>
                <w:kern w:val="2"/>
                <w:lang w:eastAsia="zh-CN" w:bidi="hi-IN"/>
              </w:rPr>
              <w:t>- kolokwium i zaliczenie: 3 godz.</w:t>
            </w:r>
          </w:p>
          <w:p w:rsidR="00596A11" w:rsidRDefault="00596A11">
            <w:pPr>
              <w:widowControl w:val="0"/>
              <w:suppressAutoHyphens/>
              <w:spacing w:line="256" w:lineRule="auto"/>
              <w:rPr>
                <w:rFonts w:eastAsia="Arial Unicode MS"/>
                <w:b/>
                <w:kern w:val="2"/>
                <w:lang w:eastAsia="zh-CN" w:bidi="hi-IN"/>
              </w:rPr>
            </w:pPr>
            <w:r>
              <w:rPr>
                <w:rFonts w:eastAsia="Arial Unicode MS"/>
                <w:b/>
                <w:kern w:val="2"/>
                <w:lang w:eastAsia="zh-CN" w:bidi="hi-IN"/>
              </w:rPr>
              <w:t>Łącznie 50 godz., co odpowiada 2 pkt ECTS.</w:t>
            </w:r>
          </w:p>
        </w:tc>
      </w:tr>
      <w:tr w:rsidR="00596A11" w:rsidTr="00596A11">
        <w:trPr>
          <w:trHeight w:val="1247"/>
        </w:trPr>
        <w:tc>
          <w:tcPr>
            <w:tcW w:w="3942"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jc w:val="both"/>
              <w:rPr>
                <w:lang w:eastAsia="en-US"/>
              </w:rPr>
            </w:pPr>
            <w:r>
              <w:rPr>
                <w:lang w:eastAsia="en-US"/>
              </w:rPr>
              <w:t>Odniesienie modułowych efektów uczenia się do kierunkowych efektów uczenia się</w:t>
            </w:r>
          </w:p>
        </w:tc>
        <w:tc>
          <w:tcPr>
            <w:tcW w:w="5344" w:type="dxa"/>
            <w:tcBorders>
              <w:top w:val="single" w:sz="4" w:space="0" w:color="auto"/>
              <w:left w:val="single" w:sz="4" w:space="0" w:color="auto"/>
              <w:bottom w:val="single" w:sz="4" w:space="0" w:color="auto"/>
              <w:right w:val="single" w:sz="4" w:space="0" w:color="auto"/>
            </w:tcBorders>
            <w:hideMark/>
          </w:tcPr>
          <w:p w:rsidR="00596A11" w:rsidRDefault="00596A11">
            <w:pPr>
              <w:spacing w:line="256" w:lineRule="auto"/>
              <w:jc w:val="both"/>
              <w:rPr>
                <w:lang w:eastAsia="en-US"/>
              </w:rPr>
            </w:pPr>
            <w:r>
              <w:rPr>
                <w:lang w:eastAsia="en-US"/>
              </w:rPr>
              <w:t>GOZ_W02, GOZ_W08; GOZ_W17</w:t>
            </w:r>
          </w:p>
          <w:p w:rsidR="00596A11" w:rsidRDefault="00596A11">
            <w:pPr>
              <w:spacing w:line="256" w:lineRule="auto"/>
              <w:jc w:val="both"/>
              <w:rPr>
                <w:lang w:eastAsia="en-US"/>
              </w:rPr>
            </w:pPr>
            <w:r>
              <w:rPr>
                <w:lang w:eastAsia="en-US"/>
              </w:rPr>
              <w:t>GOZ_U05, GOZ_U12;</w:t>
            </w:r>
          </w:p>
          <w:p w:rsidR="00596A11" w:rsidRDefault="00596A11">
            <w:pPr>
              <w:spacing w:line="256" w:lineRule="auto"/>
              <w:jc w:val="both"/>
              <w:rPr>
                <w:lang w:eastAsia="en-US"/>
              </w:rPr>
            </w:pPr>
            <w:r>
              <w:rPr>
                <w:lang w:eastAsia="en-US"/>
              </w:rPr>
              <w:t>GOZ_K01, GOZ_K03;</w:t>
            </w:r>
          </w:p>
        </w:tc>
      </w:tr>
    </w:tbl>
    <w:p w:rsidR="00596A11" w:rsidRDefault="00596A11">
      <w:pPr>
        <w:spacing w:after="200" w:line="276" w:lineRule="auto"/>
      </w:pPr>
      <w:r>
        <w:br w:type="page"/>
      </w:r>
    </w:p>
    <w:p w:rsidR="00E13888" w:rsidRPr="00F02E5D" w:rsidRDefault="00E13888" w:rsidP="00E13888">
      <w:pPr>
        <w:rPr>
          <w:b/>
        </w:rPr>
      </w:pPr>
      <w:r w:rsidRPr="00F02E5D">
        <w:rPr>
          <w:b/>
        </w:rPr>
        <w:lastRenderedPageBreak/>
        <w:t>Karta opisu zajęć (sylabus)</w:t>
      </w:r>
    </w:p>
    <w:p w:rsidR="00E13888" w:rsidRPr="00F02E5D" w:rsidRDefault="00E13888" w:rsidP="00E13888">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E13888" w:rsidRPr="004165A0" w:rsidTr="00B77BB4">
        <w:tc>
          <w:tcPr>
            <w:tcW w:w="3942" w:type="dxa"/>
            <w:shd w:val="clear" w:color="auto" w:fill="auto"/>
          </w:tcPr>
          <w:p w:rsidR="00E13888" w:rsidRDefault="00E13888" w:rsidP="00B77BB4">
            <w:r w:rsidRPr="004165A0">
              <w:t>Nazwa kierunku studiów</w:t>
            </w:r>
          </w:p>
          <w:p w:rsidR="00783F32" w:rsidRPr="004165A0" w:rsidRDefault="00783F32" w:rsidP="00B77BB4"/>
        </w:tc>
        <w:tc>
          <w:tcPr>
            <w:tcW w:w="5344" w:type="dxa"/>
            <w:shd w:val="clear" w:color="auto" w:fill="auto"/>
          </w:tcPr>
          <w:p w:rsidR="00E13888" w:rsidRPr="004165A0" w:rsidRDefault="00783F32" w:rsidP="00B77BB4">
            <w:pPr>
              <w:jc w:val="both"/>
              <w:rPr>
                <w:b/>
              </w:rPr>
            </w:pPr>
            <w:r>
              <w:rPr>
                <w:lang w:eastAsia="en-US"/>
              </w:rPr>
              <w:t>Gospodarka obiegu zamkniętego</w:t>
            </w:r>
          </w:p>
        </w:tc>
      </w:tr>
      <w:tr w:rsidR="00E13888" w:rsidRPr="005C09BC" w:rsidTr="00B77BB4">
        <w:tc>
          <w:tcPr>
            <w:tcW w:w="3942" w:type="dxa"/>
            <w:shd w:val="clear" w:color="auto" w:fill="auto"/>
          </w:tcPr>
          <w:p w:rsidR="00E13888" w:rsidRPr="004165A0" w:rsidRDefault="00E13888" w:rsidP="00B77BB4">
            <w:r w:rsidRPr="004165A0">
              <w:t>Nazwa modułu, także nazwa w języku angielskim</w:t>
            </w:r>
          </w:p>
        </w:tc>
        <w:tc>
          <w:tcPr>
            <w:tcW w:w="5344" w:type="dxa"/>
            <w:shd w:val="clear" w:color="auto" w:fill="auto"/>
          </w:tcPr>
          <w:p w:rsidR="00E13888" w:rsidRPr="00416BE2" w:rsidRDefault="00E13888" w:rsidP="00B77BB4">
            <w:pPr>
              <w:jc w:val="both"/>
              <w:rPr>
                <w:bCs/>
                <w:lang w:val="en-US"/>
              </w:rPr>
            </w:pPr>
            <w:r w:rsidRPr="00416BE2">
              <w:rPr>
                <w:i/>
                <w:lang w:val="en-US"/>
              </w:rPr>
              <w:t>Ergonomia i BHP</w:t>
            </w:r>
            <w:r>
              <w:rPr>
                <w:i/>
                <w:lang w:val="en-US"/>
              </w:rPr>
              <w:t xml:space="preserve">/ </w:t>
            </w:r>
            <w:r w:rsidRPr="00416BE2">
              <w:rPr>
                <w:i/>
                <w:lang w:val="en-US"/>
              </w:rPr>
              <w:t>Ergonomics and OHS</w:t>
            </w:r>
          </w:p>
        </w:tc>
      </w:tr>
      <w:tr w:rsidR="00E13888" w:rsidRPr="004165A0" w:rsidTr="00B77BB4">
        <w:tc>
          <w:tcPr>
            <w:tcW w:w="3942" w:type="dxa"/>
            <w:shd w:val="clear" w:color="auto" w:fill="auto"/>
          </w:tcPr>
          <w:p w:rsidR="00E13888" w:rsidRPr="004165A0" w:rsidRDefault="00E13888" w:rsidP="00B77BB4">
            <w:r w:rsidRPr="004165A0">
              <w:t>Język wykładowy</w:t>
            </w:r>
          </w:p>
        </w:tc>
        <w:tc>
          <w:tcPr>
            <w:tcW w:w="5344" w:type="dxa"/>
            <w:shd w:val="clear" w:color="auto" w:fill="auto"/>
          </w:tcPr>
          <w:p w:rsidR="00E13888" w:rsidRPr="004165A0" w:rsidRDefault="00E13888" w:rsidP="00B77BB4">
            <w:pPr>
              <w:jc w:val="both"/>
            </w:pPr>
            <w:r w:rsidRPr="004165A0">
              <w:t>polski</w:t>
            </w:r>
          </w:p>
        </w:tc>
      </w:tr>
      <w:tr w:rsidR="00E13888" w:rsidRPr="004165A0" w:rsidTr="00B77BB4">
        <w:tc>
          <w:tcPr>
            <w:tcW w:w="3942" w:type="dxa"/>
            <w:shd w:val="clear" w:color="auto" w:fill="auto"/>
          </w:tcPr>
          <w:p w:rsidR="00E13888" w:rsidRPr="004165A0" w:rsidRDefault="00E13888" w:rsidP="00B77BB4">
            <w:pPr>
              <w:autoSpaceDE w:val="0"/>
              <w:autoSpaceDN w:val="0"/>
              <w:adjustRightInd w:val="0"/>
            </w:pPr>
            <w:r w:rsidRPr="004165A0">
              <w:t>Rodzaj modułu</w:t>
            </w:r>
          </w:p>
        </w:tc>
        <w:tc>
          <w:tcPr>
            <w:tcW w:w="5344" w:type="dxa"/>
            <w:shd w:val="clear" w:color="auto" w:fill="auto"/>
          </w:tcPr>
          <w:p w:rsidR="00E13888" w:rsidRPr="004165A0" w:rsidRDefault="00E13888" w:rsidP="00B77BB4">
            <w:pPr>
              <w:jc w:val="both"/>
            </w:pPr>
            <w:r w:rsidRPr="004165A0">
              <w:t>fakultatywny</w:t>
            </w:r>
          </w:p>
        </w:tc>
      </w:tr>
      <w:tr w:rsidR="00E13888" w:rsidRPr="004165A0" w:rsidTr="00B77BB4">
        <w:tc>
          <w:tcPr>
            <w:tcW w:w="3942" w:type="dxa"/>
            <w:shd w:val="clear" w:color="auto" w:fill="auto"/>
          </w:tcPr>
          <w:p w:rsidR="00E13888" w:rsidRPr="004165A0" w:rsidRDefault="00E13888" w:rsidP="00B77BB4">
            <w:r w:rsidRPr="004165A0">
              <w:t>Poziom studiów</w:t>
            </w:r>
          </w:p>
        </w:tc>
        <w:tc>
          <w:tcPr>
            <w:tcW w:w="5344" w:type="dxa"/>
            <w:shd w:val="clear" w:color="auto" w:fill="auto"/>
          </w:tcPr>
          <w:p w:rsidR="00E13888" w:rsidRPr="004165A0" w:rsidRDefault="00264383" w:rsidP="00B77BB4">
            <w:pPr>
              <w:jc w:val="both"/>
            </w:pPr>
            <w:r>
              <w:t>pierwszego</w:t>
            </w:r>
            <w:r w:rsidR="00E13888" w:rsidRPr="004165A0">
              <w:t xml:space="preserve"> stopnia</w:t>
            </w:r>
          </w:p>
        </w:tc>
      </w:tr>
      <w:tr w:rsidR="00E13888" w:rsidRPr="004165A0" w:rsidTr="00B77BB4">
        <w:tc>
          <w:tcPr>
            <w:tcW w:w="3942" w:type="dxa"/>
            <w:shd w:val="clear" w:color="auto" w:fill="auto"/>
          </w:tcPr>
          <w:p w:rsidR="00E13888" w:rsidRPr="004165A0" w:rsidRDefault="00E13888" w:rsidP="00B77BB4">
            <w:r w:rsidRPr="004165A0">
              <w:t>Forma studiów</w:t>
            </w:r>
          </w:p>
        </w:tc>
        <w:tc>
          <w:tcPr>
            <w:tcW w:w="5344" w:type="dxa"/>
            <w:shd w:val="clear" w:color="auto" w:fill="auto"/>
          </w:tcPr>
          <w:p w:rsidR="00E13888" w:rsidRPr="004165A0" w:rsidRDefault="00E13888" w:rsidP="00B77BB4">
            <w:pPr>
              <w:jc w:val="both"/>
            </w:pPr>
            <w:r w:rsidRPr="004165A0">
              <w:t>stacjonarne</w:t>
            </w:r>
          </w:p>
        </w:tc>
      </w:tr>
      <w:tr w:rsidR="00E13888" w:rsidRPr="004165A0" w:rsidTr="00B77BB4">
        <w:tc>
          <w:tcPr>
            <w:tcW w:w="3942" w:type="dxa"/>
            <w:shd w:val="clear" w:color="auto" w:fill="auto"/>
          </w:tcPr>
          <w:p w:rsidR="00E13888" w:rsidRPr="004165A0" w:rsidRDefault="00E13888" w:rsidP="00B77BB4">
            <w:r w:rsidRPr="004165A0">
              <w:t>Rok studiów dla kierunku</w:t>
            </w:r>
          </w:p>
        </w:tc>
        <w:tc>
          <w:tcPr>
            <w:tcW w:w="5344" w:type="dxa"/>
            <w:shd w:val="clear" w:color="auto" w:fill="auto"/>
          </w:tcPr>
          <w:p w:rsidR="00E13888" w:rsidRPr="004165A0" w:rsidRDefault="00E13888" w:rsidP="00B77BB4">
            <w:pPr>
              <w:jc w:val="both"/>
            </w:pPr>
            <w:r w:rsidRPr="004165A0">
              <w:t>I</w:t>
            </w:r>
          </w:p>
        </w:tc>
      </w:tr>
      <w:tr w:rsidR="00E13888" w:rsidRPr="004165A0" w:rsidTr="00B77BB4">
        <w:tc>
          <w:tcPr>
            <w:tcW w:w="3942" w:type="dxa"/>
            <w:shd w:val="clear" w:color="auto" w:fill="auto"/>
          </w:tcPr>
          <w:p w:rsidR="00E13888" w:rsidRPr="004165A0" w:rsidRDefault="00E13888" w:rsidP="00B77BB4">
            <w:r w:rsidRPr="004165A0">
              <w:t>Semestr dla kierunku</w:t>
            </w:r>
          </w:p>
        </w:tc>
        <w:tc>
          <w:tcPr>
            <w:tcW w:w="5344" w:type="dxa"/>
            <w:shd w:val="clear" w:color="auto" w:fill="auto"/>
          </w:tcPr>
          <w:p w:rsidR="00E13888" w:rsidRPr="004165A0" w:rsidRDefault="00E13888" w:rsidP="00B77BB4">
            <w:pPr>
              <w:jc w:val="both"/>
            </w:pPr>
            <w:r>
              <w:t>I</w:t>
            </w:r>
          </w:p>
        </w:tc>
      </w:tr>
      <w:tr w:rsidR="00E13888" w:rsidRPr="004165A0" w:rsidTr="00B77BB4">
        <w:tc>
          <w:tcPr>
            <w:tcW w:w="3942" w:type="dxa"/>
            <w:shd w:val="clear" w:color="auto" w:fill="auto"/>
          </w:tcPr>
          <w:p w:rsidR="00E13888" w:rsidRPr="004165A0" w:rsidRDefault="00E13888" w:rsidP="00B77BB4">
            <w:pPr>
              <w:autoSpaceDE w:val="0"/>
              <w:autoSpaceDN w:val="0"/>
              <w:adjustRightInd w:val="0"/>
            </w:pPr>
            <w:r w:rsidRPr="004165A0">
              <w:t>Liczba punktów ECTS z podziałem na kontaktowe/niekontaktowe</w:t>
            </w:r>
          </w:p>
        </w:tc>
        <w:tc>
          <w:tcPr>
            <w:tcW w:w="5344" w:type="dxa"/>
            <w:shd w:val="clear" w:color="auto" w:fill="auto"/>
          </w:tcPr>
          <w:p w:rsidR="00E13888" w:rsidRPr="004165A0" w:rsidRDefault="00016E35" w:rsidP="00B77BB4">
            <w:pPr>
              <w:jc w:val="both"/>
            </w:pPr>
            <w:r>
              <w:t>3 (1,5/1</w:t>
            </w:r>
            <w:r w:rsidR="00E13888">
              <w:t>,5)</w:t>
            </w:r>
          </w:p>
        </w:tc>
      </w:tr>
      <w:tr w:rsidR="00E13888" w:rsidRPr="004165A0" w:rsidTr="00B77BB4">
        <w:tc>
          <w:tcPr>
            <w:tcW w:w="3942" w:type="dxa"/>
            <w:shd w:val="clear" w:color="auto" w:fill="auto"/>
          </w:tcPr>
          <w:p w:rsidR="00E13888" w:rsidRPr="004165A0" w:rsidRDefault="00E13888" w:rsidP="00B77BB4">
            <w:pPr>
              <w:autoSpaceDE w:val="0"/>
              <w:autoSpaceDN w:val="0"/>
              <w:adjustRightInd w:val="0"/>
            </w:pPr>
            <w:r w:rsidRPr="004165A0">
              <w:t>Tytuł naukowy/stopień naukowy, imię i nazwisko osoby odpowiedzialnej za moduł</w:t>
            </w:r>
          </w:p>
        </w:tc>
        <w:tc>
          <w:tcPr>
            <w:tcW w:w="5344" w:type="dxa"/>
            <w:shd w:val="clear" w:color="auto" w:fill="auto"/>
          </w:tcPr>
          <w:p w:rsidR="00E13888" w:rsidRPr="004165A0" w:rsidRDefault="00E13888" w:rsidP="00B77BB4">
            <w:pPr>
              <w:jc w:val="both"/>
            </w:pPr>
            <w:r w:rsidRPr="004165A0">
              <w:t>A</w:t>
            </w:r>
            <w:r>
              <w:t>nna Pecyna</w:t>
            </w:r>
          </w:p>
        </w:tc>
      </w:tr>
      <w:tr w:rsidR="00E13888" w:rsidRPr="004165A0" w:rsidTr="00B77BB4">
        <w:tc>
          <w:tcPr>
            <w:tcW w:w="3942" w:type="dxa"/>
            <w:shd w:val="clear" w:color="auto" w:fill="auto"/>
          </w:tcPr>
          <w:p w:rsidR="00E13888" w:rsidRPr="004165A0" w:rsidRDefault="00E13888" w:rsidP="00B77BB4">
            <w:r w:rsidRPr="004165A0">
              <w:t>Jednostka oferująca moduł</w:t>
            </w:r>
          </w:p>
          <w:p w:rsidR="00E13888" w:rsidRPr="004165A0" w:rsidRDefault="00E13888" w:rsidP="00B77BB4"/>
        </w:tc>
        <w:tc>
          <w:tcPr>
            <w:tcW w:w="5344" w:type="dxa"/>
            <w:shd w:val="clear" w:color="auto" w:fill="auto"/>
          </w:tcPr>
          <w:p w:rsidR="00E13888" w:rsidRPr="00861B4F" w:rsidRDefault="00E13888" w:rsidP="00B77BB4">
            <w:r>
              <w:t>Katedra Podstaw Techniki</w:t>
            </w:r>
          </w:p>
        </w:tc>
      </w:tr>
      <w:tr w:rsidR="00E13888" w:rsidRPr="004165A0" w:rsidTr="00B77BB4">
        <w:tc>
          <w:tcPr>
            <w:tcW w:w="3942" w:type="dxa"/>
            <w:shd w:val="clear" w:color="auto" w:fill="auto"/>
          </w:tcPr>
          <w:p w:rsidR="00E13888" w:rsidRPr="004165A0" w:rsidRDefault="00E13888" w:rsidP="00B77BB4">
            <w:r w:rsidRPr="004165A0">
              <w:t>Cel modułu</w:t>
            </w:r>
          </w:p>
          <w:p w:rsidR="00E13888" w:rsidRPr="004165A0" w:rsidRDefault="00E13888" w:rsidP="00B77BB4"/>
        </w:tc>
        <w:tc>
          <w:tcPr>
            <w:tcW w:w="5344" w:type="dxa"/>
            <w:shd w:val="clear" w:color="auto" w:fill="auto"/>
          </w:tcPr>
          <w:p w:rsidR="00E13888" w:rsidRPr="00861B4F" w:rsidRDefault="00E13888" w:rsidP="00B77BB4">
            <w:pPr>
              <w:jc w:val="both"/>
            </w:pPr>
            <w:r>
              <w:rPr>
                <w:color w:val="000000"/>
              </w:rPr>
              <w:t>Celem modułu jest zapoznanie studentów z uregulowaniami z zakresu prawnej ochrony pracy i przepisów bezpieczeństwa i higieny pracy w Polsce i Unii Europejskiej. Czynniki środowiska pracy, które mogą powodować zagrożenia dla bezpieczeństwa i zdrowia - identyfikacja, pomiar i ocena czynników środowiska pracy. Wymagania ergonomiczne z zakresu organizacji pracy, przestrzeni pracy. Ocena obciążenia pracą. Profilaktyka i działania ochronne w zakresie występujących zagrożeń na stanowiskach pracy. Szczególne wymagania w zakresie ochrony zdrowia. Wypadkowość – wypadki przy pracy, zrównane, w drodze. Choroby zawodowe.</w:t>
            </w:r>
          </w:p>
        </w:tc>
      </w:tr>
      <w:tr w:rsidR="00E13888" w:rsidRPr="004165A0" w:rsidTr="00B77BB4">
        <w:trPr>
          <w:trHeight w:val="236"/>
        </w:trPr>
        <w:tc>
          <w:tcPr>
            <w:tcW w:w="3942" w:type="dxa"/>
            <w:vMerge w:val="restart"/>
            <w:shd w:val="clear" w:color="auto" w:fill="auto"/>
          </w:tcPr>
          <w:p w:rsidR="00E13888" w:rsidRPr="004165A0" w:rsidRDefault="00E13888" w:rsidP="00B77BB4">
            <w:pPr>
              <w:jc w:val="both"/>
            </w:pPr>
            <w:r w:rsidRPr="004165A0">
              <w:t>Efekty uczenia się dla modułu to opis zasobu wiedzy, umiejętności i kompetencji społecznych, które student osiągnie po zrealizowaniu zajęć.</w:t>
            </w:r>
          </w:p>
        </w:tc>
        <w:tc>
          <w:tcPr>
            <w:tcW w:w="5344" w:type="dxa"/>
            <w:shd w:val="clear" w:color="auto" w:fill="auto"/>
          </w:tcPr>
          <w:p w:rsidR="00E13888" w:rsidRPr="004165A0" w:rsidRDefault="00E13888" w:rsidP="00B77BB4">
            <w:pPr>
              <w:jc w:val="both"/>
            </w:pPr>
            <w:r w:rsidRPr="004165A0">
              <w:t>Wiedza:</w:t>
            </w:r>
          </w:p>
        </w:tc>
      </w:tr>
      <w:tr w:rsidR="00E13888" w:rsidRPr="004165A0" w:rsidTr="00B77BB4">
        <w:trPr>
          <w:trHeight w:val="233"/>
        </w:trPr>
        <w:tc>
          <w:tcPr>
            <w:tcW w:w="3942" w:type="dxa"/>
            <w:vMerge/>
            <w:shd w:val="clear" w:color="auto" w:fill="auto"/>
          </w:tcPr>
          <w:p w:rsidR="00E13888" w:rsidRPr="004165A0" w:rsidRDefault="00E13888" w:rsidP="00B77BB4">
            <w:pPr>
              <w:rPr>
                <w:highlight w:val="yellow"/>
              </w:rPr>
            </w:pPr>
          </w:p>
        </w:tc>
        <w:tc>
          <w:tcPr>
            <w:tcW w:w="5344" w:type="dxa"/>
            <w:shd w:val="clear" w:color="auto" w:fill="auto"/>
          </w:tcPr>
          <w:p w:rsidR="00E13888" w:rsidRPr="004165A0" w:rsidRDefault="00E13888" w:rsidP="00B77BB4">
            <w:pPr>
              <w:jc w:val="both"/>
              <w:rPr>
                <w:color w:val="000000"/>
              </w:rPr>
            </w:pPr>
            <w:r w:rsidRPr="004165A0">
              <w:rPr>
                <w:rStyle w:val="hps"/>
              </w:rPr>
              <w:t xml:space="preserve">W1. </w:t>
            </w:r>
            <w:r w:rsidRPr="004165A0">
              <w:t xml:space="preserve">Posiada ogólną wiedzę na temat naturalnych i antropogenicznych </w:t>
            </w:r>
            <w:r>
              <w:t>zagrożeń</w:t>
            </w:r>
            <w:r w:rsidRPr="004165A0">
              <w:t xml:space="preserve">. </w:t>
            </w:r>
          </w:p>
        </w:tc>
      </w:tr>
      <w:tr w:rsidR="00E13888" w:rsidRPr="004165A0" w:rsidTr="00B77BB4">
        <w:trPr>
          <w:trHeight w:val="233"/>
        </w:trPr>
        <w:tc>
          <w:tcPr>
            <w:tcW w:w="3942" w:type="dxa"/>
            <w:vMerge/>
            <w:shd w:val="clear" w:color="auto" w:fill="auto"/>
          </w:tcPr>
          <w:p w:rsidR="00E13888" w:rsidRPr="004165A0" w:rsidRDefault="00E13888" w:rsidP="00B77BB4">
            <w:pPr>
              <w:rPr>
                <w:highlight w:val="yellow"/>
              </w:rPr>
            </w:pPr>
          </w:p>
        </w:tc>
        <w:tc>
          <w:tcPr>
            <w:tcW w:w="5344" w:type="dxa"/>
            <w:shd w:val="clear" w:color="auto" w:fill="auto"/>
          </w:tcPr>
          <w:p w:rsidR="00E13888" w:rsidRPr="004165A0" w:rsidRDefault="00E13888" w:rsidP="00B77BB4">
            <w:pPr>
              <w:jc w:val="both"/>
            </w:pPr>
            <w:r w:rsidRPr="004165A0">
              <w:rPr>
                <w:rStyle w:val="hps"/>
              </w:rPr>
              <w:t xml:space="preserve">W2. </w:t>
            </w:r>
            <w:r w:rsidRPr="004165A0">
              <w:t xml:space="preserve">Zna </w:t>
            </w:r>
            <w:r>
              <w:t>środki ochrony osobistej</w:t>
            </w:r>
            <w:r w:rsidRPr="004165A0">
              <w:t>.</w:t>
            </w:r>
          </w:p>
        </w:tc>
      </w:tr>
      <w:tr w:rsidR="00E13888" w:rsidRPr="004165A0" w:rsidTr="00B77BB4">
        <w:trPr>
          <w:trHeight w:val="233"/>
        </w:trPr>
        <w:tc>
          <w:tcPr>
            <w:tcW w:w="3942" w:type="dxa"/>
            <w:vMerge/>
            <w:shd w:val="clear" w:color="auto" w:fill="auto"/>
          </w:tcPr>
          <w:p w:rsidR="00E13888" w:rsidRPr="004165A0" w:rsidRDefault="00E13888" w:rsidP="00B77BB4">
            <w:pPr>
              <w:rPr>
                <w:highlight w:val="yellow"/>
              </w:rPr>
            </w:pPr>
          </w:p>
        </w:tc>
        <w:tc>
          <w:tcPr>
            <w:tcW w:w="5344" w:type="dxa"/>
            <w:shd w:val="clear" w:color="auto" w:fill="auto"/>
          </w:tcPr>
          <w:p w:rsidR="00E13888" w:rsidRPr="004165A0" w:rsidRDefault="00E13888" w:rsidP="00B77BB4">
            <w:pPr>
              <w:jc w:val="both"/>
            </w:pPr>
            <w:r w:rsidRPr="004165A0">
              <w:rPr>
                <w:rStyle w:val="hps"/>
              </w:rPr>
              <w:t xml:space="preserve">W3. </w:t>
            </w:r>
            <w:r w:rsidRPr="004165A0">
              <w:t xml:space="preserve">Zna aspekty społeczne, prawne i ekonomiczne </w:t>
            </w:r>
            <w:r>
              <w:t>aspekty pracy</w:t>
            </w:r>
            <w:r w:rsidRPr="004165A0">
              <w:t>.</w:t>
            </w:r>
          </w:p>
        </w:tc>
      </w:tr>
      <w:tr w:rsidR="00E13888" w:rsidRPr="004165A0" w:rsidTr="00B77BB4">
        <w:trPr>
          <w:trHeight w:val="233"/>
        </w:trPr>
        <w:tc>
          <w:tcPr>
            <w:tcW w:w="3942" w:type="dxa"/>
            <w:vMerge/>
            <w:shd w:val="clear" w:color="auto" w:fill="auto"/>
          </w:tcPr>
          <w:p w:rsidR="00E13888" w:rsidRPr="004165A0" w:rsidRDefault="00E13888" w:rsidP="00B77BB4">
            <w:pPr>
              <w:rPr>
                <w:highlight w:val="yellow"/>
              </w:rPr>
            </w:pPr>
          </w:p>
        </w:tc>
        <w:tc>
          <w:tcPr>
            <w:tcW w:w="5344" w:type="dxa"/>
            <w:shd w:val="clear" w:color="auto" w:fill="auto"/>
          </w:tcPr>
          <w:p w:rsidR="00E13888" w:rsidRPr="004165A0" w:rsidRDefault="00E13888" w:rsidP="00B77BB4">
            <w:pPr>
              <w:jc w:val="both"/>
            </w:pPr>
            <w:r w:rsidRPr="004165A0">
              <w:t>Umiejętności:</w:t>
            </w:r>
          </w:p>
        </w:tc>
      </w:tr>
      <w:tr w:rsidR="00E13888" w:rsidRPr="004165A0" w:rsidTr="00B77BB4">
        <w:trPr>
          <w:trHeight w:val="233"/>
        </w:trPr>
        <w:tc>
          <w:tcPr>
            <w:tcW w:w="3942" w:type="dxa"/>
            <w:vMerge/>
            <w:shd w:val="clear" w:color="auto" w:fill="auto"/>
          </w:tcPr>
          <w:p w:rsidR="00E13888" w:rsidRPr="004165A0" w:rsidRDefault="00E13888" w:rsidP="00B77BB4">
            <w:pPr>
              <w:rPr>
                <w:highlight w:val="yellow"/>
              </w:rPr>
            </w:pPr>
          </w:p>
        </w:tc>
        <w:tc>
          <w:tcPr>
            <w:tcW w:w="5344" w:type="dxa"/>
            <w:shd w:val="clear" w:color="auto" w:fill="auto"/>
          </w:tcPr>
          <w:p w:rsidR="00E13888" w:rsidRPr="004165A0" w:rsidRDefault="00E13888" w:rsidP="00B77BB4">
            <w:pPr>
              <w:jc w:val="both"/>
            </w:pPr>
            <w:r w:rsidRPr="004165A0">
              <w:t xml:space="preserve">U1. Potrafi dobrać </w:t>
            </w:r>
            <w:r>
              <w:t>środki ochrony zbiorowej i osobistej</w:t>
            </w:r>
            <w:r w:rsidRPr="004165A0">
              <w:t>.</w:t>
            </w:r>
          </w:p>
        </w:tc>
      </w:tr>
      <w:tr w:rsidR="00E13888" w:rsidRPr="004165A0" w:rsidTr="00B77BB4">
        <w:trPr>
          <w:trHeight w:val="233"/>
        </w:trPr>
        <w:tc>
          <w:tcPr>
            <w:tcW w:w="3942" w:type="dxa"/>
            <w:vMerge/>
            <w:shd w:val="clear" w:color="auto" w:fill="auto"/>
          </w:tcPr>
          <w:p w:rsidR="00E13888" w:rsidRPr="004165A0" w:rsidRDefault="00E13888" w:rsidP="00B77BB4">
            <w:pPr>
              <w:rPr>
                <w:highlight w:val="yellow"/>
              </w:rPr>
            </w:pPr>
          </w:p>
        </w:tc>
        <w:tc>
          <w:tcPr>
            <w:tcW w:w="5344" w:type="dxa"/>
            <w:shd w:val="clear" w:color="auto" w:fill="auto"/>
          </w:tcPr>
          <w:p w:rsidR="00E13888" w:rsidRPr="004165A0" w:rsidRDefault="00E13888" w:rsidP="00B77BB4">
            <w:pPr>
              <w:jc w:val="both"/>
            </w:pPr>
            <w:r w:rsidRPr="004165A0">
              <w:t xml:space="preserve">U2. Potrafi </w:t>
            </w:r>
            <w:r>
              <w:t>ocenić zagrożenia w środowisku pracy</w:t>
            </w:r>
            <w:r w:rsidRPr="004165A0">
              <w:t>.</w:t>
            </w:r>
          </w:p>
        </w:tc>
      </w:tr>
      <w:tr w:rsidR="00E13888" w:rsidRPr="004165A0" w:rsidTr="00B77BB4">
        <w:trPr>
          <w:trHeight w:val="233"/>
        </w:trPr>
        <w:tc>
          <w:tcPr>
            <w:tcW w:w="3942" w:type="dxa"/>
            <w:vMerge/>
            <w:shd w:val="clear" w:color="auto" w:fill="auto"/>
          </w:tcPr>
          <w:p w:rsidR="00E13888" w:rsidRPr="004165A0" w:rsidRDefault="00E13888" w:rsidP="00B77BB4">
            <w:pPr>
              <w:rPr>
                <w:highlight w:val="yellow"/>
              </w:rPr>
            </w:pPr>
          </w:p>
        </w:tc>
        <w:tc>
          <w:tcPr>
            <w:tcW w:w="5344" w:type="dxa"/>
            <w:shd w:val="clear" w:color="auto" w:fill="auto"/>
          </w:tcPr>
          <w:p w:rsidR="00E13888" w:rsidRPr="004165A0" w:rsidRDefault="00E13888" w:rsidP="00B77BB4">
            <w:pPr>
              <w:jc w:val="both"/>
            </w:pPr>
            <w:r w:rsidRPr="004165A0">
              <w:t>Kompetencje społeczne:</w:t>
            </w:r>
          </w:p>
        </w:tc>
      </w:tr>
      <w:tr w:rsidR="00E13888" w:rsidRPr="004165A0" w:rsidTr="00B77BB4">
        <w:trPr>
          <w:trHeight w:val="233"/>
        </w:trPr>
        <w:tc>
          <w:tcPr>
            <w:tcW w:w="3942" w:type="dxa"/>
            <w:vMerge/>
            <w:shd w:val="clear" w:color="auto" w:fill="auto"/>
          </w:tcPr>
          <w:p w:rsidR="00E13888" w:rsidRPr="004165A0" w:rsidRDefault="00E13888" w:rsidP="00B77BB4">
            <w:pPr>
              <w:rPr>
                <w:highlight w:val="yellow"/>
              </w:rPr>
            </w:pPr>
          </w:p>
        </w:tc>
        <w:tc>
          <w:tcPr>
            <w:tcW w:w="5344" w:type="dxa"/>
            <w:shd w:val="clear" w:color="auto" w:fill="auto"/>
          </w:tcPr>
          <w:p w:rsidR="00E13888" w:rsidRPr="004165A0" w:rsidRDefault="00E13888" w:rsidP="00B77BB4">
            <w:pPr>
              <w:jc w:val="both"/>
            </w:pPr>
            <w:r w:rsidRPr="004165A0">
              <w:rPr>
                <w:bCs/>
              </w:rPr>
              <w:t>K1. </w:t>
            </w:r>
            <w:r w:rsidRPr="004165A0">
              <w:t xml:space="preserve">Jest świadomy wpływu </w:t>
            </w:r>
            <w:r>
              <w:t>człowieka</w:t>
            </w:r>
            <w:r w:rsidRPr="004165A0">
              <w:t xml:space="preserve"> na środowisko i konieczności jej ograniczania.</w:t>
            </w:r>
          </w:p>
        </w:tc>
      </w:tr>
      <w:tr w:rsidR="00E13888" w:rsidRPr="004165A0" w:rsidTr="00B77BB4">
        <w:trPr>
          <w:trHeight w:val="233"/>
        </w:trPr>
        <w:tc>
          <w:tcPr>
            <w:tcW w:w="3942" w:type="dxa"/>
            <w:vMerge/>
            <w:shd w:val="clear" w:color="auto" w:fill="auto"/>
          </w:tcPr>
          <w:p w:rsidR="00E13888" w:rsidRPr="004165A0" w:rsidRDefault="00E13888" w:rsidP="00B77BB4">
            <w:pPr>
              <w:rPr>
                <w:highlight w:val="yellow"/>
              </w:rPr>
            </w:pPr>
          </w:p>
        </w:tc>
        <w:tc>
          <w:tcPr>
            <w:tcW w:w="5344" w:type="dxa"/>
            <w:shd w:val="clear" w:color="auto" w:fill="auto"/>
          </w:tcPr>
          <w:p w:rsidR="00E13888" w:rsidRPr="004165A0" w:rsidRDefault="00E13888" w:rsidP="00B77BB4">
            <w:pPr>
              <w:jc w:val="both"/>
            </w:pPr>
            <w:r w:rsidRPr="004165A0">
              <w:t>K2. Rozumie potrzebę ciągłego uczenia się i aktualizacji wiedzy i informacji.</w:t>
            </w:r>
          </w:p>
        </w:tc>
      </w:tr>
      <w:tr w:rsidR="00E13888" w:rsidRPr="004165A0" w:rsidTr="00B77BB4">
        <w:trPr>
          <w:trHeight w:val="233"/>
        </w:trPr>
        <w:tc>
          <w:tcPr>
            <w:tcW w:w="3942" w:type="dxa"/>
            <w:vMerge/>
            <w:shd w:val="clear" w:color="auto" w:fill="auto"/>
          </w:tcPr>
          <w:p w:rsidR="00E13888" w:rsidRPr="004165A0" w:rsidRDefault="00E13888" w:rsidP="00B77BB4">
            <w:pPr>
              <w:rPr>
                <w:highlight w:val="yellow"/>
              </w:rPr>
            </w:pPr>
          </w:p>
        </w:tc>
        <w:tc>
          <w:tcPr>
            <w:tcW w:w="5344" w:type="dxa"/>
            <w:shd w:val="clear" w:color="auto" w:fill="auto"/>
          </w:tcPr>
          <w:p w:rsidR="00E13888" w:rsidRPr="004165A0" w:rsidRDefault="00E13888" w:rsidP="00B77BB4">
            <w:pPr>
              <w:jc w:val="both"/>
            </w:pPr>
            <w:r w:rsidRPr="004165A0">
              <w:t>W1, W2, W3: Ocena sprawdzianów.</w:t>
            </w:r>
          </w:p>
          <w:p w:rsidR="00E13888" w:rsidRPr="004165A0" w:rsidRDefault="00E13888" w:rsidP="00B77BB4">
            <w:pPr>
              <w:jc w:val="both"/>
            </w:pPr>
            <w:r w:rsidRPr="004165A0">
              <w:t>U1, U2: Ocena zagadnień problemowych.</w:t>
            </w:r>
          </w:p>
          <w:p w:rsidR="00E13888" w:rsidRDefault="00E13888" w:rsidP="00B77BB4">
            <w:pPr>
              <w:jc w:val="both"/>
            </w:pPr>
            <w:r w:rsidRPr="004165A0">
              <w:lastRenderedPageBreak/>
              <w:t xml:space="preserve">K1, K2: Ocena postawy studenta </w:t>
            </w:r>
          </w:p>
          <w:p w:rsidR="00E13888" w:rsidRPr="004165A0" w:rsidRDefault="00E13888" w:rsidP="00B77BB4">
            <w:pPr>
              <w:jc w:val="both"/>
            </w:pPr>
            <w:r w:rsidRPr="004165A0">
              <w:t>Formy dokumentowania osiągniętych wyników: kolokwium, opracowania projektu i zadanych zagadnień problemowych, dziennik prowadzącego.</w:t>
            </w:r>
          </w:p>
        </w:tc>
      </w:tr>
      <w:tr w:rsidR="00E13888" w:rsidRPr="004165A0" w:rsidTr="00B77BB4">
        <w:tc>
          <w:tcPr>
            <w:tcW w:w="3942" w:type="dxa"/>
            <w:shd w:val="clear" w:color="auto" w:fill="auto"/>
          </w:tcPr>
          <w:p w:rsidR="00E13888" w:rsidRPr="004165A0" w:rsidRDefault="00E13888" w:rsidP="00B77BB4">
            <w:r w:rsidRPr="004165A0">
              <w:lastRenderedPageBreak/>
              <w:t xml:space="preserve">Wymagania wstępne i dodatkowe </w:t>
            </w:r>
          </w:p>
        </w:tc>
        <w:tc>
          <w:tcPr>
            <w:tcW w:w="5344" w:type="dxa"/>
            <w:shd w:val="clear" w:color="auto" w:fill="auto"/>
          </w:tcPr>
          <w:p w:rsidR="00E13888" w:rsidRPr="004165A0" w:rsidRDefault="00E13888" w:rsidP="00B77BB4"/>
        </w:tc>
      </w:tr>
      <w:tr w:rsidR="00E13888" w:rsidRPr="004165A0" w:rsidTr="00B77BB4">
        <w:tc>
          <w:tcPr>
            <w:tcW w:w="3942" w:type="dxa"/>
            <w:shd w:val="clear" w:color="auto" w:fill="auto"/>
          </w:tcPr>
          <w:p w:rsidR="00E13888" w:rsidRPr="004165A0" w:rsidRDefault="00E13888" w:rsidP="00B77BB4">
            <w:r w:rsidRPr="004165A0">
              <w:t xml:space="preserve">Treści programowe modułu </w:t>
            </w:r>
          </w:p>
          <w:p w:rsidR="00E13888" w:rsidRPr="004165A0" w:rsidRDefault="00E13888" w:rsidP="00B77BB4"/>
        </w:tc>
        <w:tc>
          <w:tcPr>
            <w:tcW w:w="5344" w:type="dxa"/>
            <w:shd w:val="clear" w:color="auto" w:fill="auto"/>
          </w:tcPr>
          <w:p w:rsidR="00E13888" w:rsidRPr="00861B4F" w:rsidRDefault="00E13888" w:rsidP="00B77BB4">
            <w:pPr>
              <w:jc w:val="both"/>
            </w:pPr>
            <w:r>
              <w:t xml:space="preserve">Wybrane aspekty prawnej ochrony pracy, przepisy ogólne i branżowe bhp w Polsce </w:t>
            </w:r>
            <w:r>
              <w:br/>
              <w:t>i UE. Wymagania ergonomiczne z zakresu organizacji pracy, przestrzeni pracy. Maszyny i urządzenia techniczne, aparatura i sprzęt laboratoryjny – wymagania bhp. Identyfikacja, pomiar i ocena czynników środowiska pracy – czynniki fizyczne, chemiczne, biologiczne i psychofizyczne, czynniki niebezpieczne. Ocena obciążenia pracą – obciążenia fizyczne, praca statyczna i dynamiczna, WE. Profilaktyka i działania ochronne w zakresie występujących zagrożeń na stanowiskach pracy. Szczególne wymagania w zakresie ochrony zdrowia pracowników. Wypadkowość – wypadki przy pracy, wypadki zrównane z wypadkami przy pracy, wypadki w drodze do i z pracy. Choroby zawodowe – postępowanie w celu uznania choroby zawodowej.</w:t>
            </w:r>
          </w:p>
        </w:tc>
      </w:tr>
      <w:tr w:rsidR="00E13888" w:rsidRPr="004165A0" w:rsidTr="00B77BB4">
        <w:tc>
          <w:tcPr>
            <w:tcW w:w="3942" w:type="dxa"/>
            <w:shd w:val="clear" w:color="auto" w:fill="auto"/>
          </w:tcPr>
          <w:p w:rsidR="00E13888" w:rsidRPr="004165A0" w:rsidRDefault="00E13888" w:rsidP="00B77BB4">
            <w:r w:rsidRPr="004165A0">
              <w:t>Wykaz literatury podstawowej i uzupełniającej</w:t>
            </w:r>
          </w:p>
        </w:tc>
        <w:tc>
          <w:tcPr>
            <w:tcW w:w="5344" w:type="dxa"/>
            <w:shd w:val="clear" w:color="auto" w:fill="auto"/>
          </w:tcPr>
          <w:p w:rsidR="00E13888" w:rsidRPr="00416BE2" w:rsidRDefault="00F345E3" w:rsidP="00E13888">
            <w:pPr>
              <w:pStyle w:val="Akapitzlist"/>
              <w:widowControl/>
              <w:numPr>
                <w:ilvl w:val="0"/>
                <w:numId w:val="5"/>
              </w:numPr>
              <w:autoSpaceDN w:val="0"/>
              <w:ind w:left="187" w:hanging="187"/>
              <w:contextualSpacing w:val="0"/>
              <w:jc w:val="both"/>
              <w:textAlignment w:val="baseline"/>
              <w:rPr>
                <w:szCs w:val="24"/>
              </w:rPr>
            </w:pPr>
            <w:r>
              <w:rPr>
                <w:szCs w:val="24"/>
              </w:rPr>
              <w:t xml:space="preserve"> </w:t>
            </w:r>
            <w:r w:rsidR="00E13888" w:rsidRPr="00416BE2">
              <w:rPr>
                <w:szCs w:val="24"/>
              </w:rPr>
              <w:t>Rączkowski B. Bhp w praktyce. ODDK. Gdańsk. 2020</w:t>
            </w:r>
          </w:p>
          <w:p w:rsidR="00E13888" w:rsidRPr="00416BE2" w:rsidRDefault="00F345E3" w:rsidP="00E13888">
            <w:pPr>
              <w:pStyle w:val="Akapitzlist"/>
              <w:widowControl/>
              <w:numPr>
                <w:ilvl w:val="0"/>
                <w:numId w:val="5"/>
              </w:numPr>
              <w:autoSpaceDN w:val="0"/>
              <w:ind w:left="187" w:hanging="187"/>
              <w:contextualSpacing w:val="0"/>
              <w:jc w:val="both"/>
              <w:textAlignment w:val="baseline"/>
              <w:rPr>
                <w:szCs w:val="24"/>
              </w:rPr>
            </w:pPr>
            <w:r>
              <w:rPr>
                <w:szCs w:val="24"/>
              </w:rPr>
              <w:t xml:space="preserve"> </w:t>
            </w:r>
            <w:r w:rsidR="00E13888" w:rsidRPr="00416BE2">
              <w:rPr>
                <w:szCs w:val="24"/>
              </w:rPr>
              <w:t>Wykowska M. Ergonomia jako nauka stosowana. Wyd. AGH Kraków 2007.</w:t>
            </w:r>
          </w:p>
          <w:p w:rsidR="00E13888" w:rsidRPr="00416BE2" w:rsidRDefault="00F345E3" w:rsidP="00E13888">
            <w:pPr>
              <w:pStyle w:val="Akapitzlist"/>
              <w:widowControl/>
              <w:numPr>
                <w:ilvl w:val="0"/>
                <w:numId w:val="5"/>
              </w:numPr>
              <w:autoSpaceDN w:val="0"/>
              <w:ind w:left="187" w:hanging="187"/>
              <w:contextualSpacing w:val="0"/>
              <w:jc w:val="both"/>
              <w:textAlignment w:val="baseline"/>
              <w:rPr>
                <w:szCs w:val="24"/>
              </w:rPr>
            </w:pPr>
            <w:r>
              <w:rPr>
                <w:szCs w:val="24"/>
              </w:rPr>
              <w:t xml:space="preserve"> </w:t>
            </w:r>
            <w:r w:rsidR="00E13888" w:rsidRPr="00416BE2">
              <w:rPr>
                <w:szCs w:val="24"/>
              </w:rPr>
              <w:t>Koradecka D. Bezpieczeństwo pracy i ergonomia. Tom. 1 i 2. CIOP, Warszawa 1999.</w:t>
            </w:r>
          </w:p>
          <w:p w:rsidR="00E13888" w:rsidRPr="00416BE2" w:rsidRDefault="00F345E3" w:rsidP="00E13888">
            <w:pPr>
              <w:pStyle w:val="Akapitzlist"/>
              <w:widowControl/>
              <w:numPr>
                <w:ilvl w:val="0"/>
                <w:numId w:val="5"/>
              </w:numPr>
              <w:autoSpaceDN w:val="0"/>
              <w:ind w:left="187" w:hanging="187"/>
              <w:contextualSpacing w:val="0"/>
              <w:jc w:val="both"/>
              <w:textAlignment w:val="baseline"/>
              <w:rPr>
                <w:szCs w:val="24"/>
              </w:rPr>
            </w:pPr>
            <w:r>
              <w:rPr>
                <w:rFonts w:eastAsia="Times New Roman"/>
                <w:szCs w:val="24"/>
              </w:rPr>
              <w:t xml:space="preserve"> </w:t>
            </w:r>
            <w:r w:rsidR="00E13888" w:rsidRPr="00416BE2">
              <w:rPr>
                <w:rFonts w:eastAsia="Times New Roman"/>
                <w:szCs w:val="24"/>
              </w:rPr>
              <w:t>Kodeks pracy, rozporządzenia szczególne</w:t>
            </w:r>
          </w:p>
        </w:tc>
      </w:tr>
      <w:tr w:rsidR="00E13888" w:rsidRPr="004165A0" w:rsidTr="00B77BB4">
        <w:tc>
          <w:tcPr>
            <w:tcW w:w="3942" w:type="dxa"/>
            <w:shd w:val="clear" w:color="auto" w:fill="auto"/>
          </w:tcPr>
          <w:p w:rsidR="00E13888" w:rsidRPr="004165A0" w:rsidRDefault="00E13888" w:rsidP="00B77BB4">
            <w:r w:rsidRPr="004165A0">
              <w:t>Planowane formy/działania/metody dydaktyczne</w:t>
            </w:r>
          </w:p>
        </w:tc>
        <w:tc>
          <w:tcPr>
            <w:tcW w:w="5344" w:type="dxa"/>
            <w:shd w:val="clear" w:color="auto" w:fill="auto"/>
          </w:tcPr>
          <w:p w:rsidR="00E13888" w:rsidRPr="00861B4F" w:rsidRDefault="00E13888" w:rsidP="00B77BB4">
            <w:r>
              <w:t>Wykład, dyskusja, ćwiczenia, konsultacje</w:t>
            </w:r>
          </w:p>
        </w:tc>
      </w:tr>
      <w:tr w:rsidR="00E13888" w:rsidRPr="004165A0" w:rsidTr="00B77BB4">
        <w:tc>
          <w:tcPr>
            <w:tcW w:w="3942" w:type="dxa"/>
            <w:shd w:val="clear" w:color="auto" w:fill="auto"/>
          </w:tcPr>
          <w:p w:rsidR="00E13888" w:rsidRPr="004165A0" w:rsidRDefault="00E13888" w:rsidP="00B77BB4">
            <w:r w:rsidRPr="004165A0">
              <w:t>Sposoby weryfikacji oraz formy dokumentowania osiągniętych efektów uczenia się</w:t>
            </w:r>
          </w:p>
        </w:tc>
        <w:tc>
          <w:tcPr>
            <w:tcW w:w="5344" w:type="dxa"/>
            <w:shd w:val="clear" w:color="auto" w:fill="auto"/>
          </w:tcPr>
          <w:p w:rsidR="00E13888" w:rsidRPr="004165A0" w:rsidRDefault="00E13888" w:rsidP="00B77BB4">
            <w:pPr>
              <w:rPr>
                <w:bCs/>
              </w:rPr>
            </w:pPr>
            <w:r w:rsidRPr="004165A0">
              <w:rPr>
                <w:bCs/>
              </w:rPr>
              <w:t>W1 – sprawdzian pisemny,W2 – sprawdzian pisemny,</w:t>
            </w:r>
            <w:r>
              <w:rPr>
                <w:bCs/>
              </w:rPr>
              <w:t xml:space="preserve"> </w:t>
            </w:r>
            <w:r w:rsidRPr="004165A0">
              <w:rPr>
                <w:bCs/>
              </w:rPr>
              <w:t>W3 – sprawdzian pisemny,</w:t>
            </w:r>
            <w:r>
              <w:rPr>
                <w:bCs/>
              </w:rPr>
              <w:t xml:space="preserve"> </w:t>
            </w:r>
            <w:r w:rsidRPr="004165A0">
              <w:rPr>
                <w:bCs/>
              </w:rPr>
              <w:t>U1 – zadanie projektowe,</w:t>
            </w:r>
            <w:r>
              <w:rPr>
                <w:bCs/>
              </w:rPr>
              <w:t xml:space="preserve"> </w:t>
            </w:r>
            <w:r w:rsidRPr="004165A0">
              <w:rPr>
                <w:bCs/>
              </w:rPr>
              <w:t>U2 – zadanie projektowe,</w:t>
            </w:r>
            <w:r>
              <w:rPr>
                <w:bCs/>
              </w:rPr>
              <w:t xml:space="preserve"> </w:t>
            </w:r>
            <w:r w:rsidRPr="004165A0">
              <w:rPr>
                <w:bCs/>
              </w:rPr>
              <w:t xml:space="preserve">K1 – </w:t>
            </w:r>
            <w:r w:rsidRPr="004165A0">
              <w:rPr>
                <w:spacing w:val="1"/>
              </w:rPr>
              <w:t>ocena pracy studenta</w:t>
            </w:r>
            <w:r w:rsidRPr="004165A0">
              <w:t xml:space="preserve"> wykonującego zadania projektowe, </w:t>
            </w:r>
            <w:r w:rsidRPr="004165A0">
              <w:rPr>
                <w:bCs/>
              </w:rPr>
              <w:t xml:space="preserve">K2 – </w:t>
            </w:r>
            <w:r w:rsidRPr="004165A0">
              <w:rPr>
                <w:spacing w:val="1"/>
              </w:rPr>
              <w:t xml:space="preserve">ocena pracy studenta </w:t>
            </w:r>
            <w:r w:rsidRPr="004165A0">
              <w:t>wykonującego zadania projektowe.</w:t>
            </w:r>
          </w:p>
        </w:tc>
      </w:tr>
      <w:tr w:rsidR="00E13888" w:rsidRPr="004165A0" w:rsidTr="00B77BB4">
        <w:tc>
          <w:tcPr>
            <w:tcW w:w="3942" w:type="dxa"/>
            <w:shd w:val="clear" w:color="auto" w:fill="auto"/>
          </w:tcPr>
          <w:p w:rsidR="00E13888" w:rsidRPr="004165A0" w:rsidRDefault="00E13888" w:rsidP="00B77BB4">
            <w:r w:rsidRPr="004165A0">
              <w:t>Elementy i wagi mające wpływ na ocenę końcową</w:t>
            </w:r>
          </w:p>
          <w:p w:rsidR="00E13888" w:rsidRPr="004165A0" w:rsidRDefault="00E13888" w:rsidP="00B77BB4"/>
          <w:p w:rsidR="00E13888" w:rsidRPr="004165A0" w:rsidRDefault="00E13888" w:rsidP="00B77BB4"/>
        </w:tc>
        <w:tc>
          <w:tcPr>
            <w:tcW w:w="5344" w:type="dxa"/>
            <w:shd w:val="clear" w:color="auto" w:fill="auto"/>
          </w:tcPr>
          <w:p w:rsidR="00E13888" w:rsidRPr="004165A0" w:rsidRDefault="00E13888" w:rsidP="00F345E3">
            <w:pPr>
              <w:pStyle w:val="NormalnyWeb"/>
              <w:numPr>
                <w:ilvl w:val="0"/>
                <w:numId w:val="4"/>
              </w:numPr>
              <w:spacing w:before="0" w:beforeAutospacing="0" w:after="0" w:afterAutospacing="0"/>
              <w:ind w:left="453"/>
              <w:rPr>
                <w:color w:val="000000"/>
              </w:rPr>
            </w:pPr>
            <w:r w:rsidRPr="004165A0">
              <w:rPr>
                <w:color w:val="000000"/>
              </w:rPr>
              <w:t>ocena z kolokwium sprawdzającego (50%),</w:t>
            </w:r>
          </w:p>
          <w:p w:rsidR="00E13888" w:rsidRPr="004165A0" w:rsidRDefault="00E13888" w:rsidP="00F345E3">
            <w:pPr>
              <w:pStyle w:val="NormalnyWeb"/>
              <w:numPr>
                <w:ilvl w:val="0"/>
                <w:numId w:val="4"/>
              </w:numPr>
              <w:spacing w:before="0" w:beforeAutospacing="0" w:after="0" w:afterAutospacing="0"/>
              <w:ind w:left="453"/>
              <w:rPr>
                <w:color w:val="000000"/>
              </w:rPr>
            </w:pPr>
            <w:r w:rsidRPr="004165A0">
              <w:rPr>
                <w:color w:val="000000"/>
              </w:rPr>
              <w:t>ocena z projektów (35%)</w:t>
            </w:r>
          </w:p>
          <w:p w:rsidR="00E13888" w:rsidRPr="004165A0" w:rsidRDefault="00E13888" w:rsidP="00F345E3">
            <w:pPr>
              <w:pStyle w:val="NormalnyWeb"/>
              <w:numPr>
                <w:ilvl w:val="0"/>
                <w:numId w:val="4"/>
              </w:numPr>
              <w:spacing w:before="0" w:beforeAutospacing="0" w:after="0" w:afterAutospacing="0"/>
              <w:ind w:left="453"/>
              <w:rPr>
                <w:color w:val="000000"/>
              </w:rPr>
            </w:pPr>
            <w:r w:rsidRPr="004165A0">
              <w:rPr>
                <w:color w:val="000000"/>
              </w:rPr>
              <w:t>aktywność studentów podczas zajęć (10%),</w:t>
            </w:r>
          </w:p>
          <w:p w:rsidR="00E13888" w:rsidRPr="004165A0" w:rsidRDefault="00E13888" w:rsidP="00F345E3">
            <w:pPr>
              <w:pStyle w:val="NormalnyWeb"/>
              <w:numPr>
                <w:ilvl w:val="0"/>
                <w:numId w:val="4"/>
              </w:numPr>
              <w:spacing w:before="0" w:beforeAutospacing="0" w:after="0" w:afterAutospacing="0"/>
              <w:ind w:left="453"/>
              <w:rPr>
                <w:color w:val="000000"/>
              </w:rPr>
            </w:pPr>
            <w:r w:rsidRPr="004165A0">
              <w:rPr>
                <w:color w:val="000000"/>
              </w:rPr>
              <w:t>obecność na wykładach i ćwiczeniach (5%).</w:t>
            </w:r>
          </w:p>
        </w:tc>
      </w:tr>
      <w:tr w:rsidR="00E13888" w:rsidRPr="004165A0" w:rsidTr="00016E35">
        <w:trPr>
          <w:trHeight w:val="283"/>
        </w:trPr>
        <w:tc>
          <w:tcPr>
            <w:tcW w:w="3942" w:type="dxa"/>
            <w:shd w:val="clear" w:color="auto" w:fill="auto"/>
          </w:tcPr>
          <w:p w:rsidR="00E13888" w:rsidRPr="004165A0" w:rsidRDefault="00E13888" w:rsidP="00B77BB4">
            <w:pPr>
              <w:jc w:val="both"/>
            </w:pPr>
            <w:r w:rsidRPr="004165A0">
              <w:t>Bilans punktów ECTS</w:t>
            </w:r>
          </w:p>
        </w:tc>
        <w:tc>
          <w:tcPr>
            <w:tcW w:w="5344" w:type="dxa"/>
            <w:shd w:val="clear" w:color="auto" w:fill="auto"/>
          </w:tcPr>
          <w:p w:rsidR="00E13888" w:rsidRPr="004165A0" w:rsidRDefault="00E13888" w:rsidP="00B77BB4">
            <w:pPr>
              <w:jc w:val="both"/>
            </w:pPr>
            <w:r w:rsidRPr="004165A0">
              <w:t xml:space="preserve">Udział w wykładach:                                  - </w:t>
            </w:r>
            <w:r>
              <w:t>15</w:t>
            </w:r>
            <w:r w:rsidRPr="004165A0">
              <w:t xml:space="preserve"> godz.</w:t>
            </w:r>
          </w:p>
          <w:p w:rsidR="00E13888" w:rsidRPr="004165A0" w:rsidRDefault="00E13888" w:rsidP="00B77BB4">
            <w:pPr>
              <w:jc w:val="both"/>
            </w:pPr>
            <w:r w:rsidRPr="004165A0">
              <w:t xml:space="preserve">Udział w ćwiczeniach                                - </w:t>
            </w:r>
            <w:r>
              <w:t>15</w:t>
            </w:r>
            <w:r w:rsidRPr="004165A0">
              <w:t xml:space="preserve"> godz.</w:t>
            </w:r>
          </w:p>
          <w:p w:rsidR="00E13888" w:rsidRPr="004165A0" w:rsidRDefault="00E13888" w:rsidP="00B77BB4">
            <w:pPr>
              <w:jc w:val="both"/>
            </w:pPr>
            <w:r w:rsidRPr="004165A0">
              <w:t xml:space="preserve">Konsultacje                                                   -  </w:t>
            </w:r>
            <w:r>
              <w:t>7</w:t>
            </w:r>
            <w:r w:rsidRPr="004165A0">
              <w:t xml:space="preserve"> godz.</w:t>
            </w:r>
          </w:p>
          <w:p w:rsidR="00E13888" w:rsidRPr="004165A0" w:rsidRDefault="00E13888" w:rsidP="00B77BB4">
            <w:pPr>
              <w:jc w:val="both"/>
            </w:pPr>
            <w:r w:rsidRPr="004165A0">
              <w:t xml:space="preserve">Przygotowanie do ćwiczeń                          - </w:t>
            </w:r>
            <w:r w:rsidR="00016E35">
              <w:t>10</w:t>
            </w:r>
            <w:r w:rsidRPr="004165A0">
              <w:t xml:space="preserve"> godz.</w:t>
            </w:r>
          </w:p>
          <w:p w:rsidR="00E13888" w:rsidRPr="004165A0" w:rsidRDefault="00E13888" w:rsidP="00B77BB4">
            <w:pPr>
              <w:jc w:val="both"/>
            </w:pPr>
            <w:r w:rsidRPr="004165A0">
              <w:t xml:space="preserve">Opracowanie zadanych zagadnień              - </w:t>
            </w:r>
            <w:r w:rsidR="00016E35">
              <w:t>8</w:t>
            </w:r>
            <w:r w:rsidRPr="004165A0">
              <w:t xml:space="preserve"> godz.</w:t>
            </w:r>
          </w:p>
          <w:p w:rsidR="00E13888" w:rsidRPr="004165A0" w:rsidRDefault="00E13888" w:rsidP="00B77BB4">
            <w:pPr>
              <w:jc w:val="both"/>
            </w:pPr>
            <w:r w:rsidRPr="004165A0">
              <w:t xml:space="preserve">Przygotowanie projektu                              - </w:t>
            </w:r>
            <w:r w:rsidR="00016E35">
              <w:t>8</w:t>
            </w:r>
            <w:r w:rsidRPr="004165A0">
              <w:t xml:space="preserve"> godz.</w:t>
            </w:r>
          </w:p>
          <w:p w:rsidR="00E13888" w:rsidRPr="004165A0" w:rsidRDefault="00E13888" w:rsidP="00B77BB4">
            <w:pPr>
              <w:jc w:val="both"/>
            </w:pPr>
            <w:r w:rsidRPr="004165A0">
              <w:t>Przygotowanie d</w:t>
            </w:r>
            <w:r w:rsidR="00016E35">
              <w:t>o sprawdzianów:              - 12</w:t>
            </w:r>
            <w:r w:rsidRPr="004165A0">
              <w:t xml:space="preserve"> godz.</w:t>
            </w:r>
          </w:p>
          <w:p w:rsidR="00E13888" w:rsidRPr="004165A0" w:rsidRDefault="00E13888" w:rsidP="00016E35">
            <w:pPr>
              <w:jc w:val="both"/>
            </w:pPr>
            <w:r w:rsidRPr="004165A0">
              <w:t xml:space="preserve">Łączny nakład pracy studenta to </w:t>
            </w:r>
            <w:r w:rsidR="00016E35">
              <w:t>75</w:t>
            </w:r>
            <w:r w:rsidRPr="004165A0">
              <w:t xml:space="preserve"> godz. - </w:t>
            </w:r>
            <w:r w:rsidR="00016E35">
              <w:t>3</w:t>
            </w:r>
            <w:r w:rsidRPr="004165A0">
              <w:t xml:space="preserve"> punkty </w:t>
            </w:r>
            <w:r w:rsidRPr="004165A0">
              <w:lastRenderedPageBreak/>
              <w:t xml:space="preserve">ECTS, w tym </w:t>
            </w:r>
            <w:r>
              <w:t>1,5</w:t>
            </w:r>
            <w:r w:rsidRPr="004165A0">
              <w:t xml:space="preserve"> pkt kontaktowe</w:t>
            </w:r>
          </w:p>
        </w:tc>
      </w:tr>
      <w:tr w:rsidR="00E13888" w:rsidRPr="004165A0" w:rsidTr="00B77BB4">
        <w:trPr>
          <w:trHeight w:val="718"/>
        </w:trPr>
        <w:tc>
          <w:tcPr>
            <w:tcW w:w="3942" w:type="dxa"/>
            <w:shd w:val="clear" w:color="auto" w:fill="auto"/>
          </w:tcPr>
          <w:p w:rsidR="00E13888" w:rsidRPr="004165A0" w:rsidRDefault="00E13888" w:rsidP="00B77BB4">
            <w:r w:rsidRPr="004165A0">
              <w:lastRenderedPageBreak/>
              <w:t>Nakład pracy związany z zajęciami wymagającymi bezpośredniego udziału nauczyciela akademickiego</w:t>
            </w:r>
          </w:p>
        </w:tc>
        <w:tc>
          <w:tcPr>
            <w:tcW w:w="5344" w:type="dxa"/>
            <w:shd w:val="clear" w:color="auto" w:fill="auto"/>
          </w:tcPr>
          <w:p w:rsidR="00E13888" w:rsidRPr="004165A0" w:rsidRDefault="00E13888" w:rsidP="00B77BB4">
            <w:r w:rsidRPr="004165A0">
              <w:t xml:space="preserve">- udział w wykładach – </w:t>
            </w:r>
            <w:r>
              <w:t>15</w:t>
            </w:r>
            <w:r w:rsidRPr="004165A0">
              <w:t xml:space="preserve"> godz.,</w:t>
            </w:r>
          </w:p>
          <w:p w:rsidR="00E13888" w:rsidRPr="004165A0" w:rsidRDefault="00E13888" w:rsidP="00B77BB4">
            <w:r w:rsidRPr="004165A0">
              <w:t xml:space="preserve">- udział w ćwiczeniach – </w:t>
            </w:r>
            <w:r>
              <w:t>15</w:t>
            </w:r>
            <w:r w:rsidRPr="004165A0">
              <w:t xml:space="preserve"> godz.,</w:t>
            </w:r>
          </w:p>
          <w:p w:rsidR="00E13888" w:rsidRPr="004165A0" w:rsidRDefault="00E13888" w:rsidP="00B77BB4">
            <w:r w:rsidRPr="004165A0">
              <w:t xml:space="preserve">- konsultacje – </w:t>
            </w:r>
            <w:r>
              <w:t>7</w:t>
            </w:r>
            <w:r w:rsidRPr="004165A0">
              <w:t xml:space="preserve"> godz.</w:t>
            </w:r>
          </w:p>
          <w:p w:rsidR="00E13888" w:rsidRPr="004165A0" w:rsidRDefault="00E13888" w:rsidP="00B77BB4">
            <w:r w:rsidRPr="004165A0">
              <w:t xml:space="preserve">Łącznie </w:t>
            </w:r>
            <w:r>
              <w:t>37</w:t>
            </w:r>
            <w:r w:rsidRPr="004165A0">
              <w:t xml:space="preserve"> godz., co odpowiada 1</w:t>
            </w:r>
            <w:r>
              <w:t>,5</w:t>
            </w:r>
            <w:r w:rsidRPr="004165A0">
              <w:t xml:space="preserve"> pkt. ECTS.</w:t>
            </w:r>
          </w:p>
        </w:tc>
      </w:tr>
      <w:tr w:rsidR="00E13888" w:rsidRPr="004165A0" w:rsidTr="00B77BB4">
        <w:trPr>
          <w:trHeight w:val="718"/>
        </w:trPr>
        <w:tc>
          <w:tcPr>
            <w:tcW w:w="3942" w:type="dxa"/>
            <w:shd w:val="clear" w:color="auto" w:fill="auto"/>
          </w:tcPr>
          <w:p w:rsidR="00E13888" w:rsidRPr="004165A0" w:rsidRDefault="00E13888" w:rsidP="00B77BB4">
            <w:pPr>
              <w:jc w:val="both"/>
            </w:pPr>
            <w:r w:rsidRPr="004165A0">
              <w:t>Odniesienie modułowych efektów uczenia się do kierunkowych efektów uczenia się</w:t>
            </w:r>
          </w:p>
        </w:tc>
        <w:tc>
          <w:tcPr>
            <w:tcW w:w="5344" w:type="dxa"/>
            <w:shd w:val="clear" w:color="auto" w:fill="auto"/>
          </w:tcPr>
          <w:p w:rsidR="00E13888" w:rsidRDefault="00E13888" w:rsidP="00B77BB4">
            <w:pPr>
              <w:jc w:val="both"/>
            </w:pPr>
            <w:r>
              <w:t>GOZ _W03, GOZ _W16</w:t>
            </w:r>
          </w:p>
          <w:p w:rsidR="00E13888" w:rsidRDefault="00E13888" w:rsidP="00B77BB4">
            <w:pPr>
              <w:jc w:val="both"/>
            </w:pPr>
            <w:r>
              <w:t>GOZ_U07, GOZ_U12, GOZ_U13</w:t>
            </w:r>
          </w:p>
          <w:p w:rsidR="00E13888" w:rsidRPr="004165A0" w:rsidRDefault="00F345E3" w:rsidP="00F345E3">
            <w:pPr>
              <w:jc w:val="both"/>
            </w:pPr>
            <w:r>
              <w:t>GOZ_K02, GOZ_K03</w:t>
            </w:r>
          </w:p>
        </w:tc>
      </w:tr>
    </w:tbl>
    <w:p w:rsidR="00E13888" w:rsidRDefault="00E13888" w:rsidP="00E13888"/>
    <w:p w:rsidR="00E13888" w:rsidRDefault="00E13888">
      <w:pPr>
        <w:spacing w:after="200" w:line="276" w:lineRule="auto"/>
      </w:pPr>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E13888" w:rsidRPr="004165A0" w:rsidTr="00B77BB4">
        <w:tc>
          <w:tcPr>
            <w:tcW w:w="3942" w:type="dxa"/>
            <w:shd w:val="clear" w:color="auto" w:fill="auto"/>
          </w:tcPr>
          <w:p w:rsidR="00E13888" w:rsidRDefault="00E13888" w:rsidP="00B77BB4">
            <w:r w:rsidRPr="004165A0">
              <w:lastRenderedPageBreak/>
              <w:t>Nazwa kierunku studiów</w:t>
            </w:r>
          </w:p>
          <w:p w:rsidR="00783F32" w:rsidRPr="004165A0" w:rsidRDefault="00783F32" w:rsidP="00B77BB4"/>
        </w:tc>
        <w:tc>
          <w:tcPr>
            <w:tcW w:w="5344" w:type="dxa"/>
            <w:shd w:val="clear" w:color="auto" w:fill="auto"/>
          </w:tcPr>
          <w:p w:rsidR="00E13888" w:rsidRPr="004165A0" w:rsidRDefault="00783F32" w:rsidP="00B77BB4">
            <w:pPr>
              <w:jc w:val="both"/>
              <w:rPr>
                <w:b/>
              </w:rPr>
            </w:pPr>
            <w:r>
              <w:rPr>
                <w:lang w:eastAsia="en-US"/>
              </w:rPr>
              <w:t>Gospodarka obiegu zamkniętego</w:t>
            </w:r>
          </w:p>
        </w:tc>
      </w:tr>
      <w:tr w:rsidR="00E13888" w:rsidRPr="005C09BC" w:rsidTr="00B77BB4">
        <w:tc>
          <w:tcPr>
            <w:tcW w:w="3942" w:type="dxa"/>
            <w:shd w:val="clear" w:color="auto" w:fill="auto"/>
          </w:tcPr>
          <w:p w:rsidR="00E13888" w:rsidRPr="004165A0" w:rsidRDefault="00E13888" w:rsidP="00B77BB4">
            <w:r w:rsidRPr="004165A0">
              <w:t>Nazwa modułu, także nazwa w języku angielskim</w:t>
            </w:r>
          </w:p>
        </w:tc>
        <w:tc>
          <w:tcPr>
            <w:tcW w:w="5344" w:type="dxa"/>
            <w:shd w:val="clear" w:color="auto" w:fill="auto"/>
          </w:tcPr>
          <w:p w:rsidR="00E13888" w:rsidRPr="000D33F3" w:rsidRDefault="00E13888" w:rsidP="00B77BB4">
            <w:pPr>
              <w:jc w:val="both"/>
              <w:rPr>
                <w:bCs/>
                <w:lang w:val="en-US"/>
              </w:rPr>
            </w:pPr>
            <w:r w:rsidRPr="000D33F3">
              <w:rPr>
                <w:bCs/>
                <w:lang w:val="en-US"/>
              </w:rPr>
              <w:t>Propedeutyka GOZ</w:t>
            </w:r>
          </w:p>
          <w:p w:rsidR="00E13888" w:rsidRPr="000D33F3" w:rsidRDefault="00E13888" w:rsidP="00B77BB4">
            <w:pPr>
              <w:jc w:val="both"/>
              <w:rPr>
                <w:bCs/>
                <w:lang w:val="en-US"/>
              </w:rPr>
            </w:pPr>
            <w:r w:rsidRPr="000D33F3">
              <w:rPr>
                <w:bCs/>
                <w:lang w:val="en-US"/>
              </w:rPr>
              <w:t>Introduction to the Circular Economy</w:t>
            </w:r>
          </w:p>
        </w:tc>
      </w:tr>
      <w:tr w:rsidR="00E13888" w:rsidRPr="004165A0" w:rsidTr="00B77BB4">
        <w:tc>
          <w:tcPr>
            <w:tcW w:w="3942" w:type="dxa"/>
            <w:shd w:val="clear" w:color="auto" w:fill="auto"/>
          </w:tcPr>
          <w:p w:rsidR="00E13888" w:rsidRPr="004165A0" w:rsidRDefault="00E13888" w:rsidP="00B77BB4">
            <w:r w:rsidRPr="004165A0">
              <w:t>Język wykładowy</w:t>
            </w:r>
          </w:p>
        </w:tc>
        <w:tc>
          <w:tcPr>
            <w:tcW w:w="5344" w:type="dxa"/>
            <w:shd w:val="clear" w:color="auto" w:fill="auto"/>
          </w:tcPr>
          <w:p w:rsidR="00E13888" w:rsidRPr="004165A0" w:rsidRDefault="00E13888" w:rsidP="00B77BB4">
            <w:pPr>
              <w:jc w:val="both"/>
            </w:pPr>
            <w:r w:rsidRPr="004165A0">
              <w:t>polski</w:t>
            </w:r>
          </w:p>
        </w:tc>
      </w:tr>
      <w:tr w:rsidR="00E13888" w:rsidRPr="004165A0" w:rsidTr="00B77BB4">
        <w:tc>
          <w:tcPr>
            <w:tcW w:w="3942" w:type="dxa"/>
            <w:shd w:val="clear" w:color="auto" w:fill="auto"/>
          </w:tcPr>
          <w:p w:rsidR="00E13888" w:rsidRPr="004165A0" w:rsidRDefault="00E13888" w:rsidP="00B77BB4">
            <w:pPr>
              <w:autoSpaceDE w:val="0"/>
              <w:autoSpaceDN w:val="0"/>
              <w:adjustRightInd w:val="0"/>
            </w:pPr>
            <w:r w:rsidRPr="004165A0">
              <w:t>Rodzaj modułu</w:t>
            </w:r>
          </w:p>
        </w:tc>
        <w:tc>
          <w:tcPr>
            <w:tcW w:w="5344" w:type="dxa"/>
            <w:shd w:val="clear" w:color="auto" w:fill="auto"/>
          </w:tcPr>
          <w:p w:rsidR="00E13888" w:rsidRPr="004165A0" w:rsidRDefault="00E13888" w:rsidP="00B77BB4">
            <w:pPr>
              <w:jc w:val="both"/>
            </w:pPr>
            <w:r>
              <w:t>obowiązkowy</w:t>
            </w:r>
          </w:p>
        </w:tc>
      </w:tr>
      <w:tr w:rsidR="00E13888" w:rsidRPr="004165A0" w:rsidTr="00B77BB4">
        <w:tc>
          <w:tcPr>
            <w:tcW w:w="3942" w:type="dxa"/>
            <w:shd w:val="clear" w:color="auto" w:fill="auto"/>
          </w:tcPr>
          <w:p w:rsidR="00E13888" w:rsidRPr="004165A0" w:rsidRDefault="00E13888" w:rsidP="00B77BB4">
            <w:r w:rsidRPr="004165A0">
              <w:t>Poziom studiów</w:t>
            </w:r>
          </w:p>
        </w:tc>
        <w:tc>
          <w:tcPr>
            <w:tcW w:w="5344" w:type="dxa"/>
            <w:shd w:val="clear" w:color="auto" w:fill="auto"/>
          </w:tcPr>
          <w:p w:rsidR="00E13888" w:rsidRPr="004165A0" w:rsidRDefault="00E13888" w:rsidP="00B77BB4">
            <w:pPr>
              <w:jc w:val="both"/>
            </w:pPr>
            <w:r w:rsidRPr="004165A0">
              <w:t>I stopnia</w:t>
            </w:r>
          </w:p>
        </w:tc>
      </w:tr>
      <w:tr w:rsidR="00E13888" w:rsidRPr="004165A0" w:rsidTr="00B77BB4">
        <w:tc>
          <w:tcPr>
            <w:tcW w:w="3942" w:type="dxa"/>
            <w:shd w:val="clear" w:color="auto" w:fill="auto"/>
          </w:tcPr>
          <w:p w:rsidR="00E13888" w:rsidRPr="004165A0" w:rsidRDefault="00E13888" w:rsidP="00B77BB4">
            <w:r w:rsidRPr="004165A0">
              <w:t>Forma studiów</w:t>
            </w:r>
          </w:p>
        </w:tc>
        <w:tc>
          <w:tcPr>
            <w:tcW w:w="5344" w:type="dxa"/>
            <w:shd w:val="clear" w:color="auto" w:fill="auto"/>
          </w:tcPr>
          <w:p w:rsidR="00E13888" w:rsidRPr="004165A0" w:rsidRDefault="00E13888" w:rsidP="00B77BB4">
            <w:pPr>
              <w:jc w:val="both"/>
            </w:pPr>
            <w:r w:rsidRPr="004165A0">
              <w:t>stacjonarne</w:t>
            </w:r>
          </w:p>
        </w:tc>
      </w:tr>
      <w:tr w:rsidR="00E13888" w:rsidRPr="004165A0" w:rsidTr="00B77BB4">
        <w:tc>
          <w:tcPr>
            <w:tcW w:w="3942" w:type="dxa"/>
            <w:shd w:val="clear" w:color="auto" w:fill="auto"/>
          </w:tcPr>
          <w:p w:rsidR="00E13888" w:rsidRPr="004165A0" w:rsidRDefault="00E13888" w:rsidP="00B77BB4">
            <w:r w:rsidRPr="004165A0">
              <w:t>Rok studiów dla kierunku</w:t>
            </w:r>
          </w:p>
        </w:tc>
        <w:tc>
          <w:tcPr>
            <w:tcW w:w="5344" w:type="dxa"/>
            <w:shd w:val="clear" w:color="auto" w:fill="auto"/>
          </w:tcPr>
          <w:p w:rsidR="00E13888" w:rsidRPr="004165A0" w:rsidRDefault="00E13888" w:rsidP="00B77BB4">
            <w:pPr>
              <w:jc w:val="both"/>
            </w:pPr>
            <w:r w:rsidRPr="004165A0">
              <w:t>I</w:t>
            </w:r>
          </w:p>
        </w:tc>
      </w:tr>
      <w:tr w:rsidR="00E13888" w:rsidRPr="004165A0" w:rsidTr="00B77BB4">
        <w:tc>
          <w:tcPr>
            <w:tcW w:w="3942" w:type="dxa"/>
            <w:shd w:val="clear" w:color="auto" w:fill="auto"/>
          </w:tcPr>
          <w:p w:rsidR="00E13888" w:rsidRPr="004165A0" w:rsidRDefault="00E13888" w:rsidP="00B77BB4">
            <w:r w:rsidRPr="004165A0">
              <w:t>Semestr dla kierunku</w:t>
            </w:r>
          </w:p>
        </w:tc>
        <w:tc>
          <w:tcPr>
            <w:tcW w:w="5344" w:type="dxa"/>
            <w:shd w:val="clear" w:color="auto" w:fill="auto"/>
          </w:tcPr>
          <w:p w:rsidR="00E13888" w:rsidRPr="004165A0" w:rsidRDefault="00E13888" w:rsidP="00B77BB4">
            <w:pPr>
              <w:jc w:val="both"/>
            </w:pPr>
            <w:r>
              <w:t>I</w:t>
            </w:r>
          </w:p>
        </w:tc>
      </w:tr>
      <w:tr w:rsidR="00E13888" w:rsidRPr="004165A0" w:rsidTr="00B77BB4">
        <w:tc>
          <w:tcPr>
            <w:tcW w:w="3942" w:type="dxa"/>
            <w:shd w:val="clear" w:color="auto" w:fill="auto"/>
          </w:tcPr>
          <w:p w:rsidR="00E13888" w:rsidRPr="004165A0" w:rsidRDefault="00E13888" w:rsidP="00B77BB4">
            <w:pPr>
              <w:autoSpaceDE w:val="0"/>
              <w:autoSpaceDN w:val="0"/>
              <w:adjustRightInd w:val="0"/>
            </w:pPr>
            <w:r w:rsidRPr="004165A0">
              <w:t>Liczba punktów ECTS z podziałem na kontaktowe/niekontaktowe</w:t>
            </w:r>
          </w:p>
        </w:tc>
        <w:tc>
          <w:tcPr>
            <w:tcW w:w="5344" w:type="dxa"/>
            <w:shd w:val="clear" w:color="auto" w:fill="auto"/>
          </w:tcPr>
          <w:p w:rsidR="00E13888" w:rsidRPr="004165A0" w:rsidRDefault="00E13888" w:rsidP="00B77BB4">
            <w:pPr>
              <w:jc w:val="both"/>
            </w:pPr>
            <w:r>
              <w:t>1(0,77/0,23)</w:t>
            </w:r>
          </w:p>
        </w:tc>
      </w:tr>
      <w:tr w:rsidR="00E13888" w:rsidRPr="004165A0" w:rsidTr="00B77BB4">
        <w:tc>
          <w:tcPr>
            <w:tcW w:w="3942" w:type="dxa"/>
            <w:shd w:val="clear" w:color="auto" w:fill="auto"/>
          </w:tcPr>
          <w:p w:rsidR="00E13888" w:rsidRPr="004165A0" w:rsidRDefault="00E13888" w:rsidP="00B77BB4">
            <w:pPr>
              <w:autoSpaceDE w:val="0"/>
              <w:autoSpaceDN w:val="0"/>
              <w:adjustRightInd w:val="0"/>
            </w:pPr>
            <w:r w:rsidRPr="004165A0">
              <w:t>Tytuł naukowy/stopień naukowy, imię i nazwisko osoby odpowiedzialnej za moduł</w:t>
            </w:r>
          </w:p>
        </w:tc>
        <w:tc>
          <w:tcPr>
            <w:tcW w:w="5344" w:type="dxa"/>
            <w:shd w:val="clear" w:color="auto" w:fill="auto"/>
          </w:tcPr>
          <w:p w:rsidR="00E13888" w:rsidRPr="005F2F28" w:rsidRDefault="00211FDF" w:rsidP="00B77BB4">
            <w:pPr>
              <w:jc w:val="both"/>
            </w:pPr>
            <w:r>
              <w:rPr>
                <w:sz w:val="22"/>
                <w:szCs w:val="22"/>
              </w:rPr>
              <w:t xml:space="preserve">Dr inż. </w:t>
            </w:r>
            <w:r w:rsidR="00E13888" w:rsidRPr="005F2F28">
              <w:rPr>
                <w:sz w:val="22"/>
                <w:szCs w:val="22"/>
              </w:rPr>
              <w:t>Agata Blicharz-Kania</w:t>
            </w:r>
          </w:p>
        </w:tc>
      </w:tr>
      <w:tr w:rsidR="00E13888" w:rsidRPr="004165A0" w:rsidTr="00B77BB4">
        <w:tc>
          <w:tcPr>
            <w:tcW w:w="3942" w:type="dxa"/>
            <w:shd w:val="clear" w:color="auto" w:fill="auto"/>
          </w:tcPr>
          <w:p w:rsidR="00E13888" w:rsidRPr="004165A0" w:rsidRDefault="00E13888" w:rsidP="00B77BB4">
            <w:r w:rsidRPr="004165A0">
              <w:t>Jednostka oferująca moduł</w:t>
            </w:r>
          </w:p>
          <w:p w:rsidR="00E13888" w:rsidRPr="004165A0" w:rsidRDefault="00E13888" w:rsidP="00B77BB4"/>
        </w:tc>
        <w:tc>
          <w:tcPr>
            <w:tcW w:w="5344" w:type="dxa"/>
            <w:shd w:val="clear" w:color="auto" w:fill="auto"/>
          </w:tcPr>
          <w:p w:rsidR="00E13888" w:rsidRPr="005F2F28" w:rsidRDefault="00E13888" w:rsidP="00B77BB4">
            <w:pPr>
              <w:jc w:val="both"/>
            </w:pPr>
            <w:r w:rsidRPr="005F2F28">
              <w:rPr>
                <w:sz w:val="22"/>
                <w:szCs w:val="22"/>
              </w:rPr>
              <w:t>Katedra Biologicznych Podstaw Technologii Żywności i Pasz</w:t>
            </w:r>
          </w:p>
        </w:tc>
      </w:tr>
      <w:tr w:rsidR="00E13888" w:rsidRPr="004165A0" w:rsidTr="00B77BB4">
        <w:tc>
          <w:tcPr>
            <w:tcW w:w="3942" w:type="dxa"/>
            <w:shd w:val="clear" w:color="auto" w:fill="auto"/>
          </w:tcPr>
          <w:p w:rsidR="00E13888" w:rsidRPr="004165A0" w:rsidRDefault="00E13888" w:rsidP="00B77BB4">
            <w:r w:rsidRPr="004165A0">
              <w:t>Cel modułu</w:t>
            </w:r>
          </w:p>
          <w:p w:rsidR="00E13888" w:rsidRPr="004165A0" w:rsidRDefault="00E13888" w:rsidP="00B77BB4"/>
        </w:tc>
        <w:tc>
          <w:tcPr>
            <w:tcW w:w="5344" w:type="dxa"/>
            <w:shd w:val="clear" w:color="auto" w:fill="auto"/>
          </w:tcPr>
          <w:p w:rsidR="00E13888" w:rsidRPr="005F2F28" w:rsidRDefault="00E13888" w:rsidP="00B77BB4">
            <w:pPr>
              <w:jc w:val="both"/>
            </w:pPr>
            <w:r w:rsidRPr="005F2F28">
              <w:rPr>
                <w:sz w:val="22"/>
                <w:szCs w:val="22"/>
              </w:rPr>
              <w:t>Celem modułu jest przedstawienie ogólnych założeń gospodarki o obiegu zamkniętym.</w:t>
            </w:r>
          </w:p>
        </w:tc>
      </w:tr>
      <w:tr w:rsidR="00E13888" w:rsidRPr="004165A0" w:rsidTr="00B77BB4">
        <w:trPr>
          <w:trHeight w:val="236"/>
        </w:trPr>
        <w:tc>
          <w:tcPr>
            <w:tcW w:w="3942" w:type="dxa"/>
            <w:vMerge w:val="restart"/>
            <w:shd w:val="clear" w:color="auto" w:fill="auto"/>
          </w:tcPr>
          <w:p w:rsidR="00E13888" w:rsidRPr="004165A0" w:rsidRDefault="00E13888" w:rsidP="00B77BB4">
            <w:pPr>
              <w:jc w:val="both"/>
            </w:pPr>
            <w:r w:rsidRPr="004165A0">
              <w:t>Efekty uczenia się dla modułu to opis zasobu wiedzy, umiejętności i kompetencji społecznych, które student osiągnie po zrealizowaniu zajęć.</w:t>
            </w:r>
          </w:p>
        </w:tc>
        <w:tc>
          <w:tcPr>
            <w:tcW w:w="5344" w:type="dxa"/>
            <w:shd w:val="clear" w:color="auto" w:fill="auto"/>
          </w:tcPr>
          <w:p w:rsidR="00E13888" w:rsidRPr="005F2F28" w:rsidRDefault="00E13888" w:rsidP="00B77BB4">
            <w:pPr>
              <w:jc w:val="both"/>
            </w:pPr>
            <w:r w:rsidRPr="005F2F28">
              <w:rPr>
                <w:sz w:val="22"/>
                <w:szCs w:val="22"/>
              </w:rPr>
              <w:t>Wiedza:</w:t>
            </w:r>
          </w:p>
        </w:tc>
      </w:tr>
      <w:tr w:rsidR="00E13888" w:rsidRPr="004165A0" w:rsidTr="00B77BB4">
        <w:trPr>
          <w:trHeight w:val="233"/>
        </w:trPr>
        <w:tc>
          <w:tcPr>
            <w:tcW w:w="3942" w:type="dxa"/>
            <w:vMerge/>
            <w:shd w:val="clear" w:color="auto" w:fill="auto"/>
          </w:tcPr>
          <w:p w:rsidR="00E13888" w:rsidRPr="004165A0" w:rsidRDefault="00E13888" w:rsidP="00B77BB4">
            <w:pPr>
              <w:rPr>
                <w:highlight w:val="yellow"/>
              </w:rPr>
            </w:pPr>
          </w:p>
        </w:tc>
        <w:tc>
          <w:tcPr>
            <w:tcW w:w="5344" w:type="dxa"/>
            <w:shd w:val="clear" w:color="auto" w:fill="auto"/>
          </w:tcPr>
          <w:p w:rsidR="00E13888" w:rsidRPr="005F2F28" w:rsidRDefault="00E13888" w:rsidP="00B77BB4">
            <w:pPr>
              <w:jc w:val="both"/>
              <w:rPr>
                <w:color w:val="000000"/>
              </w:rPr>
            </w:pPr>
            <w:r w:rsidRPr="005F2F28">
              <w:rPr>
                <w:rStyle w:val="hps"/>
                <w:sz w:val="22"/>
                <w:szCs w:val="22"/>
              </w:rPr>
              <w:t xml:space="preserve">W1. Zna i rozumie </w:t>
            </w:r>
            <w:r w:rsidRPr="005F2F28">
              <w:rPr>
                <w:sz w:val="22"/>
                <w:szCs w:val="22"/>
              </w:rPr>
              <w:t>procesy biologiczne i chemiczne zachodzące w środowisku naturalnym i przekształconym przez człowieka.</w:t>
            </w:r>
          </w:p>
        </w:tc>
      </w:tr>
      <w:tr w:rsidR="00E13888" w:rsidRPr="004165A0" w:rsidTr="00B77BB4">
        <w:trPr>
          <w:trHeight w:val="233"/>
        </w:trPr>
        <w:tc>
          <w:tcPr>
            <w:tcW w:w="3942" w:type="dxa"/>
            <w:vMerge/>
            <w:shd w:val="clear" w:color="auto" w:fill="auto"/>
          </w:tcPr>
          <w:p w:rsidR="00E13888" w:rsidRPr="004165A0" w:rsidRDefault="00E13888" w:rsidP="00B77BB4">
            <w:pPr>
              <w:rPr>
                <w:highlight w:val="yellow"/>
              </w:rPr>
            </w:pPr>
          </w:p>
        </w:tc>
        <w:tc>
          <w:tcPr>
            <w:tcW w:w="5344" w:type="dxa"/>
            <w:shd w:val="clear" w:color="auto" w:fill="auto"/>
          </w:tcPr>
          <w:p w:rsidR="00E13888" w:rsidRPr="005F2F28" w:rsidRDefault="00E13888" w:rsidP="00B77BB4">
            <w:pPr>
              <w:jc w:val="both"/>
            </w:pPr>
            <w:r w:rsidRPr="005F2F28">
              <w:rPr>
                <w:rStyle w:val="hps"/>
                <w:sz w:val="22"/>
                <w:szCs w:val="22"/>
              </w:rPr>
              <w:t xml:space="preserve">W2. Zna </w:t>
            </w:r>
            <w:r w:rsidRPr="005F2F28">
              <w:rPr>
                <w:color w:val="000000"/>
                <w:sz w:val="22"/>
                <w:szCs w:val="22"/>
              </w:rPr>
              <w:t>ogólne zasady tworzenia i rozwoju procesów zarządzania oraz przedsiębiorczości w zakresie gospodarki obiegu zamkniętego</w:t>
            </w:r>
            <w:r w:rsidRPr="005F2F28">
              <w:rPr>
                <w:sz w:val="22"/>
                <w:szCs w:val="22"/>
              </w:rPr>
              <w:t>.</w:t>
            </w:r>
          </w:p>
        </w:tc>
      </w:tr>
      <w:tr w:rsidR="00E13888" w:rsidRPr="004165A0" w:rsidTr="00B77BB4">
        <w:trPr>
          <w:trHeight w:val="233"/>
        </w:trPr>
        <w:tc>
          <w:tcPr>
            <w:tcW w:w="3942" w:type="dxa"/>
            <w:vMerge/>
            <w:shd w:val="clear" w:color="auto" w:fill="auto"/>
          </w:tcPr>
          <w:p w:rsidR="00E13888" w:rsidRPr="004165A0" w:rsidRDefault="00E13888" w:rsidP="00B77BB4">
            <w:pPr>
              <w:rPr>
                <w:highlight w:val="yellow"/>
              </w:rPr>
            </w:pPr>
          </w:p>
        </w:tc>
        <w:tc>
          <w:tcPr>
            <w:tcW w:w="5344" w:type="dxa"/>
            <w:shd w:val="clear" w:color="auto" w:fill="auto"/>
          </w:tcPr>
          <w:p w:rsidR="00E13888" w:rsidRPr="005F2F28" w:rsidRDefault="00E13888" w:rsidP="00B77BB4">
            <w:pPr>
              <w:jc w:val="both"/>
            </w:pPr>
            <w:r w:rsidRPr="005F2F28">
              <w:rPr>
                <w:sz w:val="22"/>
                <w:szCs w:val="22"/>
              </w:rPr>
              <w:t>Umiejętności:</w:t>
            </w:r>
          </w:p>
        </w:tc>
      </w:tr>
      <w:tr w:rsidR="00E13888" w:rsidRPr="004165A0" w:rsidTr="00B77BB4">
        <w:trPr>
          <w:trHeight w:val="233"/>
        </w:trPr>
        <w:tc>
          <w:tcPr>
            <w:tcW w:w="3942" w:type="dxa"/>
            <w:vMerge/>
            <w:shd w:val="clear" w:color="auto" w:fill="auto"/>
          </w:tcPr>
          <w:p w:rsidR="00E13888" w:rsidRPr="004165A0" w:rsidRDefault="00E13888" w:rsidP="00B77BB4">
            <w:pPr>
              <w:rPr>
                <w:highlight w:val="yellow"/>
              </w:rPr>
            </w:pPr>
          </w:p>
        </w:tc>
        <w:tc>
          <w:tcPr>
            <w:tcW w:w="5344" w:type="dxa"/>
            <w:shd w:val="clear" w:color="auto" w:fill="auto"/>
          </w:tcPr>
          <w:p w:rsidR="00E13888" w:rsidRPr="005F2F28" w:rsidRDefault="00E13888" w:rsidP="00B77BB4">
            <w:pPr>
              <w:jc w:val="both"/>
            </w:pPr>
            <w:r w:rsidRPr="005F2F28">
              <w:rPr>
                <w:sz w:val="22"/>
                <w:szCs w:val="22"/>
              </w:rPr>
              <w:t xml:space="preserve">U1. </w:t>
            </w:r>
            <w:r w:rsidRPr="005F2F28">
              <w:rPr>
                <w:color w:val="000000"/>
                <w:sz w:val="22"/>
                <w:szCs w:val="22"/>
              </w:rPr>
              <w:t>Dostrzega oraz interpretuje zachodzące w przestrzeni zjawiska i procesy przyrodnicze w kontekście gospodarki obiegu zamkniętego</w:t>
            </w:r>
            <w:r w:rsidRPr="005F2F28">
              <w:rPr>
                <w:sz w:val="22"/>
                <w:szCs w:val="22"/>
              </w:rPr>
              <w:t>.</w:t>
            </w:r>
          </w:p>
        </w:tc>
      </w:tr>
      <w:tr w:rsidR="00E13888" w:rsidRPr="004165A0" w:rsidTr="00B77BB4">
        <w:trPr>
          <w:trHeight w:val="233"/>
        </w:trPr>
        <w:tc>
          <w:tcPr>
            <w:tcW w:w="3942" w:type="dxa"/>
            <w:vMerge/>
            <w:shd w:val="clear" w:color="auto" w:fill="auto"/>
          </w:tcPr>
          <w:p w:rsidR="00E13888" w:rsidRPr="004165A0" w:rsidRDefault="00E13888" w:rsidP="00B77BB4">
            <w:pPr>
              <w:rPr>
                <w:highlight w:val="yellow"/>
              </w:rPr>
            </w:pPr>
          </w:p>
        </w:tc>
        <w:tc>
          <w:tcPr>
            <w:tcW w:w="5344" w:type="dxa"/>
            <w:shd w:val="clear" w:color="auto" w:fill="auto"/>
          </w:tcPr>
          <w:p w:rsidR="00E13888" w:rsidRPr="005F2F28" w:rsidRDefault="00E13888" w:rsidP="00B77BB4">
            <w:pPr>
              <w:jc w:val="both"/>
            </w:pPr>
            <w:r w:rsidRPr="005F2F28">
              <w:rPr>
                <w:sz w:val="22"/>
                <w:szCs w:val="22"/>
              </w:rPr>
              <w:t xml:space="preserve">U2. </w:t>
            </w:r>
            <w:r w:rsidRPr="005F2F28">
              <w:rPr>
                <w:color w:val="000000"/>
                <w:sz w:val="22"/>
                <w:szCs w:val="22"/>
              </w:rPr>
              <w:t>Analizuje i interpretuje zachodzące w przestrzeni zjawiska przyrodnicze, społeczne i ekonomiczne z zakresu gospodarki obiegu zamkniętego</w:t>
            </w:r>
            <w:r w:rsidRPr="005F2F28">
              <w:rPr>
                <w:sz w:val="22"/>
                <w:szCs w:val="22"/>
              </w:rPr>
              <w:t>.</w:t>
            </w:r>
          </w:p>
        </w:tc>
      </w:tr>
      <w:tr w:rsidR="00E13888" w:rsidRPr="004165A0" w:rsidTr="00B77BB4">
        <w:trPr>
          <w:trHeight w:val="233"/>
        </w:trPr>
        <w:tc>
          <w:tcPr>
            <w:tcW w:w="3942" w:type="dxa"/>
            <w:vMerge/>
            <w:shd w:val="clear" w:color="auto" w:fill="auto"/>
          </w:tcPr>
          <w:p w:rsidR="00E13888" w:rsidRPr="004165A0" w:rsidRDefault="00E13888" w:rsidP="00B77BB4">
            <w:pPr>
              <w:rPr>
                <w:highlight w:val="yellow"/>
              </w:rPr>
            </w:pPr>
          </w:p>
        </w:tc>
        <w:tc>
          <w:tcPr>
            <w:tcW w:w="5344" w:type="dxa"/>
            <w:shd w:val="clear" w:color="auto" w:fill="auto"/>
          </w:tcPr>
          <w:p w:rsidR="00E13888" w:rsidRPr="005F2F28" w:rsidRDefault="00E13888" w:rsidP="00B77BB4">
            <w:pPr>
              <w:jc w:val="both"/>
            </w:pPr>
            <w:r w:rsidRPr="005F2F28">
              <w:rPr>
                <w:sz w:val="22"/>
                <w:szCs w:val="22"/>
              </w:rPr>
              <w:t>Kompetencje społeczne:</w:t>
            </w:r>
          </w:p>
        </w:tc>
      </w:tr>
      <w:tr w:rsidR="00E13888" w:rsidRPr="004165A0" w:rsidTr="00B77BB4">
        <w:trPr>
          <w:trHeight w:val="233"/>
        </w:trPr>
        <w:tc>
          <w:tcPr>
            <w:tcW w:w="3942" w:type="dxa"/>
            <w:vMerge/>
            <w:shd w:val="clear" w:color="auto" w:fill="auto"/>
          </w:tcPr>
          <w:p w:rsidR="00E13888" w:rsidRPr="004165A0" w:rsidRDefault="00E13888" w:rsidP="00B77BB4">
            <w:pPr>
              <w:rPr>
                <w:highlight w:val="yellow"/>
              </w:rPr>
            </w:pPr>
          </w:p>
        </w:tc>
        <w:tc>
          <w:tcPr>
            <w:tcW w:w="5344" w:type="dxa"/>
            <w:shd w:val="clear" w:color="auto" w:fill="auto"/>
          </w:tcPr>
          <w:p w:rsidR="00E13888" w:rsidRPr="005F2F28" w:rsidRDefault="00E13888" w:rsidP="00B77BB4">
            <w:pPr>
              <w:jc w:val="both"/>
            </w:pPr>
            <w:r w:rsidRPr="005F2F28">
              <w:rPr>
                <w:bCs/>
                <w:sz w:val="22"/>
                <w:szCs w:val="22"/>
              </w:rPr>
              <w:t>K1. </w:t>
            </w:r>
            <w:r w:rsidRPr="005F2F28">
              <w:rPr>
                <w:sz w:val="22"/>
                <w:szCs w:val="22"/>
              </w:rPr>
              <w:t xml:space="preserve">Rozumie potrzebę uczenia się przez całe życie, przede wszystkim w celu podnoszenia swoich kompetencji zawodowych i osobistych. </w:t>
            </w:r>
          </w:p>
        </w:tc>
      </w:tr>
      <w:tr w:rsidR="00E13888" w:rsidRPr="004165A0" w:rsidTr="00B77BB4">
        <w:trPr>
          <w:trHeight w:val="233"/>
        </w:trPr>
        <w:tc>
          <w:tcPr>
            <w:tcW w:w="3942" w:type="dxa"/>
            <w:vMerge/>
            <w:shd w:val="clear" w:color="auto" w:fill="auto"/>
          </w:tcPr>
          <w:p w:rsidR="00E13888" w:rsidRPr="004165A0" w:rsidRDefault="00E13888" w:rsidP="00B77BB4">
            <w:pPr>
              <w:rPr>
                <w:highlight w:val="yellow"/>
              </w:rPr>
            </w:pPr>
          </w:p>
        </w:tc>
        <w:tc>
          <w:tcPr>
            <w:tcW w:w="5344" w:type="dxa"/>
            <w:shd w:val="clear" w:color="auto" w:fill="auto"/>
          </w:tcPr>
          <w:p w:rsidR="00E13888" w:rsidRPr="004165A0" w:rsidRDefault="00E13888" w:rsidP="00B77BB4">
            <w:pPr>
              <w:jc w:val="both"/>
            </w:pPr>
          </w:p>
        </w:tc>
      </w:tr>
      <w:tr w:rsidR="00E13888" w:rsidRPr="004165A0" w:rsidTr="00B77BB4">
        <w:tc>
          <w:tcPr>
            <w:tcW w:w="3942" w:type="dxa"/>
            <w:shd w:val="clear" w:color="auto" w:fill="auto"/>
          </w:tcPr>
          <w:p w:rsidR="00E13888" w:rsidRPr="004165A0" w:rsidRDefault="00E13888" w:rsidP="00B77BB4">
            <w:r w:rsidRPr="004165A0">
              <w:t xml:space="preserve">Wymagania wstępne i dodatkowe </w:t>
            </w:r>
          </w:p>
        </w:tc>
        <w:tc>
          <w:tcPr>
            <w:tcW w:w="5344" w:type="dxa"/>
            <w:shd w:val="clear" w:color="auto" w:fill="auto"/>
          </w:tcPr>
          <w:p w:rsidR="00E13888" w:rsidRPr="004165A0" w:rsidRDefault="00E13888" w:rsidP="00B77BB4"/>
        </w:tc>
      </w:tr>
      <w:tr w:rsidR="00E13888" w:rsidRPr="004165A0" w:rsidTr="00B77BB4">
        <w:tc>
          <w:tcPr>
            <w:tcW w:w="3942" w:type="dxa"/>
            <w:shd w:val="clear" w:color="auto" w:fill="auto"/>
          </w:tcPr>
          <w:p w:rsidR="00E13888" w:rsidRPr="004165A0" w:rsidRDefault="00E13888" w:rsidP="00B77BB4">
            <w:r w:rsidRPr="004165A0">
              <w:t xml:space="preserve">Treści programowe modułu </w:t>
            </w:r>
          </w:p>
          <w:p w:rsidR="00E13888" w:rsidRPr="004165A0" w:rsidRDefault="00E13888" w:rsidP="00B77BB4"/>
        </w:tc>
        <w:tc>
          <w:tcPr>
            <w:tcW w:w="5344" w:type="dxa"/>
            <w:shd w:val="clear" w:color="auto" w:fill="auto"/>
          </w:tcPr>
          <w:p w:rsidR="00E13888" w:rsidRPr="00F345E3" w:rsidRDefault="00E13888" w:rsidP="00B77BB4">
            <w:pPr>
              <w:jc w:val="both"/>
              <w:rPr>
                <w:sz w:val="22"/>
                <w:szCs w:val="22"/>
              </w:rPr>
            </w:pPr>
            <w:r w:rsidRPr="005F2F28">
              <w:rPr>
                <w:sz w:val="22"/>
                <w:szCs w:val="22"/>
              </w:rPr>
              <w:t xml:space="preserve">Przedmiot obejmuje: omówienie podstawowych pojęć z zakresu gospodarki obiegu zamkniętego, wyjaśnienie w jaki sposób materiały krążą w obiegu zamkniętym, przedstawienie innowacyjnych modeli biznesowych oraz omówienie wdrażania idei GOZ w Polsce. </w:t>
            </w:r>
          </w:p>
        </w:tc>
      </w:tr>
      <w:tr w:rsidR="00E13888" w:rsidRPr="004165A0" w:rsidTr="00B77BB4">
        <w:tc>
          <w:tcPr>
            <w:tcW w:w="3942" w:type="dxa"/>
            <w:shd w:val="clear" w:color="auto" w:fill="auto"/>
          </w:tcPr>
          <w:p w:rsidR="00E13888" w:rsidRPr="004165A0" w:rsidRDefault="00E13888" w:rsidP="00B77BB4">
            <w:r w:rsidRPr="004165A0">
              <w:t>Wykaz literatury podstawowej i uzupełniającej</w:t>
            </w:r>
          </w:p>
        </w:tc>
        <w:tc>
          <w:tcPr>
            <w:tcW w:w="5344" w:type="dxa"/>
            <w:shd w:val="clear" w:color="auto" w:fill="auto"/>
          </w:tcPr>
          <w:p w:rsidR="00E13888" w:rsidRPr="005F2F28" w:rsidRDefault="00E13888" w:rsidP="00F345E3">
            <w:pPr>
              <w:pStyle w:val="Nagwek2"/>
              <w:widowControl w:val="0"/>
              <w:numPr>
                <w:ilvl w:val="0"/>
                <w:numId w:val="6"/>
              </w:numPr>
              <w:shd w:val="clear" w:color="auto" w:fill="FFFFFF"/>
              <w:suppressAutoHyphens/>
              <w:spacing w:before="0"/>
              <w:ind w:left="311" w:hanging="284"/>
              <w:jc w:val="both"/>
              <w:rPr>
                <w:rFonts w:ascii="Times New Roman" w:eastAsia="Arial Unicode MS" w:hAnsi="Times New Roman" w:cs="Times New Roman"/>
                <w:b/>
                <w:bCs/>
                <w:color w:val="auto"/>
                <w:sz w:val="22"/>
                <w:szCs w:val="22"/>
              </w:rPr>
            </w:pPr>
            <w:r w:rsidRPr="005F2F28">
              <w:rPr>
                <w:rFonts w:ascii="Times New Roman" w:eastAsia="Arial Unicode MS" w:hAnsi="Times New Roman" w:cs="Times New Roman"/>
                <w:color w:val="auto"/>
                <w:sz w:val="22"/>
                <w:szCs w:val="22"/>
              </w:rPr>
              <w:t>Michalak D., Rosiek K., Szyja P. 2020. Gospodarka niskoemisyjna, gospodarka cyrkularna, zielona gospodarka: uwarunkowania i wzajemne powiązania, Wydawnictwo Uniwersytetu Łódzkiego, Łódź.</w:t>
            </w:r>
          </w:p>
          <w:p w:rsidR="00E13888" w:rsidRPr="005F2F28" w:rsidRDefault="00E13888" w:rsidP="00F345E3">
            <w:pPr>
              <w:pStyle w:val="Nagwek2"/>
              <w:widowControl w:val="0"/>
              <w:numPr>
                <w:ilvl w:val="0"/>
                <w:numId w:val="6"/>
              </w:numPr>
              <w:shd w:val="clear" w:color="auto" w:fill="FFFFFF"/>
              <w:suppressAutoHyphens/>
              <w:spacing w:before="0"/>
              <w:ind w:left="311" w:hanging="284"/>
              <w:jc w:val="both"/>
              <w:rPr>
                <w:rFonts w:ascii="Times New Roman" w:eastAsia="Arial Unicode MS" w:hAnsi="Times New Roman" w:cs="Times New Roman"/>
                <w:b/>
                <w:bCs/>
                <w:color w:val="auto"/>
                <w:sz w:val="22"/>
                <w:szCs w:val="22"/>
              </w:rPr>
            </w:pPr>
            <w:r w:rsidRPr="005F2F28">
              <w:rPr>
                <w:rFonts w:ascii="Times New Roman" w:eastAsia="Arial Unicode MS" w:hAnsi="Times New Roman" w:cs="Times New Roman"/>
                <w:color w:val="auto"/>
                <w:sz w:val="22"/>
                <w:szCs w:val="22"/>
              </w:rPr>
              <w:t xml:space="preserve">Sidorczuk-Pietraszko  E. 2020. Wdrażanie koncepcji zielonej gospodarki w regionach Polski, Wydawnictwo Uniwersytetu w </w:t>
            </w:r>
            <w:r w:rsidRPr="005F2F28">
              <w:rPr>
                <w:rFonts w:ascii="Times New Roman" w:eastAsia="Arial Unicode MS" w:hAnsi="Times New Roman" w:cs="Times New Roman"/>
                <w:color w:val="auto"/>
                <w:sz w:val="22"/>
                <w:szCs w:val="22"/>
              </w:rPr>
              <w:lastRenderedPageBreak/>
              <w:t>Białymstoku, Białystok.</w:t>
            </w:r>
          </w:p>
          <w:p w:rsidR="00E13888" w:rsidRPr="00F345E3" w:rsidRDefault="00E13888" w:rsidP="00F345E3">
            <w:pPr>
              <w:pStyle w:val="Nagwek2"/>
              <w:widowControl w:val="0"/>
              <w:numPr>
                <w:ilvl w:val="0"/>
                <w:numId w:val="6"/>
              </w:numPr>
              <w:shd w:val="clear" w:color="auto" w:fill="FFFFFF"/>
              <w:suppressAutoHyphens/>
              <w:spacing w:before="0"/>
              <w:ind w:left="311" w:hanging="284"/>
              <w:jc w:val="both"/>
              <w:rPr>
                <w:rFonts w:ascii="Times New Roman" w:eastAsia="Arial Unicode MS" w:hAnsi="Times New Roman" w:cs="Times New Roman"/>
                <w:b/>
                <w:bCs/>
                <w:color w:val="auto"/>
                <w:sz w:val="22"/>
                <w:szCs w:val="22"/>
              </w:rPr>
            </w:pPr>
            <w:r w:rsidRPr="005F2F28">
              <w:rPr>
                <w:rFonts w:ascii="Times New Roman" w:eastAsia="Arial Unicode MS" w:hAnsi="Times New Roman" w:cs="Times New Roman"/>
                <w:color w:val="auto"/>
                <w:sz w:val="22"/>
                <w:szCs w:val="22"/>
              </w:rPr>
              <w:t>Grodkiewicz P., Michniewska K., Siwiec P. 2015. Efektywność surowcowa w Polsce : wpływ sprawnej logistyki odzysku na tworzenie gospodarki o obiegu zamkniętym Wydawnictwo Difin, Warszawa.</w:t>
            </w:r>
          </w:p>
        </w:tc>
      </w:tr>
      <w:tr w:rsidR="00E13888" w:rsidRPr="004165A0" w:rsidTr="00B77BB4">
        <w:tc>
          <w:tcPr>
            <w:tcW w:w="3942" w:type="dxa"/>
            <w:shd w:val="clear" w:color="auto" w:fill="auto"/>
          </w:tcPr>
          <w:p w:rsidR="00E13888" w:rsidRPr="004165A0" w:rsidRDefault="00E13888" w:rsidP="00B77BB4">
            <w:r w:rsidRPr="004165A0">
              <w:lastRenderedPageBreak/>
              <w:t>Planowane formy/działania/metody dydaktyczne</w:t>
            </w:r>
          </w:p>
        </w:tc>
        <w:tc>
          <w:tcPr>
            <w:tcW w:w="5344" w:type="dxa"/>
            <w:shd w:val="clear" w:color="auto" w:fill="auto"/>
          </w:tcPr>
          <w:p w:rsidR="00E13888" w:rsidRPr="004165A0" w:rsidRDefault="00E13888" w:rsidP="00B77BB4">
            <w:pPr>
              <w:jc w:val="both"/>
            </w:pPr>
            <w:r w:rsidRPr="004165A0">
              <w:t>Wykład; demonstracja; praca indywidualna; metody: podająca</w:t>
            </w:r>
          </w:p>
        </w:tc>
      </w:tr>
      <w:tr w:rsidR="00E13888" w:rsidRPr="004165A0" w:rsidTr="00B77BB4">
        <w:tc>
          <w:tcPr>
            <w:tcW w:w="3942" w:type="dxa"/>
            <w:shd w:val="clear" w:color="auto" w:fill="auto"/>
          </w:tcPr>
          <w:p w:rsidR="00E13888" w:rsidRPr="004165A0" w:rsidRDefault="00E13888" w:rsidP="00B77BB4">
            <w:r w:rsidRPr="004165A0">
              <w:t>Sposoby weryfikacji oraz formy dokumentowania osiągniętych efektów uczenia się</w:t>
            </w:r>
          </w:p>
        </w:tc>
        <w:tc>
          <w:tcPr>
            <w:tcW w:w="5344" w:type="dxa"/>
            <w:shd w:val="clear" w:color="auto" w:fill="auto"/>
          </w:tcPr>
          <w:p w:rsidR="00E13888" w:rsidRPr="004165A0" w:rsidRDefault="00E13888" w:rsidP="00B77BB4">
            <w:pPr>
              <w:jc w:val="both"/>
            </w:pPr>
            <w:r w:rsidRPr="004165A0">
              <w:t>W1, W2, W3: Ocena sprawdzianów.</w:t>
            </w:r>
          </w:p>
          <w:p w:rsidR="00E13888" w:rsidRPr="004165A0" w:rsidRDefault="00E13888" w:rsidP="00B77BB4">
            <w:pPr>
              <w:jc w:val="both"/>
            </w:pPr>
            <w:r w:rsidRPr="004165A0">
              <w:t>U1, U2: Ocena zagadnień problemowych.</w:t>
            </w:r>
          </w:p>
          <w:p w:rsidR="00E13888" w:rsidRDefault="00E13888" w:rsidP="00B77BB4">
            <w:pPr>
              <w:jc w:val="both"/>
            </w:pPr>
            <w:r w:rsidRPr="004165A0">
              <w:t xml:space="preserve">K1, K2: Ocena postawy studenta </w:t>
            </w:r>
          </w:p>
          <w:p w:rsidR="00E13888" w:rsidRPr="004165A0" w:rsidRDefault="00E13888" w:rsidP="00B77BB4">
            <w:pPr>
              <w:rPr>
                <w:bCs/>
              </w:rPr>
            </w:pPr>
            <w:r w:rsidRPr="004165A0">
              <w:t>Formy dokumentowania osiągniętych wyników: kolokwium i zadanych zagadnień problemowych, dziennik prowadzącego.</w:t>
            </w:r>
          </w:p>
        </w:tc>
      </w:tr>
      <w:tr w:rsidR="00E13888" w:rsidRPr="004165A0" w:rsidTr="00B77BB4">
        <w:tc>
          <w:tcPr>
            <w:tcW w:w="3942" w:type="dxa"/>
            <w:shd w:val="clear" w:color="auto" w:fill="auto"/>
          </w:tcPr>
          <w:p w:rsidR="00E13888" w:rsidRPr="004165A0" w:rsidRDefault="00E13888" w:rsidP="00B77BB4">
            <w:r w:rsidRPr="004165A0">
              <w:t>Elementy i wagi mające wpływ na ocenę końcową</w:t>
            </w:r>
          </w:p>
          <w:p w:rsidR="00E13888" w:rsidRPr="004165A0" w:rsidRDefault="00E13888" w:rsidP="00B77BB4"/>
          <w:p w:rsidR="00E13888" w:rsidRPr="004165A0" w:rsidRDefault="00E13888" w:rsidP="00B77BB4"/>
        </w:tc>
        <w:tc>
          <w:tcPr>
            <w:tcW w:w="5344" w:type="dxa"/>
            <w:shd w:val="clear" w:color="auto" w:fill="auto"/>
          </w:tcPr>
          <w:p w:rsidR="00E13888" w:rsidRPr="004165A0" w:rsidRDefault="00E13888" w:rsidP="002F77F2">
            <w:pPr>
              <w:pStyle w:val="NormalnyWeb"/>
              <w:numPr>
                <w:ilvl w:val="0"/>
                <w:numId w:val="14"/>
              </w:numPr>
              <w:spacing w:before="0" w:beforeAutospacing="0" w:after="0" w:afterAutospacing="0"/>
              <w:ind w:left="311"/>
              <w:rPr>
                <w:color w:val="000000"/>
              </w:rPr>
            </w:pPr>
            <w:r w:rsidRPr="004165A0">
              <w:rPr>
                <w:color w:val="000000"/>
              </w:rPr>
              <w:t>ocena z kolokwium sprawdzającego (</w:t>
            </w:r>
            <w:r>
              <w:rPr>
                <w:color w:val="000000"/>
              </w:rPr>
              <w:t>8</w:t>
            </w:r>
            <w:r w:rsidRPr="004165A0">
              <w:rPr>
                <w:color w:val="000000"/>
              </w:rPr>
              <w:t>0%),</w:t>
            </w:r>
          </w:p>
          <w:p w:rsidR="00E13888" w:rsidRPr="004165A0" w:rsidRDefault="00E13888" w:rsidP="002F77F2">
            <w:pPr>
              <w:pStyle w:val="NormalnyWeb"/>
              <w:numPr>
                <w:ilvl w:val="0"/>
                <w:numId w:val="14"/>
              </w:numPr>
              <w:spacing w:before="0" w:beforeAutospacing="0" w:after="0" w:afterAutospacing="0"/>
              <w:ind w:left="311"/>
              <w:rPr>
                <w:color w:val="000000"/>
              </w:rPr>
            </w:pPr>
            <w:r w:rsidRPr="004165A0">
              <w:rPr>
                <w:color w:val="000000"/>
              </w:rPr>
              <w:t>aktywność studentów podczas zajęć (1</w:t>
            </w:r>
            <w:r>
              <w:rPr>
                <w:color w:val="000000"/>
              </w:rPr>
              <w:t>5</w:t>
            </w:r>
            <w:r w:rsidRPr="004165A0">
              <w:rPr>
                <w:color w:val="000000"/>
              </w:rPr>
              <w:t>%),</w:t>
            </w:r>
          </w:p>
          <w:p w:rsidR="00E13888" w:rsidRPr="004165A0" w:rsidRDefault="00E13888" w:rsidP="002F77F2">
            <w:pPr>
              <w:pStyle w:val="NormalnyWeb"/>
              <w:numPr>
                <w:ilvl w:val="0"/>
                <w:numId w:val="14"/>
              </w:numPr>
              <w:spacing w:before="0" w:beforeAutospacing="0" w:after="0" w:afterAutospacing="0"/>
              <w:ind w:left="311"/>
              <w:rPr>
                <w:color w:val="000000"/>
              </w:rPr>
            </w:pPr>
            <w:r w:rsidRPr="004165A0">
              <w:rPr>
                <w:color w:val="000000"/>
              </w:rPr>
              <w:t>obecność na wykładach  (5%).</w:t>
            </w:r>
          </w:p>
        </w:tc>
      </w:tr>
      <w:tr w:rsidR="00E13888" w:rsidRPr="004165A0" w:rsidTr="00B77BB4">
        <w:trPr>
          <w:trHeight w:val="1535"/>
        </w:trPr>
        <w:tc>
          <w:tcPr>
            <w:tcW w:w="3942" w:type="dxa"/>
            <w:shd w:val="clear" w:color="auto" w:fill="auto"/>
          </w:tcPr>
          <w:p w:rsidR="00E13888" w:rsidRPr="004165A0" w:rsidRDefault="00E13888" w:rsidP="00B77BB4">
            <w:pPr>
              <w:jc w:val="both"/>
            </w:pPr>
            <w:r w:rsidRPr="004165A0">
              <w:t>Bilans punktów ECTS</w:t>
            </w:r>
          </w:p>
        </w:tc>
        <w:tc>
          <w:tcPr>
            <w:tcW w:w="5344" w:type="dxa"/>
            <w:shd w:val="clear" w:color="auto" w:fill="auto"/>
          </w:tcPr>
          <w:p w:rsidR="00E13888" w:rsidRPr="009D34C5" w:rsidRDefault="00E13888" w:rsidP="00B77BB4">
            <w:r w:rsidRPr="009D34C5">
              <w:t xml:space="preserve">- udział w wykładach: </w:t>
            </w:r>
            <w:r>
              <w:t>15</w:t>
            </w:r>
            <w:r w:rsidRPr="009D34C5">
              <w:t xml:space="preserve"> godz.,</w:t>
            </w:r>
          </w:p>
          <w:p w:rsidR="00E13888" w:rsidRPr="009D34C5" w:rsidRDefault="00E13888" w:rsidP="00B77BB4">
            <w:r w:rsidRPr="009D34C5">
              <w:t xml:space="preserve">- udział w konsultacjach: </w:t>
            </w:r>
            <w:r>
              <w:t>3</w:t>
            </w:r>
            <w:r w:rsidRPr="009D34C5">
              <w:t xml:space="preserve"> godz.,</w:t>
            </w:r>
          </w:p>
          <w:p w:rsidR="00E13888" w:rsidRPr="009D34C5" w:rsidRDefault="00E13888" w:rsidP="00B77BB4">
            <w:r w:rsidRPr="009D34C5">
              <w:t xml:space="preserve">- studiowanie literatury fachowej: </w:t>
            </w:r>
            <w:r>
              <w:t>7</w:t>
            </w:r>
            <w:r w:rsidRPr="009D34C5">
              <w:t xml:space="preserve"> godz.,</w:t>
            </w:r>
          </w:p>
          <w:p w:rsidR="00E13888" w:rsidRPr="004165A0" w:rsidRDefault="00E13888" w:rsidP="00B77BB4">
            <w:pPr>
              <w:jc w:val="both"/>
            </w:pPr>
            <w:r w:rsidRPr="009D34C5">
              <w:t xml:space="preserve">Łączny nakład pracy studenta: </w:t>
            </w:r>
            <w:r w:rsidRPr="009D34C5">
              <w:rPr>
                <w:b/>
              </w:rPr>
              <w:t>2</w:t>
            </w:r>
            <w:r>
              <w:rPr>
                <w:b/>
              </w:rPr>
              <w:t>5</w:t>
            </w:r>
            <w:r w:rsidRPr="009D34C5">
              <w:rPr>
                <w:b/>
              </w:rPr>
              <w:t xml:space="preserve"> godz</w:t>
            </w:r>
            <w:r w:rsidRPr="009D34C5">
              <w:t xml:space="preserve">., co odpowiada </w:t>
            </w:r>
            <w:r w:rsidRPr="009D34C5">
              <w:rPr>
                <w:b/>
                <w:bCs/>
              </w:rPr>
              <w:t xml:space="preserve">1 </w:t>
            </w:r>
            <w:r w:rsidRPr="009D34C5">
              <w:rPr>
                <w:b/>
              </w:rPr>
              <w:t>pkt</w:t>
            </w:r>
            <w:r w:rsidRPr="009D34C5">
              <w:t xml:space="preserve"> ECTS, </w:t>
            </w:r>
          </w:p>
        </w:tc>
      </w:tr>
      <w:tr w:rsidR="00E13888" w:rsidRPr="004165A0" w:rsidTr="00B77BB4">
        <w:trPr>
          <w:trHeight w:val="718"/>
        </w:trPr>
        <w:tc>
          <w:tcPr>
            <w:tcW w:w="3942" w:type="dxa"/>
            <w:shd w:val="clear" w:color="auto" w:fill="auto"/>
          </w:tcPr>
          <w:p w:rsidR="00E13888" w:rsidRPr="004165A0" w:rsidRDefault="00E13888" w:rsidP="00B77BB4">
            <w:r w:rsidRPr="004165A0">
              <w:t>Nakład pracy związany z zajęciami wymagającymi bezpośredniego udziału nauczyciela akademickiego</w:t>
            </w:r>
          </w:p>
        </w:tc>
        <w:tc>
          <w:tcPr>
            <w:tcW w:w="5344" w:type="dxa"/>
            <w:shd w:val="clear" w:color="auto" w:fill="auto"/>
          </w:tcPr>
          <w:p w:rsidR="00E13888" w:rsidRPr="009D34C5" w:rsidRDefault="00E13888" w:rsidP="00B77BB4">
            <w:r w:rsidRPr="009D34C5">
              <w:t xml:space="preserve">- udział w wykładach: </w:t>
            </w:r>
            <w:r>
              <w:t>15</w:t>
            </w:r>
            <w:r w:rsidRPr="009D34C5">
              <w:t xml:space="preserve"> godz.,</w:t>
            </w:r>
          </w:p>
          <w:p w:rsidR="00E13888" w:rsidRPr="009D34C5" w:rsidRDefault="00E13888" w:rsidP="00B77BB4">
            <w:r w:rsidRPr="009D34C5">
              <w:t xml:space="preserve">- udział w konsultacjach: </w:t>
            </w:r>
            <w:r>
              <w:t>3</w:t>
            </w:r>
            <w:r w:rsidRPr="009D34C5">
              <w:t xml:space="preserve"> godz.,</w:t>
            </w:r>
          </w:p>
          <w:p w:rsidR="00E13888" w:rsidRDefault="00E13888" w:rsidP="00B77BB4">
            <w:r w:rsidRPr="004165A0">
              <w:t xml:space="preserve">Łącznie </w:t>
            </w:r>
            <w:r>
              <w:t>18</w:t>
            </w:r>
            <w:r w:rsidRPr="004165A0">
              <w:t xml:space="preserve"> godz., co odpowiada </w:t>
            </w:r>
            <w:r>
              <w:t>0,77</w:t>
            </w:r>
            <w:r w:rsidRPr="004165A0">
              <w:t xml:space="preserve"> pkt. ECTS.</w:t>
            </w:r>
          </w:p>
          <w:p w:rsidR="00E13888" w:rsidRPr="004165A0" w:rsidRDefault="00E13888" w:rsidP="00B77BB4"/>
        </w:tc>
      </w:tr>
      <w:tr w:rsidR="00E13888" w:rsidRPr="004165A0" w:rsidTr="00B77BB4">
        <w:trPr>
          <w:trHeight w:val="718"/>
        </w:trPr>
        <w:tc>
          <w:tcPr>
            <w:tcW w:w="3942" w:type="dxa"/>
            <w:shd w:val="clear" w:color="auto" w:fill="auto"/>
          </w:tcPr>
          <w:p w:rsidR="00E13888" w:rsidRPr="004165A0" w:rsidRDefault="00E13888" w:rsidP="00B77BB4">
            <w:pPr>
              <w:jc w:val="both"/>
            </w:pPr>
            <w:r w:rsidRPr="004165A0">
              <w:t>Odniesienie modułowych efektów uczenia się do kierunkowych efektów uczenia się</w:t>
            </w:r>
          </w:p>
        </w:tc>
        <w:tc>
          <w:tcPr>
            <w:tcW w:w="5344" w:type="dxa"/>
            <w:shd w:val="clear" w:color="auto" w:fill="auto"/>
          </w:tcPr>
          <w:p w:rsidR="00E13888" w:rsidRPr="004165A0" w:rsidRDefault="00E13888" w:rsidP="00B77BB4">
            <w:r w:rsidRPr="004165A0">
              <w:t>GOZ_W02, GOZ_W</w:t>
            </w:r>
            <w:r>
              <w:t xml:space="preserve">10, </w:t>
            </w:r>
            <w:r w:rsidRPr="004165A0">
              <w:t>GOZ_W</w:t>
            </w:r>
            <w:r>
              <w:t>17</w:t>
            </w:r>
          </w:p>
          <w:p w:rsidR="00E13888" w:rsidRPr="004165A0" w:rsidRDefault="00E13888" w:rsidP="00B77BB4">
            <w:r w:rsidRPr="004165A0">
              <w:t>GOZ_U05, GOZ_U1</w:t>
            </w:r>
            <w:r>
              <w:t>3</w:t>
            </w:r>
          </w:p>
          <w:p w:rsidR="00E13888" w:rsidRPr="004165A0" w:rsidRDefault="00E13888" w:rsidP="00E13888">
            <w:r w:rsidRPr="004165A0">
              <w:t>GOZ_K</w:t>
            </w:r>
            <w:r>
              <w:t>01</w:t>
            </w:r>
            <w:r w:rsidRPr="004165A0">
              <w:t>, GOZ_K03</w:t>
            </w:r>
          </w:p>
        </w:tc>
      </w:tr>
    </w:tbl>
    <w:p w:rsidR="00E13888" w:rsidRDefault="00E13888" w:rsidP="00E13888"/>
    <w:p w:rsidR="00E13888" w:rsidRDefault="00E13888">
      <w:pPr>
        <w:spacing w:after="200" w:line="276" w:lineRule="auto"/>
      </w:pPr>
      <w:r>
        <w:br w:type="page"/>
      </w:r>
    </w:p>
    <w:p w:rsidR="00B77BB4" w:rsidRPr="00F02E5D" w:rsidRDefault="00B77BB4" w:rsidP="00B77BB4">
      <w:pPr>
        <w:rPr>
          <w:b/>
        </w:rPr>
      </w:pPr>
      <w:r w:rsidRPr="00F02E5D">
        <w:rPr>
          <w:b/>
        </w:rPr>
        <w:lastRenderedPageBreak/>
        <w:t>Karta opisu zajęć (sylabus)</w:t>
      </w:r>
    </w:p>
    <w:p w:rsidR="00B77BB4" w:rsidRPr="00F02E5D" w:rsidRDefault="00B77BB4" w:rsidP="00B77BB4">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B77BB4" w:rsidRPr="00F02E5D" w:rsidTr="00B77BB4">
        <w:tc>
          <w:tcPr>
            <w:tcW w:w="3942" w:type="dxa"/>
            <w:shd w:val="clear" w:color="auto" w:fill="auto"/>
          </w:tcPr>
          <w:p w:rsidR="00B77BB4" w:rsidRPr="00F02E5D" w:rsidRDefault="00B77BB4" w:rsidP="00B77BB4">
            <w:r w:rsidRPr="00F02E5D">
              <w:t>Nazwa kierunku</w:t>
            </w:r>
            <w:r>
              <w:t xml:space="preserve"> </w:t>
            </w:r>
            <w:r w:rsidRPr="00F02E5D">
              <w:t>studiów</w:t>
            </w:r>
          </w:p>
          <w:p w:rsidR="00B77BB4" w:rsidRPr="00F02E5D" w:rsidRDefault="00B77BB4" w:rsidP="00B77BB4"/>
        </w:tc>
        <w:tc>
          <w:tcPr>
            <w:tcW w:w="5344" w:type="dxa"/>
            <w:shd w:val="clear" w:color="auto" w:fill="auto"/>
          </w:tcPr>
          <w:p w:rsidR="00B77BB4" w:rsidRPr="007373E6" w:rsidRDefault="00B77BB4" w:rsidP="00B77BB4">
            <w:r>
              <w:t>Gospodarka obiegu zamkniętego</w:t>
            </w:r>
          </w:p>
        </w:tc>
      </w:tr>
      <w:tr w:rsidR="00B77BB4" w:rsidRPr="000D1259" w:rsidTr="00B77BB4">
        <w:tc>
          <w:tcPr>
            <w:tcW w:w="3942" w:type="dxa"/>
            <w:shd w:val="clear" w:color="auto" w:fill="auto"/>
          </w:tcPr>
          <w:p w:rsidR="00B77BB4" w:rsidRPr="00F02E5D" w:rsidRDefault="00B77BB4" w:rsidP="00B77BB4">
            <w:r w:rsidRPr="00F02E5D">
              <w:t>Nazwa modułu, także nazwa w języku angielskim</w:t>
            </w:r>
          </w:p>
        </w:tc>
        <w:tc>
          <w:tcPr>
            <w:tcW w:w="5344" w:type="dxa"/>
            <w:shd w:val="clear" w:color="auto" w:fill="auto"/>
          </w:tcPr>
          <w:p w:rsidR="00B77BB4" w:rsidRPr="005C31AD" w:rsidRDefault="00B77BB4" w:rsidP="00B77BB4">
            <w:pPr>
              <w:snapToGrid w:val="0"/>
              <w:rPr>
                <w:sz w:val="22"/>
                <w:szCs w:val="22"/>
                <w:lang w:val="en-GB"/>
              </w:rPr>
            </w:pPr>
            <w:r w:rsidRPr="005C31AD">
              <w:rPr>
                <w:sz w:val="22"/>
                <w:szCs w:val="22"/>
                <w:lang w:val="en-GB"/>
              </w:rPr>
              <w:t>Ekonomia</w:t>
            </w:r>
          </w:p>
          <w:p w:rsidR="00B77BB4" w:rsidRPr="00EE422D" w:rsidRDefault="00B77BB4" w:rsidP="00B77BB4">
            <w:pPr>
              <w:rPr>
                <w:i/>
                <w:iCs/>
                <w:lang w:val="en-US"/>
              </w:rPr>
            </w:pPr>
            <w:r w:rsidRPr="00BB27C9">
              <w:rPr>
                <w:i/>
                <w:iCs/>
                <w:sz w:val="22"/>
                <w:szCs w:val="22"/>
                <w:lang w:val="en-GB"/>
              </w:rPr>
              <w:t>Economics</w:t>
            </w:r>
          </w:p>
        </w:tc>
      </w:tr>
      <w:tr w:rsidR="00B77BB4" w:rsidRPr="00F02E5D" w:rsidTr="00B77BB4">
        <w:tc>
          <w:tcPr>
            <w:tcW w:w="3942" w:type="dxa"/>
            <w:shd w:val="clear" w:color="auto" w:fill="auto"/>
          </w:tcPr>
          <w:p w:rsidR="00B77BB4" w:rsidRPr="00F02E5D" w:rsidRDefault="00F345E3" w:rsidP="00B77BB4">
            <w:r>
              <w:t>Język wykładowy</w:t>
            </w:r>
          </w:p>
        </w:tc>
        <w:tc>
          <w:tcPr>
            <w:tcW w:w="5344" w:type="dxa"/>
            <w:shd w:val="clear" w:color="auto" w:fill="auto"/>
            <w:vAlign w:val="center"/>
          </w:tcPr>
          <w:p w:rsidR="00B77BB4" w:rsidRPr="00602CE8" w:rsidRDefault="00B77BB4" w:rsidP="00B77BB4">
            <w:r w:rsidRPr="00602CE8">
              <w:t>polski</w:t>
            </w:r>
          </w:p>
        </w:tc>
      </w:tr>
      <w:tr w:rsidR="00B77BB4" w:rsidRPr="00F02E5D" w:rsidTr="00B77BB4">
        <w:tc>
          <w:tcPr>
            <w:tcW w:w="3942" w:type="dxa"/>
            <w:shd w:val="clear" w:color="auto" w:fill="auto"/>
          </w:tcPr>
          <w:p w:rsidR="00B77BB4" w:rsidRPr="00F02E5D" w:rsidRDefault="00F345E3" w:rsidP="00F345E3">
            <w:pPr>
              <w:autoSpaceDE w:val="0"/>
              <w:autoSpaceDN w:val="0"/>
              <w:adjustRightInd w:val="0"/>
            </w:pPr>
            <w:r>
              <w:t>Rodzaj modułu</w:t>
            </w:r>
          </w:p>
        </w:tc>
        <w:tc>
          <w:tcPr>
            <w:tcW w:w="5344" w:type="dxa"/>
            <w:shd w:val="clear" w:color="auto" w:fill="auto"/>
            <w:vAlign w:val="center"/>
          </w:tcPr>
          <w:p w:rsidR="00B77BB4" w:rsidRPr="007373E6" w:rsidRDefault="00D379CF" w:rsidP="00B77BB4">
            <w:r>
              <w:t>fakultatywny</w:t>
            </w:r>
          </w:p>
        </w:tc>
      </w:tr>
      <w:tr w:rsidR="00B77BB4" w:rsidRPr="00F02E5D" w:rsidTr="00B77BB4">
        <w:tc>
          <w:tcPr>
            <w:tcW w:w="3942" w:type="dxa"/>
            <w:shd w:val="clear" w:color="auto" w:fill="auto"/>
          </w:tcPr>
          <w:p w:rsidR="00B77BB4" w:rsidRPr="00F02E5D" w:rsidRDefault="00B77BB4" w:rsidP="00B77BB4">
            <w:r w:rsidRPr="00F02E5D">
              <w:t>Poziom studiów</w:t>
            </w:r>
          </w:p>
        </w:tc>
        <w:tc>
          <w:tcPr>
            <w:tcW w:w="5344" w:type="dxa"/>
            <w:shd w:val="clear" w:color="auto" w:fill="auto"/>
            <w:vAlign w:val="center"/>
          </w:tcPr>
          <w:p w:rsidR="00B77BB4" w:rsidRPr="007373E6" w:rsidRDefault="00211FDF" w:rsidP="00B77BB4">
            <w:r>
              <w:t>pierwszego</w:t>
            </w:r>
            <w:r w:rsidR="00B77BB4" w:rsidRPr="00602CE8">
              <w:t xml:space="preserve"> stopnia</w:t>
            </w:r>
          </w:p>
        </w:tc>
      </w:tr>
      <w:tr w:rsidR="00B77BB4" w:rsidRPr="00F02E5D" w:rsidTr="00B77BB4">
        <w:tc>
          <w:tcPr>
            <w:tcW w:w="3942" w:type="dxa"/>
            <w:shd w:val="clear" w:color="auto" w:fill="auto"/>
          </w:tcPr>
          <w:p w:rsidR="00B77BB4" w:rsidRPr="00F02E5D" w:rsidRDefault="00B77BB4" w:rsidP="00B77BB4">
            <w:r w:rsidRPr="00F02E5D">
              <w:t>Forma studiów</w:t>
            </w:r>
          </w:p>
        </w:tc>
        <w:tc>
          <w:tcPr>
            <w:tcW w:w="5344" w:type="dxa"/>
            <w:shd w:val="clear" w:color="auto" w:fill="auto"/>
            <w:vAlign w:val="center"/>
          </w:tcPr>
          <w:p w:rsidR="00B77BB4" w:rsidRPr="007373E6" w:rsidRDefault="00B77BB4" w:rsidP="00B77BB4">
            <w:r w:rsidRPr="00602CE8">
              <w:t>stacjonarne</w:t>
            </w:r>
          </w:p>
        </w:tc>
      </w:tr>
      <w:tr w:rsidR="00B77BB4" w:rsidRPr="00F02E5D" w:rsidTr="00B77BB4">
        <w:tc>
          <w:tcPr>
            <w:tcW w:w="3942" w:type="dxa"/>
            <w:shd w:val="clear" w:color="auto" w:fill="auto"/>
          </w:tcPr>
          <w:p w:rsidR="00B77BB4" w:rsidRPr="00F02E5D" w:rsidRDefault="00B77BB4" w:rsidP="00B77BB4">
            <w:r w:rsidRPr="00F02E5D">
              <w:t>Rok studiów dla kierunku</w:t>
            </w:r>
          </w:p>
        </w:tc>
        <w:tc>
          <w:tcPr>
            <w:tcW w:w="5344" w:type="dxa"/>
            <w:shd w:val="clear" w:color="auto" w:fill="auto"/>
            <w:vAlign w:val="center"/>
          </w:tcPr>
          <w:p w:rsidR="00B77BB4" w:rsidRPr="007373E6" w:rsidRDefault="00B77BB4" w:rsidP="00B77BB4">
            <w:r>
              <w:t>1</w:t>
            </w:r>
          </w:p>
        </w:tc>
      </w:tr>
      <w:tr w:rsidR="00B77BB4" w:rsidRPr="00F02E5D" w:rsidTr="00B77BB4">
        <w:tc>
          <w:tcPr>
            <w:tcW w:w="3942" w:type="dxa"/>
            <w:shd w:val="clear" w:color="auto" w:fill="auto"/>
          </w:tcPr>
          <w:p w:rsidR="00B77BB4" w:rsidRPr="00F02E5D" w:rsidRDefault="00B77BB4" w:rsidP="00B77BB4">
            <w:r w:rsidRPr="00F02E5D">
              <w:t>Semestr dla kierunku</w:t>
            </w:r>
          </w:p>
        </w:tc>
        <w:tc>
          <w:tcPr>
            <w:tcW w:w="5344" w:type="dxa"/>
            <w:shd w:val="clear" w:color="auto" w:fill="auto"/>
            <w:vAlign w:val="center"/>
          </w:tcPr>
          <w:p w:rsidR="00B77BB4" w:rsidRPr="007373E6" w:rsidRDefault="00B77BB4" w:rsidP="00B77BB4">
            <w:r>
              <w:t>I</w:t>
            </w:r>
          </w:p>
        </w:tc>
      </w:tr>
      <w:tr w:rsidR="00B77BB4" w:rsidRPr="00F02E5D" w:rsidTr="00B77BB4">
        <w:tc>
          <w:tcPr>
            <w:tcW w:w="3942" w:type="dxa"/>
            <w:shd w:val="clear" w:color="auto" w:fill="auto"/>
          </w:tcPr>
          <w:p w:rsidR="00B77BB4" w:rsidRPr="00F02E5D" w:rsidRDefault="00B77BB4" w:rsidP="00B77BB4">
            <w:pPr>
              <w:autoSpaceDE w:val="0"/>
              <w:autoSpaceDN w:val="0"/>
              <w:adjustRightInd w:val="0"/>
            </w:pPr>
            <w:r w:rsidRPr="00F02E5D">
              <w:t>Liczba punktów ECTS z podziałem na kontaktowe/niekontaktowe</w:t>
            </w:r>
          </w:p>
        </w:tc>
        <w:tc>
          <w:tcPr>
            <w:tcW w:w="5344" w:type="dxa"/>
            <w:shd w:val="clear" w:color="auto" w:fill="auto"/>
            <w:vAlign w:val="center"/>
          </w:tcPr>
          <w:p w:rsidR="00B77BB4" w:rsidRPr="007373E6" w:rsidRDefault="007B5A0C" w:rsidP="007B5A0C">
            <w:r>
              <w:t>2</w:t>
            </w:r>
            <w:r w:rsidR="00B77BB4">
              <w:t xml:space="preserve"> (1,</w:t>
            </w:r>
            <w:r>
              <w:t>32/0,68</w:t>
            </w:r>
            <w:r w:rsidR="00B77BB4">
              <w:t>)</w:t>
            </w:r>
          </w:p>
        </w:tc>
      </w:tr>
      <w:tr w:rsidR="00B77BB4" w:rsidRPr="00F02E5D" w:rsidTr="00B77BB4">
        <w:tc>
          <w:tcPr>
            <w:tcW w:w="3942" w:type="dxa"/>
            <w:shd w:val="clear" w:color="auto" w:fill="auto"/>
          </w:tcPr>
          <w:p w:rsidR="00B77BB4" w:rsidRPr="00F02E5D" w:rsidRDefault="00B77BB4" w:rsidP="00B77BB4">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vAlign w:val="center"/>
          </w:tcPr>
          <w:p w:rsidR="00B77BB4" w:rsidRPr="00602CE8" w:rsidRDefault="00B77BB4" w:rsidP="00B77BB4">
            <w:r w:rsidRPr="00602CE8">
              <w:t>Dr hab. Monika Stoma, prof. uczelni</w:t>
            </w:r>
          </w:p>
        </w:tc>
      </w:tr>
      <w:tr w:rsidR="00B77BB4" w:rsidRPr="00F02E5D" w:rsidTr="00B77BB4">
        <w:tc>
          <w:tcPr>
            <w:tcW w:w="3942" w:type="dxa"/>
            <w:shd w:val="clear" w:color="auto" w:fill="auto"/>
          </w:tcPr>
          <w:p w:rsidR="00B77BB4" w:rsidRPr="00F02E5D" w:rsidRDefault="00F345E3" w:rsidP="00B77BB4">
            <w:r>
              <w:t>Jednostka oferująca moduł</w:t>
            </w:r>
          </w:p>
        </w:tc>
        <w:tc>
          <w:tcPr>
            <w:tcW w:w="5344" w:type="dxa"/>
            <w:shd w:val="clear" w:color="auto" w:fill="auto"/>
            <w:vAlign w:val="center"/>
          </w:tcPr>
          <w:p w:rsidR="00B77BB4" w:rsidRPr="00602CE8" w:rsidRDefault="00B77BB4" w:rsidP="00B77BB4">
            <w:r>
              <w:t>Katedra Energetyki i Pojazdów</w:t>
            </w:r>
          </w:p>
        </w:tc>
      </w:tr>
      <w:tr w:rsidR="00B77BB4" w:rsidRPr="00F02E5D" w:rsidTr="00B77BB4">
        <w:tc>
          <w:tcPr>
            <w:tcW w:w="3942" w:type="dxa"/>
            <w:shd w:val="clear" w:color="auto" w:fill="auto"/>
          </w:tcPr>
          <w:p w:rsidR="00B77BB4" w:rsidRPr="00F02E5D" w:rsidRDefault="00B77BB4" w:rsidP="00B77BB4">
            <w:r w:rsidRPr="00F02E5D">
              <w:t>Cel modułu</w:t>
            </w:r>
          </w:p>
          <w:p w:rsidR="00B77BB4" w:rsidRPr="00F02E5D" w:rsidRDefault="00B77BB4" w:rsidP="00B77BB4"/>
        </w:tc>
        <w:tc>
          <w:tcPr>
            <w:tcW w:w="5344" w:type="dxa"/>
            <w:shd w:val="clear" w:color="auto" w:fill="auto"/>
          </w:tcPr>
          <w:p w:rsidR="00B77BB4" w:rsidRPr="00F02E5D" w:rsidRDefault="00B77BB4" w:rsidP="00F345E3">
            <w:pPr>
              <w:autoSpaceDE w:val="0"/>
              <w:autoSpaceDN w:val="0"/>
              <w:adjustRightInd w:val="0"/>
              <w:jc w:val="both"/>
            </w:pPr>
            <w:r w:rsidRPr="00047373">
              <w:t>Celem przedmiotu jest przekazanie studentom elementarnej wiedzy w zakresie ekonomii, zarówno makroekonomii, jak i mikroekonomii, a w szczególności wiadomości na temat bezrobocia, inflacji, dochodu narodowego, jak również współczesnych problemów polityki fiskalnej i monetarnej. Ponadto celem jest zapoznanie studentów z zagadnieniami związanymi z podstawową analizą rynku, ze szczególnym zwróceniem uwagi na prawo popytu i podaży oraz analizę konkurencji.</w:t>
            </w:r>
          </w:p>
        </w:tc>
      </w:tr>
      <w:tr w:rsidR="00B77BB4" w:rsidRPr="00F02E5D" w:rsidTr="00B77BB4">
        <w:trPr>
          <w:trHeight w:val="236"/>
        </w:trPr>
        <w:tc>
          <w:tcPr>
            <w:tcW w:w="3942" w:type="dxa"/>
            <w:vMerge w:val="restart"/>
            <w:shd w:val="clear" w:color="auto" w:fill="auto"/>
          </w:tcPr>
          <w:p w:rsidR="00B77BB4" w:rsidRPr="00F02E5D" w:rsidRDefault="00B77BB4" w:rsidP="00B77BB4">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B77BB4" w:rsidRPr="00F02E5D" w:rsidRDefault="00B77BB4" w:rsidP="00B77BB4">
            <w:r w:rsidRPr="00F02E5D">
              <w:t xml:space="preserve">Wiedza: </w:t>
            </w:r>
          </w:p>
        </w:tc>
      </w:tr>
      <w:tr w:rsidR="00B77BB4" w:rsidRPr="00F02E5D" w:rsidTr="00B77BB4">
        <w:trPr>
          <w:trHeight w:val="512"/>
        </w:trPr>
        <w:tc>
          <w:tcPr>
            <w:tcW w:w="3942" w:type="dxa"/>
            <w:vMerge/>
            <w:shd w:val="clear" w:color="auto" w:fill="auto"/>
          </w:tcPr>
          <w:p w:rsidR="00B77BB4" w:rsidRPr="00F02E5D" w:rsidRDefault="00B77BB4" w:rsidP="00B77BB4">
            <w:pPr>
              <w:rPr>
                <w:highlight w:val="yellow"/>
              </w:rPr>
            </w:pPr>
          </w:p>
        </w:tc>
        <w:tc>
          <w:tcPr>
            <w:tcW w:w="5344" w:type="dxa"/>
            <w:shd w:val="clear" w:color="auto" w:fill="auto"/>
          </w:tcPr>
          <w:p w:rsidR="00B77BB4" w:rsidRPr="007373E6" w:rsidRDefault="00B77BB4" w:rsidP="00B77BB4">
            <w:r>
              <w:t xml:space="preserve">W </w:t>
            </w:r>
            <w:r w:rsidRPr="00047373">
              <w:t>1. Posiada podstawową wiedzę ogólną z zakresu ekonomii.</w:t>
            </w:r>
          </w:p>
        </w:tc>
      </w:tr>
      <w:tr w:rsidR="00B77BB4" w:rsidRPr="00F02E5D" w:rsidTr="00B77BB4">
        <w:trPr>
          <w:trHeight w:val="233"/>
        </w:trPr>
        <w:tc>
          <w:tcPr>
            <w:tcW w:w="3942" w:type="dxa"/>
            <w:vMerge/>
            <w:shd w:val="clear" w:color="auto" w:fill="auto"/>
          </w:tcPr>
          <w:p w:rsidR="00B77BB4" w:rsidRPr="00F02E5D" w:rsidRDefault="00B77BB4" w:rsidP="00B77BB4">
            <w:pPr>
              <w:rPr>
                <w:highlight w:val="yellow"/>
              </w:rPr>
            </w:pPr>
          </w:p>
        </w:tc>
        <w:tc>
          <w:tcPr>
            <w:tcW w:w="5344" w:type="dxa"/>
            <w:shd w:val="clear" w:color="auto" w:fill="auto"/>
          </w:tcPr>
          <w:p w:rsidR="00B77BB4" w:rsidRPr="00F02E5D" w:rsidRDefault="00B77BB4" w:rsidP="00B77BB4">
            <w:r w:rsidRPr="00F02E5D">
              <w:t>Umiejętności:</w:t>
            </w:r>
          </w:p>
        </w:tc>
      </w:tr>
      <w:tr w:rsidR="00B77BB4" w:rsidRPr="00F02E5D" w:rsidTr="00B77BB4">
        <w:trPr>
          <w:trHeight w:val="233"/>
        </w:trPr>
        <w:tc>
          <w:tcPr>
            <w:tcW w:w="3942" w:type="dxa"/>
            <w:vMerge/>
            <w:shd w:val="clear" w:color="auto" w:fill="auto"/>
          </w:tcPr>
          <w:p w:rsidR="00B77BB4" w:rsidRPr="00F02E5D" w:rsidRDefault="00B77BB4" w:rsidP="00B77BB4">
            <w:pPr>
              <w:rPr>
                <w:highlight w:val="yellow"/>
              </w:rPr>
            </w:pPr>
          </w:p>
        </w:tc>
        <w:tc>
          <w:tcPr>
            <w:tcW w:w="5344" w:type="dxa"/>
            <w:shd w:val="clear" w:color="auto" w:fill="auto"/>
            <w:vAlign w:val="center"/>
          </w:tcPr>
          <w:p w:rsidR="00B77BB4" w:rsidRPr="007373E6" w:rsidRDefault="00B77BB4" w:rsidP="00B77BB4">
            <w:r>
              <w:t xml:space="preserve">U </w:t>
            </w:r>
            <w:r w:rsidRPr="00047373">
              <w:t>1. Potrafi interpretować podstawowe dane ekonomiczne.</w:t>
            </w:r>
          </w:p>
        </w:tc>
      </w:tr>
      <w:tr w:rsidR="00B77BB4" w:rsidRPr="00F02E5D" w:rsidTr="00B77BB4">
        <w:trPr>
          <w:trHeight w:val="519"/>
        </w:trPr>
        <w:tc>
          <w:tcPr>
            <w:tcW w:w="3942" w:type="dxa"/>
            <w:vMerge/>
            <w:shd w:val="clear" w:color="auto" w:fill="auto"/>
          </w:tcPr>
          <w:p w:rsidR="00B77BB4" w:rsidRPr="00F02E5D" w:rsidRDefault="00B77BB4" w:rsidP="00B77BB4">
            <w:pPr>
              <w:rPr>
                <w:highlight w:val="yellow"/>
              </w:rPr>
            </w:pPr>
          </w:p>
        </w:tc>
        <w:tc>
          <w:tcPr>
            <w:tcW w:w="5344" w:type="dxa"/>
            <w:shd w:val="clear" w:color="auto" w:fill="auto"/>
            <w:vAlign w:val="center"/>
          </w:tcPr>
          <w:p w:rsidR="00B77BB4" w:rsidRPr="007373E6" w:rsidRDefault="00B77BB4" w:rsidP="00B77BB4">
            <w:r>
              <w:t xml:space="preserve">U </w:t>
            </w:r>
            <w:r w:rsidRPr="00047373">
              <w:t>2. Potrafi docierać do źródeł wiedzy związanych z ekonomią oraz korzystać z uzyskanych informacji.</w:t>
            </w:r>
          </w:p>
        </w:tc>
      </w:tr>
      <w:tr w:rsidR="00B77BB4" w:rsidRPr="00F02E5D" w:rsidTr="00B77BB4">
        <w:trPr>
          <w:trHeight w:val="233"/>
        </w:trPr>
        <w:tc>
          <w:tcPr>
            <w:tcW w:w="3942" w:type="dxa"/>
            <w:vMerge/>
            <w:shd w:val="clear" w:color="auto" w:fill="auto"/>
          </w:tcPr>
          <w:p w:rsidR="00B77BB4" w:rsidRPr="00F02E5D" w:rsidRDefault="00B77BB4" w:rsidP="00B77BB4">
            <w:pPr>
              <w:rPr>
                <w:highlight w:val="yellow"/>
              </w:rPr>
            </w:pPr>
          </w:p>
        </w:tc>
        <w:tc>
          <w:tcPr>
            <w:tcW w:w="5344" w:type="dxa"/>
            <w:shd w:val="clear" w:color="auto" w:fill="auto"/>
          </w:tcPr>
          <w:p w:rsidR="00B77BB4" w:rsidRPr="00F02E5D" w:rsidRDefault="00B77BB4" w:rsidP="00B77BB4">
            <w:r w:rsidRPr="00F02E5D">
              <w:t>Kompetencje społeczne:</w:t>
            </w:r>
          </w:p>
        </w:tc>
      </w:tr>
      <w:tr w:rsidR="00B77BB4" w:rsidRPr="00F02E5D" w:rsidTr="00B77BB4">
        <w:trPr>
          <w:trHeight w:val="562"/>
        </w:trPr>
        <w:tc>
          <w:tcPr>
            <w:tcW w:w="3942" w:type="dxa"/>
            <w:vMerge/>
            <w:shd w:val="clear" w:color="auto" w:fill="auto"/>
          </w:tcPr>
          <w:p w:rsidR="00B77BB4" w:rsidRPr="00F02E5D" w:rsidRDefault="00B77BB4" w:rsidP="00B77BB4">
            <w:pPr>
              <w:rPr>
                <w:highlight w:val="yellow"/>
              </w:rPr>
            </w:pPr>
          </w:p>
        </w:tc>
        <w:tc>
          <w:tcPr>
            <w:tcW w:w="5344" w:type="dxa"/>
            <w:shd w:val="clear" w:color="auto" w:fill="auto"/>
          </w:tcPr>
          <w:p w:rsidR="00B77BB4" w:rsidRPr="00F02E5D" w:rsidRDefault="00B77BB4" w:rsidP="00B77BB4">
            <w:r>
              <w:t xml:space="preserve">K </w:t>
            </w:r>
            <w:r w:rsidRPr="006620F7">
              <w:t>1</w:t>
            </w:r>
            <w:r w:rsidRPr="00D57847">
              <w:t xml:space="preserve">. </w:t>
            </w:r>
            <w:r w:rsidRPr="00047373">
              <w:t>Ma świadomość roli ekonomii w procesie podejmowania decyzji gospodarczych</w:t>
            </w:r>
            <w:r w:rsidRPr="00D57847">
              <w:t>.</w:t>
            </w:r>
          </w:p>
        </w:tc>
      </w:tr>
      <w:tr w:rsidR="00B77BB4" w:rsidRPr="00F02E5D" w:rsidTr="00B77BB4">
        <w:tc>
          <w:tcPr>
            <w:tcW w:w="3942" w:type="dxa"/>
            <w:shd w:val="clear" w:color="auto" w:fill="auto"/>
          </w:tcPr>
          <w:p w:rsidR="00B77BB4" w:rsidRPr="00F02E5D" w:rsidRDefault="00B77BB4" w:rsidP="00B77BB4">
            <w:r w:rsidRPr="00F02E5D">
              <w:t xml:space="preserve">Wymagania wstępne i dodatkowe </w:t>
            </w:r>
          </w:p>
        </w:tc>
        <w:tc>
          <w:tcPr>
            <w:tcW w:w="5344" w:type="dxa"/>
            <w:shd w:val="clear" w:color="auto" w:fill="auto"/>
          </w:tcPr>
          <w:p w:rsidR="00B77BB4" w:rsidRPr="00F02E5D" w:rsidRDefault="00B77BB4" w:rsidP="00B77BB4">
            <w:r w:rsidRPr="00047373">
              <w:t>Matematyka na poziomie szkoły średniej</w:t>
            </w:r>
          </w:p>
        </w:tc>
      </w:tr>
      <w:tr w:rsidR="00B77BB4" w:rsidRPr="00F02E5D" w:rsidTr="00B77BB4">
        <w:tc>
          <w:tcPr>
            <w:tcW w:w="3942" w:type="dxa"/>
            <w:shd w:val="clear" w:color="auto" w:fill="auto"/>
          </w:tcPr>
          <w:p w:rsidR="00B77BB4" w:rsidRPr="00F02E5D" w:rsidRDefault="00B77BB4" w:rsidP="00B77BB4">
            <w:r w:rsidRPr="00F02E5D">
              <w:t xml:space="preserve">Treści programowe modułu </w:t>
            </w:r>
          </w:p>
          <w:p w:rsidR="00B77BB4" w:rsidRPr="00F02E5D" w:rsidRDefault="00B77BB4" w:rsidP="00B77BB4"/>
        </w:tc>
        <w:tc>
          <w:tcPr>
            <w:tcW w:w="5344" w:type="dxa"/>
            <w:shd w:val="clear" w:color="auto" w:fill="auto"/>
          </w:tcPr>
          <w:p w:rsidR="00B77BB4" w:rsidRPr="001D0C19" w:rsidRDefault="00B77BB4" w:rsidP="00B77BB4">
            <w:pPr>
              <w:jc w:val="both"/>
              <w:rPr>
                <w:u w:val="single"/>
              </w:rPr>
            </w:pPr>
            <w:r w:rsidRPr="001D0C19">
              <w:rPr>
                <w:u w:val="single"/>
              </w:rPr>
              <w:t xml:space="preserve">Wykłady obejmują: </w:t>
            </w:r>
          </w:p>
          <w:p w:rsidR="00B77BB4" w:rsidRPr="00585424" w:rsidRDefault="00B77BB4" w:rsidP="00F345E3">
            <w:pPr>
              <w:jc w:val="both"/>
            </w:pPr>
            <w:r w:rsidRPr="00047373">
              <w:t xml:space="preserve">historia i istota ekonomii, różnice między makro- a mikroekonomią, ekonomia pozytywna i normatywna, podstawowe pojęcia i mierniki ekonomiczne (w tym szczególnie mierniki aktywności ekonomicznej państwa), metody obliczania i interpretacja mierników aktywności ekonomicznej państwa, rola sektora publicznego </w:t>
            </w:r>
            <w:r w:rsidRPr="00047373">
              <w:lastRenderedPageBreak/>
              <w:t>(struktura, zasady i dysponenci budżetu), deficyt i dług publiczny, istota, historia i rodzaje podatków, inflacja, bezrobocie, polityka fiskalna i monetarna państwa, popyt i podaż pieniądza, paradoksy rynkowe, rynek jako mechanizm równoważenia popytu i podaży, krzywa możliwości produkcyjnych, konkurencja – istota, znaczenie, rodzaje.</w:t>
            </w:r>
          </w:p>
          <w:p w:rsidR="00B77BB4" w:rsidRPr="00A07933" w:rsidRDefault="00B77BB4" w:rsidP="00B77BB4">
            <w:pPr>
              <w:rPr>
                <w:u w:val="single"/>
              </w:rPr>
            </w:pPr>
            <w:r w:rsidRPr="00A07933">
              <w:rPr>
                <w:u w:val="single"/>
              </w:rPr>
              <w:t xml:space="preserve">Ćwiczenia obejmują: </w:t>
            </w:r>
          </w:p>
          <w:p w:rsidR="00B77BB4" w:rsidRPr="00F02E5D" w:rsidRDefault="00B77BB4" w:rsidP="00B77BB4">
            <w:r>
              <w:t>Realizację i a</w:t>
            </w:r>
            <w:r w:rsidRPr="0021445D">
              <w:t xml:space="preserve">nalizę ćwiczeń w formie case study, testów i innych tego typu form </w:t>
            </w:r>
            <w:r>
              <w:t>z zakresu objętego wykładami. Realizację zadań rachunkowych i interpretację uzyskanych wyników. Realizację 1 końcowego kolokwium.</w:t>
            </w:r>
          </w:p>
        </w:tc>
      </w:tr>
      <w:tr w:rsidR="00B77BB4" w:rsidRPr="00F02E5D" w:rsidTr="00B77BB4">
        <w:tc>
          <w:tcPr>
            <w:tcW w:w="3942" w:type="dxa"/>
            <w:shd w:val="clear" w:color="auto" w:fill="auto"/>
          </w:tcPr>
          <w:p w:rsidR="00B77BB4" w:rsidRPr="00F02E5D" w:rsidRDefault="00B77BB4" w:rsidP="00B77BB4">
            <w:r w:rsidRPr="00F02E5D">
              <w:lastRenderedPageBreak/>
              <w:t>Wykaz literatury podstawowej i uzupełniającej</w:t>
            </w:r>
          </w:p>
        </w:tc>
        <w:tc>
          <w:tcPr>
            <w:tcW w:w="5344" w:type="dxa"/>
            <w:shd w:val="clear" w:color="auto" w:fill="auto"/>
          </w:tcPr>
          <w:p w:rsidR="00B77BB4" w:rsidRPr="00D4242E" w:rsidRDefault="00B77BB4" w:rsidP="00B77BB4">
            <w:r w:rsidRPr="00D4242E">
              <w:t xml:space="preserve">Literatura </w:t>
            </w:r>
            <w:r>
              <w:t>wymagana</w:t>
            </w:r>
            <w:r w:rsidRPr="00D4242E">
              <w:t>:</w:t>
            </w:r>
          </w:p>
          <w:p w:rsidR="00B77BB4" w:rsidRDefault="00B77BB4" w:rsidP="00F345E3">
            <w:pPr>
              <w:ind w:left="311" w:hanging="311"/>
            </w:pPr>
            <w:r>
              <w:t>1</w:t>
            </w:r>
            <w:r w:rsidRPr="00E37A14">
              <w:t>. Samuelson P.A., Nordhaus W.D., Ekonomia. PWN. Tom 1 i Tom 2, Warszawa 2012.</w:t>
            </w:r>
          </w:p>
          <w:p w:rsidR="00B77BB4" w:rsidRPr="00E37A14" w:rsidRDefault="00B77BB4" w:rsidP="00F345E3">
            <w:pPr>
              <w:ind w:left="311" w:hanging="311"/>
            </w:pPr>
            <w:r w:rsidRPr="00E37A14">
              <w:t>2. Milewski R., Kwiatkowski E. (red.), Podstawy ekonomii, PWN, Warszawa 2018.</w:t>
            </w:r>
          </w:p>
          <w:p w:rsidR="00B77BB4" w:rsidRPr="00D4242E" w:rsidRDefault="00B77BB4" w:rsidP="00F345E3">
            <w:pPr>
              <w:ind w:left="311" w:hanging="311"/>
            </w:pPr>
            <w:r w:rsidRPr="00D4242E">
              <w:t xml:space="preserve">Literatura </w:t>
            </w:r>
            <w:r>
              <w:t>zalecana</w:t>
            </w:r>
            <w:r w:rsidRPr="00D4242E">
              <w:t>:</w:t>
            </w:r>
          </w:p>
          <w:p w:rsidR="00B77BB4" w:rsidRPr="00F02E5D" w:rsidRDefault="00B77BB4" w:rsidP="00F345E3">
            <w:pPr>
              <w:ind w:left="311" w:hanging="311"/>
            </w:pPr>
            <w:r>
              <w:t xml:space="preserve">1. </w:t>
            </w:r>
            <w:r w:rsidRPr="00E37A14">
              <w:t>Milewski R., (red.), Elementarne zagadnienia ekonomii, PWN, Warszawa 2020.</w:t>
            </w:r>
          </w:p>
        </w:tc>
      </w:tr>
      <w:tr w:rsidR="00B77BB4" w:rsidRPr="00F02E5D" w:rsidTr="00B77BB4">
        <w:tc>
          <w:tcPr>
            <w:tcW w:w="3942" w:type="dxa"/>
            <w:shd w:val="clear" w:color="auto" w:fill="auto"/>
          </w:tcPr>
          <w:p w:rsidR="00B77BB4" w:rsidRPr="00F02E5D" w:rsidRDefault="00B77BB4" w:rsidP="00B77BB4">
            <w:r w:rsidRPr="00F02E5D">
              <w:t>Planowane formy/działania/metody dydaktyczne</w:t>
            </w:r>
          </w:p>
        </w:tc>
        <w:tc>
          <w:tcPr>
            <w:tcW w:w="5344" w:type="dxa"/>
            <w:shd w:val="clear" w:color="auto" w:fill="auto"/>
          </w:tcPr>
          <w:p w:rsidR="00B77BB4" w:rsidRPr="00F02E5D" w:rsidRDefault="00B77BB4" w:rsidP="00B77BB4">
            <w:r w:rsidRPr="00D4242E">
              <w:t xml:space="preserve">Omawianie zagadnień w oparciu o schematy i ilustracje, prezentacja wybranych zjawisk za pomocą modeli dydaktycznych, rozwiązywanie praktycznych problemów </w:t>
            </w:r>
            <w:r>
              <w:t>ekonomicznych</w:t>
            </w:r>
            <w:r w:rsidRPr="00D4242E">
              <w:t xml:space="preserve">, ćwiczenia sprawdzające i utrwalające wiedzę zdobytą na wykładach, ćwiczenia w zakresie interpretacji danych, ćwiczenia </w:t>
            </w:r>
            <w:r>
              <w:t>rachunkowe, interpretacja uzyskanych wyników</w:t>
            </w:r>
            <w:r w:rsidRPr="00D4242E">
              <w:t>, case studies, dyskusja na forum całej grupy ćwiczeniowej.</w:t>
            </w:r>
          </w:p>
        </w:tc>
      </w:tr>
      <w:tr w:rsidR="00B77BB4" w:rsidRPr="00F02E5D" w:rsidTr="00B77BB4">
        <w:tc>
          <w:tcPr>
            <w:tcW w:w="3942" w:type="dxa"/>
            <w:shd w:val="clear" w:color="auto" w:fill="auto"/>
          </w:tcPr>
          <w:p w:rsidR="00B77BB4" w:rsidRPr="00F02E5D" w:rsidRDefault="00B77BB4" w:rsidP="00B77BB4">
            <w:r w:rsidRPr="00F02E5D">
              <w:t>Sposoby weryfikacji oraz formy dokumentowania osiągniętych efektów uczenia się</w:t>
            </w:r>
          </w:p>
        </w:tc>
        <w:tc>
          <w:tcPr>
            <w:tcW w:w="5344" w:type="dxa"/>
            <w:shd w:val="clear" w:color="auto" w:fill="auto"/>
          </w:tcPr>
          <w:p w:rsidR="00B77BB4" w:rsidRPr="007373E6" w:rsidRDefault="00B77BB4" w:rsidP="00B77BB4">
            <w:pPr>
              <w:rPr>
                <w:u w:val="single"/>
              </w:rPr>
            </w:pPr>
            <w:r w:rsidRPr="007373E6">
              <w:rPr>
                <w:u w:val="single"/>
              </w:rPr>
              <w:t xml:space="preserve">Sposoby weryfikacji osiągniętych efektów uczenia się: </w:t>
            </w:r>
          </w:p>
          <w:p w:rsidR="00B77BB4" w:rsidRDefault="00B77BB4" w:rsidP="00B77BB4">
            <w:pPr>
              <w:pStyle w:val="Default"/>
              <w:rPr>
                <w:rFonts w:ascii="Arial" w:hAnsi="Arial" w:cs="Arial"/>
                <w:sz w:val="20"/>
                <w:szCs w:val="23"/>
                <w:u w:val="single"/>
              </w:rPr>
            </w:pPr>
            <w:r w:rsidRPr="006620F7">
              <w:rPr>
                <w:color w:val="auto"/>
                <w:u w:val="single"/>
              </w:rPr>
              <w:t>Wiedza</w:t>
            </w:r>
            <w:r>
              <w:rPr>
                <w:color w:val="auto"/>
                <w:u w:val="single"/>
              </w:rPr>
              <w:t>:</w:t>
            </w:r>
          </w:p>
          <w:p w:rsidR="00B77BB4" w:rsidRPr="006620F7" w:rsidRDefault="00B77BB4" w:rsidP="00B77BB4">
            <w:pPr>
              <w:pStyle w:val="Default"/>
              <w:rPr>
                <w:color w:val="auto"/>
              </w:rPr>
            </w:pPr>
            <w:r>
              <w:rPr>
                <w:color w:val="auto"/>
              </w:rPr>
              <w:t>W</w:t>
            </w:r>
            <w:r w:rsidRPr="006620F7">
              <w:rPr>
                <w:color w:val="auto"/>
              </w:rPr>
              <w:t>1- Zaliczenie sprawdzające wiedzę z zakresu objętego efektami kształcenia,</w:t>
            </w:r>
            <w:r>
              <w:rPr>
                <w:color w:val="auto"/>
              </w:rPr>
              <w:t xml:space="preserve"> 1</w:t>
            </w:r>
            <w:r w:rsidRPr="006620F7">
              <w:rPr>
                <w:color w:val="auto"/>
              </w:rPr>
              <w:t xml:space="preserve"> kolokwi</w:t>
            </w:r>
            <w:r>
              <w:rPr>
                <w:color w:val="auto"/>
              </w:rPr>
              <w:t>um</w:t>
            </w:r>
            <w:r w:rsidRPr="006620F7">
              <w:rPr>
                <w:color w:val="auto"/>
              </w:rPr>
              <w:t xml:space="preserve"> sprawdzające znajomość problemów </w:t>
            </w:r>
            <w:r>
              <w:rPr>
                <w:color w:val="auto"/>
              </w:rPr>
              <w:t>z zakresu ekonomii</w:t>
            </w:r>
            <w:r w:rsidRPr="006620F7">
              <w:rPr>
                <w:color w:val="auto"/>
              </w:rPr>
              <w:t>.</w:t>
            </w:r>
          </w:p>
          <w:p w:rsidR="00B77BB4" w:rsidRPr="006620F7" w:rsidRDefault="00B77BB4" w:rsidP="00B77BB4">
            <w:pPr>
              <w:pStyle w:val="Default"/>
              <w:rPr>
                <w:color w:val="auto"/>
                <w:u w:val="single"/>
              </w:rPr>
            </w:pPr>
            <w:r w:rsidRPr="006620F7">
              <w:rPr>
                <w:color w:val="auto"/>
                <w:u w:val="single"/>
              </w:rPr>
              <w:t>Umiejętności:</w:t>
            </w:r>
          </w:p>
          <w:p w:rsidR="00B77BB4" w:rsidRPr="006620F7" w:rsidRDefault="00B77BB4" w:rsidP="00B77BB4">
            <w:pPr>
              <w:pStyle w:val="Default"/>
              <w:rPr>
                <w:color w:val="auto"/>
              </w:rPr>
            </w:pPr>
            <w:r>
              <w:rPr>
                <w:color w:val="auto"/>
              </w:rPr>
              <w:t>U</w:t>
            </w:r>
            <w:r w:rsidRPr="006620F7">
              <w:rPr>
                <w:color w:val="auto"/>
              </w:rPr>
              <w:t>1. Udział w ćwiczeniach indywidualnych i</w:t>
            </w:r>
            <w:r>
              <w:rPr>
                <w:color w:val="auto"/>
              </w:rPr>
              <w:t> </w:t>
            </w:r>
            <w:r w:rsidRPr="006620F7">
              <w:rPr>
                <w:color w:val="auto"/>
              </w:rPr>
              <w:t xml:space="preserve">grupowych, </w:t>
            </w:r>
            <w:r>
              <w:rPr>
                <w:color w:val="auto"/>
              </w:rPr>
              <w:t xml:space="preserve">rozwiązywanie zadań, </w:t>
            </w:r>
            <w:r w:rsidRPr="006620F7">
              <w:rPr>
                <w:color w:val="auto"/>
              </w:rPr>
              <w:t>przygotowanie</w:t>
            </w:r>
            <w:r>
              <w:rPr>
                <w:color w:val="auto"/>
              </w:rPr>
              <w:t xml:space="preserve"> do zajęć</w:t>
            </w:r>
            <w:r w:rsidRPr="006620F7">
              <w:rPr>
                <w:color w:val="auto"/>
              </w:rPr>
              <w:t>, udział w</w:t>
            </w:r>
            <w:r>
              <w:rPr>
                <w:color w:val="auto"/>
              </w:rPr>
              <w:t> </w:t>
            </w:r>
            <w:r w:rsidRPr="006620F7">
              <w:rPr>
                <w:color w:val="auto"/>
              </w:rPr>
              <w:t xml:space="preserve">dyskusjach na forum grupy, </w:t>
            </w:r>
            <w:r>
              <w:rPr>
                <w:color w:val="auto"/>
              </w:rPr>
              <w:t>kolokwium.</w:t>
            </w:r>
          </w:p>
          <w:p w:rsidR="00B77BB4" w:rsidRPr="006620F7" w:rsidRDefault="00B77BB4" w:rsidP="00B77BB4">
            <w:r>
              <w:t>U</w:t>
            </w:r>
            <w:r w:rsidRPr="006620F7">
              <w:t>2. Udział w ćwiczeniach indywidualnych i</w:t>
            </w:r>
            <w:r>
              <w:t> </w:t>
            </w:r>
            <w:r w:rsidRPr="006620F7">
              <w:t xml:space="preserve">grupowych, </w:t>
            </w:r>
            <w:r>
              <w:t xml:space="preserve">rozwiązywanie zadań, </w:t>
            </w:r>
            <w:r w:rsidRPr="006620F7">
              <w:t>przygotowanie</w:t>
            </w:r>
            <w:r>
              <w:t xml:space="preserve"> do zajęć</w:t>
            </w:r>
            <w:r w:rsidRPr="006620F7">
              <w:t>.</w:t>
            </w:r>
          </w:p>
          <w:p w:rsidR="00B77BB4" w:rsidRPr="001D0C19" w:rsidRDefault="00B77BB4" w:rsidP="00B77BB4">
            <w:pPr>
              <w:pStyle w:val="Default"/>
              <w:rPr>
                <w:color w:val="auto"/>
                <w:u w:val="single"/>
              </w:rPr>
            </w:pPr>
            <w:r w:rsidRPr="001D0C19">
              <w:rPr>
                <w:color w:val="auto"/>
                <w:u w:val="single"/>
              </w:rPr>
              <w:t>Kompetencje społeczne:</w:t>
            </w:r>
          </w:p>
          <w:p w:rsidR="00B77BB4" w:rsidRPr="00F345E3" w:rsidRDefault="00B77BB4" w:rsidP="00F345E3">
            <w:pPr>
              <w:pStyle w:val="Default"/>
              <w:rPr>
                <w:color w:val="auto"/>
              </w:rPr>
            </w:pPr>
            <w:r>
              <w:rPr>
                <w:color w:val="auto"/>
              </w:rPr>
              <w:t>K</w:t>
            </w:r>
            <w:r w:rsidRPr="006620F7">
              <w:rPr>
                <w:color w:val="auto"/>
              </w:rPr>
              <w:t>1</w:t>
            </w:r>
            <w:r>
              <w:rPr>
                <w:color w:val="auto"/>
              </w:rPr>
              <w:t>.</w:t>
            </w:r>
            <w:r w:rsidRPr="006620F7">
              <w:rPr>
                <w:color w:val="auto"/>
              </w:rPr>
              <w:t xml:space="preserve"> Udział w ćwiczeniach na zajęciach</w:t>
            </w:r>
            <w:r>
              <w:rPr>
                <w:color w:val="auto"/>
              </w:rPr>
              <w:t>,</w:t>
            </w:r>
            <w:r w:rsidRPr="006620F7">
              <w:rPr>
                <w:color w:val="auto"/>
              </w:rPr>
              <w:t xml:space="preserve"> </w:t>
            </w:r>
            <w:r w:rsidRPr="00047373">
              <w:rPr>
                <w:color w:val="auto"/>
              </w:rPr>
              <w:t>aktywność na zajęciach – obserwacja zaangażowania studenta</w:t>
            </w:r>
            <w:r w:rsidR="00F345E3">
              <w:rPr>
                <w:color w:val="auto"/>
              </w:rPr>
              <w:t xml:space="preserve">. </w:t>
            </w:r>
          </w:p>
          <w:p w:rsidR="00B77BB4" w:rsidRPr="001D0C19" w:rsidRDefault="00B77BB4" w:rsidP="00B77BB4">
            <w:pPr>
              <w:jc w:val="both"/>
              <w:rPr>
                <w:u w:val="single"/>
              </w:rPr>
            </w:pPr>
            <w:r w:rsidRPr="001D0C19">
              <w:rPr>
                <w:u w:val="single"/>
              </w:rPr>
              <w:t xml:space="preserve">Formy dokumentowania osiągniętych wyników: </w:t>
            </w:r>
          </w:p>
          <w:p w:rsidR="00B77BB4" w:rsidRPr="00F02E5D" w:rsidRDefault="00B77BB4" w:rsidP="00B77BB4">
            <w:pPr>
              <w:jc w:val="both"/>
            </w:pPr>
            <w:r>
              <w:t xml:space="preserve">Kolokwium, test zaliczeniowy, dziennik </w:t>
            </w:r>
            <w:r>
              <w:lastRenderedPageBreak/>
              <w:t>prowadzącego</w:t>
            </w:r>
          </w:p>
        </w:tc>
      </w:tr>
      <w:tr w:rsidR="00B77BB4" w:rsidRPr="00F02E5D" w:rsidTr="00B77BB4">
        <w:tc>
          <w:tcPr>
            <w:tcW w:w="3942" w:type="dxa"/>
            <w:shd w:val="clear" w:color="auto" w:fill="auto"/>
          </w:tcPr>
          <w:p w:rsidR="00B77BB4" w:rsidRPr="003B32BF" w:rsidRDefault="00B77BB4" w:rsidP="00B77BB4">
            <w:r w:rsidRPr="003B32BF">
              <w:lastRenderedPageBreak/>
              <w:t>Elementy i wagi mające wpływ na ocenę końcową</w:t>
            </w:r>
          </w:p>
          <w:p w:rsidR="00B77BB4" w:rsidRPr="003B32BF" w:rsidRDefault="00B77BB4" w:rsidP="00B77BB4"/>
          <w:p w:rsidR="00B77BB4" w:rsidRPr="003B32BF" w:rsidRDefault="00B77BB4" w:rsidP="00B77BB4"/>
        </w:tc>
        <w:tc>
          <w:tcPr>
            <w:tcW w:w="5344" w:type="dxa"/>
            <w:shd w:val="clear" w:color="auto" w:fill="auto"/>
          </w:tcPr>
          <w:p w:rsidR="00B77BB4" w:rsidRDefault="00B77BB4" w:rsidP="00B77BB4">
            <w:r>
              <w:t>Realizacja zadań na zajęciach i w domu – 10%</w:t>
            </w:r>
          </w:p>
          <w:p w:rsidR="00B77BB4" w:rsidRDefault="00B77BB4" w:rsidP="00B77BB4">
            <w:r>
              <w:t>Realizacja 1 końcowego kolokwium – 20%</w:t>
            </w:r>
          </w:p>
          <w:p w:rsidR="00B77BB4" w:rsidRDefault="00B77BB4" w:rsidP="00B77BB4">
            <w:pPr>
              <w:jc w:val="both"/>
            </w:pPr>
            <w:r>
              <w:t>Aktywność na zajęciach – 20%</w:t>
            </w:r>
          </w:p>
          <w:p w:rsidR="00B77BB4" w:rsidRPr="003B32BF" w:rsidRDefault="00B77BB4" w:rsidP="00B77BB4">
            <w:pPr>
              <w:jc w:val="both"/>
            </w:pPr>
            <w:r>
              <w:t>Zaliczenie końcowe – 50%</w:t>
            </w:r>
          </w:p>
        </w:tc>
      </w:tr>
      <w:tr w:rsidR="00B77BB4" w:rsidRPr="00F02E5D" w:rsidTr="00B77BB4">
        <w:trPr>
          <w:trHeight w:val="2324"/>
        </w:trPr>
        <w:tc>
          <w:tcPr>
            <w:tcW w:w="3942" w:type="dxa"/>
            <w:shd w:val="clear" w:color="auto" w:fill="auto"/>
          </w:tcPr>
          <w:p w:rsidR="00B77BB4" w:rsidRPr="00F02E5D" w:rsidRDefault="00B77BB4" w:rsidP="00B77BB4">
            <w:pPr>
              <w:jc w:val="both"/>
            </w:pPr>
            <w:r w:rsidRPr="00F02E5D">
              <w:t>Bilans punktów ECTS</w:t>
            </w:r>
          </w:p>
        </w:tc>
        <w:tc>
          <w:tcPr>
            <w:tcW w:w="5344" w:type="dxa"/>
            <w:shd w:val="clear" w:color="auto" w:fill="auto"/>
          </w:tcPr>
          <w:p w:rsidR="00B77BB4" w:rsidRPr="0021445D" w:rsidRDefault="00B77BB4" w:rsidP="00B77BB4">
            <w:pPr>
              <w:rPr>
                <w:sz w:val="22"/>
                <w:szCs w:val="22"/>
              </w:rPr>
            </w:pPr>
            <w:r>
              <w:rPr>
                <w:rFonts w:ascii="Arial" w:hAnsi="Arial" w:cs="Arial"/>
                <w:sz w:val="20"/>
              </w:rPr>
              <w:t xml:space="preserve">- </w:t>
            </w:r>
            <w:r w:rsidRPr="0021445D">
              <w:rPr>
                <w:sz w:val="22"/>
                <w:szCs w:val="22"/>
              </w:rPr>
              <w:t xml:space="preserve">wykład – </w:t>
            </w:r>
            <w:r w:rsidR="007B5A0C">
              <w:rPr>
                <w:sz w:val="22"/>
                <w:szCs w:val="22"/>
              </w:rPr>
              <w:t>30</w:t>
            </w:r>
            <w:r w:rsidRPr="0021445D">
              <w:rPr>
                <w:sz w:val="22"/>
                <w:szCs w:val="22"/>
              </w:rPr>
              <w:t xml:space="preserve"> godz.</w:t>
            </w:r>
            <w:r w:rsidR="007B5A0C">
              <w:rPr>
                <w:sz w:val="22"/>
                <w:szCs w:val="22"/>
              </w:rPr>
              <w:t xml:space="preserve"> (kontaktowe – 30 godz/1,2</w:t>
            </w:r>
            <w:r>
              <w:rPr>
                <w:sz w:val="22"/>
                <w:szCs w:val="22"/>
              </w:rPr>
              <w:t xml:space="preserve"> ECTS)</w:t>
            </w:r>
            <w:r w:rsidRPr="0021445D">
              <w:rPr>
                <w:sz w:val="22"/>
                <w:szCs w:val="22"/>
              </w:rPr>
              <w:t>,</w:t>
            </w:r>
          </w:p>
          <w:p w:rsidR="00B77BB4" w:rsidRPr="0021445D" w:rsidRDefault="00B77BB4" w:rsidP="00B77BB4">
            <w:pPr>
              <w:rPr>
                <w:sz w:val="22"/>
                <w:szCs w:val="22"/>
              </w:rPr>
            </w:pPr>
            <w:r w:rsidRPr="0021445D">
              <w:rPr>
                <w:sz w:val="22"/>
                <w:szCs w:val="22"/>
              </w:rPr>
              <w:t>- konsultacj</w:t>
            </w:r>
            <w:r>
              <w:rPr>
                <w:sz w:val="22"/>
                <w:szCs w:val="22"/>
              </w:rPr>
              <w:t xml:space="preserve">e </w:t>
            </w:r>
            <w:r w:rsidRPr="0021445D">
              <w:rPr>
                <w:sz w:val="22"/>
                <w:szCs w:val="22"/>
              </w:rPr>
              <w:t xml:space="preserve">– </w:t>
            </w:r>
            <w:r w:rsidR="007B5A0C">
              <w:rPr>
                <w:sz w:val="22"/>
                <w:szCs w:val="22"/>
              </w:rPr>
              <w:t>3</w:t>
            </w:r>
            <w:r>
              <w:rPr>
                <w:sz w:val="22"/>
                <w:szCs w:val="22"/>
              </w:rPr>
              <w:t xml:space="preserve"> godz. (kontaktowe – </w:t>
            </w:r>
            <w:r w:rsidR="007B5A0C">
              <w:rPr>
                <w:sz w:val="22"/>
                <w:szCs w:val="22"/>
              </w:rPr>
              <w:t>3 godz/0,12</w:t>
            </w:r>
            <w:r>
              <w:rPr>
                <w:sz w:val="22"/>
                <w:szCs w:val="22"/>
              </w:rPr>
              <w:t xml:space="preserve"> ECTS)</w:t>
            </w:r>
            <w:r w:rsidRPr="0021445D">
              <w:rPr>
                <w:sz w:val="22"/>
                <w:szCs w:val="22"/>
              </w:rPr>
              <w:t>,</w:t>
            </w:r>
          </w:p>
          <w:p w:rsidR="00B77BB4" w:rsidRDefault="00B77BB4" w:rsidP="00B77BB4">
            <w:pPr>
              <w:rPr>
                <w:sz w:val="22"/>
                <w:szCs w:val="22"/>
              </w:rPr>
            </w:pPr>
            <w:r w:rsidRPr="0021445D">
              <w:rPr>
                <w:sz w:val="22"/>
                <w:szCs w:val="22"/>
              </w:rPr>
              <w:t>- przygotowanie do zajęć, dokończenie ćwiczeń w domu</w:t>
            </w:r>
            <w:r w:rsidR="007B5A0C">
              <w:rPr>
                <w:sz w:val="22"/>
                <w:szCs w:val="22"/>
              </w:rPr>
              <w:t xml:space="preserve"> – 5 godz. (niekontaktowe – 5 godz/0,2</w:t>
            </w:r>
            <w:r>
              <w:rPr>
                <w:sz w:val="22"/>
                <w:szCs w:val="22"/>
              </w:rPr>
              <w:t xml:space="preserve"> ECTS)</w:t>
            </w:r>
            <w:r w:rsidRPr="0021445D">
              <w:rPr>
                <w:sz w:val="22"/>
                <w:szCs w:val="22"/>
              </w:rPr>
              <w:t>,</w:t>
            </w:r>
          </w:p>
          <w:p w:rsidR="00B77BB4" w:rsidRDefault="007B5A0C" w:rsidP="00B77BB4">
            <w:pPr>
              <w:rPr>
                <w:sz w:val="22"/>
                <w:szCs w:val="22"/>
              </w:rPr>
            </w:pPr>
            <w:r>
              <w:rPr>
                <w:sz w:val="22"/>
                <w:szCs w:val="22"/>
              </w:rPr>
              <w:t>- studiowanie literatury – 5 godz. (niekontaktowe – 5 godz/0,2</w:t>
            </w:r>
            <w:r w:rsidR="00B77BB4">
              <w:rPr>
                <w:sz w:val="22"/>
                <w:szCs w:val="22"/>
              </w:rPr>
              <w:t xml:space="preserve"> ECTS) </w:t>
            </w:r>
          </w:p>
          <w:p w:rsidR="00B77BB4" w:rsidRPr="005F0D0F" w:rsidRDefault="00B77BB4" w:rsidP="00B77BB4">
            <w:pPr>
              <w:rPr>
                <w:sz w:val="22"/>
                <w:szCs w:val="22"/>
              </w:rPr>
            </w:pPr>
            <w:r w:rsidRPr="0021445D">
              <w:rPr>
                <w:sz w:val="22"/>
                <w:szCs w:val="22"/>
              </w:rPr>
              <w:t xml:space="preserve"> - przygotowanie się do </w:t>
            </w:r>
            <w:r>
              <w:rPr>
                <w:sz w:val="22"/>
                <w:szCs w:val="22"/>
              </w:rPr>
              <w:t xml:space="preserve">kolokwium i </w:t>
            </w:r>
            <w:r w:rsidRPr="0021445D">
              <w:rPr>
                <w:sz w:val="22"/>
                <w:szCs w:val="22"/>
              </w:rPr>
              <w:t>zaliczenia</w:t>
            </w:r>
            <w:r w:rsidR="007B5A0C">
              <w:rPr>
                <w:sz w:val="22"/>
                <w:szCs w:val="22"/>
              </w:rPr>
              <w:t xml:space="preserve"> – 7 godz. (niekontaktowe – 7 godz/0,28</w:t>
            </w:r>
            <w:r>
              <w:rPr>
                <w:sz w:val="22"/>
                <w:szCs w:val="22"/>
              </w:rPr>
              <w:t xml:space="preserve"> ECTS)</w:t>
            </w:r>
          </w:p>
        </w:tc>
      </w:tr>
      <w:tr w:rsidR="00B77BB4" w:rsidRPr="00F02E5D" w:rsidTr="00B77BB4">
        <w:trPr>
          <w:trHeight w:val="718"/>
        </w:trPr>
        <w:tc>
          <w:tcPr>
            <w:tcW w:w="3942" w:type="dxa"/>
            <w:shd w:val="clear" w:color="auto" w:fill="auto"/>
          </w:tcPr>
          <w:p w:rsidR="00B77BB4" w:rsidRPr="00F02E5D" w:rsidRDefault="00B77BB4" w:rsidP="00B77BB4">
            <w:r w:rsidRPr="00F02E5D">
              <w:t>Nakład pracy związany z zajęciami wymagającymi bezpośredniego udziału nauczyciela akademickiego</w:t>
            </w:r>
          </w:p>
        </w:tc>
        <w:tc>
          <w:tcPr>
            <w:tcW w:w="5344" w:type="dxa"/>
            <w:shd w:val="clear" w:color="auto" w:fill="auto"/>
          </w:tcPr>
          <w:p w:rsidR="00B77BB4" w:rsidRPr="007373E6" w:rsidRDefault="00B77BB4" w:rsidP="00B77BB4">
            <w:pPr>
              <w:rPr>
                <w:i/>
              </w:rPr>
            </w:pPr>
            <w:r w:rsidRPr="007373E6">
              <w:t>Udział w</w:t>
            </w:r>
            <w:r>
              <w:t xml:space="preserve"> </w:t>
            </w:r>
            <w:r w:rsidRPr="007373E6">
              <w:t xml:space="preserve">wykładach – </w:t>
            </w:r>
            <w:r w:rsidR="007B5A0C">
              <w:t>30</w:t>
            </w:r>
            <w:r w:rsidRPr="007373E6">
              <w:t xml:space="preserve"> godz</w:t>
            </w:r>
            <w:r w:rsidRPr="007373E6">
              <w:rPr>
                <w:i/>
              </w:rPr>
              <w:t>.</w:t>
            </w:r>
          </w:p>
          <w:p w:rsidR="00B77BB4" w:rsidRPr="007373E6" w:rsidRDefault="00B77BB4" w:rsidP="00B77BB4">
            <w:r w:rsidRPr="007373E6">
              <w:t>Udział w konsultacjach –</w:t>
            </w:r>
            <w:r w:rsidR="007B5A0C">
              <w:t xml:space="preserve"> 3</w:t>
            </w:r>
            <w:r w:rsidRPr="007373E6">
              <w:t xml:space="preserve"> godz.</w:t>
            </w:r>
          </w:p>
          <w:p w:rsidR="00B77BB4" w:rsidRPr="00F02E5D" w:rsidRDefault="00B77BB4" w:rsidP="00B77BB4">
            <w:pPr>
              <w:jc w:val="both"/>
            </w:pPr>
            <w:r w:rsidRPr="007373E6">
              <w:rPr>
                <w:b/>
              </w:rPr>
              <w:t xml:space="preserve">Łącznie </w:t>
            </w:r>
            <w:r w:rsidR="007B5A0C">
              <w:rPr>
                <w:b/>
              </w:rPr>
              <w:t>33</w:t>
            </w:r>
            <w:r w:rsidRPr="007373E6">
              <w:rPr>
                <w:b/>
              </w:rPr>
              <w:t xml:space="preserve"> godz. co stanowi </w:t>
            </w:r>
            <w:r w:rsidR="007B5A0C">
              <w:rPr>
                <w:b/>
              </w:rPr>
              <w:t>1,32</w:t>
            </w:r>
            <w:r w:rsidRPr="007373E6">
              <w:rPr>
                <w:b/>
              </w:rPr>
              <w:t xml:space="preserve"> pkt. ECTS</w:t>
            </w:r>
          </w:p>
        </w:tc>
      </w:tr>
      <w:tr w:rsidR="00B77BB4" w:rsidRPr="00F02E5D" w:rsidTr="00B77BB4">
        <w:trPr>
          <w:trHeight w:val="718"/>
        </w:trPr>
        <w:tc>
          <w:tcPr>
            <w:tcW w:w="3942" w:type="dxa"/>
            <w:shd w:val="clear" w:color="auto" w:fill="auto"/>
          </w:tcPr>
          <w:p w:rsidR="00B77BB4" w:rsidRPr="00F02E5D" w:rsidRDefault="00B77BB4" w:rsidP="00B77BB4">
            <w:pPr>
              <w:jc w:val="both"/>
            </w:pPr>
            <w:r w:rsidRPr="00F02E5D">
              <w:t>Odniesienie modułowych efektów uczenia się do kierunkowych efektów uczenia się</w:t>
            </w:r>
          </w:p>
        </w:tc>
        <w:tc>
          <w:tcPr>
            <w:tcW w:w="5344" w:type="dxa"/>
            <w:shd w:val="clear" w:color="auto" w:fill="auto"/>
          </w:tcPr>
          <w:p w:rsidR="00B77BB4" w:rsidRDefault="00B77BB4" w:rsidP="00B77BB4">
            <w:pPr>
              <w:jc w:val="both"/>
            </w:pPr>
            <w:r>
              <w:t>GOZ _W05, GOZ _W16</w:t>
            </w:r>
          </w:p>
          <w:p w:rsidR="00B77BB4" w:rsidRDefault="00B77BB4" w:rsidP="00B77BB4">
            <w:pPr>
              <w:jc w:val="both"/>
            </w:pPr>
            <w:r>
              <w:t>GOZ_U07, GOZ_U12</w:t>
            </w:r>
          </w:p>
          <w:p w:rsidR="00B77BB4" w:rsidRPr="00F02E5D" w:rsidRDefault="00F345E3" w:rsidP="00B77BB4">
            <w:pPr>
              <w:jc w:val="both"/>
            </w:pPr>
            <w:r>
              <w:t>GOZ_K03, GOZ_K04</w:t>
            </w:r>
          </w:p>
        </w:tc>
      </w:tr>
    </w:tbl>
    <w:p w:rsidR="00B77BB4" w:rsidRPr="00F02E5D" w:rsidRDefault="00B77BB4" w:rsidP="00B77BB4"/>
    <w:p w:rsidR="00B77BB4" w:rsidRDefault="00B77BB4">
      <w:pPr>
        <w:spacing w:after="200" w:line="276" w:lineRule="auto"/>
      </w:pPr>
      <w:r>
        <w:br w:type="page"/>
      </w:r>
    </w:p>
    <w:p w:rsidR="00B77BB4" w:rsidRPr="00F02E5D" w:rsidRDefault="00B77BB4" w:rsidP="00B77BB4">
      <w:pPr>
        <w:rPr>
          <w:b/>
        </w:rPr>
      </w:pPr>
      <w:r w:rsidRPr="00F02E5D">
        <w:rPr>
          <w:b/>
        </w:rPr>
        <w:lastRenderedPageBreak/>
        <w:t>Karta opisu zajęć (sylabus)</w:t>
      </w:r>
    </w:p>
    <w:p w:rsidR="00B77BB4" w:rsidRPr="00F02E5D" w:rsidRDefault="00B77BB4" w:rsidP="00B77BB4">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B77BB4" w:rsidRPr="00F02E5D" w:rsidTr="00B77BB4">
        <w:tc>
          <w:tcPr>
            <w:tcW w:w="3942" w:type="dxa"/>
            <w:shd w:val="clear" w:color="auto" w:fill="auto"/>
          </w:tcPr>
          <w:p w:rsidR="00B77BB4" w:rsidRPr="00F02E5D" w:rsidRDefault="00B77BB4" w:rsidP="00B77BB4">
            <w:r w:rsidRPr="00F02E5D">
              <w:t>Nazwa kierunku</w:t>
            </w:r>
            <w:r>
              <w:t xml:space="preserve"> </w:t>
            </w:r>
            <w:r w:rsidRPr="00F02E5D">
              <w:t>studiów</w:t>
            </w:r>
          </w:p>
          <w:p w:rsidR="00B77BB4" w:rsidRPr="00F02E5D" w:rsidRDefault="00B77BB4" w:rsidP="00B77BB4"/>
        </w:tc>
        <w:tc>
          <w:tcPr>
            <w:tcW w:w="5344" w:type="dxa"/>
            <w:shd w:val="clear" w:color="auto" w:fill="auto"/>
            <w:vAlign w:val="center"/>
          </w:tcPr>
          <w:p w:rsidR="00B77BB4" w:rsidRPr="007373E6" w:rsidRDefault="00B77BB4" w:rsidP="00B77BB4">
            <w:r>
              <w:t>Gospodarka obiegu zamkniętego</w:t>
            </w:r>
          </w:p>
        </w:tc>
      </w:tr>
      <w:tr w:rsidR="00B77BB4" w:rsidRPr="00D379CF" w:rsidTr="00B77BB4">
        <w:tc>
          <w:tcPr>
            <w:tcW w:w="3942" w:type="dxa"/>
            <w:shd w:val="clear" w:color="auto" w:fill="auto"/>
          </w:tcPr>
          <w:p w:rsidR="00B77BB4" w:rsidRPr="00F02E5D" w:rsidRDefault="00B77BB4" w:rsidP="00B77BB4">
            <w:r w:rsidRPr="00F02E5D">
              <w:t>Nazwa modułu, także nazwa w języku angielskim</w:t>
            </w:r>
          </w:p>
        </w:tc>
        <w:tc>
          <w:tcPr>
            <w:tcW w:w="5344" w:type="dxa"/>
            <w:shd w:val="clear" w:color="auto" w:fill="auto"/>
            <w:vAlign w:val="center"/>
          </w:tcPr>
          <w:p w:rsidR="00B77BB4" w:rsidRPr="000D1259" w:rsidRDefault="00B77BB4" w:rsidP="00B77BB4">
            <w:pPr>
              <w:rPr>
                <w:lang w:val="en-US"/>
              </w:rPr>
            </w:pPr>
            <w:r w:rsidRPr="000D1259">
              <w:rPr>
                <w:lang w:val="en-US"/>
              </w:rPr>
              <w:t>Podstawy marketingu</w:t>
            </w:r>
          </w:p>
          <w:p w:rsidR="00B77BB4" w:rsidRPr="000D1259" w:rsidRDefault="00B77BB4" w:rsidP="00B77BB4">
            <w:pPr>
              <w:rPr>
                <w:i/>
                <w:iCs/>
                <w:lang w:val="en-US"/>
              </w:rPr>
            </w:pPr>
            <w:r w:rsidRPr="000D1259">
              <w:rPr>
                <w:i/>
                <w:iCs/>
                <w:lang w:val="en-US"/>
              </w:rPr>
              <w:t>Basics of marketing</w:t>
            </w:r>
          </w:p>
        </w:tc>
      </w:tr>
      <w:tr w:rsidR="00B77BB4" w:rsidRPr="00F02E5D" w:rsidTr="00B77BB4">
        <w:tc>
          <w:tcPr>
            <w:tcW w:w="3942" w:type="dxa"/>
            <w:shd w:val="clear" w:color="auto" w:fill="auto"/>
          </w:tcPr>
          <w:p w:rsidR="00B77BB4" w:rsidRPr="00F02E5D" w:rsidRDefault="00F345E3" w:rsidP="00B77BB4">
            <w:r>
              <w:t>Język wykładowy</w:t>
            </w:r>
          </w:p>
        </w:tc>
        <w:tc>
          <w:tcPr>
            <w:tcW w:w="5344" w:type="dxa"/>
            <w:shd w:val="clear" w:color="auto" w:fill="auto"/>
            <w:vAlign w:val="center"/>
          </w:tcPr>
          <w:p w:rsidR="00B77BB4" w:rsidRPr="00602CE8" w:rsidRDefault="00B77BB4" w:rsidP="00B77BB4">
            <w:r w:rsidRPr="00602CE8">
              <w:t>polski</w:t>
            </w:r>
          </w:p>
        </w:tc>
      </w:tr>
      <w:tr w:rsidR="00B77BB4" w:rsidRPr="00F02E5D" w:rsidTr="00B77BB4">
        <w:tc>
          <w:tcPr>
            <w:tcW w:w="3942" w:type="dxa"/>
            <w:shd w:val="clear" w:color="auto" w:fill="auto"/>
          </w:tcPr>
          <w:p w:rsidR="00B77BB4" w:rsidRPr="00F02E5D" w:rsidRDefault="00F345E3" w:rsidP="00F345E3">
            <w:pPr>
              <w:autoSpaceDE w:val="0"/>
              <w:autoSpaceDN w:val="0"/>
              <w:adjustRightInd w:val="0"/>
            </w:pPr>
            <w:r>
              <w:t>Rodzaj modułu</w:t>
            </w:r>
          </w:p>
        </w:tc>
        <w:tc>
          <w:tcPr>
            <w:tcW w:w="5344" w:type="dxa"/>
            <w:shd w:val="clear" w:color="auto" w:fill="auto"/>
            <w:vAlign w:val="center"/>
          </w:tcPr>
          <w:p w:rsidR="00B77BB4" w:rsidRPr="007373E6" w:rsidRDefault="00D379CF" w:rsidP="00B77BB4">
            <w:r>
              <w:t>fakultatywny</w:t>
            </w:r>
          </w:p>
        </w:tc>
      </w:tr>
      <w:tr w:rsidR="00B77BB4" w:rsidRPr="00F02E5D" w:rsidTr="00B77BB4">
        <w:tc>
          <w:tcPr>
            <w:tcW w:w="3942" w:type="dxa"/>
            <w:shd w:val="clear" w:color="auto" w:fill="auto"/>
          </w:tcPr>
          <w:p w:rsidR="00B77BB4" w:rsidRPr="00F02E5D" w:rsidRDefault="00B77BB4" w:rsidP="00B77BB4">
            <w:r w:rsidRPr="00F02E5D">
              <w:t>Poziom studiów</w:t>
            </w:r>
          </w:p>
        </w:tc>
        <w:tc>
          <w:tcPr>
            <w:tcW w:w="5344" w:type="dxa"/>
            <w:shd w:val="clear" w:color="auto" w:fill="auto"/>
            <w:vAlign w:val="center"/>
          </w:tcPr>
          <w:p w:rsidR="00B77BB4" w:rsidRPr="007373E6" w:rsidRDefault="00211FDF" w:rsidP="00B77BB4">
            <w:r>
              <w:t>pierwszego</w:t>
            </w:r>
            <w:r w:rsidR="00B77BB4" w:rsidRPr="00602CE8">
              <w:t xml:space="preserve"> stopnia</w:t>
            </w:r>
          </w:p>
        </w:tc>
      </w:tr>
      <w:tr w:rsidR="00B77BB4" w:rsidRPr="00F02E5D" w:rsidTr="00B77BB4">
        <w:tc>
          <w:tcPr>
            <w:tcW w:w="3942" w:type="dxa"/>
            <w:shd w:val="clear" w:color="auto" w:fill="auto"/>
          </w:tcPr>
          <w:p w:rsidR="00B77BB4" w:rsidRPr="00F02E5D" w:rsidRDefault="00B77BB4" w:rsidP="00B77BB4">
            <w:r w:rsidRPr="00F02E5D">
              <w:t>Forma studiów</w:t>
            </w:r>
          </w:p>
        </w:tc>
        <w:tc>
          <w:tcPr>
            <w:tcW w:w="5344" w:type="dxa"/>
            <w:shd w:val="clear" w:color="auto" w:fill="auto"/>
            <w:vAlign w:val="center"/>
          </w:tcPr>
          <w:p w:rsidR="00B77BB4" w:rsidRPr="007373E6" w:rsidRDefault="00B77BB4" w:rsidP="00B77BB4">
            <w:r w:rsidRPr="00602CE8">
              <w:t>stacjonarne</w:t>
            </w:r>
          </w:p>
        </w:tc>
      </w:tr>
      <w:tr w:rsidR="00B77BB4" w:rsidRPr="00F02E5D" w:rsidTr="00B77BB4">
        <w:tc>
          <w:tcPr>
            <w:tcW w:w="3942" w:type="dxa"/>
            <w:shd w:val="clear" w:color="auto" w:fill="auto"/>
          </w:tcPr>
          <w:p w:rsidR="00B77BB4" w:rsidRPr="00F02E5D" w:rsidRDefault="00B77BB4" w:rsidP="00B77BB4">
            <w:r w:rsidRPr="00F02E5D">
              <w:t>Rok studiów dla kierunku</w:t>
            </w:r>
          </w:p>
        </w:tc>
        <w:tc>
          <w:tcPr>
            <w:tcW w:w="5344" w:type="dxa"/>
            <w:shd w:val="clear" w:color="auto" w:fill="auto"/>
            <w:vAlign w:val="center"/>
          </w:tcPr>
          <w:p w:rsidR="00B77BB4" w:rsidRPr="007373E6" w:rsidRDefault="00B77BB4" w:rsidP="00B77BB4">
            <w:r>
              <w:t>1</w:t>
            </w:r>
          </w:p>
        </w:tc>
      </w:tr>
      <w:tr w:rsidR="00B77BB4" w:rsidRPr="00F02E5D" w:rsidTr="00B77BB4">
        <w:tc>
          <w:tcPr>
            <w:tcW w:w="3942" w:type="dxa"/>
            <w:shd w:val="clear" w:color="auto" w:fill="auto"/>
          </w:tcPr>
          <w:p w:rsidR="00B77BB4" w:rsidRPr="00F02E5D" w:rsidRDefault="00B77BB4" w:rsidP="00B77BB4">
            <w:r w:rsidRPr="00F02E5D">
              <w:t>Semestr dla kierunku</w:t>
            </w:r>
          </w:p>
        </w:tc>
        <w:tc>
          <w:tcPr>
            <w:tcW w:w="5344" w:type="dxa"/>
            <w:shd w:val="clear" w:color="auto" w:fill="auto"/>
            <w:vAlign w:val="center"/>
          </w:tcPr>
          <w:p w:rsidR="00B77BB4" w:rsidRPr="007373E6" w:rsidRDefault="00B77BB4" w:rsidP="00B77BB4">
            <w:r>
              <w:t>I</w:t>
            </w:r>
          </w:p>
        </w:tc>
      </w:tr>
      <w:tr w:rsidR="00B77BB4" w:rsidRPr="00F02E5D" w:rsidTr="00B77BB4">
        <w:tc>
          <w:tcPr>
            <w:tcW w:w="3942" w:type="dxa"/>
            <w:shd w:val="clear" w:color="auto" w:fill="auto"/>
          </w:tcPr>
          <w:p w:rsidR="00B77BB4" w:rsidRPr="00F02E5D" w:rsidRDefault="00B77BB4" w:rsidP="00B77BB4">
            <w:pPr>
              <w:autoSpaceDE w:val="0"/>
              <w:autoSpaceDN w:val="0"/>
              <w:adjustRightInd w:val="0"/>
            </w:pPr>
            <w:r w:rsidRPr="00F02E5D">
              <w:t>Liczba punktów ECTS z podziałem na kontaktowe/niekontaktowe</w:t>
            </w:r>
          </w:p>
        </w:tc>
        <w:tc>
          <w:tcPr>
            <w:tcW w:w="5344" w:type="dxa"/>
            <w:shd w:val="clear" w:color="auto" w:fill="auto"/>
            <w:vAlign w:val="center"/>
          </w:tcPr>
          <w:p w:rsidR="00B77BB4" w:rsidRPr="007373E6" w:rsidRDefault="005C09BC" w:rsidP="00B77BB4">
            <w:r>
              <w:t>2 (1,32/0,68)</w:t>
            </w:r>
          </w:p>
        </w:tc>
      </w:tr>
      <w:tr w:rsidR="00B77BB4" w:rsidRPr="00F02E5D" w:rsidTr="00B77BB4">
        <w:tc>
          <w:tcPr>
            <w:tcW w:w="3942" w:type="dxa"/>
            <w:shd w:val="clear" w:color="auto" w:fill="auto"/>
          </w:tcPr>
          <w:p w:rsidR="00B77BB4" w:rsidRPr="00F02E5D" w:rsidRDefault="00B77BB4" w:rsidP="00B77BB4">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vAlign w:val="center"/>
          </w:tcPr>
          <w:p w:rsidR="00B77BB4" w:rsidRPr="00602CE8" w:rsidRDefault="00B77BB4" w:rsidP="00B77BB4">
            <w:r w:rsidRPr="00602CE8">
              <w:t>Dr hab. Monika Stoma, prof. uczelni</w:t>
            </w:r>
          </w:p>
        </w:tc>
      </w:tr>
      <w:tr w:rsidR="00B77BB4" w:rsidRPr="00F02E5D" w:rsidTr="00B77BB4">
        <w:tc>
          <w:tcPr>
            <w:tcW w:w="3942" w:type="dxa"/>
            <w:shd w:val="clear" w:color="auto" w:fill="auto"/>
          </w:tcPr>
          <w:p w:rsidR="00B77BB4" w:rsidRPr="00F02E5D" w:rsidRDefault="00B77BB4" w:rsidP="00B77BB4">
            <w:r w:rsidRPr="00F02E5D">
              <w:t>Jednostka oferująca moduł</w:t>
            </w:r>
          </w:p>
          <w:p w:rsidR="00B77BB4" w:rsidRPr="00F02E5D" w:rsidRDefault="00B77BB4" w:rsidP="00B77BB4"/>
        </w:tc>
        <w:tc>
          <w:tcPr>
            <w:tcW w:w="5344" w:type="dxa"/>
            <w:shd w:val="clear" w:color="auto" w:fill="auto"/>
            <w:vAlign w:val="center"/>
          </w:tcPr>
          <w:p w:rsidR="00B77BB4" w:rsidRPr="00602CE8" w:rsidRDefault="00B77BB4" w:rsidP="00B77BB4">
            <w:r>
              <w:t>Katedra Energetyki i Pojazdów</w:t>
            </w:r>
          </w:p>
        </w:tc>
      </w:tr>
      <w:tr w:rsidR="00B77BB4" w:rsidRPr="00F02E5D" w:rsidTr="00B77BB4">
        <w:tc>
          <w:tcPr>
            <w:tcW w:w="3942" w:type="dxa"/>
            <w:shd w:val="clear" w:color="auto" w:fill="auto"/>
          </w:tcPr>
          <w:p w:rsidR="00B77BB4" w:rsidRPr="00F02E5D" w:rsidRDefault="00B77BB4" w:rsidP="00B77BB4">
            <w:r w:rsidRPr="00F02E5D">
              <w:t>Cel modułu</w:t>
            </w:r>
          </w:p>
          <w:p w:rsidR="00B77BB4" w:rsidRPr="00F02E5D" w:rsidRDefault="00B77BB4" w:rsidP="00B77BB4"/>
        </w:tc>
        <w:tc>
          <w:tcPr>
            <w:tcW w:w="5344" w:type="dxa"/>
            <w:shd w:val="clear" w:color="auto" w:fill="auto"/>
          </w:tcPr>
          <w:p w:rsidR="00B77BB4" w:rsidRPr="00F02E5D" w:rsidRDefault="00B77BB4" w:rsidP="00F345E3">
            <w:pPr>
              <w:autoSpaceDE w:val="0"/>
              <w:autoSpaceDN w:val="0"/>
              <w:adjustRightInd w:val="0"/>
              <w:jc w:val="both"/>
            </w:pPr>
            <w:r w:rsidRPr="009D16FF">
              <w:t>Celem przedmiotu jest przekazanie studentom elementarnej wiedzy w zakresie marketingu. Szczególny nacisk położony zostanie na problematykę związaną z narzędziami marketingu-mix – produktem, promocją, ceną i dystrybucją. Prezentowane będą również koncepcje marketingowego zarządzania przedsiębiorstwem, a</w:t>
            </w:r>
            <w:r>
              <w:t> </w:t>
            </w:r>
            <w:r w:rsidRPr="009D16FF">
              <w:t>także kwestie związane z konsumentem i jego zachowaniem na rynku.</w:t>
            </w:r>
          </w:p>
        </w:tc>
      </w:tr>
      <w:tr w:rsidR="00B77BB4" w:rsidRPr="00F02E5D" w:rsidTr="00B77BB4">
        <w:trPr>
          <w:trHeight w:val="236"/>
        </w:trPr>
        <w:tc>
          <w:tcPr>
            <w:tcW w:w="3942" w:type="dxa"/>
            <w:vMerge w:val="restart"/>
            <w:shd w:val="clear" w:color="auto" w:fill="auto"/>
          </w:tcPr>
          <w:p w:rsidR="00B77BB4" w:rsidRPr="00F02E5D" w:rsidRDefault="00B77BB4" w:rsidP="00B77BB4">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B77BB4" w:rsidRPr="00F02E5D" w:rsidRDefault="00B77BB4" w:rsidP="00B77BB4">
            <w:r w:rsidRPr="00F02E5D">
              <w:t xml:space="preserve">Wiedza: </w:t>
            </w:r>
          </w:p>
        </w:tc>
      </w:tr>
      <w:tr w:rsidR="00B77BB4" w:rsidRPr="00F02E5D" w:rsidTr="00B77BB4">
        <w:trPr>
          <w:trHeight w:val="233"/>
        </w:trPr>
        <w:tc>
          <w:tcPr>
            <w:tcW w:w="3942" w:type="dxa"/>
            <w:vMerge/>
            <w:shd w:val="clear" w:color="auto" w:fill="auto"/>
          </w:tcPr>
          <w:p w:rsidR="00B77BB4" w:rsidRPr="00F02E5D" w:rsidRDefault="00B77BB4" w:rsidP="00B77BB4">
            <w:pPr>
              <w:rPr>
                <w:highlight w:val="yellow"/>
              </w:rPr>
            </w:pPr>
          </w:p>
        </w:tc>
        <w:tc>
          <w:tcPr>
            <w:tcW w:w="5344" w:type="dxa"/>
            <w:shd w:val="clear" w:color="auto" w:fill="auto"/>
          </w:tcPr>
          <w:p w:rsidR="00B77BB4" w:rsidRPr="007373E6" w:rsidRDefault="00B77BB4" w:rsidP="00B77BB4">
            <w:r>
              <w:t>W</w:t>
            </w:r>
            <w:r w:rsidRPr="00D57847">
              <w:t xml:space="preserve">1. Posiada podstawową wiedzę ogólną z zakresu marketingu. </w:t>
            </w:r>
          </w:p>
        </w:tc>
      </w:tr>
      <w:tr w:rsidR="00B77BB4" w:rsidRPr="00F02E5D" w:rsidTr="00B77BB4">
        <w:trPr>
          <w:trHeight w:val="1349"/>
        </w:trPr>
        <w:tc>
          <w:tcPr>
            <w:tcW w:w="3942" w:type="dxa"/>
            <w:vMerge/>
            <w:shd w:val="clear" w:color="auto" w:fill="auto"/>
          </w:tcPr>
          <w:p w:rsidR="00B77BB4" w:rsidRPr="00F02E5D" w:rsidRDefault="00B77BB4" w:rsidP="00B77BB4">
            <w:pPr>
              <w:rPr>
                <w:highlight w:val="yellow"/>
              </w:rPr>
            </w:pPr>
          </w:p>
        </w:tc>
        <w:tc>
          <w:tcPr>
            <w:tcW w:w="5344" w:type="dxa"/>
            <w:shd w:val="clear" w:color="auto" w:fill="auto"/>
          </w:tcPr>
          <w:p w:rsidR="00B77BB4" w:rsidRPr="007373E6" w:rsidRDefault="00B77BB4" w:rsidP="00B77BB4">
            <w:r>
              <w:t>W</w:t>
            </w:r>
            <w:r w:rsidRPr="00D57847">
              <w:t>2. Ma wiedzę pozwalającą mu definiować, opisywać i wytłumaczyć problemy związane z podstawowymi zjawiskami, instrumentami i metodami marketingowymi we współczesnych przedsiębiorstwach.</w:t>
            </w:r>
          </w:p>
        </w:tc>
      </w:tr>
      <w:tr w:rsidR="00B77BB4" w:rsidRPr="00F02E5D" w:rsidTr="00B77BB4">
        <w:trPr>
          <w:trHeight w:val="233"/>
        </w:trPr>
        <w:tc>
          <w:tcPr>
            <w:tcW w:w="3942" w:type="dxa"/>
            <w:vMerge/>
            <w:shd w:val="clear" w:color="auto" w:fill="auto"/>
          </w:tcPr>
          <w:p w:rsidR="00B77BB4" w:rsidRPr="00F02E5D" w:rsidRDefault="00B77BB4" w:rsidP="00B77BB4">
            <w:pPr>
              <w:rPr>
                <w:highlight w:val="yellow"/>
              </w:rPr>
            </w:pPr>
          </w:p>
        </w:tc>
        <w:tc>
          <w:tcPr>
            <w:tcW w:w="5344" w:type="dxa"/>
            <w:shd w:val="clear" w:color="auto" w:fill="auto"/>
          </w:tcPr>
          <w:p w:rsidR="00B77BB4" w:rsidRPr="00F02E5D" w:rsidRDefault="00B77BB4" w:rsidP="00B77BB4">
            <w:r w:rsidRPr="00F02E5D">
              <w:t>Umiejętności:</w:t>
            </w:r>
          </w:p>
        </w:tc>
      </w:tr>
      <w:tr w:rsidR="00B77BB4" w:rsidRPr="00F02E5D" w:rsidTr="00B77BB4">
        <w:trPr>
          <w:trHeight w:val="233"/>
        </w:trPr>
        <w:tc>
          <w:tcPr>
            <w:tcW w:w="3942" w:type="dxa"/>
            <w:vMerge/>
            <w:shd w:val="clear" w:color="auto" w:fill="auto"/>
          </w:tcPr>
          <w:p w:rsidR="00B77BB4" w:rsidRPr="00F02E5D" w:rsidRDefault="00B77BB4" w:rsidP="00B77BB4">
            <w:pPr>
              <w:rPr>
                <w:highlight w:val="yellow"/>
              </w:rPr>
            </w:pPr>
          </w:p>
        </w:tc>
        <w:tc>
          <w:tcPr>
            <w:tcW w:w="5344" w:type="dxa"/>
            <w:shd w:val="clear" w:color="auto" w:fill="auto"/>
          </w:tcPr>
          <w:p w:rsidR="00B77BB4" w:rsidRPr="007373E6" w:rsidRDefault="00B77BB4" w:rsidP="00B77BB4">
            <w:r>
              <w:t>U</w:t>
            </w:r>
            <w:r w:rsidRPr="00D57847">
              <w:t>1. Potrafi docierać do źródeł wiedzy związanych z</w:t>
            </w:r>
            <w:r>
              <w:t> </w:t>
            </w:r>
            <w:r w:rsidRPr="00D57847">
              <w:t>marketingiem, korzystać z uzyskanych informacji i</w:t>
            </w:r>
            <w:r>
              <w:t> </w:t>
            </w:r>
            <w:r w:rsidRPr="00D57847">
              <w:t>prezentować oraz analizować ich syntezę.</w:t>
            </w:r>
          </w:p>
        </w:tc>
      </w:tr>
      <w:tr w:rsidR="00B77BB4" w:rsidRPr="00F02E5D" w:rsidTr="00B77BB4">
        <w:trPr>
          <w:trHeight w:val="1402"/>
        </w:trPr>
        <w:tc>
          <w:tcPr>
            <w:tcW w:w="3942" w:type="dxa"/>
            <w:vMerge/>
            <w:shd w:val="clear" w:color="auto" w:fill="auto"/>
          </w:tcPr>
          <w:p w:rsidR="00B77BB4" w:rsidRPr="00F02E5D" w:rsidRDefault="00B77BB4" w:rsidP="00B77BB4">
            <w:pPr>
              <w:rPr>
                <w:highlight w:val="yellow"/>
              </w:rPr>
            </w:pPr>
          </w:p>
        </w:tc>
        <w:tc>
          <w:tcPr>
            <w:tcW w:w="5344" w:type="dxa"/>
            <w:shd w:val="clear" w:color="auto" w:fill="auto"/>
          </w:tcPr>
          <w:p w:rsidR="00B77BB4" w:rsidRPr="007373E6" w:rsidRDefault="00B77BB4" w:rsidP="00B77BB4">
            <w:r>
              <w:t>U</w:t>
            </w:r>
            <w:r w:rsidRPr="00D57847">
              <w:t>2. Umie dostrzec rolę prowadzenia badań marketingowych oraz dokonywania segmentacji rynku celem jak najlepszego dostosowania oferty przedsiębiorstwa do wymagań i oczekiwań współczesnego klienta.</w:t>
            </w:r>
          </w:p>
        </w:tc>
      </w:tr>
      <w:tr w:rsidR="00B77BB4" w:rsidRPr="00F02E5D" w:rsidTr="00B77BB4">
        <w:trPr>
          <w:trHeight w:val="233"/>
        </w:trPr>
        <w:tc>
          <w:tcPr>
            <w:tcW w:w="3942" w:type="dxa"/>
            <w:vMerge/>
            <w:shd w:val="clear" w:color="auto" w:fill="auto"/>
          </w:tcPr>
          <w:p w:rsidR="00B77BB4" w:rsidRPr="00F02E5D" w:rsidRDefault="00B77BB4" w:rsidP="00B77BB4">
            <w:pPr>
              <w:rPr>
                <w:highlight w:val="yellow"/>
              </w:rPr>
            </w:pPr>
          </w:p>
        </w:tc>
        <w:tc>
          <w:tcPr>
            <w:tcW w:w="5344" w:type="dxa"/>
            <w:shd w:val="clear" w:color="auto" w:fill="auto"/>
          </w:tcPr>
          <w:p w:rsidR="00B77BB4" w:rsidRPr="00F02E5D" w:rsidRDefault="00B77BB4" w:rsidP="00B77BB4">
            <w:r w:rsidRPr="00F02E5D">
              <w:t>Kompetencje społeczne:</w:t>
            </w:r>
          </w:p>
        </w:tc>
      </w:tr>
      <w:tr w:rsidR="00B77BB4" w:rsidRPr="00F02E5D" w:rsidTr="00B77BB4">
        <w:trPr>
          <w:trHeight w:val="562"/>
        </w:trPr>
        <w:tc>
          <w:tcPr>
            <w:tcW w:w="3942" w:type="dxa"/>
            <w:vMerge/>
            <w:shd w:val="clear" w:color="auto" w:fill="auto"/>
          </w:tcPr>
          <w:p w:rsidR="00B77BB4" w:rsidRPr="00F02E5D" w:rsidRDefault="00B77BB4" w:rsidP="00B77BB4">
            <w:pPr>
              <w:rPr>
                <w:highlight w:val="yellow"/>
              </w:rPr>
            </w:pPr>
          </w:p>
        </w:tc>
        <w:tc>
          <w:tcPr>
            <w:tcW w:w="5344" w:type="dxa"/>
            <w:shd w:val="clear" w:color="auto" w:fill="auto"/>
          </w:tcPr>
          <w:p w:rsidR="00B77BB4" w:rsidRPr="00F02E5D" w:rsidRDefault="00B77BB4" w:rsidP="00B77BB4">
            <w:r>
              <w:t>K</w:t>
            </w:r>
            <w:r w:rsidRPr="006620F7">
              <w:t>1</w:t>
            </w:r>
            <w:r w:rsidRPr="00D57847">
              <w:t>. Jest chętny do wyrażania ocen oraz przekazywania swojej wiedzy przy użyciu różnych środków przekazu informacji.</w:t>
            </w:r>
          </w:p>
        </w:tc>
      </w:tr>
      <w:tr w:rsidR="00B77BB4" w:rsidRPr="00F02E5D" w:rsidTr="00B77BB4">
        <w:tc>
          <w:tcPr>
            <w:tcW w:w="3942" w:type="dxa"/>
            <w:shd w:val="clear" w:color="auto" w:fill="auto"/>
          </w:tcPr>
          <w:p w:rsidR="00B77BB4" w:rsidRPr="00F02E5D" w:rsidRDefault="00B77BB4" w:rsidP="00B77BB4">
            <w:r w:rsidRPr="00F02E5D">
              <w:lastRenderedPageBreak/>
              <w:t xml:space="preserve">Wymagania wstępne i dodatkowe </w:t>
            </w:r>
          </w:p>
        </w:tc>
        <w:tc>
          <w:tcPr>
            <w:tcW w:w="5344" w:type="dxa"/>
            <w:shd w:val="clear" w:color="auto" w:fill="auto"/>
          </w:tcPr>
          <w:p w:rsidR="00B77BB4" w:rsidRPr="00F02E5D" w:rsidRDefault="00B77BB4" w:rsidP="00B77BB4">
            <w:pPr>
              <w:jc w:val="both"/>
            </w:pPr>
            <w:r w:rsidRPr="00585424">
              <w:t>Realizacja przedmiotu zakłada posiadanie podstawowej wiedzy z matematyki, zarządzania i ekonomii.</w:t>
            </w:r>
          </w:p>
        </w:tc>
      </w:tr>
      <w:tr w:rsidR="00B77BB4" w:rsidRPr="00F02E5D" w:rsidTr="00B77BB4">
        <w:tc>
          <w:tcPr>
            <w:tcW w:w="3942" w:type="dxa"/>
            <w:shd w:val="clear" w:color="auto" w:fill="auto"/>
          </w:tcPr>
          <w:p w:rsidR="00B77BB4" w:rsidRPr="00F02E5D" w:rsidRDefault="00B77BB4" w:rsidP="00B77BB4">
            <w:r w:rsidRPr="00F02E5D">
              <w:t xml:space="preserve">Treści programowe modułu </w:t>
            </w:r>
          </w:p>
          <w:p w:rsidR="00B77BB4" w:rsidRPr="00F02E5D" w:rsidRDefault="00B77BB4" w:rsidP="00B77BB4"/>
        </w:tc>
        <w:tc>
          <w:tcPr>
            <w:tcW w:w="5344" w:type="dxa"/>
            <w:shd w:val="clear" w:color="auto" w:fill="auto"/>
          </w:tcPr>
          <w:p w:rsidR="00B77BB4" w:rsidRPr="001D0C19" w:rsidRDefault="00B77BB4" w:rsidP="00B77BB4">
            <w:pPr>
              <w:jc w:val="both"/>
              <w:rPr>
                <w:u w:val="single"/>
              </w:rPr>
            </w:pPr>
            <w:r w:rsidRPr="001D0C19">
              <w:rPr>
                <w:u w:val="single"/>
              </w:rPr>
              <w:t xml:space="preserve">Wykłady obejmują: </w:t>
            </w:r>
          </w:p>
          <w:p w:rsidR="00B77BB4" w:rsidRPr="00585424" w:rsidRDefault="00B77BB4" w:rsidP="00B77BB4">
            <w:r w:rsidRPr="001D0C19">
              <w:t>problematyk</w:t>
            </w:r>
            <w:r>
              <w:t>ę</w:t>
            </w:r>
            <w:r w:rsidRPr="001D0C19">
              <w:t xml:space="preserve"> związan</w:t>
            </w:r>
            <w:r>
              <w:t>ą</w:t>
            </w:r>
            <w:r w:rsidRPr="001D0C19">
              <w:t xml:space="preserve"> </w:t>
            </w:r>
            <w:r w:rsidRPr="00585424">
              <w:t>z istotą, rozwojem, prawami i funkcjami marketingu, miejscem marketingu w funkcjonowaniu współczesnych przedsiębiorstwa,  konsumentem i jego zachowaniem na rynku, segmentacją rynku i pozycjonowanią marketingu-mix, poprzez omówienie 4 jego elementów: produktu (ze szczególnym uwzględnieniem marki), ceny, dystrybucji i promocji, zasygnalizowanie niektórych współczesnych koncepcji marketingu (np. marketing partnerski, marketing wirusowy).</w:t>
            </w:r>
          </w:p>
          <w:p w:rsidR="00B77BB4" w:rsidRPr="00A07933" w:rsidRDefault="00B77BB4" w:rsidP="00B77BB4">
            <w:pPr>
              <w:rPr>
                <w:u w:val="single"/>
              </w:rPr>
            </w:pPr>
            <w:r w:rsidRPr="00A07933">
              <w:rPr>
                <w:u w:val="single"/>
              </w:rPr>
              <w:t xml:space="preserve">Ćwiczenia obejmują: </w:t>
            </w:r>
          </w:p>
          <w:p w:rsidR="00B77BB4" w:rsidRPr="00F02E5D" w:rsidRDefault="00B77BB4" w:rsidP="00B77BB4">
            <w:r>
              <w:t>Realizację i a</w:t>
            </w:r>
            <w:r w:rsidRPr="0021445D">
              <w:t xml:space="preserve">nalizę ćwiczeń w formie case study, testów i innych tego typu form </w:t>
            </w:r>
            <w:r>
              <w:t>z zakresu objętego wykładami. Realizację projektu z zakresu segmentacji rynku. Realizację 1 końcowego kolokwium.</w:t>
            </w:r>
            <w:r w:rsidRPr="0021445D">
              <w:t xml:space="preserve"> </w:t>
            </w:r>
          </w:p>
        </w:tc>
      </w:tr>
      <w:tr w:rsidR="00B77BB4" w:rsidRPr="00F02E5D" w:rsidTr="00B77BB4">
        <w:tc>
          <w:tcPr>
            <w:tcW w:w="3942" w:type="dxa"/>
            <w:shd w:val="clear" w:color="auto" w:fill="auto"/>
          </w:tcPr>
          <w:p w:rsidR="00B77BB4" w:rsidRPr="00F02E5D" w:rsidRDefault="00B77BB4" w:rsidP="00B77BB4">
            <w:r w:rsidRPr="00F02E5D">
              <w:t>Wykaz literatury podstawowej i uzupełniającej</w:t>
            </w:r>
          </w:p>
        </w:tc>
        <w:tc>
          <w:tcPr>
            <w:tcW w:w="5344" w:type="dxa"/>
            <w:shd w:val="clear" w:color="auto" w:fill="auto"/>
          </w:tcPr>
          <w:p w:rsidR="00B77BB4" w:rsidRPr="00D4242E" w:rsidRDefault="00B77BB4" w:rsidP="00B77BB4">
            <w:r w:rsidRPr="00D4242E">
              <w:t xml:space="preserve">Literatura </w:t>
            </w:r>
            <w:r>
              <w:t>wymagana</w:t>
            </w:r>
            <w:r w:rsidRPr="00D4242E">
              <w:t>:</w:t>
            </w:r>
          </w:p>
          <w:p w:rsidR="00B77BB4" w:rsidRPr="00D4242E" w:rsidRDefault="00B77BB4" w:rsidP="00B77BB4">
            <w:pPr>
              <w:numPr>
                <w:ilvl w:val="0"/>
                <w:numId w:val="7"/>
              </w:numPr>
            </w:pPr>
            <w:r w:rsidRPr="00D4242E">
              <w:t>Podstawy marketingu, pod red. J.Altkorna, Instytut Marketingu, Kraków 2004.</w:t>
            </w:r>
          </w:p>
          <w:p w:rsidR="00B77BB4" w:rsidRPr="00D4242E" w:rsidRDefault="00B77BB4" w:rsidP="00B77BB4">
            <w:pPr>
              <w:numPr>
                <w:ilvl w:val="0"/>
                <w:numId w:val="7"/>
              </w:numPr>
            </w:pPr>
            <w:r w:rsidRPr="00D4242E">
              <w:t xml:space="preserve">P.Kotler, Marketing, </w:t>
            </w:r>
            <w:r>
              <w:t>Rebis</w:t>
            </w:r>
            <w:r w:rsidRPr="00D4242E">
              <w:t xml:space="preserve">, </w:t>
            </w:r>
            <w:r>
              <w:t>2020</w:t>
            </w:r>
            <w:r w:rsidRPr="00D4242E">
              <w:t>.</w:t>
            </w:r>
          </w:p>
          <w:p w:rsidR="00B77BB4" w:rsidRPr="00D4242E" w:rsidRDefault="00B77BB4" w:rsidP="00B77BB4">
            <w:pPr>
              <w:ind w:left="13"/>
            </w:pPr>
            <w:r w:rsidRPr="00D4242E">
              <w:t xml:space="preserve">Literatura </w:t>
            </w:r>
            <w:r>
              <w:t>zalecana</w:t>
            </w:r>
            <w:r w:rsidRPr="00D4242E">
              <w:t>:</w:t>
            </w:r>
          </w:p>
          <w:p w:rsidR="00F345E3" w:rsidRDefault="00B77BB4" w:rsidP="00B77BB4">
            <w:pPr>
              <w:numPr>
                <w:ilvl w:val="0"/>
                <w:numId w:val="7"/>
              </w:numPr>
            </w:pPr>
            <w:r w:rsidRPr="00D4242E">
              <w:t xml:space="preserve">Michalski E., Marketing. Podręcznik </w:t>
            </w:r>
          </w:p>
          <w:p w:rsidR="00F345E3" w:rsidRDefault="00B77BB4" w:rsidP="00F345E3">
            <w:pPr>
              <w:numPr>
                <w:ilvl w:val="0"/>
                <w:numId w:val="7"/>
              </w:numPr>
            </w:pPr>
            <w:r w:rsidRPr="00D4242E">
              <w:t>kademicki, PWN, 2017.</w:t>
            </w:r>
          </w:p>
          <w:p w:rsidR="00B77BB4" w:rsidRPr="00F02E5D" w:rsidRDefault="00B77BB4" w:rsidP="00F345E3">
            <w:pPr>
              <w:numPr>
                <w:ilvl w:val="0"/>
                <w:numId w:val="7"/>
              </w:numPr>
            </w:pPr>
            <w:r w:rsidRPr="00D4242E">
              <w:rPr>
                <w:iCs/>
              </w:rPr>
              <w:t>Baruk A.I., Hys K., Dzidowski A.:</w:t>
            </w:r>
            <w:r w:rsidRPr="00D4242E">
              <w:t> </w:t>
            </w:r>
            <w:r w:rsidRPr="00D4242E">
              <w:rPr>
                <w:bCs/>
              </w:rPr>
              <w:t>Marketing dla inżynierów, PWE, Warszawa 2013.</w:t>
            </w:r>
          </w:p>
        </w:tc>
      </w:tr>
      <w:tr w:rsidR="00B77BB4" w:rsidRPr="00F02E5D" w:rsidTr="00B77BB4">
        <w:tc>
          <w:tcPr>
            <w:tcW w:w="3942" w:type="dxa"/>
            <w:shd w:val="clear" w:color="auto" w:fill="auto"/>
          </w:tcPr>
          <w:p w:rsidR="00B77BB4" w:rsidRPr="00F02E5D" w:rsidRDefault="00B77BB4" w:rsidP="00B77BB4">
            <w:r w:rsidRPr="00F02E5D">
              <w:t>Planowane formy/działania/metody dydaktyczne</w:t>
            </w:r>
          </w:p>
        </w:tc>
        <w:tc>
          <w:tcPr>
            <w:tcW w:w="5344" w:type="dxa"/>
            <w:shd w:val="clear" w:color="auto" w:fill="auto"/>
          </w:tcPr>
          <w:p w:rsidR="00B77BB4" w:rsidRPr="00F02E5D" w:rsidRDefault="00B77BB4" w:rsidP="00F345E3">
            <w:pPr>
              <w:jc w:val="both"/>
            </w:pPr>
            <w:r w:rsidRPr="00D4242E">
              <w:t>Omawianie zagadnień w oparciu o schematy i ilustracje, prezentacja wybranych zjawisk za pomocą modeli dydaktycznych, rozwiązywanie praktycznych problemów marketingu, ćwiczenia sprawdzające i utrwalające wiedzę zdobytą na wykładach, ćwiczenia w zakresie interpretacji danych, ćwiczenia i projekty praktyczne, case studies, techniki pobudzania myślenia twórczego (np. burza mózgów), praca w małych grupach, wystąpienia indywidualne studentów, konfrontacja różnych stanowisk studentów poprzez ćwiczenia praktyczne, dyskusja na forum całej grupy ćwiczeniowej.</w:t>
            </w:r>
          </w:p>
        </w:tc>
      </w:tr>
      <w:tr w:rsidR="00B77BB4" w:rsidRPr="00F02E5D" w:rsidTr="00B77BB4">
        <w:tc>
          <w:tcPr>
            <w:tcW w:w="3942" w:type="dxa"/>
            <w:shd w:val="clear" w:color="auto" w:fill="auto"/>
          </w:tcPr>
          <w:p w:rsidR="00B77BB4" w:rsidRPr="00F02E5D" w:rsidRDefault="00B77BB4" w:rsidP="00B77BB4">
            <w:r w:rsidRPr="00F02E5D">
              <w:t>Sposoby weryfikacji oraz formy dokumentowania osiągniętych efektów uczenia się</w:t>
            </w:r>
          </w:p>
        </w:tc>
        <w:tc>
          <w:tcPr>
            <w:tcW w:w="5344" w:type="dxa"/>
            <w:shd w:val="clear" w:color="auto" w:fill="auto"/>
          </w:tcPr>
          <w:p w:rsidR="00B77BB4" w:rsidRPr="007373E6" w:rsidRDefault="00B77BB4" w:rsidP="00B77BB4">
            <w:pPr>
              <w:rPr>
                <w:u w:val="single"/>
              </w:rPr>
            </w:pPr>
            <w:r w:rsidRPr="007373E6">
              <w:rPr>
                <w:u w:val="single"/>
              </w:rPr>
              <w:t xml:space="preserve">Sposoby weryfikacji osiągniętych efektów uczenia się: </w:t>
            </w:r>
          </w:p>
          <w:p w:rsidR="00B77BB4" w:rsidRDefault="00B77BB4" w:rsidP="00B77BB4">
            <w:pPr>
              <w:pStyle w:val="Default"/>
              <w:rPr>
                <w:rFonts w:ascii="Arial" w:hAnsi="Arial" w:cs="Arial"/>
                <w:sz w:val="20"/>
                <w:szCs w:val="23"/>
                <w:u w:val="single"/>
              </w:rPr>
            </w:pPr>
            <w:r w:rsidRPr="006620F7">
              <w:rPr>
                <w:color w:val="auto"/>
                <w:u w:val="single"/>
              </w:rPr>
              <w:t>Wiedza</w:t>
            </w:r>
            <w:r>
              <w:rPr>
                <w:color w:val="auto"/>
                <w:u w:val="single"/>
              </w:rPr>
              <w:t>:</w:t>
            </w:r>
          </w:p>
          <w:p w:rsidR="00B77BB4" w:rsidRPr="006620F7" w:rsidRDefault="00B77BB4" w:rsidP="00B77BB4">
            <w:pPr>
              <w:pStyle w:val="Default"/>
              <w:rPr>
                <w:color w:val="auto"/>
              </w:rPr>
            </w:pPr>
            <w:r>
              <w:rPr>
                <w:color w:val="auto"/>
              </w:rPr>
              <w:t>W</w:t>
            </w:r>
            <w:r w:rsidRPr="006620F7">
              <w:rPr>
                <w:color w:val="auto"/>
              </w:rPr>
              <w:t>1- Zaliczenie sprawdzające wiedzę z zakresu objętego efektami kształcenia,</w:t>
            </w:r>
          </w:p>
          <w:p w:rsidR="00B77BB4" w:rsidRPr="006620F7" w:rsidRDefault="00B77BB4" w:rsidP="00B77BB4">
            <w:pPr>
              <w:pStyle w:val="Default"/>
              <w:rPr>
                <w:color w:val="auto"/>
              </w:rPr>
            </w:pPr>
            <w:r>
              <w:rPr>
                <w:color w:val="auto"/>
              </w:rPr>
              <w:t>W</w:t>
            </w:r>
            <w:r w:rsidRPr="006620F7">
              <w:rPr>
                <w:color w:val="auto"/>
              </w:rPr>
              <w:t xml:space="preserve">2 – </w:t>
            </w:r>
            <w:r>
              <w:rPr>
                <w:color w:val="auto"/>
              </w:rPr>
              <w:t>1</w:t>
            </w:r>
            <w:r w:rsidRPr="006620F7">
              <w:rPr>
                <w:color w:val="auto"/>
              </w:rPr>
              <w:t xml:space="preserve"> kolokwi</w:t>
            </w:r>
            <w:r>
              <w:rPr>
                <w:color w:val="auto"/>
              </w:rPr>
              <w:t>um</w:t>
            </w:r>
            <w:r w:rsidRPr="006620F7">
              <w:rPr>
                <w:color w:val="auto"/>
              </w:rPr>
              <w:t xml:space="preserve"> sprawdzające znajomość problemów </w:t>
            </w:r>
            <w:r>
              <w:rPr>
                <w:color w:val="auto"/>
              </w:rPr>
              <w:t>z zakresu marketingu oraz projekt dotyczący segmentacji rynku (realizowany w 2-4 osobowych zespołach)</w:t>
            </w:r>
            <w:r w:rsidRPr="006620F7">
              <w:rPr>
                <w:color w:val="auto"/>
              </w:rPr>
              <w:t>.</w:t>
            </w:r>
          </w:p>
          <w:p w:rsidR="00B77BB4" w:rsidRPr="006620F7" w:rsidRDefault="00B77BB4" w:rsidP="00B77BB4">
            <w:pPr>
              <w:pStyle w:val="Default"/>
              <w:rPr>
                <w:color w:val="auto"/>
                <w:u w:val="single"/>
              </w:rPr>
            </w:pPr>
            <w:r w:rsidRPr="006620F7">
              <w:rPr>
                <w:color w:val="auto"/>
                <w:u w:val="single"/>
              </w:rPr>
              <w:lastRenderedPageBreak/>
              <w:t>Umiejętności:</w:t>
            </w:r>
          </w:p>
          <w:p w:rsidR="00B77BB4" w:rsidRPr="006620F7" w:rsidRDefault="00B77BB4" w:rsidP="00B77BB4">
            <w:pPr>
              <w:pStyle w:val="Default"/>
              <w:rPr>
                <w:color w:val="auto"/>
              </w:rPr>
            </w:pPr>
            <w:r>
              <w:rPr>
                <w:color w:val="auto"/>
              </w:rPr>
              <w:t>U</w:t>
            </w:r>
            <w:r w:rsidRPr="006620F7">
              <w:rPr>
                <w:color w:val="auto"/>
              </w:rPr>
              <w:t>1. Udział w ćwiczeniach indywidualnych i</w:t>
            </w:r>
            <w:r>
              <w:rPr>
                <w:color w:val="auto"/>
              </w:rPr>
              <w:t> </w:t>
            </w:r>
            <w:r w:rsidRPr="006620F7">
              <w:rPr>
                <w:color w:val="auto"/>
              </w:rPr>
              <w:t>grupowych, przygotowanie</w:t>
            </w:r>
            <w:r>
              <w:rPr>
                <w:color w:val="auto"/>
              </w:rPr>
              <w:t xml:space="preserve"> do zajęć</w:t>
            </w:r>
            <w:r w:rsidRPr="006620F7">
              <w:rPr>
                <w:color w:val="auto"/>
              </w:rPr>
              <w:t>, udział w</w:t>
            </w:r>
            <w:r>
              <w:rPr>
                <w:color w:val="auto"/>
              </w:rPr>
              <w:t> </w:t>
            </w:r>
            <w:r w:rsidRPr="006620F7">
              <w:rPr>
                <w:color w:val="auto"/>
              </w:rPr>
              <w:t xml:space="preserve">dyskusjach na forum grupy, </w:t>
            </w:r>
            <w:r>
              <w:rPr>
                <w:color w:val="auto"/>
              </w:rPr>
              <w:t>kolokwium, realizacja projektu.</w:t>
            </w:r>
          </w:p>
          <w:p w:rsidR="00B77BB4" w:rsidRPr="006620F7" w:rsidRDefault="00B77BB4" w:rsidP="00B77BB4">
            <w:r>
              <w:t>U</w:t>
            </w:r>
            <w:r w:rsidRPr="006620F7">
              <w:t xml:space="preserve">2. </w:t>
            </w:r>
            <w:r>
              <w:t>Realizacja projektu z zakresu segmentacji rynku</w:t>
            </w:r>
            <w:r w:rsidRPr="006620F7">
              <w:t>.</w:t>
            </w:r>
          </w:p>
          <w:p w:rsidR="00B77BB4" w:rsidRPr="001D0C19" w:rsidRDefault="00B77BB4" w:rsidP="00B77BB4">
            <w:pPr>
              <w:pStyle w:val="Default"/>
              <w:rPr>
                <w:color w:val="auto"/>
                <w:u w:val="single"/>
              </w:rPr>
            </w:pPr>
            <w:r w:rsidRPr="001D0C19">
              <w:rPr>
                <w:color w:val="auto"/>
                <w:u w:val="single"/>
              </w:rPr>
              <w:t>Kompetencje społeczne:</w:t>
            </w:r>
          </w:p>
          <w:p w:rsidR="00B77BB4" w:rsidRPr="00F345E3" w:rsidRDefault="00B77BB4" w:rsidP="00F345E3">
            <w:pPr>
              <w:pStyle w:val="Default"/>
              <w:rPr>
                <w:color w:val="auto"/>
              </w:rPr>
            </w:pPr>
            <w:r>
              <w:rPr>
                <w:color w:val="auto"/>
              </w:rPr>
              <w:t>K</w:t>
            </w:r>
            <w:r w:rsidRPr="006620F7">
              <w:rPr>
                <w:color w:val="auto"/>
              </w:rPr>
              <w:t>1</w:t>
            </w:r>
            <w:r>
              <w:rPr>
                <w:color w:val="auto"/>
              </w:rPr>
              <w:t>.</w:t>
            </w:r>
            <w:r w:rsidRPr="006620F7">
              <w:rPr>
                <w:color w:val="auto"/>
              </w:rPr>
              <w:t xml:space="preserve"> Udział w ćwiczeniach zespołowych na zajęciach</w:t>
            </w:r>
            <w:r>
              <w:rPr>
                <w:color w:val="auto"/>
              </w:rPr>
              <w:t>,</w:t>
            </w:r>
            <w:r w:rsidRPr="006620F7">
              <w:rPr>
                <w:color w:val="auto"/>
              </w:rPr>
              <w:t xml:space="preserve"> </w:t>
            </w:r>
            <w:r>
              <w:t>o</w:t>
            </w:r>
            <w:r w:rsidRPr="006620F7">
              <w:t>dpowiedzi ustne na zajęciach, aktywność, wykonywanie ćwiczeń domowych</w:t>
            </w:r>
            <w:r w:rsidR="00F345E3">
              <w:rPr>
                <w:color w:val="auto"/>
              </w:rPr>
              <w:t xml:space="preserve">. </w:t>
            </w:r>
          </w:p>
          <w:p w:rsidR="00B77BB4" w:rsidRPr="001D0C19" w:rsidRDefault="00B77BB4" w:rsidP="00B77BB4">
            <w:pPr>
              <w:jc w:val="both"/>
              <w:rPr>
                <w:u w:val="single"/>
              </w:rPr>
            </w:pPr>
            <w:r w:rsidRPr="001D0C19">
              <w:rPr>
                <w:u w:val="single"/>
              </w:rPr>
              <w:t xml:space="preserve">Formy dokumentowania osiągniętych wyników: </w:t>
            </w:r>
          </w:p>
          <w:p w:rsidR="00B77BB4" w:rsidRPr="00F02E5D" w:rsidRDefault="00B77BB4" w:rsidP="00B77BB4">
            <w:pPr>
              <w:jc w:val="both"/>
            </w:pPr>
            <w:r>
              <w:t>Kolokwium, projekt, test zaliczeniowy, dziennik prowadzącego</w:t>
            </w:r>
          </w:p>
        </w:tc>
      </w:tr>
      <w:tr w:rsidR="00B77BB4" w:rsidRPr="00F02E5D" w:rsidTr="00B77BB4">
        <w:tc>
          <w:tcPr>
            <w:tcW w:w="3942" w:type="dxa"/>
            <w:shd w:val="clear" w:color="auto" w:fill="auto"/>
          </w:tcPr>
          <w:p w:rsidR="00B77BB4" w:rsidRPr="003B32BF" w:rsidRDefault="00B77BB4" w:rsidP="00B77BB4">
            <w:r w:rsidRPr="003B32BF">
              <w:lastRenderedPageBreak/>
              <w:t>Elementy i wagi mające wpływ na ocenę końcową</w:t>
            </w:r>
          </w:p>
          <w:p w:rsidR="00B77BB4" w:rsidRPr="003B32BF" w:rsidRDefault="00B77BB4" w:rsidP="00B77BB4"/>
          <w:p w:rsidR="00B77BB4" w:rsidRPr="003B32BF" w:rsidRDefault="00B77BB4" w:rsidP="00B77BB4"/>
        </w:tc>
        <w:tc>
          <w:tcPr>
            <w:tcW w:w="5344" w:type="dxa"/>
            <w:shd w:val="clear" w:color="auto" w:fill="auto"/>
          </w:tcPr>
          <w:p w:rsidR="00B77BB4" w:rsidRDefault="00B77BB4" w:rsidP="00B77BB4">
            <w:r>
              <w:t>Realizacja projektu z zakresu segmentacji rynku – 20%</w:t>
            </w:r>
          </w:p>
          <w:p w:rsidR="00B77BB4" w:rsidRDefault="00B77BB4" w:rsidP="00B77BB4">
            <w:r>
              <w:t>Realizacja 1 końcowego kolokwium – 20%</w:t>
            </w:r>
          </w:p>
          <w:p w:rsidR="00B77BB4" w:rsidRDefault="00B77BB4" w:rsidP="00B77BB4">
            <w:pPr>
              <w:jc w:val="both"/>
            </w:pPr>
            <w:r>
              <w:t>Aktywność na zajęciach – 10%</w:t>
            </w:r>
          </w:p>
          <w:p w:rsidR="00B77BB4" w:rsidRPr="003B32BF" w:rsidRDefault="00B77BB4" w:rsidP="00B77BB4">
            <w:pPr>
              <w:jc w:val="both"/>
            </w:pPr>
            <w:r>
              <w:t>Zaliczenie końcowe – 50%</w:t>
            </w:r>
          </w:p>
        </w:tc>
      </w:tr>
      <w:tr w:rsidR="005C09BC" w:rsidRPr="00F02E5D" w:rsidTr="00B77BB4">
        <w:trPr>
          <w:trHeight w:val="2324"/>
        </w:trPr>
        <w:tc>
          <w:tcPr>
            <w:tcW w:w="3942" w:type="dxa"/>
            <w:shd w:val="clear" w:color="auto" w:fill="auto"/>
          </w:tcPr>
          <w:p w:rsidR="005C09BC" w:rsidRPr="00F02E5D" w:rsidRDefault="005C09BC" w:rsidP="00B77BB4">
            <w:pPr>
              <w:jc w:val="both"/>
            </w:pPr>
            <w:r w:rsidRPr="00F02E5D">
              <w:t>Bilans punktów ECTS</w:t>
            </w:r>
          </w:p>
        </w:tc>
        <w:tc>
          <w:tcPr>
            <w:tcW w:w="5344" w:type="dxa"/>
            <w:shd w:val="clear" w:color="auto" w:fill="auto"/>
          </w:tcPr>
          <w:p w:rsidR="005C09BC" w:rsidRPr="0021445D" w:rsidRDefault="005C09BC" w:rsidP="00E86D59">
            <w:pPr>
              <w:rPr>
                <w:sz w:val="22"/>
                <w:szCs w:val="22"/>
              </w:rPr>
            </w:pPr>
            <w:r>
              <w:rPr>
                <w:rFonts w:ascii="Arial" w:hAnsi="Arial" w:cs="Arial"/>
                <w:sz w:val="20"/>
              </w:rPr>
              <w:t xml:space="preserve">- </w:t>
            </w:r>
            <w:r w:rsidRPr="0021445D">
              <w:rPr>
                <w:sz w:val="22"/>
                <w:szCs w:val="22"/>
              </w:rPr>
              <w:t xml:space="preserve">wykład – </w:t>
            </w:r>
            <w:r>
              <w:rPr>
                <w:sz w:val="22"/>
                <w:szCs w:val="22"/>
              </w:rPr>
              <w:t>30</w:t>
            </w:r>
            <w:r w:rsidRPr="0021445D">
              <w:rPr>
                <w:sz w:val="22"/>
                <w:szCs w:val="22"/>
              </w:rPr>
              <w:t xml:space="preserve"> godz.</w:t>
            </w:r>
            <w:r>
              <w:rPr>
                <w:sz w:val="22"/>
                <w:szCs w:val="22"/>
              </w:rPr>
              <w:t xml:space="preserve"> (kontaktowe – 30 godz/1,2 ECTS)</w:t>
            </w:r>
            <w:r w:rsidRPr="0021445D">
              <w:rPr>
                <w:sz w:val="22"/>
                <w:szCs w:val="22"/>
              </w:rPr>
              <w:t>,</w:t>
            </w:r>
          </w:p>
          <w:p w:rsidR="005C09BC" w:rsidRPr="0021445D" w:rsidRDefault="005C09BC" w:rsidP="00E86D59">
            <w:pPr>
              <w:rPr>
                <w:sz w:val="22"/>
                <w:szCs w:val="22"/>
              </w:rPr>
            </w:pPr>
            <w:r w:rsidRPr="0021445D">
              <w:rPr>
                <w:sz w:val="22"/>
                <w:szCs w:val="22"/>
              </w:rPr>
              <w:t>- konsultacj</w:t>
            </w:r>
            <w:r>
              <w:rPr>
                <w:sz w:val="22"/>
                <w:szCs w:val="22"/>
              </w:rPr>
              <w:t xml:space="preserve">e </w:t>
            </w:r>
            <w:r w:rsidRPr="0021445D">
              <w:rPr>
                <w:sz w:val="22"/>
                <w:szCs w:val="22"/>
              </w:rPr>
              <w:t xml:space="preserve">– </w:t>
            </w:r>
            <w:r>
              <w:rPr>
                <w:sz w:val="22"/>
                <w:szCs w:val="22"/>
              </w:rPr>
              <w:t>3 godz. (kontaktowe – 3 godz/0,12 ECTS)</w:t>
            </w:r>
            <w:r w:rsidRPr="0021445D">
              <w:rPr>
                <w:sz w:val="22"/>
                <w:szCs w:val="22"/>
              </w:rPr>
              <w:t>,</w:t>
            </w:r>
          </w:p>
          <w:p w:rsidR="005C09BC" w:rsidRDefault="005C09BC" w:rsidP="00E86D59">
            <w:pPr>
              <w:rPr>
                <w:sz w:val="22"/>
                <w:szCs w:val="22"/>
              </w:rPr>
            </w:pPr>
            <w:r w:rsidRPr="0021445D">
              <w:rPr>
                <w:sz w:val="22"/>
                <w:szCs w:val="22"/>
              </w:rPr>
              <w:t>- przygotowanie do zajęć, dokończenie ćwiczeń w domu</w:t>
            </w:r>
            <w:r>
              <w:rPr>
                <w:sz w:val="22"/>
                <w:szCs w:val="22"/>
              </w:rPr>
              <w:t xml:space="preserve"> – 5 godz. (niekontaktowe – 5 godz/0,2 ECTS)</w:t>
            </w:r>
            <w:r w:rsidRPr="0021445D">
              <w:rPr>
                <w:sz w:val="22"/>
                <w:szCs w:val="22"/>
              </w:rPr>
              <w:t>,</w:t>
            </w:r>
          </w:p>
          <w:p w:rsidR="005C09BC" w:rsidRDefault="005C09BC" w:rsidP="00E86D59">
            <w:pPr>
              <w:rPr>
                <w:sz w:val="22"/>
                <w:szCs w:val="22"/>
              </w:rPr>
            </w:pPr>
            <w:r>
              <w:rPr>
                <w:sz w:val="22"/>
                <w:szCs w:val="22"/>
              </w:rPr>
              <w:t xml:space="preserve">- studiowanie literatury – 5 godz. (niekontaktowe – 5 godz/0,2 ECTS) </w:t>
            </w:r>
          </w:p>
          <w:p w:rsidR="005C09BC" w:rsidRPr="005F0D0F" w:rsidRDefault="005C09BC" w:rsidP="00E86D59">
            <w:pPr>
              <w:rPr>
                <w:sz w:val="22"/>
                <w:szCs w:val="22"/>
              </w:rPr>
            </w:pPr>
            <w:r w:rsidRPr="0021445D">
              <w:rPr>
                <w:sz w:val="22"/>
                <w:szCs w:val="22"/>
              </w:rPr>
              <w:t xml:space="preserve"> - przygotowanie się do </w:t>
            </w:r>
            <w:r>
              <w:rPr>
                <w:sz w:val="22"/>
                <w:szCs w:val="22"/>
              </w:rPr>
              <w:t xml:space="preserve">kolokwium i </w:t>
            </w:r>
            <w:r w:rsidRPr="0021445D">
              <w:rPr>
                <w:sz w:val="22"/>
                <w:szCs w:val="22"/>
              </w:rPr>
              <w:t>zaliczenia</w:t>
            </w:r>
            <w:r>
              <w:rPr>
                <w:sz w:val="22"/>
                <w:szCs w:val="22"/>
              </w:rPr>
              <w:t xml:space="preserve"> – 7 godz. (niekontaktowe – 7 godz/0,28 ECTS)</w:t>
            </w:r>
          </w:p>
        </w:tc>
      </w:tr>
      <w:tr w:rsidR="005C09BC" w:rsidRPr="00F02E5D" w:rsidTr="00B77BB4">
        <w:trPr>
          <w:trHeight w:val="718"/>
        </w:trPr>
        <w:tc>
          <w:tcPr>
            <w:tcW w:w="3942" w:type="dxa"/>
            <w:shd w:val="clear" w:color="auto" w:fill="auto"/>
          </w:tcPr>
          <w:p w:rsidR="005C09BC" w:rsidRPr="00F02E5D" w:rsidRDefault="005C09BC" w:rsidP="00B77BB4">
            <w:r w:rsidRPr="00F02E5D">
              <w:t>Nakład pracy związany z zajęciami wymagającymi bezpośredniego udziału nauczyciela akademickiego</w:t>
            </w:r>
          </w:p>
        </w:tc>
        <w:tc>
          <w:tcPr>
            <w:tcW w:w="5344" w:type="dxa"/>
            <w:shd w:val="clear" w:color="auto" w:fill="auto"/>
          </w:tcPr>
          <w:p w:rsidR="005C09BC" w:rsidRPr="007373E6" w:rsidRDefault="005C09BC" w:rsidP="00E86D59">
            <w:pPr>
              <w:rPr>
                <w:i/>
              </w:rPr>
            </w:pPr>
            <w:r w:rsidRPr="007373E6">
              <w:t>Udział w</w:t>
            </w:r>
            <w:r>
              <w:t xml:space="preserve"> </w:t>
            </w:r>
            <w:r w:rsidRPr="007373E6">
              <w:t xml:space="preserve">wykładach – </w:t>
            </w:r>
            <w:r>
              <w:t>30</w:t>
            </w:r>
            <w:r w:rsidRPr="007373E6">
              <w:t xml:space="preserve"> godz</w:t>
            </w:r>
            <w:r w:rsidRPr="007373E6">
              <w:rPr>
                <w:i/>
              </w:rPr>
              <w:t>.</w:t>
            </w:r>
          </w:p>
          <w:p w:rsidR="005C09BC" w:rsidRPr="007373E6" w:rsidRDefault="005C09BC" w:rsidP="00E86D59">
            <w:r w:rsidRPr="007373E6">
              <w:t>Udział w konsultacjach –</w:t>
            </w:r>
            <w:r>
              <w:t xml:space="preserve"> 3</w:t>
            </w:r>
            <w:r w:rsidRPr="007373E6">
              <w:t xml:space="preserve"> godz.</w:t>
            </w:r>
          </w:p>
          <w:p w:rsidR="005C09BC" w:rsidRPr="00F02E5D" w:rsidRDefault="005C09BC" w:rsidP="00E86D59">
            <w:pPr>
              <w:jc w:val="both"/>
            </w:pPr>
            <w:r w:rsidRPr="007373E6">
              <w:rPr>
                <w:b/>
              </w:rPr>
              <w:t xml:space="preserve">Łącznie </w:t>
            </w:r>
            <w:r>
              <w:rPr>
                <w:b/>
              </w:rPr>
              <w:t>33</w:t>
            </w:r>
            <w:r w:rsidRPr="007373E6">
              <w:rPr>
                <w:b/>
              </w:rPr>
              <w:t xml:space="preserve"> godz. co stanowi </w:t>
            </w:r>
            <w:r>
              <w:rPr>
                <w:b/>
              </w:rPr>
              <w:t>1,32</w:t>
            </w:r>
            <w:r w:rsidRPr="007373E6">
              <w:rPr>
                <w:b/>
              </w:rPr>
              <w:t xml:space="preserve"> pkt. ECTS</w:t>
            </w:r>
          </w:p>
        </w:tc>
      </w:tr>
      <w:tr w:rsidR="00B77BB4" w:rsidRPr="00F02E5D" w:rsidTr="00B77BB4">
        <w:trPr>
          <w:trHeight w:val="718"/>
        </w:trPr>
        <w:tc>
          <w:tcPr>
            <w:tcW w:w="3942" w:type="dxa"/>
            <w:shd w:val="clear" w:color="auto" w:fill="auto"/>
          </w:tcPr>
          <w:p w:rsidR="00B77BB4" w:rsidRPr="00F02E5D" w:rsidRDefault="00B77BB4" w:rsidP="00B77BB4">
            <w:pPr>
              <w:jc w:val="both"/>
            </w:pPr>
            <w:r w:rsidRPr="00F02E5D">
              <w:t>Odniesienie modułowych efektów uczenia się do kierunkowych efektów uczenia się</w:t>
            </w:r>
          </w:p>
        </w:tc>
        <w:tc>
          <w:tcPr>
            <w:tcW w:w="5344" w:type="dxa"/>
            <w:shd w:val="clear" w:color="auto" w:fill="auto"/>
          </w:tcPr>
          <w:p w:rsidR="00B77BB4" w:rsidRDefault="00B77BB4" w:rsidP="00B77BB4">
            <w:pPr>
              <w:jc w:val="both"/>
            </w:pPr>
            <w:r>
              <w:t>GOZ _W05, GOZ _W16</w:t>
            </w:r>
          </w:p>
          <w:p w:rsidR="00B77BB4" w:rsidRDefault="00B77BB4" w:rsidP="00B77BB4">
            <w:pPr>
              <w:jc w:val="both"/>
            </w:pPr>
            <w:r>
              <w:t>GOZ_U07, GOZ_U12</w:t>
            </w:r>
          </w:p>
          <w:p w:rsidR="00B77BB4" w:rsidRPr="00F02E5D" w:rsidRDefault="00B77BB4" w:rsidP="00B77BB4">
            <w:pPr>
              <w:jc w:val="both"/>
            </w:pPr>
            <w:r>
              <w:t>GOZ_K03, GOZ_K04</w:t>
            </w:r>
          </w:p>
        </w:tc>
      </w:tr>
    </w:tbl>
    <w:p w:rsidR="00B77BB4" w:rsidRPr="00F02E5D" w:rsidRDefault="00B77BB4" w:rsidP="00B77BB4"/>
    <w:p w:rsidR="00B77BB4" w:rsidRDefault="00B77BB4">
      <w:pPr>
        <w:spacing w:after="200" w:line="276" w:lineRule="auto"/>
      </w:pPr>
      <w:r>
        <w:br w:type="page"/>
      </w:r>
    </w:p>
    <w:p w:rsidR="00211FDF" w:rsidRPr="00F02E5D" w:rsidRDefault="00211FDF" w:rsidP="00211FDF">
      <w:pPr>
        <w:rPr>
          <w:b/>
        </w:rPr>
      </w:pPr>
      <w:r w:rsidRPr="00F02E5D">
        <w:rPr>
          <w:b/>
        </w:rPr>
        <w:lastRenderedPageBreak/>
        <w:t>Karta opisu zajęć (sylabus)</w:t>
      </w:r>
    </w:p>
    <w:p w:rsidR="00211FDF" w:rsidRPr="00F02E5D" w:rsidRDefault="00211FDF" w:rsidP="00211FDF">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211FDF" w:rsidRPr="00F02E5D" w:rsidTr="0083455E">
        <w:tc>
          <w:tcPr>
            <w:tcW w:w="3942" w:type="dxa"/>
            <w:shd w:val="clear" w:color="auto" w:fill="auto"/>
          </w:tcPr>
          <w:p w:rsidR="00211FDF" w:rsidRPr="00F02E5D" w:rsidRDefault="00211FDF" w:rsidP="0083455E">
            <w:r w:rsidRPr="00F02E5D">
              <w:t xml:space="preserve">Nazwa kierunku studiów </w:t>
            </w:r>
          </w:p>
          <w:p w:rsidR="00211FDF" w:rsidRPr="00F02E5D" w:rsidRDefault="00211FDF" w:rsidP="0083455E"/>
        </w:tc>
        <w:tc>
          <w:tcPr>
            <w:tcW w:w="5344" w:type="dxa"/>
            <w:shd w:val="clear" w:color="auto" w:fill="auto"/>
          </w:tcPr>
          <w:p w:rsidR="00211FDF" w:rsidRPr="00F02E5D" w:rsidRDefault="00211FDF" w:rsidP="0083455E">
            <w:r w:rsidRPr="004B6DF1">
              <w:t>Gospodarka obiegu zamkniętego</w:t>
            </w:r>
          </w:p>
        </w:tc>
      </w:tr>
      <w:tr w:rsidR="00211FDF" w:rsidRPr="00D379CF" w:rsidTr="0083455E">
        <w:tc>
          <w:tcPr>
            <w:tcW w:w="3942" w:type="dxa"/>
            <w:shd w:val="clear" w:color="auto" w:fill="auto"/>
          </w:tcPr>
          <w:p w:rsidR="00211FDF" w:rsidRPr="00F02E5D" w:rsidRDefault="00211FDF" w:rsidP="0083455E">
            <w:r w:rsidRPr="00F02E5D">
              <w:t>Nazwa modułu, także nazwa w języku angielskim</w:t>
            </w:r>
          </w:p>
        </w:tc>
        <w:tc>
          <w:tcPr>
            <w:tcW w:w="5344" w:type="dxa"/>
            <w:shd w:val="clear" w:color="auto" w:fill="auto"/>
          </w:tcPr>
          <w:p w:rsidR="00211FDF" w:rsidRPr="0025273A" w:rsidRDefault="00211FDF" w:rsidP="0083455E">
            <w:pPr>
              <w:suppressAutoHyphens/>
              <w:rPr>
                <w:sz w:val="22"/>
                <w:szCs w:val="22"/>
                <w:lang w:val="en-US" w:eastAsia="zh-CN"/>
              </w:rPr>
            </w:pPr>
            <w:r w:rsidRPr="0025273A">
              <w:rPr>
                <w:sz w:val="22"/>
                <w:szCs w:val="22"/>
                <w:lang w:val="en-US" w:eastAsia="zh-CN"/>
              </w:rPr>
              <w:t>Metodologia studiów</w:t>
            </w:r>
          </w:p>
          <w:p w:rsidR="00211FDF" w:rsidRPr="00211FDF" w:rsidRDefault="00211FDF" w:rsidP="0083455E">
            <w:pPr>
              <w:rPr>
                <w:lang w:val="en-GB"/>
              </w:rPr>
            </w:pPr>
            <w:r w:rsidRPr="0025273A">
              <w:rPr>
                <w:sz w:val="22"/>
                <w:szCs w:val="22"/>
                <w:lang w:val="en-US"/>
              </w:rPr>
              <w:t>Methodology of the study</w:t>
            </w:r>
          </w:p>
        </w:tc>
      </w:tr>
      <w:tr w:rsidR="00211FDF" w:rsidRPr="00F02E5D" w:rsidTr="0083455E">
        <w:tc>
          <w:tcPr>
            <w:tcW w:w="3942" w:type="dxa"/>
            <w:shd w:val="clear" w:color="auto" w:fill="auto"/>
          </w:tcPr>
          <w:p w:rsidR="00211FDF" w:rsidRPr="00F02E5D" w:rsidRDefault="00211FDF" w:rsidP="0083455E">
            <w:r w:rsidRPr="00F02E5D">
              <w:t xml:space="preserve">Język wykładowy </w:t>
            </w:r>
          </w:p>
        </w:tc>
        <w:tc>
          <w:tcPr>
            <w:tcW w:w="5344" w:type="dxa"/>
            <w:shd w:val="clear" w:color="auto" w:fill="auto"/>
          </w:tcPr>
          <w:p w:rsidR="00211FDF" w:rsidRPr="00F02E5D" w:rsidRDefault="00211FDF" w:rsidP="0083455E">
            <w:r>
              <w:t>polski</w:t>
            </w:r>
          </w:p>
        </w:tc>
      </w:tr>
      <w:tr w:rsidR="00211FDF" w:rsidRPr="00F02E5D" w:rsidTr="0083455E">
        <w:tc>
          <w:tcPr>
            <w:tcW w:w="3942" w:type="dxa"/>
            <w:shd w:val="clear" w:color="auto" w:fill="auto"/>
          </w:tcPr>
          <w:p w:rsidR="00211FDF" w:rsidRPr="00F02E5D" w:rsidRDefault="00211FDF" w:rsidP="0083455E">
            <w:pPr>
              <w:autoSpaceDE w:val="0"/>
              <w:autoSpaceDN w:val="0"/>
              <w:adjustRightInd w:val="0"/>
            </w:pPr>
            <w:r w:rsidRPr="00F02E5D">
              <w:t xml:space="preserve">Rodzaj modułu </w:t>
            </w:r>
          </w:p>
        </w:tc>
        <w:tc>
          <w:tcPr>
            <w:tcW w:w="5344" w:type="dxa"/>
            <w:shd w:val="clear" w:color="auto" w:fill="auto"/>
          </w:tcPr>
          <w:p w:rsidR="00211FDF" w:rsidRPr="00F02E5D" w:rsidRDefault="00211FDF" w:rsidP="0083455E">
            <w:r w:rsidRPr="00F02E5D">
              <w:t>obowiązkowy</w:t>
            </w:r>
          </w:p>
        </w:tc>
      </w:tr>
      <w:tr w:rsidR="00211FDF" w:rsidRPr="00F02E5D" w:rsidTr="0083455E">
        <w:tc>
          <w:tcPr>
            <w:tcW w:w="3942" w:type="dxa"/>
            <w:shd w:val="clear" w:color="auto" w:fill="auto"/>
          </w:tcPr>
          <w:p w:rsidR="00211FDF" w:rsidRPr="00F02E5D" w:rsidRDefault="00211FDF" w:rsidP="0083455E">
            <w:r w:rsidRPr="00F02E5D">
              <w:t>Poziom studiów</w:t>
            </w:r>
          </w:p>
        </w:tc>
        <w:tc>
          <w:tcPr>
            <w:tcW w:w="5344" w:type="dxa"/>
            <w:shd w:val="clear" w:color="auto" w:fill="auto"/>
          </w:tcPr>
          <w:p w:rsidR="00211FDF" w:rsidRPr="00F02E5D" w:rsidRDefault="00211FDF" w:rsidP="0083455E">
            <w:r w:rsidRPr="00F02E5D">
              <w:t>pierwszego stopnia</w:t>
            </w:r>
          </w:p>
        </w:tc>
      </w:tr>
      <w:tr w:rsidR="00211FDF" w:rsidRPr="00F02E5D" w:rsidTr="0083455E">
        <w:tc>
          <w:tcPr>
            <w:tcW w:w="3942" w:type="dxa"/>
            <w:shd w:val="clear" w:color="auto" w:fill="auto"/>
          </w:tcPr>
          <w:p w:rsidR="00211FDF" w:rsidRPr="00F02E5D" w:rsidRDefault="00211FDF" w:rsidP="0083455E">
            <w:r w:rsidRPr="00F02E5D">
              <w:t>Forma studiów</w:t>
            </w:r>
          </w:p>
        </w:tc>
        <w:tc>
          <w:tcPr>
            <w:tcW w:w="5344" w:type="dxa"/>
            <w:shd w:val="clear" w:color="auto" w:fill="auto"/>
          </w:tcPr>
          <w:p w:rsidR="00211FDF" w:rsidRPr="00F02E5D" w:rsidRDefault="00211FDF" w:rsidP="0083455E">
            <w:r w:rsidRPr="00F02E5D">
              <w:t>stacjonarne</w:t>
            </w:r>
          </w:p>
        </w:tc>
      </w:tr>
      <w:tr w:rsidR="00211FDF" w:rsidRPr="00F02E5D" w:rsidTr="0083455E">
        <w:tc>
          <w:tcPr>
            <w:tcW w:w="3942" w:type="dxa"/>
            <w:shd w:val="clear" w:color="auto" w:fill="auto"/>
          </w:tcPr>
          <w:p w:rsidR="00211FDF" w:rsidRPr="00F02E5D" w:rsidRDefault="00211FDF" w:rsidP="0083455E">
            <w:r w:rsidRPr="00F02E5D">
              <w:t>Rok studiów dla kierunku</w:t>
            </w:r>
          </w:p>
        </w:tc>
        <w:tc>
          <w:tcPr>
            <w:tcW w:w="5344" w:type="dxa"/>
            <w:shd w:val="clear" w:color="auto" w:fill="auto"/>
          </w:tcPr>
          <w:p w:rsidR="00211FDF" w:rsidRPr="00F02E5D" w:rsidRDefault="00211FDF" w:rsidP="0083455E">
            <w:r>
              <w:t>I</w:t>
            </w:r>
          </w:p>
        </w:tc>
      </w:tr>
      <w:tr w:rsidR="00211FDF" w:rsidRPr="00F02E5D" w:rsidTr="0083455E">
        <w:tc>
          <w:tcPr>
            <w:tcW w:w="3942" w:type="dxa"/>
            <w:shd w:val="clear" w:color="auto" w:fill="auto"/>
          </w:tcPr>
          <w:p w:rsidR="00211FDF" w:rsidRPr="00F02E5D" w:rsidRDefault="00211FDF" w:rsidP="0083455E">
            <w:r w:rsidRPr="00F02E5D">
              <w:t>Semestr dla kierunku</w:t>
            </w:r>
          </w:p>
        </w:tc>
        <w:tc>
          <w:tcPr>
            <w:tcW w:w="5344" w:type="dxa"/>
            <w:shd w:val="clear" w:color="auto" w:fill="auto"/>
          </w:tcPr>
          <w:p w:rsidR="00211FDF" w:rsidRPr="00F02E5D" w:rsidRDefault="00211FDF" w:rsidP="0083455E">
            <w:r>
              <w:t>1</w:t>
            </w:r>
          </w:p>
        </w:tc>
      </w:tr>
      <w:tr w:rsidR="00211FDF" w:rsidRPr="00F02E5D" w:rsidTr="0083455E">
        <w:tc>
          <w:tcPr>
            <w:tcW w:w="3942" w:type="dxa"/>
            <w:shd w:val="clear" w:color="auto" w:fill="auto"/>
          </w:tcPr>
          <w:p w:rsidR="00211FDF" w:rsidRPr="00F02E5D" w:rsidRDefault="00211FDF" w:rsidP="0083455E">
            <w:pPr>
              <w:autoSpaceDE w:val="0"/>
              <w:autoSpaceDN w:val="0"/>
              <w:adjustRightInd w:val="0"/>
            </w:pPr>
            <w:r w:rsidRPr="00F02E5D">
              <w:t>Liczba punktów ECTS z podziałem na kontaktowe/niekontaktowe</w:t>
            </w:r>
          </w:p>
        </w:tc>
        <w:tc>
          <w:tcPr>
            <w:tcW w:w="5344" w:type="dxa"/>
            <w:shd w:val="clear" w:color="auto" w:fill="auto"/>
          </w:tcPr>
          <w:p w:rsidR="00211FDF" w:rsidRPr="00F02E5D" w:rsidRDefault="00211FDF" w:rsidP="0083455E">
            <w:r>
              <w:t>0</w:t>
            </w:r>
          </w:p>
        </w:tc>
      </w:tr>
      <w:tr w:rsidR="00211FDF" w:rsidRPr="00F02E5D" w:rsidTr="0083455E">
        <w:tc>
          <w:tcPr>
            <w:tcW w:w="3942" w:type="dxa"/>
            <w:shd w:val="clear" w:color="auto" w:fill="auto"/>
          </w:tcPr>
          <w:p w:rsidR="00211FDF" w:rsidRPr="00F02E5D" w:rsidRDefault="00211FDF" w:rsidP="0083455E">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211FDF" w:rsidRPr="00F02E5D" w:rsidRDefault="00211FDF" w:rsidP="0083455E">
            <w:r>
              <w:t>Prodziekan Wydziału Inżynierii Produkcji</w:t>
            </w:r>
          </w:p>
        </w:tc>
      </w:tr>
      <w:tr w:rsidR="00211FDF" w:rsidRPr="00F02E5D" w:rsidTr="0083455E">
        <w:tc>
          <w:tcPr>
            <w:tcW w:w="3942" w:type="dxa"/>
            <w:shd w:val="clear" w:color="auto" w:fill="auto"/>
          </w:tcPr>
          <w:p w:rsidR="00211FDF" w:rsidRPr="00F02E5D" w:rsidRDefault="00211FDF" w:rsidP="0083455E">
            <w:r w:rsidRPr="00F02E5D">
              <w:t>Jednostka oferująca moduł</w:t>
            </w:r>
          </w:p>
        </w:tc>
        <w:tc>
          <w:tcPr>
            <w:tcW w:w="5344" w:type="dxa"/>
            <w:shd w:val="clear" w:color="auto" w:fill="auto"/>
          </w:tcPr>
          <w:p w:rsidR="00211FDF" w:rsidRPr="00F02E5D" w:rsidRDefault="00211FDF" w:rsidP="0083455E">
            <w:r>
              <w:t>Wydział Inżynierii Produkcji</w:t>
            </w:r>
          </w:p>
        </w:tc>
      </w:tr>
      <w:tr w:rsidR="00211FDF" w:rsidRPr="00F02E5D" w:rsidTr="0083455E">
        <w:tc>
          <w:tcPr>
            <w:tcW w:w="3942" w:type="dxa"/>
            <w:shd w:val="clear" w:color="auto" w:fill="auto"/>
          </w:tcPr>
          <w:p w:rsidR="00211FDF" w:rsidRPr="00F02E5D" w:rsidRDefault="00211FDF" w:rsidP="0083455E">
            <w:r w:rsidRPr="00F02E5D">
              <w:t>Cel modułu</w:t>
            </w:r>
          </w:p>
        </w:tc>
        <w:tc>
          <w:tcPr>
            <w:tcW w:w="5344" w:type="dxa"/>
            <w:shd w:val="clear" w:color="auto" w:fill="auto"/>
          </w:tcPr>
          <w:p w:rsidR="00211FDF" w:rsidRPr="00F02E5D" w:rsidRDefault="00211FDF" w:rsidP="0083455E">
            <w:pPr>
              <w:autoSpaceDE w:val="0"/>
              <w:autoSpaceDN w:val="0"/>
              <w:adjustRightInd w:val="0"/>
              <w:jc w:val="both"/>
            </w:pPr>
            <w:r w:rsidRPr="00FB4663">
              <w:rPr>
                <w:sz w:val="22"/>
                <w:szCs w:val="22"/>
              </w:rPr>
              <w:t>Założeniem i celem, jest zapoznanie studentów ze strukturą Uczelni, z jej władzami, organizacją procesu dydaktycznego, systemem udzielania pomocy materialnej studentom. Ponadto przekazywana jest wiedza dotycząca praw i obowiązków studenta.</w:t>
            </w:r>
          </w:p>
        </w:tc>
      </w:tr>
      <w:tr w:rsidR="00211FDF" w:rsidRPr="00F02E5D" w:rsidTr="0083455E">
        <w:trPr>
          <w:trHeight w:val="236"/>
        </w:trPr>
        <w:tc>
          <w:tcPr>
            <w:tcW w:w="3942" w:type="dxa"/>
            <w:vMerge w:val="restart"/>
            <w:shd w:val="clear" w:color="auto" w:fill="auto"/>
          </w:tcPr>
          <w:p w:rsidR="00211FDF" w:rsidRPr="00F02E5D" w:rsidRDefault="00211FDF" w:rsidP="0083455E">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211FDF" w:rsidRPr="00F02E5D" w:rsidRDefault="00211FDF" w:rsidP="0083455E">
            <w:r w:rsidRPr="00F02E5D">
              <w:t xml:space="preserve">Wiedza: </w:t>
            </w:r>
          </w:p>
        </w:tc>
      </w:tr>
      <w:tr w:rsidR="00211FDF" w:rsidRPr="00F02E5D" w:rsidTr="0083455E">
        <w:trPr>
          <w:trHeight w:val="233"/>
        </w:trPr>
        <w:tc>
          <w:tcPr>
            <w:tcW w:w="3942" w:type="dxa"/>
            <w:vMerge/>
            <w:shd w:val="clear" w:color="auto" w:fill="auto"/>
          </w:tcPr>
          <w:p w:rsidR="00211FDF" w:rsidRPr="00F02E5D" w:rsidRDefault="00211FDF" w:rsidP="0083455E">
            <w:pPr>
              <w:rPr>
                <w:highlight w:val="yellow"/>
              </w:rPr>
            </w:pPr>
          </w:p>
        </w:tc>
        <w:tc>
          <w:tcPr>
            <w:tcW w:w="5344" w:type="dxa"/>
            <w:shd w:val="clear" w:color="auto" w:fill="auto"/>
          </w:tcPr>
          <w:p w:rsidR="00211FDF" w:rsidRPr="00F02E5D" w:rsidRDefault="00211FDF" w:rsidP="0083455E">
            <w:r w:rsidRPr="00FB4663">
              <w:rPr>
                <w:sz w:val="22"/>
                <w:szCs w:val="22"/>
              </w:rPr>
              <w:t>W1. Student posiada wiedzę na temat struktury Uczelni i Wydziału Inżynierii Produkcji.</w:t>
            </w:r>
          </w:p>
        </w:tc>
      </w:tr>
      <w:tr w:rsidR="00211FDF" w:rsidRPr="00F02E5D" w:rsidTr="0083455E">
        <w:trPr>
          <w:trHeight w:val="233"/>
        </w:trPr>
        <w:tc>
          <w:tcPr>
            <w:tcW w:w="3942" w:type="dxa"/>
            <w:vMerge/>
            <w:shd w:val="clear" w:color="auto" w:fill="auto"/>
          </w:tcPr>
          <w:p w:rsidR="00211FDF" w:rsidRPr="00F02E5D" w:rsidRDefault="00211FDF" w:rsidP="0083455E">
            <w:pPr>
              <w:rPr>
                <w:highlight w:val="yellow"/>
              </w:rPr>
            </w:pPr>
          </w:p>
        </w:tc>
        <w:tc>
          <w:tcPr>
            <w:tcW w:w="5344" w:type="dxa"/>
            <w:shd w:val="clear" w:color="auto" w:fill="auto"/>
          </w:tcPr>
          <w:p w:rsidR="00211FDF" w:rsidRPr="00F02E5D" w:rsidRDefault="00211FDF" w:rsidP="0083455E">
            <w:r w:rsidRPr="00FB4663">
              <w:rPr>
                <w:sz w:val="22"/>
                <w:szCs w:val="22"/>
              </w:rPr>
              <w:t xml:space="preserve">W2. Zna organizację procesu dydaktycznego </w:t>
            </w:r>
            <w:r>
              <w:rPr>
                <w:sz w:val="22"/>
                <w:szCs w:val="22"/>
              </w:rPr>
              <w:t>.</w:t>
            </w:r>
          </w:p>
        </w:tc>
      </w:tr>
      <w:tr w:rsidR="00211FDF" w:rsidRPr="00F02E5D" w:rsidTr="0083455E">
        <w:trPr>
          <w:trHeight w:val="233"/>
        </w:trPr>
        <w:tc>
          <w:tcPr>
            <w:tcW w:w="3942" w:type="dxa"/>
            <w:vMerge/>
            <w:shd w:val="clear" w:color="auto" w:fill="auto"/>
          </w:tcPr>
          <w:p w:rsidR="00211FDF" w:rsidRPr="00F02E5D" w:rsidRDefault="00211FDF" w:rsidP="0083455E">
            <w:pPr>
              <w:rPr>
                <w:highlight w:val="yellow"/>
              </w:rPr>
            </w:pPr>
          </w:p>
        </w:tc>
        <w:tc>
          <w:tcPr>
            <w:tcW w:w="5344" w:type="dxa"/>
            <w:shd w:val="clear" w:color="auto" w:fill="auto"/>
          </w:tcPr>
          <w:p w:rsidR="00211FDF" w:rsidRPr="00F02E5D" w:rsidRDefault="00211FDF" w:rsidP="0083455E">
            <w:r w:rsidRPr="00FB4663">
              <w:rPr>
                <w:sz w:val="22"/>
                <w:szCs w:val="22"/>
              </w:rPr>
              <w:t>W3. Zna zagadnienia socjalno-bytowe.</w:t>
            </w:r>
          </w:p>
        </w:tc>
      </w:tr>
      <w:tr w:rsidR="00211FDF" w:rsidRPr="00F02E5D" w:rsidTr="0083455E">
        <w:trPr>
          <w:trHeight w:val="233"/>
        </w:trPr>
        <w:tc>
          <w:tcPr>
            <w:tcW w:w="3942" w:type="dxa"/>
            <w:vMerge/>
            <w:shd w:val="clear" w:color="auto" w:fill="auto"/>
          </w:tcPr>
          <w:p w:rsidR="00211FDF" w:rsidRPr="00F02E5D" w:rsidRDefault="00211FDF" w:rsidP="0083455E">
            <w:pPr>
              <w:rPr>
                <w:highlight w:val="yellow"/>
              </w:rPr>
            </w:pPr>
          </w:p>
        </w:tc>
        <w:tc>
          <w:tcPr>
            <w:tcW w:w="5344" w:type="dxa"/>
            <w:shd w:val="clear" w:color="auto" w:fill="auto"/>
          </w:tcPr>
          <w:p w:rsidR="00211FDF" w:rsidRPr="00F02E5D" w:rsidRDefault="00211FDF" w:rsidP="0083455E">
            <w:r w:rsidRPr="00F02E5D">
              <w:t>Umiejętności:</w:t>
            </w:r>
          </w:p>
        </w:tc>
      </w:tr>
      <w:tr w:rsidR="00211FDF" w:rsidRPr="00F02E5D" w:rsidTr="0083455E">
        <w:trPr>
          <w:trHeight w:val="233"/>
        </w:trPr>
        <w:tc>
          <w:tcPr>
            <w:tcW w:w="3942" w:type="dxa"/>
            <w:vMerge/>
            <w:shd w:val="clear" w:color="auto" w:fill="auto"/>
          </w:tcPr>
          <w:p w:rsidR="00211FDF" w:rsidRPr="00F02E5D" w:rsidRDefault="00211FDF" w:rsidP="0083455E">
            <w:pPr>
              <w:rPr>
                <w:highlight w:val="yellow"/>
              </w:rPr>
            </w:pPr>
          </w:p>
        </w:tc>
        <w:tc>
          <w:tcPr>
            <w:tcW w:w="5344" w:type="dxa"/>
            <w:shd w:val="clear" w:color="auto" w:fill="auto"/>
          </w:tcPr>
          <w:p w:rsidR="00211FDF" w:rsidRPr="00FB4663" w:rsidRDefault="00211FDF" w:rsidP="0083455E">
            <w:pPr>
              <w:jc w:val="both"/>
              <w:rPr>
                <w:sz w:val="22"/>
                <w:szCs w:val="22"/>
              </w:rPr>
            </w:pPr>
            <w:r w:rsidRPr="00FB4663">
              <w:rPr>
                <w:sz w:val="22"/>
                <w:szCs w:val="22"/>
              </w:rPr>
              <w:t xml:space="preserve">U1. Student potrafi stosować zapis regulaminu studiów Uniwersytetu Przyrodniczego w Lublinie. </w:t>
            </w:r>
          </w:p>
        </w:tc>
      </w:tr>
      <w:tr w:rsidR="00211FDF" w:rsidRPr="00F02E5D" w:rsidTr="0083455E">
        <w:trPr>
          <w:trHeight w:val="233"/>
        </w:trPr>
        <w:tc>
          <w:tcPr>
            <w:tcW w:w="3942" w:type="dxa"/>
            <w:vMerge/>
            <w:shd w:val="clear" w:color="auto" w:fill="auto"/>
          </w:tcPr>
          <w:p w:rsidR="00211FDF" w:rsidRPr="00F02E5D" w:rsidRDefault="00211FDF" w:rsidP="0083455E">
            <w:pPr>
              <w:rPr>
                <w:highlight w:val="yellow"/>
              </w:rPr>
            </w:pPr>
          </w:p>
        </w:tc>
        <w:tc>
          <w:tcPr>
            <w:tcW w:w="5344" w:type="dxa"/>
            <w:shd w:val="clear" w:color="auto" w:fill="auto"/>
          </w:tcPr>
          <w:p w:rsidR="00211FDF" w:rsidRPr="00FB4663" w:rsidRDefault="00211FDF" w:rsidP="0083455E">
            <w:pPr>
              <w:jc w:val="both"/>
              <w:rPr>
                <w:sz w:val="22"/>
                <w:szCs w:val="22"/>
              </w:rPr>
            </w:pPr>
            <w:r w:rsidRPr="00FB4663">
              <w:rPr>
                <w:sz w:val="22"/>
                <w:szCs w:val="22"/>
              </w:rPr>
              <w:t>U2. Student potrafi wypełniać swoje  obowiązki oraz korzystać z przysługujących mu praw.</w:t>
            </w:r>
          </w:p>
        </w:tc>
      </w:tr>
      <w:tr w:rsidR="00211FDF" w:rsidRPr="00F02E5D" w:rsidTr="0083455E">
        <w:trPr>
          <w:trHeight w:val="233"/>
        </w:trPr>
        <w:tc>
          <w:tcPr>
            <w:tcW w:w="3942" w:type="dxa"/>
            <w:vMerge/>
            <w:shd w:val="clear" w:color="auto" w:fill="auto"/>
          </w:tcPr>
          <w:p w:rsidR="00211FDF" w:rsidRPr="00F02E5D" w:rsidRDefault="00211FDF" w:rsidP="0083455E">
            <w:pPr>
              <w:rPr>
                <w:highlight w:val="yellow"/>
              </w:rPr>
            </w:pPr>
          </w:p>
        </w:tc>
        <w:tc>
          <w:tcPr>
            <w:tcW w:w="5344" w:type="dxa"/>
            <w:shd w:val="clear" w:color="auto" w:fill="auto"/>
          </w:tcPr>
          <w:p w:rsidR="00211FDF" w:rsidRPr="00FB4663" w:rsidRDefault="00211FDF" w:rsidP="0083455E">
            <w:pPr>
              <w:rPr>
                <w:sz w:val="22"/>
                <w:szCs w:val="22"/>
              </w:rPr>
            </w:pPr>
            <w:r w:rsidRPr="00FB4663">
              <w:rPr>
                <w:sz w:val="22"/>
                <w:szCs w:val="22"/>
              </w:rPr>
              <w:t xml:space="preserve">U3. Zna zasady zachowania w trakcie zajęć i po za nimi   </w:t>
            </w:r>
          </w:p>
        </w:tc>
      </w:tr>
      <w:tr w:rsidR="00211FDF" w:rsidRPr="00F02E5D" w:rsidTr="0083455E">
        <w:trPr>
          <w:trHeight w:val="233"/>
        </w:trPr>
        <w:tc>
          <w:tcPr>
            <w:tcW w:w="3942" w:type="dxa"/>
            <w:vMerge/>
            <w:shd w:val="clear" w:color="auto" w:fill="auto"/>
          </w:tcPr>
          <w:p w:rsidR="00211FDF" w:rsidRPr="00F02E5D" w:rsidRDefault="00211FDF" w:rsidP="0083455E">
            <w:pPr>
              <w:rPr>
                <w:highlight w:val="yellow"/>
              </w:rPr>
            </w:pPr>
          </w:p>
        </w:tc>
        <w:tc>
          <w:tcPr>
            <w:tcW w:w="5344" w:type="dxa"/>
            <w:shd w:val="clear" w:color="auto" w:fill="auto"/>
          </w:tcPr>
          <w:p w:rsidR="00211FDF" w:rsidRPr="00F02E5D" w:rsidRDefault="00211FDF" w:rsidP="0083455E">
            <w:r w:rsidRPr="00F02E5D">
              <w:t>Kompetencje społeczne:</w:t>
            </w:r>
          </w:p>
        </w:tc>
      </w:tr>
      <w:tr w:rsidR="00211FDF" w:rsidRPr="00F02E5D" w:rsidTr="0083455E">
        <w:trPr>
          <w:trHeight w:val="233"/>
        </w:trPr>
        <w:tc>
          <w:tcPr>
            <w:tcW w:w="3942" w:type="dxa"/>
            <w:vMerge/>
            <w:shd w:val="clear" w:color="auto" w:fill="auto"/>
          </w:tcPr>
          <w:p w:rsidR="00211FDF" w:rsidRPr="00F02E5D" w:rsidRDefault="00211FDF" w:rsidP="0083455E">
            <w:pPr>
              <w:rPr>
                <w:highlight w:val="yellow"/>
              </w:rPr>
            </w:pPr>
          </w:p>
        </w:tc>
        <w:tc>
          <w:tcPr>
            <w:tcW w:w="5344" w:type="dxa"/>
            <w:shd w:val="clear" w:color="auto" w:fill="auto"/>
          </w:tcPr>
          <w:p w:rsidR="00211FDF" w:rsidRPr="00F02E5D" w:rsidRDefault="00211FDF" w:rsidP="0083455E">
            <w:r w:rsidRPr="00FB4663">
              <w:rPr>
                <w:sz w:val="22"/>
                <w:szCs w:val="22"/>
              </w:rPr>
              <w:t>K1. Postępuje zgodnie z zasadami etyki, jest kreatywny i samodzielnie myśli.</w:t>
            </w:r>
          </w:p>
        </w:tc>
      </w:tr>
      <w:tr w:rsidR="00211FDF" w:rsidRPr="00F02E5D" w:rsidTr="0083455E">
        <w:trPr>
          <w:trHeight w:val="233"/>
        </w:trPr>
        <w:tc>
          <w:tcPr>
            <w:tcW w:w="3942" w:type="dxa"/>
            <w:vMerge/>
            <w:shd w:val="clear" w:color="auto" w:fill="auto"/>
          </w:tcPr>
          <w:p w:rsidR="00211FDF" w:rsidRPr="00F02E5D" w:rsidRDefault="00211FDF" w:rsidP="0083455E">
            <w:pPr>
              <w:rPr>
                <w:highlight w:val="yellow"/>
              </w:rPr>
            </w:pPr>
          </w:p>
        </w:tc>
        <w:tc>
          <w:tcPr>
            <w:tcW w:w="5344" w:type="dxa"/>
            <w:shd w:val="clear" w:color="auto" w:fill="auto"/>
          </w:tcPr>
          <w:p w:rsidR="00211FDF" w:rsidRPr="00F02E5D" w:rsidRDefault="00211FDF" w:rsidP="0083455E"/>
        </w:tc>
      </w:tr>
      <w:tr w:rsidR="00211FDF" w:rsidRPr="00F02E5D" w:rsidTr="0083455E">
        <w:tc>
          <w:tcPr>
            <w:tcW w:w="3942" w:type="dxa"/>
            <w:shd w:val="clear" w:color="auto" w:fill="auto"/>
          </w:tcPr>
          <w:p w:rsidR="00211FDF" w:rsidRPr="00F02E5D" w:rsidRDefault="00211FDF" w:rsidP="0083455E">
            <w:r w:rsidRPr="00F02E5D">
              <w:t xml:space="preserve">Wymagania wstępne i dodatkowe </w:t>
            </w:r>
          </w:p>
        </w:tc>
        <w:tc>
          <w:tcPr>
            <w:tcW w:w="5344" w:type="dxa"/>
            <w:shd w:val="clear" w:color="auto" w:fill="auto"/>
          </w:tcPr>
          <w:p w:rsidR="00211FDF" w:rsidRPr="00F02E5D" w:rsidRDefault="00211FDF" w:rsidP="0083455E">
            <w:pPr>
              <w:jc w:val="both"/>
            </w:pPr>
            <w:r w:rsidRPr="00FB4663">
              <w:rPr>
                <w:sz w:val="22"/>
                <w:szCs w:val="22"/>
              </w:rPr>
              <w:t>Jest to przedmiot wprowadzający studentów rozpoczynających naukę w zagadnienia związane z funkcjonowaniem Uczelni.</w:t>
            </w:r>
          </w:p>
        </w:tc>
      </w:tr>
      <w:tr w:rsidR="00211FDF" w:rsidRPr="00F02E5D" w:rsidTr="0083455E">
        <w:tc>
          <w:tcPr>
            <w:tcW w:w="3942" w:type="dxa"/>
            <w:shd w:val="clear" w:color="auto" w:fill="auto"/>
          </w:tcPr>
          <w:p w:rsidR="00211FDF" w:rsidRPr="00F02E5D" w:rsidRDefault="00211FDF" w:rsidP="0083455E">
            <w:r w:rsidRPr="00F02E5D">
              <w:t xml:space="preserve">Treści programowe modułu </w:t>
            </w:r>
          </w:p>
          <w:p w:rsidR="00211FDF" w:rsidRPr="00F02E5D" w:rsidRDefault="00211FDF" w:rsidP="0083455E"/>
        </w:tc>
        <w:tc>
          <w:tcPr>
            <w:tcW w:w="5344" w:type="dxa"/>
            <w:shd w:val="clear" w:color="auto" w:fill="auto"/>
          </w:tcPr>
          <w:p w:rsidR="00211FDF" w:rsidRPr="00F02E5D" w:rsidRDefault="00211FDF" w:rsidP="0083455E">
            <w:pPr>
              <w:jc w:val="both"/>
            </w:pPr>
            <w:r w:rsidRPr="00FB4663">
              <w:rPr>
                <w:sz w:val="22"/>
                <w:szCs w:val="22"/>
                <w:lang w:eastAsia="zh-CN"/>
              </w:rPr>
              <w:t>Wykłady obejmują: z</w:t>
            </w:r>
            <w:r w:rsidRPr="00FB4663">
              <w:rPr>
                <w:sz w:val="22"/>
                <w:szCs w:val="22"/>
              </w:rPr>
              <w:t xml:space="preserve">apoznanie studentów ze strukturą Uczelni i </w:t>
            </w:r>
            <w:r>
              <w:rPr>
                <w:sz w:val="22"/>
                <w:szCs w:val="22"/>
              </w:rPr>
              <w:t xml:space="preserve">Wydziału Inżynierii Produkcji, </w:t>
            </w:r>
            <w:r w:rsidRPr="00FB4663">
              <w:rPr>
                <w:sz w:val="22"/>
                <w:szCs w:val="22"/>
              </w:rPr>
              <w:t>prezentację władz Uczelni i Wydziału, omówienie organizacji procesu dydaktycznego i zasad wyboru specjalności oraz zagadnień socjalno-bytowy</w:t>
            </w:r>
            <w:r>
              <w:rPr>
                <w:sz w:val="22"/>
                <w:szCs w:val="22"/>
              </w:rPr>
              <w:t>ch</w:t>
            </w:r>
            <w:r w:rsidRPr="00FB4663">
              <w:rPr>
                <w:sz w:val="22"/>
                <w:szCs w:val="22"/>
              </w:rPr>
              <w:t xml:space="preserve">. W trakcie wykładów studenci spotkają się z pracownikiem Działu Spraw Socjalnych Studentów, przedstawicielem Duszpasterstwa Akademickiego, przedstawicielem Zespołu Pieśni i Tańca „Jawor” oraz z kierownikiem Studium Sportowego. Ponadto zapoznają się z zapisami regulaminu studiów Uniwersytetu Przyrodniczego w Lublinie. W czasie </w:t>
            </w:r>
            <w:r w:rsidRPr="00FB4663">
              <w:rPr>
                <w:sz w:val="22"/>
                <w:szCs w:val="22"/>
              </w:rPr>
              <w:lastRenderedPageBreak/>
              <w:t>wykładów zostaną omówione obowiązk</w:t>
            </w:r>
            <w:r>
              <w:rPr>
                <w:sz w:val="22"/>
                <w:szCs w:val="22"/>
              </w:rPr>
              <w:t>i</w:t>
            </w:r>
            <w:r w:rsidRPr="00FB4663">
              <w:rPr>
                <w:sz w:val="22"/>
                <w:szCs w:val="22"/>
              </w:rPr>
              <w:t xml:space="preserve"> i prawa studenta, warunki zaliczania semestru i roku studiów a także zasady odpowiedniego zachowania studenta wobec wykładowców i kolegów.</w:t>
            </w:r>
          </w:p>
        </w:tc>
      </w:tr>
      <w:tr w:rsidR="00211FDF" w:rsidRPr="00F02E5D" w:rsidTr="0083455E">
        <w:tc>
          <w:tcPr>
            <w:tcW w:w="3942" w:type="dxa"/>
            <w:shd w:val="clear" w:color="auto" w:fill="auto"/>
          </w:tcPr>
          <w:p w:rsidR="00211FDF" w:rsidRPr="00F02E5D" w:rsidRDefault="00211FDF" w:rsidP="0083455E">
            <w:r w:rsidRPr="00F02E5D">
              <w:lastRenderedPageBreak/>
              <w:t>Wykaz literatury podstawowej i uzupełniającej</w:t>
            </w:r>
          </w:p>
        </w:tc>
        <w:tc>
          <w:tcPr>
            <w:tcW w:w="5344" w:type="dxa"/>
            <w:shd w:val="clear" w:color="auto" w:fill="auto"/>
          </w:tcPr>
          <w:p w:rsidR="00211FDF" w:rsidRPr="00FB4663" w:rsidRDefault="00211FDF" w:rsidP="0083455E">
            <w:pPr>
              <w:suppressAutoHyphens/>
              <w:snapToGrid w:val="0"/>
              <w:rPr>
                <w:sz w:val="22"/>
                <w:szCs w:val="22"/>
                <w:lang w:eastAsia="zh-CN"/>
              </w:rPr>
            </w:pPr>
            <w:r w:rsidRPr="00FB4663">
              <w:rPr>
                <w:sz w:val="22"/>
                <w:szCs w:val="22"/>
                <w:lang w:eastAsia="zh-CN"/>
              </w:rPr>
              <w:t xml:space="preserve">Literatura obowiązkowa: </w:t>
            </w:r>
          </w:p>
          <w:p w:rsidR="00211FDF" w:rsidRPr="00FB4663" w:rsidRDefault="00211FDF" w:rsidP="00535516">
            <w:pPr>
              <w:pStyle w:val="Zwykytekst"/>
              <w:numPr>
                <w:ilvl w:val="0"/>
                <w:numId w:val="74"/>
              </w:numPr>
              <w:jc w:val="both"/>
              <w:rPr>
                <w:rFonts w:ascii="Times New Roman" w:hAnsi="Times New Roman"/>
                <w:sz w:val="22"/>
                <w:szCs w:val="22"/>
                <w:lang w:val="pl-PL" w:eastAsia="pl-PL"/>
              </w:rPr>
            </w:pPr>
            <w:r w:rsidRPr="00FB4663">
              <w:rPr>
                <w:rFonts w:ascii="Times New Roman" w:hAnsi="Times New Roman"/>
                <w:sz w:val="22"/>
                <w:szCs w:val="22"/>
                <w:lang w:val="pl-PL" w:eastAsia="pl-PL"/>
              </w:rPr>
              <w:t>Statut Uniwersytetu Przyrodniczego w Lublinie</w:t>
            </w:r>
          </w:p>
          <w:p w:rsidR="00211FDF" w:rsidRPr="00C5731F" w:rsidRDefault="00211FDF" w:rsidP="00535516">
            <w:pPr>
              <w:pStyle w:val="Zwykytekst"/>
              <w:numPr>
                <w:ilvl w:val="0"/>
                <w:numId w:val="74"/>
              </w:numPr>
              <w:jc w:val="both"/>
              <w:rPr>
                <w:rFonts w:ascii="Times New Roman" w:hAnsi="Times New Roman"/>
                <w:sz w:val="22"/>
                <w:szCs w:val="22"/>
                <w:lang w:val="pl-PL" w:eastAsia="pl-PL"/>
              </w:rPr>
            </w:pPr>
            <w:r w:rsidRPr="00FB4663">
              <w:rPr>
                <w:rFonts w:ascii="Times New Roman" w:hAnsi="Times New Roman"/>
                <w:sz w:val="22"/>
                <w:szCs w:val="22"/>
                <w:lang w:val="pl-PL" w:eastAsia="pl-PL"/>
              </w:rPr>
              <w:t>Regulamin Studiów Uniwersytetu Przyrodniczego w Lublinie</w:t>
            </w:r>
          </w:p>
        </w:tc>
      </w:tr>
      <w:tr w:rsidR="00211FDF" w:rsidRPr="00F02E5D" w:rsidTr="0083455E">
        <w:tc>
          <w:tcPr>
            <w:tcW w:w="3942" w:type="dxa"/>
            <w:shd w:val="clear" w:color="auto" w:fill="auto"/>
          </w:tcPr>
          <w:p w:rsidR="00211FDF" w:rsidRPr="00F02E5D" w:rsidRDefault="00211FDF" w:rsidP="0083455E">
            <w:r w:rsidRPr="00F02E5D">
              <w:t>Planowane formy/działania/metody dydaktyczne</w:t>
            </w:r>
          </w:p>
        </w:tc>
        <w:tc>
          <w:tcPr>
            <w:tcW w:w="5344" w:type="dxa"/>
            <w:shd w:val="clear" w:color="auto" w:fill="auto"/>
          </w:tcPr>
          <w:p w:rsidR="00211FDF" w:rsidRPr="00F02E5D" w:rsidRDefault="00211FDF" w:rsidP="0083455E">
            <w:r w:rsidRPr="00FB4663">
              <w:rPr>
                <w:sz w:val="22"/>
                <w:szCs w:val="22"/>
              </w:rPr>
              <w:t>5 wykładów</w:t>
            </w:r>
          </w:p>
        </w:tc>
      </w:tr>
      <w:tr w:rsidR="00211FDF" w:rsidRPr="00F02E5D" w:rsidTr="0083455E">
        <w:tc>
          <w:tcPr>
            <w:tcW w:w="3942" w:type="dxa"/>
            <w:shd w:val="clear" w:color="auto" w:fill="auto"/>
          </w:tcPr>
          <w:p w:rsidR="00211FDF" w:rsidRPr="00F02E5D" w:rsidRDefault="00211FDF" w:rsidP="0083455E">
            <w:r w:rsidRPr="00F02E5D">
              <w:t>Sposoby weryfikacji oraz formy dokumentowania osiągniętych efektów uczenia się</w:t>
            </w:r>
          </w:p>
        </w:tc>
        <w:tc>
          <w:tcPr>
            <w:tcW w:w="5344" w:type="dxa"/>
            <w:shd w:val="clear" w:color="auto" w:fill="auto"/>
          </w:tcPr>
          <w:p w:rsidR="00211FDF" w:rsidRPr="00F02E5D" w:rsidRDefault="00211FDF" w:rsidP="0083455E">
            <w:pPr>
              <w:jc w:val="both"/>
            </w:pPr>
            <w:r w:rsidRPr="00FB4663">
              <w:rPr>
                <w:sz w:val="22"/>
                <w:szCs w:val="22"/>
                <w:lang w:eastAsia="zh-CN"/>
              </w:rPr>
              <w:t>W1, W2, W3, U1, U2, U3, K1, K2 – podstawowym efektem zajęć jest wykształcenie nawyków postępowania godnego studenta, co jest weryfikowane i dokumentowane przez cały okres studiów</w:t>
            </w:r>
            <w:r>
              <w:rPr>
                <w:sz w:val="22"/>
                <w:szCs w:val="22"/>
                <w:lang w:eastAsia="zh-CN"/>
              </w:rPr>
              <w:t>.</w:t>
            </w:r>
          </w:p>
        </w:tc>
      </w:tr>
      <w:tr w:rsidR="00211FDF" w:rsidRPr="00F02E5D" w:rsidTr="0083455E">
        <w:tc>
          <w:tcPr>
            <w:tcW w:w="3942" w:type="dxa"/>
            <w:shd w:val="clear" w:color="auto" w:fill="auto"/>
          </w:tcPr>
          <w:p w:rsidR="00211FDF" w:rsidRPr="003B32BF" w:rsidRDefault="00211FDF" w:rsidP="0083455E">
            <w:r w:rsidRPr="003B32BF">
              <w:t>Elementy i wagi mające wpływ na ocenę końcową</w:t>
            </w:r>
          </w:p>
        </w:tc>
        <w:tc>
          <w:tcPr>
            <w:tcW w:w="5344" w:type="dxa"/>
            <w:shd w:val="clear" w:color="auto" w:fill="auto"/>
          </w:tcPr>
          <w:p w:rsidR="00211FDF" w:rsidRPr="003B32BF" w:rsidRDefault="00211FDF" w:rsidP="0083455E">
            <w:pPr>
              <w:jc w:val="both"/>
            </w:pPr>
            <w:r>
              <w:t>Brak</w:t>
            </w:r>
          </w:p>
        </w:tc>
      </w:tr>
      <w:tr w:rsidR="00211FDF" w:rsidRPr="00F02E5D" w:rsidTr="0083455E">
        <w:trPr>
          <w:trHeight w:val="390"/>
        </w:trPr>
        <w:tc>
          <w:tcPr>
            <w:tcW w:w="3942" w:type="dxa"/>
            <w:shd w:val="clear" w:color="auto" w:fill="auto"/>
          </w:tcPr>
          <w:p w:rsidR="00211FDF" w:rsidRPr="00F02E5D" w:rsidRDefault="00211FDF" w:rsidP="0083455E">
            <w:pPr>
              <w:jc w:val="both"/>
            </w:pPr>
            <w:r w:rsidRPr="00F02E5D">
              <w:t>Bilans punktów ECTS</w:t>
            </w:r>
          </w:p>
        </w:tc>
        <w:tc>
          <w:tcPr>
            <w:tcW w:w="5344" w:type="dxa"/>
            <w:shd w:val="clear" w:color="auto" w:fill="auto"/>
          </w:tcPr>
          <w:p w:rsidR="00211FDF" w:rsidRPr="00F02E5D" w:rsidRDefault="00211FDF" w:rsidP="0083455E">
            <w:pPr>
              <w:jc w:val="both"/>
            </w:pPr>
            <w:r>
              <w:t>Brak</w:t>
            </w:r>
          </w:p>
        </w:tc>
      </w:tr>
      <w:tr w:rsidR="00211FDF" w:rsidRPr="00F02E5D" w:rsidTr="0083455E">
        <w:trPr>
          <w:trHeight w:val="718"/>
        </w:trPr>
        <w:tc>
          <w:tcPr>
            <w:tcW w:w="3942" w:type="dxa"/>
            <w:shd w:val="clear" w:color="auto" w:fill="auto"/>
          </w:tcPr>
          <w:p w:rsidR="00211FDF" w:rsidRPr="00F02E5D" w:rsidRDefault="00211FDF" w:rsidP="0083455E">
            <w:r w:rsidRPr="00F02E5D">
              <w:t>Nakład pracy związany z zajęciami wymagającymi bezpośredniego udziału nauczyciela akademickiego</w:t>
            </w:r>
          </w:p>
        </w:tc>
        <w:tc>
          <w:tcPr>
            <w:tcW w:w="5344" w:type="dxa"/>
            <w:shd w:val="clear" w:color="auto" w:fill="auto"/>
          </w:tcPr>
          <w:p w:rsidR="00211FDF" w:rsidRPr="00F02E5D" w:rsidRDefault="00211FDF" w:rsidP="0083455E">
            <w:pPr>
              <w:jc w:val="both"/>
            </w:pPr>
            <w:r>
              <w:t>Udział w wykładach – 5 godz.</w:t>
            </w:r>
          </w:p>
        </w:tc>
      </w:tr>
      <w:tr w:rsidR="00211FDF" w:rsidRPr="00F02E5D" w:rsidTr="0083455E">
        <w:trPr>
          <w:trHeight w:val="718"/>
        </w:trPr>
        <w:tc>
          <w:tcPr>
            <w:tcW w:w="3942" w:type="dxa"/>
            <w:shd w:val="clear" w:color="auto" w:fill="auto"/>
          </w:tcPr>
          <w:p w:rsidR="00211FDF" w:rsidRPr="00F02E5D" w:rsidRDefault="00211FDF" w:rsidP="0083455E">
            <w:pPr>
              <w:jc w:val="both"/>
            </w:pPr>
            <w:r w:rsidRPr="00F02E5D">
              <w:t>Odniesienie modułowych efektów uczenia się do kierunkowych efektów uczenia się</w:t>
            </w:r>
          </w:p>
        </w:tc>
        <w:tc>
          <w:tcPr>
            <w:tcW w:w="5344" w:type="dxa"/>
            <w:shd w:val="clear" w:color="auto" w:fill="auto"/>
          </w:tcPr>
          <w:p w:rsidR="00211FDF" w:rsidRPr="00F02E5D" w:rsidRDefault="00211FDF" w:rsidP="0083455E">
            <w:pPr>
              <w:jc w:val="both"/>
            </w:pPr>
            <w:r>
              <w:t>GOZ_K02, GOZ_K03</w:t>
            </w:r>
          </w:p>
        </w:tc>
      </w:tr>
    </w:tbl>
    <w:p w:rsidR="00211FDF" w:rsidRPr="00F02E5D" w:rsidRDefault="00211FDF" w:rsidP="00211FDF"/>
    <w:p w:rsidR="00211FDF" w:rsidRDefault="00211FDF">
      <w:pPr>
        <w:spacing w:after="200" w:line="276" w:lineRule="auto"/>
      </w:pPr>
      <w:r>
        <w:br w:type="page"/>
      </w:r>
    </w:p>
    <w:p w:rsidR="00B77BB4" w:rsidRPr="00F02E5D" w:rsidRDefault="00B77BB4" w:rsidP="00B77BB4">
      <w:pPr>
        <w:rPr>
          <w:b/>
        </w:rPr>
      </w:pPr>
      <w:r w:rsidRPr="00F02E5D">
        <w:rPr>
          <w:b/>
        </w:rPr>
        <w:lastRenderedPageBreak/>
        <w:t>Karta opisu zajęć (sylabus)</w:t>
      </w:r>
    </w:p>
    <w:p w:rsidR="00B77BB4" w:rsidRPr="00F02E5D" w:rsidRDefault="00B77BB4" w:rsidP="00B77BB4">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B77BB4" w:rsidRPr="00F02E5D" w:rsidTr="00B77BB4">
        <w:tc>
          <w:tcPr>
            <w:tcW w:w="3942" w:type="dxa"/>
            <w:shd w:val="clear" w:color="auto" w:fill="auto"/>
          </w:tcPr>
          <w:p w:rsidR="00B77BB4" w:rsidRDefault="00B77BB4" w:rsidP="00B77BB4">
            <w:r w:rsidRPr="00F02E5D">
              <w:t>Nazwa kierunku</w:t>
            </w:r>
            <w:r>
              <w:t xml:space="preserve"> </w:t>
            </w:r>
            <w:r w:rsidRPr="00F02E5D">
              <w:t>studiów</w:t>
            </w:r>
          </w:p>
          <w:p w:rsidR="00783F32" w:rsidRPr="00F02E5D" w:rsidRDefault="00783F32" w:rsidP="00B77BB4"/>
        </w:tc>
        <w:tc>
          <w:tcPr>
            <w:tcW w:w="5344" w:type="dxa"/>
            <w:shd w:val="clear" w:color="auto" w:fill="auto"/>
          </w:tcPr>
          <w:p w:rsidR="00B77BB4" w:rsidRPr="00F02E5D" w:rsidRDefault="00B77BB4" w:rsidP="00B77BB4">
            <w:r>
              <w:t>Gospodarka obiegu zamkniętego</w:t>
            </w:r>
          </w:p>
        </w:tc>
      </w:tr>
      <w:tr w:rsidR="00B77BB4" w:rsidRPr="00D379CF" w:rsidTr="00B77BB4">
        <w:tc>
          <w:tcPr>
            <w:tcW w:w="3942" w:type="dxa"/>
            <w:shd w:val="clear" w:color="auto" w:fill="auto"/>
          </w:tcPr>
          <w:p w:rsidR="00B77BB4" w:rsidRPr="00F02E5D" w:rsidRDefault="00B77BB4" w:rsidP="00B77BB4">
            <w:r w:rsidRPr="00F02E5D">
              <w:t>Nazwa modułu, także nazwa w języku angielskim</w:t>
            </w:r>
          </w:p>
        </w:tc>
        <w:tc>
          <w:tcPr>
            <w:tcW w:w="5344" w:type="dxa"/>
            <w:shd w:val="clear" w:color="auto" w:fill="auto"/>
          </w:tcPr>
          <w:p w:rsidR="00B77BB4" w:rsidRDefault="00B77BB4" w:rsidP="00B77BB4">
            <w:pPr>
              <w:rPr>
                <w:lang w:val="en-US"/>
              </w:rPr>
            </w:pPr>
            <w:r w:rsidRPr="00E433D2">
              <w:rPr>
                <w:lang w:val="en-US"/>
              </w:rPr>
              <w:t>Język obcy 1, Angielski B</w:t>
            </w:r>
            <w:r>
              <w:rPr>
                <w:lang w:val="en-US"/>
              </w:rPr>
              <w:t>2</w:t>
            </w:r>
            <w:r w:rsidRPr="00E433D2">
              <w:rPr>
                <w:lang w:val="en-US"/>
              </w:rPr>
              <w:t xml:space="preserve"> </w:t>
            </w:r>
          </w:p>
          <w:p w:rsidR="00B77BB4" w:rsidRPr="00E433D2" w:rsidRDefault="00B77BB4" w:rsidP="00B77BB4">
            <w:pPr>
              <w:rPr>
                <w:lang w:val="en-US"/>
              </w:rPr>
            </w:pPr>
            <w:r w:rsidRPr="00E433D2">
              <w:rPr>
                <w:lang w:val="en-US"/>
              </w:rPr>
              <w:t>Foreign language 1, English B</w:t>
            </w:r>
            <w:r>
              <w:rPr>
                <w:lang w:val="en-US"/>
              </w:rPr>
              <w:t>2</w:t>
            </w:r>
          </w:p>
        </w:tc>
      </w:tr>
      <w:tr w:rsidR="00B77BB4" w:rsidRPr="00F02E5D" w:rsidTr="00B77BB4">
        <w:trPr>
          <w:trHeight w:val="497"/>
        </w:trPr>
        <w:tc>
          <w:tcPr>
            <w:tcW w:w="3942" w:type="dxa"/>
            <w:shd w:val="clear" w:color="auto" w:fill="auto"/>
          </w:tcPr>
          <w:p w:rsidR="00B77BB4" w:rsidRPr="00F02E5D" w:rsidRDefault="00B77BB4" w:rsidP="00B77BB4">
            <w:r w:rsidRPr="00F02E5D">
              <w:t>Język wykładowy</w:t>
            </w:r>
          </w:p>
        </w:tc>
        <w:tc>
          <w:tcPr>
            <w:tcW w:w="5344" w:type="dxa"/>
            <w:shd w:val="clear" w:color="auto" w:fill="auto"/>
          </w:tcPr>
          <w:p w:rsidR="00B77BB4" w:rsidRPr="00F02E5D" w:rsidRDefault="00B77BB4" w:rsidP="00B77BB4">
            <w:r>
              <w:t>angielski</w:t>
            </w:r>
          </w:p>
        </w:tc>
      </w:tr>
      <w:tr w:rsidR="00B77BB4" w:rsidRPr="00F02E5D" w:rsidTr="00B77BB4">
        <w:tc>
          <w:tcPr>
            <w:tcW w:w="3942" w:type="dxa"/>
            <w:shd w:val="clear" w:color="auto" w:fill="auto"/>
          </w:tcPr>
          <w:p w:rsidR="00B77BB4" w:rsidRPr="00F02E5D" w:rsidRDefault="00B77BB4" w:rsidP="00B77BB4">
            <w:pPr>
              <w:autoSpaceDE w:val="0"/>
              <w:autoSpaceDN w:val="0"/>
              <w:adjustRightInd w:val="0"/>
            </w:pPr>
            <w:r w:rsidRPr="00F02E5D">
              <w:t>Rodzaj modułu</w:t>
            </w:r>
          </w:p>
        </w:tc>
        <w:tc>
          <w:tcPr>
            <w:tcW w:w="5344" w:type="dxa"/>
            <w:shd w:val="clear" w:color="auto" w:fill="auto"/>
          </w:tcPr>
          <w:p w:rsidR="00B77BB4" w:rsidRPr="00F02E5D" w:rsidRDefault="00B77BB4" w:rsidP="00B77BB4">
            <w:r w:rsidRPr="00F02E5D">
              <w:t>obowiązkowy</w:t>
            </w:r>
          </w:p>
        </w:tc>
      </w:tr>
      <w:tr w:rsidR="00B77BB4" w:rsidRPr="00F02E5D" w:rsidTr="00B77BB4">
        <w:tc>
          <w:tcPr>
            <w:tcW w:w="3942" w:type="dxa"/>
            <w:shd w:val="clear" w:color="auto" w:fill="auto"/>
          </w:tcPr>
          <w:p w:rsidR="00B77BB4" w:rsidRPr="00F02E5D" w:rsidRDefault="00B77BB4" w:rsidP="00B77BB4">
            <w:r w:rsidRPr="00F02E5D">
              <w:t>Poziom studiów</w:t>
            </w:r>
          </w:p>
        </w:tc>
        <w:tc>
          <w:tcPr>
            <w:tcW w:w="5344" w:type="dxa"/>
            <w:shd w:val="clear" w:color="auto" w:fill="auto"/>
          </w:tcPr>
          <w:p w:rsidR="00B77BB4" w:rsidRPr="00F02E5D" w:rsidRDefault="00B77BB4" w:rsidP="00B77BB4">
            <w:r w:rsidRPr="00F02E5D">
              <w:t>pierwszego stopnia</w:t>
            </w:r>
          </w:p>
        </w:tc>
      </w:tr>
      <w:tr w:rsidR="00B77BB4" w:rsidRPr="00F02E5D" w:rsidTr="00B77BB4">
        <w:tc>
          <w:tcPr>
            <w:tcW w:w="3942" w:type="dxa"/>
            <w:shd w:val="clear" w:color="auto" w:fill="auto"/>
          </w:tcPr>
          <w:p w:rsidR="00B77BB4" w:rsidRPr="00F02E5D" w:rsidRDefault="00B77BB4" w:rsidP="00B77BB4">
            <w:r w:rsidRPr="00F02E5D">
              <w:t>Forma studiów</w:t>
            </w:r>
          </w:p>
        </w:tc>
        <w:tc>
          <w:tcPr>
            <w:tcW w:w="5344" w:type="dxa"/>
            <w:shd w:val="clear" w:color="auto" w:fill="auto"/>
          </w:tcPr>
          <w:p w:rsidR="00B77BB4" w:rsidRPr="00F02E5D" w:rsidRDefault="00B77BB4" w:rsidP="00B77BB4">
            <w:r w:rsidRPr="00F02E5D">
              <w:t>stacjonarne</w:t>
            </w:r>
          </w:p>
        </w:tc>
      </w:tr>
      <w:tr w:rsidR="00B77BB4" w:rsidRPr="00F02E5D" w:rsidTr="00B77BB4">
        <w:tc>
          <w:tcPr>
            <w:tcW w:w="3942" w:type="dxa"/>
            <w:shd w:val="clear" w:color="auto" w:fill="auto"/>
          </w:tcPr>
          <w:p w:rsidR="00B77BB4" w:rsidRPr="00F02E5D" w:rsidRDefault="00B77BB4" w:rsidP="00B77BB4">
            <w:r w:rsidRPr="00F02E5D">
              <w:t>Rok studiów dla kierunku</w:t>
            </w:r>
          </w:p>
        </w:tc>
        <w:tc>
          <w:tcPr>
            <w:tcW w:w="5344" w:type="dxa"/>
            <w:shd w:val="clear" w:color="auto" w:fill="auto"/>
          </w:tcPr>
          <w:p w:rsidR="00B77BB4" w:rsidRPr="00F02E5D" w:rsidRDefault="00B77BB4" w:rsidP="00B77BB4">
            <w:r w:rsidRPr="00F02E5D">
              <w:t>I</w:t>
            </w:r>
          </w:p>
        </w:tc>
      </w:tr>
      <w:tr w:rsidR="00B77BB4" w:rsidRPr="00F02E5D" w:rsidTr="00B77BB4">
        <w:tc>
          <w:tcPr>
            <w:tcW w:w="3942" w:type="dxa"/>
            <w:shd w:val="clear" w:color="auto" w:fill="auto"/>
          </w:tcPr>
          <w:p w:rsidR="00B77BB4" w:rsidRPr="00F02E5D" w:rsidRDefault="00B77BB4" w:rsidP="00B77BB4">
            <w:r w:rsidRPr="00F02E5D">
              <w:t>Semestr dla kierunku</w:t>
            </w:r>
          </w:p>
        </w:tc>
        <w:tc>
          <w:tcPr>
            <w:tcW w:w="5344" w:type="dxa"/>
            <w:shd w:val="clear" w:color="auto" w:fill="auto"/>
          </w:tcPr>
          <w:p w:rsidR="00B77BB4" w:rsidRPr="00F02E5D" w:rsidRDefault="00B77BB4" w:rsidP="00B77BB4">
            <w:r w:rsidRPr="00F02E5D">
              <w:t>2</w:t>
            </w:r>
          </w:p>
        </w:tc>
      </w:tr>
      <w:tr w:rsidR="00B77BB4" w:rsidRPr="00F02E5D" w:rsidTr="00B77BB4">
        <w:tc>
          <w:tcPr>
            <w:tcW w:w="3942" w:type="dxa"/>
            <w:shd w:val="clear" w:color="auto" w:fill="auto"/>
          </w:tcPr>
          <w:p w:rsidR="00B77BB4" w:rsidRPr="00F02E5D" w:rsidRDefault="00B77BB4" w:rsidP="00B77BB4">
            <w:pPr>
              <w:autoSpaceDE w:val="0"/>
              <w:autoSpaceDN w:val="0"/>
              <w:adjustRightInd w:val="0"/>
            </w:pPr>
            <w:r w:rsidRPr="00F02E5D">
              <w:t>Liczba punktów ECTS z podziałem na kontaktowe/niekontaktowe</w:t>
            </w:r>
          </w:p>
        </w:tc>
        <w:tc>
          <w:tcPr>
            <w:tcW w:w="5344" w:type="dxa"/>
            <w:shd w:val="clear" w:color="auto" w:fill="auto"/>
          </w:tcPr>
          <w:p w:rsidR="00B77BB4" w:rsidRPr="00F02E5D" w:rsidRDefault="00B77BB4" w:rsidP="00B77BB4">
            <w:r>
              <w:t>2</w:t>
            </w:r>
            <w:r w:rsidRPr="00F02E5D">
              <w:t xml:space="preserve"> (</w:t>
            </w:r>
            <w:r>
              <w:t>1,4</w:t>
            </w:r>
            <w:r w:rsidRPr="00F02E5D">
              <w:t>/</w:t>
            </w:r>
            <w:r>
              <w:t>0,6</w:t>
            </w:r>
            <w:r w:rsidRPr="00F02E5D">
              <w:t>)</w:t>
            </w:r>
          </w:p>
        </w:tc>
      </w:tr>
      <w:tr w:rsidR="00B77BB4" w:rsidRPr="00F02E5D" w:rsidTr="00B77BB4">
        <w:tc>
          <w:tcPr>
            <w:tcW w:w="3942" w:type="dxa"/>
            <w:shd w:val="clear" w:color="auto" w:fill="auto"/>
          </w:tcPr>
          <w:p w:rsidR="00B77BB4" w:rsidRPr="00F02E5D" w:rsidRDefault="00B77BB4" w:rsidP="00B77BB4">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B77BB4" w:rsidRPr="00F02E5D" w:rsidRDefault="00B77BB4" w:rsidP="00B77BB4">
            <w:r>
              <w:t>Joanna Rączkiewicz-Gołacka</w:t>
            </w:r>
          </w:p>
        </w:tc>
      </w:tr>
      <w:tr w:rsidR="00B77BB4" w:rsidRPr="00F02E5D" w:rsidTr="00B77BB4">
        <w:tc>
          <w:tcPr>
            <w:tcW w:w="3942" w:type="dxa"/>
            <w:shd w:val="clear" w:color="auto" w:fill="auto"/>
          </w:tcPr>
          <w:p w:rsidR="00B77BB4" w:rsidRPr="00F02E5D" w:rsidRDefault="00B77BB4" w:rsidP="00B77BB4">
            <w:r w:rsidRPr="00F02E5D">
              <w:t>Jednostka oferująca moduł</w:t>
            </w:r>
          </w:p>
        </w:tc>
        <w:tc>
          <w:tcPr>
            <w:tcW w:w="5344" w:type="dxa"/>
            <w:shd w:val="clear" w:color="auto" w:fill="auto"/>
          </w:tcPr>
          <w:p w:rsidR="00B77BB4" w:rsidRPr="00F02E5D" w:rsidRDefault="00B77BB4" w:rsidP="00B77BB4">
            <w:r>
              <w:t>Studium Praktycznej Nauki Języków Obcych</w:t>
            </w:r>
          </w:p>
        </w:tc>
      </w:tr>
      <w:tr w:rsidR="00B77BB4" w:rsidRPr="00F02E5D" w:rsidTr="00B77BB4">
        <w:tc>
          <w:tcPr>
            <w:tcW w:w="3942" w:type="dxa"/>
            <w:shd w:val="clear" w:color="auto" w:fill="auto"/>
          </w:tcPr>
          <w:p w:rsidR="00B77BB4" w:rsidRPr="00F02E5D" w:rsidRDefault="00B77BB4" w:rsidP="00B77BB4">
            <w:r w:rsidRPr="00F02E5D">
              <w:t>Cel modułu</w:t>
            </w:r>
          </w:p>
          <w:p w:rsidR="00B77BB4" w:rsidRPr="00F02E5D" w:rsidRDefault="00B77BB4" w:rsidP="00B77BB4"/>
        </w:tc>
        <w:tc>
          <w:tcPr>
            <w:tcW w:w="5344" w:type="dxa"/>
            <w:shd w:val="clear" w:color="auto" w:fill="auto"/>
          </w:tcPr>
          <w:p w:rsidR="00B77BB4" w:rsidRPr="00F02E5D" w:rsidRDefault="00B77BB4" w:rsidP="00F345E3">
            <w:pPr>
              <w:autoSpaceDE w:val="0"/>
              <w:autoSpaceDN w:val="0"/>
              <w:adjustRightInd w:val="0"/>
              <w:jc w:val="both"/>
            </w:pPr>
            <w:r>
              <w:t>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w:t>
            </w:r>
          </w:p>
        </w:tc>
      </w:tr>
      <w:tr w:rsidR="00B77BB4" w:rsidRPr="00F02E5D" w:rsidTr="00B77BB4">
        <w:trPr>
          <w:trHeight w:val="236"/>
        </w:trPr>
        <w:tc>
          <w:tcPr>
            <w:tcW w:w="3942" w:type="dxa"/>
            <w:vMerge w:val="restart"/>
            <w:shd w:val="clear" w:color="auto" w:fill="auto"/>
          </w:tcPr>
          <w:p w:rsidR="00B77BB4" w:rsidRPr="00F02E5D" w:rsidRDefault="00B77BB4" w:rsidP="00B77BB4">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B77BB4" w:rsidRPr="00F02E5D" w:rsidRDefault="00B77BB4" w:rsidP="00B77BB4">
            <w:r w:rsidRPr="00F02E5D">
              <w:t xml:space="preserve">Wiedza: </w:t>
            </w:r>
          </w:p>
        </w:tc>
      </w:tr>
      <w:tr w:rsidR="00B77BB4" w:rsidRPr="00F02E5D" w:rsidTr="00B77BB4">
        <w:trPr>
          <w:trHeight w:val="233"/>
        </w:trPr>
        <w:tc>
          <w:tcPr>
            <w:tcW w:w="3942" w:type="dxa"/>
            <w:vMerge/>
            <w:shd w:val="clear" w:color="auto" w:fill="auto"/>
          </w:tcPr>
          <w:p w:rsidR="00B77BB4" w:rsidRPr="00F02E5D" w:rsidRDefault="00B77BB4" w:rsidP="00B77BB4">
            <w:pPr>
              <w:rPr>
                <w:highlight w:val="yellow"/>
              </w:rPr>
            </w:pPr>
          </w:p>
        </w:tc>
        <w:tc>
          <w:tcPr>
            <w:tcW w:w="5344" w:type="dxa"/>
            <w:shd w:val="clear" w:color="auto" w:fill="auto"/>
          </w:tcPr>
          <w:p w:rsidR="00B77BB4" w:rsidRPr="00F02E5D" w:rsidRDefault="00B77BB4" w:rsidP="00B77BB4">
            <w:r w:rsidRPr="00F02E5D">
              <w:t>1.</w:t>
            </w:r>
          </w:p>
        </w:tc>
      </w:tr>
      <w:tr w:rsidR="00B77BB4" w:rsidRPr="00F02E5D" w:rsidTr="00B77BB4">
        <w:trPr>
          <w:trHeight w:val="233"/>
        </w:trPr>
        <w:tc>
          <w:tcPr>
            <w:tcW w:w="3942" w:type="dxa"/>
            <w:vMerge/>
            <w:shd w:val="clear" w:color="auto" w:fill="auto"/>
          </w:tcPr>
          <w:p w:rsidR="00B77BB4" w:rsidRPr="00F02E5D" w:rsidRDefault="00B77BB4" w:rsidP="00B77BB4">
            <w:pPr>
              <w:rPr>
                <w:highlight w:val="yellow"/>
              </w:rPr>
            </w:pPr>
          </w:p>
        </w:tc>
        <w:tc>
          <w:tcPr>
            <w:tcW w:w="5344" w:type="dxa"/>
            <w:shd w:val="clear" w:color="auto" w:fill="auto"/>
          </w:tcPr>
          <w:p w:rsidR="00B77BB4" w:rsidRPr="00F02E5D" w:rsidRDefault="00B77BB4" w:rsidP="00B77BB4">
            <w:r w:rsidRPr="00F02E5D">
              <w:t>Umiejętności:</w:t>
            </w:r>
          </w:p>
        </w:tc>
      </w:tr>
      <w:tr w:rsidR="00B77BB4" w:rsidRPr="00F02E5D" w:rsidTr="00B77BB4">
        <w:trPr>
          <w:trHeight w:val="233"/>
        </w:trPr>
        <w:tc>
          <w:tcPr>
            <w:tcW w:w="3942" w:type="dxa"/>
            <w:vMerge/>
            <w:shd w:val="clear" w:color="auto" w:fill="auto"/>
          </w:tcPr>
          <w:p w:rsidR="00B77BB4" w:rsidRPr="00F02E5D" w:rsidRDefault="00B77BB4" w:rsidP="00B77BB4">
            <w:pPr>
              <w:rPr>
                <w:highlight w:val="yellow"/>
              </w:rPr>
            </w:pPr>
          </w:p>
        </w:tc>
        <w:tc>
          <w:tcPr>
            <w:tcW w:w="5344" w:type="dxa"/>
            <w:shd w:val="clear" w:color="auto" w:fill="auto"/>
          </w:tcPr>
          <w:p w:rsidR="00B77BB4" w:rsidRPr="00F02E5D" w:rsidRDefault="00B77BB4" w:rsidP="00B77BB4">
            <w:r>
              <w:t xml:space="preserve">U1. Posiada umiejętność poprawnej komunikacji w środowisku zawodowym i sytuacjach życia codziennego </w:t>
            </w:r>
          </w:p>
        </w:tc>
      </w:tr>
      <w:tr w:rsidR="00B77BB4" w:rsidRPr="00F02E5D" w:rsidTr="00B77BB4">
        <w:trPr>
          <w:trHeight w:val="233"/>
        </w:trPr>
        <w:tc>
          <w:tcPr>
            <w:tcW w:w="3942" w:type="dxa"/>
            <w:vMerge/>
            <w:shd w:val="clear" w:color="auto" w:fill="auto"/>
          </w:tcPr>
          <w:p w:rsidR="00B77BB4" w:rsidRPr="00F02E5D" w:rsidRDefault="00B77BB4" w:rsidP="00B77BB4">
            <w:pPr>
              <w:rPr>
                <w:highlight w:val="yellow"/>
              </w:rPr>
            </w:pPr>
          </w:p>
        </w:tc>
        <w:tc>
          <w:tcPr>
            <w:tcW w:w="5344" w:type="dxa"/>
            <w:shd w:val="clear" w:color="auto" w:fill="auto"/>
          </w:tcPr>
          <w:p w:rsidR="00B77BB4" w:rsidRPr="00F02E5D" w:rsidRDefault="00B77BB4" w:rsidP="00B77BB4">
            <w:r>
              <w:t>U2. Potrafi relacjonować wydarzenia z życia codziennego</w:t>
            </w:r>
          </w:p>
        </w:tc>
      </w:tr>
      <w:tr w:rsidR="00B77BB4" w:rsidRPr="00F02E5D" w:rsidTr="00B77BB4">
        <w:trPr>
          <w:trHeight w:val="233"/>
        </w:trPr>
        <w:tc>
          <w:tcPr>
            <w:tcW w:w="3942" w:type="dxa"/>
            <w:vMerge/>
            <w:shd w:val="clear" w:color="auto" w:fill="auto"/>
          </w:tcPr>
          <w:p w:rsidR="00B77BB4" w:rsidRPr="00F02E5D" w:rsidRDefault="00B77BB4" w:rsidP="00B77BB4">
            <w:pPr>
              <w:rPr>
                <w:highlight w:val="yellow"/>
              </w:rPr>
            </w:pPr>
          </w:p>
        </w:tc>
        <w:tc>
          <w:tcPr>
            <w:tcW w:w="5344" w:type="dxa"/>
            <w:shd w:val="clear" w:color="auto" w:fill="auto"/>
          </w:tcPr>
          <w:p w:rsidR="00B77BB4" w:rsidRPr="00F02E5D" w:rsidRDefault="00B77BB4" w:rsidP="00B77BB4">
            <w:r>
              <w:t>U3. Posiada umiejętność czytania ze zrozumieniem i analizowania nieskomplikowanych tekstów specjalistycznych z zakresu reprezentowanej dziedziny naukowej</w:t>
            </w:r>
            <w:r w:rsidRPr="00F02E5D">
              <w:t>.</w:t>
            </w:r>
          </w:p>
        </w:tc>
      </w:tr>
      <w:tr w:rsidR="00B77BB4" w:rsidRPr="00F02E5D" w:rsidTr="00B77BB4">
        <w:trPr>
          <w:trHeight w:val="233"/>
        </w:trPr>
        <w:tc>
          <w:tcPr>
            <w:tcW w:w="3942" w:type="dxa"/>
            <w:vMerge/>
            <w:shd w:val="clear" w:color="auto" w:fill="auto"/>
          </w:tcPr>
          <w:p w:rsidR="00B77BB4" w:rsidRPr="00F02E5D" w:rsidRDefault="00B77BB4" w:rsidP="00B77BB4">
            <w:pPr>
              <w:rPr>
                <w:highlight w:val="yellow"/>
              </w:rPr>
            </w:pPr>
          </w:p>
        </w:tc>
        <w:tc>
          <w:tcPr>
            <w:tcW w:w="5344" w:type="dxa"/>
            <w:shd w:val="clear" w:color="auto" w:fill="auto"/>
          </w:tcPr>
          <w:p w:rsidR="00B77BB4" w:rsidRPr="00F02E5D" w:rsidRDefault="00B77BB4" w:rsidP="00B77BB4">
            <w:r w:rsidRPr="00F02E5D">
              <w:t>Kompetencje społeczne:</w:t>
            </w:r>
          </w:p>
        </w:tc>
      </w:tr>
      <w:tr w:rsidR="00B77BB4" w:rsidRPr="00F02E5D" w:rsidTr="00B77BB4">
        <w:trPr>
          <w:trHeight w:val="233"/>
        </w:trPr>
        <w:tc>
          <w:tcPr>
            <w:tcW w:w="3942" w:type="dxa"/>
            <w:vMerge/>
            <w:shd w:val="clear" w:color="auto" w:fill="auto"/>
          </w:tcPr>
          <w:p w:rsidR="00B77BB4" w:rsidRPr="00F02E5D" w:rsidRDefault="00B77BB4" w:rsidP="00B77BB4">
            <w:pPr>
              <w:rPr>
                <w:highlight w:val="yellow"/>
              </w:rPr>
            </w:pPr>
          </w:p>
        </w:tc>
        <w:tc>
          <w:tcPr>
            <w:tcW w:w="5344" w:type="dxa"/>
            <w:shd w:val="clear" w:color="auto" w:fill="auto"/>
          </w:tcPr>
          <w:p w:rsidR="00B77BB4" w:rsidRPr="00F02E5D" w:rsidRDefault="00B77BB4" w:rsidP="00B77BB4">
            <w:r w:rsidRPr="00F02E5D">
              <w:t>1.</w:t>
            </w:r>
            <w:r>
              <w:t xml:space="preserve"> Rozumie potrzebę uczenia się przez całe życie</w:t>
            </w:r>
          </w:p>
        </w:tc>
      </w:tr>
      <w:tr w:rsidR="00B77BB4" w:rsidRPr="00F02E5D" w:rsidTr="00B77BB4">
        <w:trPr>
          <w:trHeight w:val="233"/>
        </w:trPr>
        <w:tc>
          <w:tcPr>
            <w:tcW w:w="3942" w:type="dxa"/>
            <w:vMerge/>
            <w:shd w:val="clear" w:color="auto" w:fill="auto"/>
          </w:tcPr>
          <w:p w:rsidR="00B77BB4" w:rsidRPr="00F02E5D" w:rsidRDefault="00B77BB4" w:rsidP="00B77BB4">
            <w:pPr>
              <w:rPr>
                <w:highlight w:val="yellow"/>
              </w:rPr>
            </w:pPr>
          </w:p>
        </w:tc>
        <w:tc>
          <w:tcPr>
            <w:tcW w:w="5344" w:type="dxa"/>
            <w:shd w:val="clear" w:color="auto" w:fill="auto"/>
          </w:tcPr>
          <w:p w:rsidR="00B77BB4" w:rsidRPr="00F02E5D" w:rsidRDefault="00B77BB4" w:rsidP="00B77BB4"/>
        </w:tc>
      </w:tr>
      <w:tr w:rsidR="00B77BB4" w:rsidRPr="00F02E5D" w:rsidTr="00B77BB4">
        <w:tc>
          <w:tcPr>
            <w:tcW w:w="3942" w:type="dxa"/>
            <w:shd w:val="clear" w:color="auto" w:fill="auto"/>
          </w:tcPr>
          <w:p w:rsidR="00B77BB4" w:rsidRPr="00F02E5D" w:rsidRDefault="00B77BB4" w:rsidP="00B77BB4">
            <w:r w:rsidRPr="00F02E5D">
              <w:t xml:space="preserve">Wymagania wstępne i dodatkowe </w:t>
            </w:r>
          </w:p>
        </w:tc>
        <w:tc>
          <w:tcPr>
            <w:tcW w:w="5344" w:type="dxa"/>
            <w:shd w:val="clear" w:color="auto" w:fill="auto"/>
          </w:tcPr>
          <w:p w:rsidR="00B77BB4" w:rsidRPr="00F02E5D" w:rsidRDefault="00B77BB4" w:rsidP="00B77BB4">
            <w:pPr>
              <w:jc w:val="both"/>
            </w:pPr>
            <w:r>
              <w:t>Znajomość języka angielskiego na poziomie A3</w:t>
            </w:r>
          </w:p>
        </w:tc>
      </w:tr>
      <w:tr w:rsidR="00B77BB4" w:rsidRPr="00F02E5D" w:rsidTr="00B77BB4">
        <w:tc>
          <w:tcPr>
            <w:tcW w:w="3942" w:type="dxa"/>
            <w:shd w:val="clear" w:color="auto" w:fill="auto"/>
          </w:tcPr>
          <w:p w:rsidR="00B77BB4" w:rsidRPr="00F02E5D" w:rsidRDefault="00B77BB4" w:rsidP="00B77BB4">
            <w:r w:rsidRPr="00F02E5D">
              <w:t xml:space="preserve">Treści programowe modułu </w:t>
            </w:r>
          </w:p>
          <w:p w:rsidR="00B77BB4" w:rsidRPr="00F02E5D" w:rsidRDefault="00B77BB4" w:rsidP="00B77BB4"/>
        </w:tc>
        <w:tc>
          <w:tcPr>
            <w:tcW w:w="5344" w:type="dxa"/>
            <w:shd w:val="clear" w:color="auto" w:fill="auto"/>
          </w:tcPr>
          <w:p w:rsidR="00B77BB4" w:rsidRPr="00F02E5D" w:rsidRDefault="00B77BB4" w:rsidP="00F345E3">
            <w:pPr>
              <w:jc w:val="both"/>
            </w:pPr>
            <w:r>
              <w:t xml:space="preserve">Prowadzone w ramach modułu zajęcia obejmują rozszerzenie słownictwa ogólnego w zakresie autoprezentacji, zainteresowań, życia w społeczeństwie, nowoczesnych technologii oraz pracy zawodowej o skomplikowane zwroty i wyrażenia. Moduł obejmuje również ćwiczenie zaawansowanych struktur gramatycznych i leksykalnych celem osiągnięcia przez studenta </w:t>
            </w:r>
            <w:r>
              <w:lastRenderedPageBreak/>
              <w:t xml:space="preserve">płynności i spontaniczności w formułowaniu dłuższych wypowiedzi, komentowaniu bieżących wydarzeń oraz podawaniu argumentów za i przeciw względem możliwych rozwiązań. W czasie zajęć zostanie poszerzone słownictwo specjalistyczne danej dyscypliny naukowej, studenci zostaną przygotowani do czytania ze zrozumieniem literatury fachowej i samodzielnej pracy z tekstem źródłowym oraz prezentowania swojego zdania w dyskusjach na znane im tematy. Moduł ma również za zadanie bardziej szczegółowe zapoznanie studenta z kulturą danego obszaru językowego. </w:t>
            </w:r>
          </w:p>
        </w:tc>
      </w:tr>
      <w:tr w:rsidR="00B77BB4" w:rsidRPr="00D379CF" w:rsidTr="00B77BB4">
        <w:tc>
          <w:tcPr>
            <w:tcW w:w="3942" w:type="dxa"/>
            <w:shd w:val="clear" w:color="auto" w:fill="auto"/>
          </w:tcPr>
          <w:p w:rsidR="00B77BB4" w:rsidRPr="00F02E5D" w:rsidRDefault="00B77BB4" w:rsidP="00B77BB4">
            <w:r w:rsidRPr="00F02E5D">
              <w:lastRenderedPageBreak/>
              <w:t>Wykaz literatury podstawowej i uzupełniającej</w:t>
            </w:r>
          </w:p>
        </w:tc>
        <w:tc>
          <w:tcPr>
            <w:tcW w:w="5344" w:type="dxa"/>
            <w:shd w:val="clear" w:color="auto" w:fill="auto"/>
          </w:tcPr>
          <w:p w:rsidR="00B77BB4" w:rsidRDefault="00B77BB4" w:rsidP="00B77BB4">
            <w:pPr>
              <w:rPr>
                <w:lang w:val="en-US"/>
              </w:rPr>
            </w:pPr>
            <w:r w:rsidRPr="00366EA5">
              <w:rPr>
                <w:lang w:val="en-US"/>
              </w:rPr>
              <w:t xml:space="preserve">1. F. Eales, S. Oakes, Speakout Upper-intermediate 2nd Edition, Pearson, 2015 </w:t>
            </w:r>
          </w:p>
          <w:p w:rsidR="00B77BB4" w:rsidRDefault="00B77BB4" w:rsidP="00B77BB4">
            <w:pPr>
              <w:rPr>
                <w:lang w:val="en-US"/>
              </w:rPr>
            </w:pPr>
            <w:r w:rsidRPr="00366EA5">
              <w:rPr>
                <w:lang w:val="en-US"/>
              </w:rPr>
              <w:t xml:space="preserve">2. S. Kay, J. Hird, P. Maggs, A. Holman, Move Upper-Intermediate, Macmillan 2006 </w:t>
            </w:r>
          </w:p>
          <w:p w:rsidR="00B77BB4" w:rsidRPr="00E433D2" w:rsidRDefault="00B77BB4" w:rsidP="00B77BB4">
            <w:r w:rsidRPr="009008AB">
              <w:t xml:space="preserve">3. </w:t>
            </w:r>
            <w:hyperlink r:id="rId9" w:history="1">
              <w:r w:rsidRPr="00145A44">
                <w:rPr>
                  <w:rStyle w:val="Hipercze"/>
                </w:rPr>
                <w:t>https://www.sciencedaily.com/</w:t>
              </w:r>
            </w:hyperlink>
            <w:r w:rsidRPr="00145A44">
              <w:t xml:space="preserve"> </w:t>
            </w:r>
          </w:p>
          <w:p w:rsidR="00B77BB4" w:rsidRDefault="00B77BB4" w:rsidP="00B77BB4">
            <w:r w:rsidRPr="00E433D2">
              <w:t xml:space="preserve">4. </w:t>
            </w:r>
            <w:r>
              <w:t xml:space="preserve">Wielki słownik angielsko-polski, Wydawnictwo Naukowe PWN, Warszawa, 2002 </w:t>
            </w:r>
          </w:p>
          <w:p w:rsidR="00B77BB4" w:rsidRDefault="00B77BB4" w:rsidP="00B77BB4">
            <w:r>
              <w:t xml:space="preserve">5. Słownik rolniczy angielsko-polski, Wydawnictwo IUNG, Puławy, 2001 </w:t>
            </w:r>
          </w:p>
          <w:p w:rsidR="00B77BB4" w:rsidRPr="009008AB" w:rsidRDefault="00B77BB4" w:rsidP="00B77BB4">
            <w:pPr>
              <w:jc w:val="both"/>
              <w:rPr>
                <w:lang w:val="en-US"/>
              </w:rPr>
            </w:pPr>
            <w:r>
              <w:rPr>
                <w:lang w:val="en-US"/>
              </w:rPr>
              <w:t>6</w:t>
            </w:r>
            <w:r w:rsidRPr="00E433D2">
              <w:rPr>
                <w:lang w:val="en-US"/>
              </w:rPr>
              <w:t>. Dictionary of Contemporary English, Pearson Education Limited, 2005</w:t>
            </w:r>
          </w:p>
        </w:tc>
      </w:tr>
      <w:tr w:rsidR="00B77BB4" w:rsidRPr="00F02E5D" w:rsidTr="00B77BB4">
        <w:tc>
          <w:tcPr>
            <w:tcW w:w="3942" w:type="dxa"/>
            <w:shd w:val="clear" w:color="auto" w:fill="auto"/>
          </w:tcPr>
          <w:p w:rsidR="00B77BB4" w:rsidRPr="00F02E5D" w:rsidRDefault="00B77BB4" w:rsidP="00B77BB4">
            <w:r w:rsidRPr="00F02E5D">
              <w:t>Planowane formy/działania/metody dydaktyczne</w:t>
            </w:r>
          </w:p>
        </w:tc>
        <w:tc>
          <w:tcPr>
            <w:tcW w:w="5344" w:type="dxa"/>
            <w:shd w:val="clear" w:color="auto" w:fill="auto"/>
          </w:tcPr>
          <w:p w:rsidR="00B77BB4" w:rsidRPr="00F02E5D" w:rsidRDefault="00B77BB4" w:rsidP="00F345E3">
            <w:r>
              <w:t>Wykład, dyskusja, prezentacja, konwersacja, metoda gramatyczno-tłumaczeniowa (teksty specjalistyczne), metoda komunikacyjna i bezpośrednia ze szczególnym uwzględnieniem umiejętności komunikowania się</w:t>
            </w:r>
          </w:p>
        </w:tc>
      </w:tr>
      <w:tr w:rsidR="00B77BB4" w:rsidRPr="00F02E5D" w:rsidTr="00B77BB4">
        <w:tc>
          <w:tcPr>
            <w:tcW w:w="3942" w:type="dxa"/>
            <w:shd w:val="clear" w:color="auto" w:fill="auto"/>
          </w:tcPr>
          <w:p w:rsidR="00B77BB4" w:rsidRPr="00F02E5D" w:rsidRDefault="00B77BB4" w:rsidP="00B77BB4">
            <w:r w:rsidRPr="00F02E5D">
              <w:t>Sposoby weryfikacji oraz formy dokumentowania osiągniętych efektów uczenia się</w:t>
            </w:r>
          </w:p>
        </w:tc>
        <w:tc>
          <w:tcPr>
            <w:tcW w:w="5344" w:type="dxa"/>
            <w:shd w:val="clear" w:color="auto" w:fill="auto"/>
          </w:tcPr>
          <w:p w:rsidR="00B77BB4" w:rsidRPr="00F02E5D" w:rsidRDefault="00B77BB4" w:rsidP="00B77BB4">
            <w:pPr>
              <w:jc w:val="both"/>
            </w:pPr>
            <w:r w:rsidRPr="00F02E5D">
              <w:t>praca pisemna, sprawdzian testowy, pisemny, ocena wystąpienia, ocena prezentacji.</w:t>
            </w:r>
          </w:p>
          <w:p w:rsidR="00B77BB4" w:rsidRPr="009008AB" w:rsidRDefault="00B77BB4" w:rsidP="00B77BB4">
            <w:r>
              <w:t>Śródsemestralne sprawdziany pisemne, dzienniczek lektora przechowywany 5 lat</w:t>
            </w:r>
          </w:p>
        </w:tc>
      </w:tr>
      <w:tr w:rsidR="00B77BB4" w:rsidRPr="00F02E5D" w:rsidTr="00B77BB4">
        <w:trPr>
          <w:trHeight w:val="534"/>
        </w:trPr>
        <w:tc>
          <w:tcPr>
            <w:tcW w:w="3942" w:type="dxa"/>
            <w:shd w:val="clear" w:color="auto" w:fill="auto"/>
          </w:tcPr>
          <w:p w:rsidR="00B77BB4" w:rsidRPr="003B32BF" w:rsidRDefault="00B77BB4" w:rsidP="00B77BB4">
            <w:r w:rsidRPr="003B32BF">
              <w:t>Elementy i wagi mające wpływ na ocenę końcową</w:t>
            </w:r>
          </w:p>
        </w:tc>
        <w:tc>
          <w:tcPr>
            <w:tcW w:w="5344" w:type="dxa"/>
            <w:shd w:val="clear" w:color="auto" w:fill="auto"/>
          </w:tcPr>
          <w:p w:rsidR="00B77BB4" w:rsidRDefault="00B77BB4" w:rsidP="00B77BB4">
            <w:pPr>
              <w:jc w:val="both"/>
            </w:pPr>
            <w:r>
              <w:t>Praca pisemna – 40%</w:t>
            </w:r>
          </w:p>
          <w:p w:rsidR="00B77BB4" w:rsidRDefault="00B77BB4" w:rsidP="00B77BB4">
            <w:pPr>
              <w:jc w:val="both"/>
            </w:pPr>
            <w:r>
              <w:t>Ocena wystąpienia ustnego -40 %</w:t>
            </w:r>
          </w:p>
          <w:p w:rsidR="00B77BB4" w:rsidRPr="003B32BF" w:rsidRDefault="00B77BB4" w:rsidP="00B77BB4">
            <w:pPr>
              <w:jc w:val="both"/>
            </w:pPr>
            <w:r>
              <w:t>Aktywność na zajęciach – 20 %</w:t>
            </w:r>
          </w:p>
        </w:tc>
      </w:tr>
      <w:tr w:rsidR="00B77BB4" w:rsidRPr="00F02E5D" w:rsidTr="00B77BB4">
        <w:trPr>
          <w:trHeight w:val="1065"/>
        </w:trPr>
        <w:tc>
          <w:tcPr>
            <w:tcW w:w="3942" w:type="dxa"/>
            <w:shd w:val="clear" w:color="auto" w:fill="auto"/>
          </w:tcPr>
          <w:p w:rsidR="00B77BB4" w:rsidRPr="00F02E5D" w:rsidRDefault="00B77BB4" w:rsidP="00B77BB4">
            <w:pPr>
              <w:jc w:val="both"/>
            </w:pPr>
            <w:r w:rsidRPr="00F02E5D">
              <w:t>Bilans punktów ECTS</w:t>
            </w:r>
          </w:p>
        </w:tc>
        <w:tc>
          <w:tcPr>
            <w:tcW w:w="5344" w:type="dxa"/>
            <w:shd w:val="clear" w:color="auto" w:fill="auto"/>
          </w:tcPr>
          <w:p w:rsidR="00B77BB4" w:rsidRDefault="00B77BB4" w:rsidP="00B77BB4">
            <w:pPr>
              <w:jc w:val="both"/>
            </w:pPr>
            <w:r>
              <w:t>Ćwiczenia –          30 godz.                1,2 ETCS</w:t>
            </w:r>
          </w:p>
          <w:p w:rsidR="00B77BB4" w:rsidRDefault="00B77BB4" w:rsidP="00B77BB4">
            <w:pPr>
              <w:jc w:val="both"/>
            </w:pPr>
            <w:r>
              <w:t>Konsultacje -          5 godz.                 0,2 ETCS</w:t>
            </w:r>
          </w:p>
          <w:p w:rsidR="00B77BB4" w:rsidRDefault="00B77BB4" w:rsidP="00B77BB4">
            <w:pPr>
              <w:jc w:val="both"/>
            </w:pPr>
            <w:r>
              <w:t>Przygotowanie do zajęć -  15 godz.    0,6 ETCS</w:t>
            </w:r>
          </w:p>
          <w:p w:rsidR="00B77BB4" w:rsidRPr="00F02E5D" w:rsidRDefault="00B77BB4" w:rsidP="00B77BB4">
            <w:pPr>
              <w:jc w:val="both"/>
            </w:pPr>
            <w:r>
              <w:t>Razem – 50 godz.                                2 ETCS</w:t>
            </w:r>
          </w:p>
        </w:tc>
      </w:tr>
      <w:tr w:rsidR="00B77BB4" w:rsidRPr="00F02E5D" w:rsidTr="00B77BB4">
        <w:trPr>
          <w:trHeight w:val="718"/>
        </w:trPr>
        <w:tc>
          <w:tcPr>
            <w:tcW w:w="3942" w:type="dxa"/>
            <w:shd w:val="clear" w:color="auto" w:fill="auto"/>
          </w:tcPr>
          <w:p w:rsidR="00B77BB4" w:rsidRPr="00F02E5D" w:rsidRDefault="00B77BB4" w:rsidP="00B77BB4">
            <w:r w:rsidRPr="00F02E5D">
              <w:t>Nakład pracy związany z zajęciami wymagającymi bezpośredniego udziału nauczyciela akademickiego</w:t>
            </w:r>
          </w:p>
        </w:tc>
        <w:tc>
          <w:tcPr>
            <w:tcW w:w="5344" w:type="dxa"/>
            <w:shd w:val="clear" w:color="auto" w:fill="auto"/>
          </w:tcPr>
          <w:p w:rsidR="00B77BB4" w:rsidRDefault="00B77BB4" w:rsidP="00B77BB4">
            <w:pPr>
              <w:jc w:val="both"/>
            </w:pPr>
            <w:r>
              <w:t>Ćwiczenia –          30 godz.                1,2 ETCS</w:t>
            </w:r>
          </w:p>
          <w:p w:rsidR="00B77BB4" w:rsidRDefault="00B77BB4" w:rsidP="00B77BB4">
            <w:pPr>
              <w:jc w:val="both"/>
            </w:pPr>
            <w:r>
              <w:t>Konsultacje -          5 godz.                 0,2 ETCS</w:t>
            </w:r>
          </w:p>
          <w:p w:rsidR="00B77BB4" w:rsidRPr="00F02E5D" w:rsidRDefault="00B77BB4" w:rsidP="00B77BB4">
            <w:pPr>
              <w:jc w:val="both"/>
            </w:pPr>
            <w:r>
              <w:t>Razem     -          35 godz.                    1,4 ETCS</w:t>
            </w:r>
          </w:p>
        </w:tc>
      </w:tr>
      <w:tr w:rsidR="00B77BB4" w:rsidRPr="00F02E5D" w:rsidTr="00B77BB4">
        <w:trPr>
          <w:trHeight w:val="718"/>
        </w:trPr>
        <w:tc>
          <w:tcPr>
            <w:tcW w:w="3942" w:type="dxa"/>
            <w:shd w:val="clear" w:color="auto" w:fill="auto"/>
          </w:tcPr>
          <w:p w:rsidR="00B77BB4" w:rsidRPr="00F02E5D" w:rsidRDefault="00B77BB4" w:rsidP="00B77BB4">
            <w:pPr>
              <w:jc w:val="both"/>
            </w:pPr>
            <w:r w:rsidRPr="00F02E5D">
              <w:t>Odniesienie modułowych efektów uczenia się do kierunkowych efektów uczenia się</w:t>
            </w:r>
          </w:p>
        </w:tc>
        <w:tc>
          <w:tcPr>
            <w:tcW w:w="5344" w:type="dxa"/>
            <w:shd w:val="clear" w:color="auto" w:fill="auto"/>
          </w:tcPr>
          <w:p w:rsidR="00B77BB4" w:rsidRDefault="00B77BB4" w:rsidP="00B77BB4">
            <w:pPr>
              <w:jc w:val="both"/>
            </w:pPr>
            <w:r>
              <w:t xml:space="preserve">GOZ_U03, </w:t>
            </w:r>
          </w:p>
          <w:p w:rsidR="00B77BB4" w:rsidRPr="00F02E5D" w:rsidRDefault="00C619F7" w:rsidP="00B77BB4">
            <w:pPr>
              <w:jc w:val="both"/>
            </w:pPr>
            <w:r>
              <w:t>GOZ_K03</w:t>
            </w:r>
          </w:p>
        </w:tc>
      </w:tr>
    </w:tbl>
    <w:p w:rsidR="00C619F7" w:rsidRDefault="00C619F7" w:rsidP="00596A11"/>
    <w:p w:rsidR="00C619F7" w:rsidRDefault="00C619F7">
      <w:pPr>
        <w:spacing w:after="200" w:line="276" w:lineRule="auto"/>
      </w:pPr>
      <w:r>
        <w:br w:type="page"/>
      </w:r>
    </w:p>
    <w:p w:rsidR="00C619F7" w:rsidRPr="00F02E5D" w:rsidRDefault="00C619F7" w:rsidP="00C619F7">
      <w:pPr>
        <w:rPr>
          <w:b/>
        </w:rPr>
      </w:pPr>
      <w:r w:rsidRPr="00F02E5D">
        <w:rPr>
          <w:b/>
        </w:rPr>
        <w:lastRenderedPageBreak/>
        <w:t>Karta opisu zajęć (sylabus)</w:t>
      </w:r>
    </w:p>
    <w:p w:rsidR="00C619F7" w:rsidRPr="00F02E5D" w:rsidRDefault="00C619F7" w:rsidP="00C619F7">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C619F7" w:rsidRPr="00F02E5D" w:rsidTr="00D264EB">
        <w:tc>
          <w:tcPr>
            <w:tcW w:w="3942" w:type="dxa"/>
            <w:shd w:val="clear" w:color="auto" w:fill="auto"/>
          </w:tcPr>
          <w:p w:rsidR="00C619F7" w:rsidRDefault="00C619F7" w:rsidP="00D264EB">
            <w:r w:rsidRPr="00F02E5D">
              <w:t>Nazwa kierunku</w:t>
            </w:r>
            <w:r>
              <w:t xml:space="preserve"> </w:t>
            </w:r>
            <w:r w:rsidRPr="00F02E5D">
              <w:t>studiów</w:t>
            </w:r>
          </w:p>
          <w:p w:rsidR="00783F32" w:rsidRPr="00F02E5D" w:rsidRDefault="00783F32" w:rsidP="00D264EB"/>
        </w:tc>
        <w:tc>
          <w:tcPr>
            <w:tcW w:w="5344" w:type="dxa"/>
            <w:shd w:val="clear" w:color="auto" w:fill="auto"/>
          </w:tcPr>
          <w:p w:rsidR="00C619F7" w:rsidRPr="00F02E5D" w:rsidRDefault="00C619F7" w:rsidP="00D264EB">
            <w:r>
              <w:t>Gospodarka obiegu zamkniętego</w:t>
            </w:r>
          </w:p>
        </w:tc>
      </w:tr>
      <w:tr w:rsidR="00C619F7" w:rsidRPr="00D379CF" w:rsidTr="00D264EB">
        <w:tc>
          <w:tcPr>
            <w:tcW w:w="3942" w:type="dxa"/>
            <w:shd w:val="clear" w:color="auto" w:fill="auto"/>
          </w:tcPr>
          <w:p w:rsidR="00C619F7" w:rsidRPr="00F02E5D" w:rsidRDefault="00C619F7" w:rsidP="00D264EB">
            <w:r w:rsidRPr="00F02E5D">
              <w:t>Nazwa modułu, także nazwa w języku angielskim</w:t>
            </w:r>
          </w:p>
        </w:tc>
        <w:tc>
          <w:tcPr>
            <w:tcW w:w="5344" w:type="dxa"/>
            <w:shd w:val="clear" w:color="auto" w:fill="auto"/>
          </w:tcPr>
          <w:p w:rsidR="00C619F7" w:rsidRDefault="00C619F7" w:rsidP="00D264EB">
            <w:pPr>
              <w:rPr>
                <w:lang w:val="en-US"/>
              </w:rPr>
            </w:pPr>
            <w:r w:rsidRPr="00E433D2">
              <w:rPr>
                <w:lang w:val="en-US"/>
              </w:rPr>
              <w:t xml:space="preserve">Język obcy 1, </w:t>
            </w:r>
            <w:r>
              <w:rPr>
                <w:lang w:val="en-US"/>
              </w:rPr>
              <w:t>Fracuski</w:t>
            </w:r>
            <w:r w:rsidRPr="00E433D2">
              <w:rPr>
                <w:lang w:val="en-US"/>
              </w:rPr>
              <w:t xml:space="preserve"> B</w:t>
            </w:r>
            <w:r>
              <w:rPr>
                <w:lang w:val="en-US"/>
              </w:rPr>
              <w:t>2</w:t>
            </w:r>
            <w:r w:rsidRPr="00E433D2">
              <w:rPr>
                <w:lang w:val="en-US"/>
              </w:rPr>
              <w:t xml:space="preserve"> </w:t>
            </w:r>
          </w:p>
          <w:p w:rsidR="00C619F7" w:rsidRPr="00E433D2" w:rsidRDefault="00C619F7" w:rsidP="00D264EB">
            <w:pPr>
              <w:rPr>
                <w:lang w:val="en-US"/>
              </w:rPr>
            </w:pPr>
            <w:r w:rsidRPr="00E433D2">
              <w:rPr>
                <w:lang w:val="en-US"/>
              </w:rPr>
              <w:t xml:space="preserve">Foreign language 1, </w:t>
            </w:r>
            <w:r>
              <w:rPr>
                <w:lang w:val="en-US"/>
              </w:rPr>
              <w:t>French</w:t>
            </w:r>
            <w:r w:rsidRPr="00E433D2">
              <w:rPr>
                <w:lang w:val="en-US"/>
              </w:rPr>
              <w:t xml:space="preserve"> B</w:t>
            </w:r>
            <w:r>
              <w:rPr>
                <w:lang w:val="en-US"/>
              </w:rPr>
              <w:t>2</w:t>
            </w:r>
          </w:p>
        </w:tc>
      </w:tr>
      <w:tr w:rsidR="00C619F7" w:rsidRPr="00F02E5D" w:rsidTr="00D264EB">
        <w:tc>
          <w:tcPr>
            <w:tcW w:w="3942" w:type="dxa"/>
            <w:shd w:val="clear" w:color="auto" w:fill="auto"/>
          </w:tcPr>
          <w:p w:rsidR="00C619F7" w:rsidRPr="00F02E5D" w:rsidRDefault="00C619F7" w:rsidP="00D264EB">
            <w:r w:rsidRPr="00F02E5D">
              <w:t>Język wykładowy</w:t>
            </w:r>
          </w:p>
        </w:tc>
        <w:tc>
          <w:tcPr>
            <w:tcW w:w="5344" w:type="dxa"/>
            <w:shd w:val="clear" w:color="auto" w:fill="auto"/>
          </w:tcPr>
          <w:p w:rsidR="00C619F7" w:rsidRPr="00F02E5D" w:rsidRDefault="00C619F7" w:rsidP="00D264EB">
            <w:r>
              <w:t>francuski</w:t>
            </w:r>
          </w:p>
        </w:tc>
      </w:tr>
      <w:tr w:rsidR="00C619F7" w:rsidRPr="00F02E5D" w:rsidTr="00D264EB">
        <w:tc>
          <w:tcPr>
            <w:tcW w:w="3942" w:type="dxa"/>
            <w:shd w:val="clear" w:color="auto" w:fill="auto"/>
          </w:tcPr>
          <w:p w:rsidR="00C619F7" w:rsidRPr="00F02E5D" w:rsidRDefault="00C619F7" w:rsidP="00D264EB">
            <w:pPr>
              <w:autoSpaceDE w:val="0"/>
              <w:autoSpaceDN w:val="0"/>
              <w:adjustRightInd w:val="0"/>
            </w:pPr>
            <w:r w:rsidRPr="00F02E5D">
              <w:t>Rodzaj modułu</w:t>
            </w:r>
          </w:p>
        </w:tc>
        <w:tc>
          <w:tcPr>
            <w:tcW w:w="5344" w:type="dxa"/>
            <w:shd w:val="clear" w:color="auto" w:fill="auto"/>
          </w:tcPr>
          <w:p w:rsidR="00C619F7" w:rsidRPr="00F02E5D" w:rsidRDefault="00C619F7" w:rsidP="00D264EB">
            <w:r w:rsidRPr="00F02E5D">
              <w:t>obowiązkowy</w:t>
            </w:r>
          </w:p>
        </w:tc>
      </w:tr>
      <w:tr w:rsidR="00C619F7" w:rsidRPr="00F02E5D" w:rsidTr="00D264EB">
        <w:tc>
          <w:tcPr>
            <w:tcW w:w="3942" w:type="dxa"/>
            <w:shd w:val="clear" w:color="auto" w:fill="auto"/>
          </w:tcPr>
          <w:p w:rsidR="00C619F7" w:rsidRPr="00F02E5D" w:rsidRDefault="00C619F7" w:rsidP="00D264EB">
            <w:r w:rsidRPr="00F02E5D">
              <w:t>Poziom studiów</w:t>
            </w:r>
          </w:p>
        </w:tc>
        <w:tc>
          <w:tcPr>
            <w:tcW w:w="5344" w:type="dxa"/>
            <w:shd w:val="clear" w:color="auto" w:fill="auto"/>
          </w:tcPr>
          <w:p w:rsidR="00C619F7" w:rsidRPr="00F02E5D" w:rsidRDefault="00C619F7" w:rsidP="00D264EB">
            <w:r w:rsidRPr="00F02E5D">
              <w:t>pierwszego stopnia</w:t>
            </w:r>
          </w:p>
        </w:tc>
      </w:tr>
      <w:tr w:rsidR="00C619F7" w:rsidRPr="00F02E5D" w:rsidTr="00D264EB">
        <w:tc>
          <w:tcPr>
            <w:tcW w:w="3942" w:type="dxa"/>
            <w:shd w:val="clear" w:color="auto" w:fill="auto"/>
          </w:tcPr>
          <w:p w:rsidR="00C619F7" w:rsidRPr="00F02E5D" w:rsidRDefault="00C619F7" w:rsidP="00D264EB">
            <w:r w:rsidRPr="00F02E5D">
              <w:t>Forma studiów</w:t>
            </w:r>
          </w:p>
        </w:tc>
        <w:tc>
          <w:tcPr>
            <w:tcW w:w="5344" w:type="dxa"/>
            <w:shd w:val="clear" w:color="auto" w:fill="auto"/>
          </w:tcPr>
          <w:p w:rsidR="00C619F7" w:rsidRPr="00F02E5D" w:rsidRDefault="00C619F7" w:rsidP="00D264EB">
            <w:r w:rsidRPr="00F02E5D">
              <w:t>stacjonarne</w:t>
            </w:r>
          </w:p>
        </w:tc>
      </w:tr>
      <w:tr w:rsidR="00C619F7" w:rsidRPr="00F02E5D" w:rsidTr="00D264EB">
        <w:tc>
          <w:tcPr>
            <w:tcW w:w="3942" w:type="dxa"/>
            <w:shd w:val="clear" w:color="auto" w:fill="auto"/>
          </w:tcPr>
          <w:p w:rsidR="00C619F7" w:rsidRPr="00F02E5D" w:rsidRDefault="00C619F7" w:rsidP="00D264EB">
            <w:r w:rsidRPr="00F02E5D">
              <w:t>Rok studiów dla kierunku</w:t>
            </w:r>
          </w:p>
        </w:tc>
        <w:tc>
          <w:tcPr>
            <w:tcW w:w="5344" w:type="dxa"/>
            <w:shd w:val="clear" w:color="auto" w:fill="auto"/>
          </w:tcPr>
          <w:p w:rsidR="00C619F7" w:rsidRPr="00F02E5D" w:rsidRDefault="00C619F7" w:rsidP="00D264EB">
            <w:r w:rsidRPr="00F02E5D">
              <w:t>I</w:t>
            </w:r>
          </w:p>
        </w:tc>
      </w:tr>
      <w:tr w:rsidR="00C619F7" w:rsidRPr="00F02E5D" w:rsidTr="00D264EB">
        <w:tc>
          <w:tcPr>
            <w:tcW w:w="3942" w:type="dxa"/>
            <w:shd w:val="clear" w:color="auto" w:fill="auto"/>
          </w:tcPr>
          <w:p w:rsidR="00C619F7" w:rsidRPr="00F02E5D" w:rsidRDefault="00C619F7" w:rsidP="00D264EB">
            <w:r w:rsidRPr="00F02E5D">
              <w:t>Semestr dla kierunku</w:t>
            </w:r>
          </w:p>
        </w:tc>
        <w:tc>
          <w:tcPr>
            <w:tcW w:w="5344" w:type="dxa"/>
            <w:shd w:val="clear" w:color="auto" w:fill="auto"/>
          </w:tcPr>
          <w:p w:rsidR="00C619F7" w:rsidRPr="00F02E5D" w:rsidRDefault="00C619F7" w:rsidP="00D264EB">
            <w:r w:rsidRPr="00F02E5D">
              <w:t>2</w:t>
            </w:r>
          </w:p>
        </w:tc>
      </w:tr>
      <w:tr w:rsidR="00C619F7" w:rsidRPr="00F02E5D" w:rsidTr="00D264EB">
        <w:tc>
          <w:tcPr>
            <w:tcW w:w="3942" w:type="dxa"/>
            <w:shd w:val="clear" w:color="auto" w:fill="auto"/>
          </w:tcPr>
          <w:p w:rsidR="00C619F7" w:rsidRPr="00F02E5D" w:rsidRDefault="00C619F7" w:rsidP="00D264EB">
            <w:pPr>
              <w:autoSpaceDE w:val="0"/>
              <w:autoSpaceDN w:val="0"/>
              <w:adjustRightInd w:val="0"/>
            </w:pPr>
            <w:r w:rsidRPr="00F02E5D">
              <w:t>Liczba punktów ECTS z podziałem na kontaktowe/niekontaktowe</w:t>
            </w:r>
          </w:p>
        </w:tc>
        <w:tc>
          <w:tcPr>
            <w:tcW w:w="5344" w:type="dxa"/>
            <w:shd w:val="clear" w:color="auto" w:fill="auto"/>
          </w:tcPr>
          <w:p w:rsidR="00C619F7" w:rsidRPr="00F02E5D" w:rsidRDefault="00C619F7" w:rsidP="00D264EB">
            <w:r>
              <w:t>2</w:t>
            </w:r>
            <w:r w:rsidRPr="00F02E5D">
              <w:t xml:space="preserve"> (</w:t>
            </w:r>
            <w:r>
              <w:t>1,4</w:t>
            </w:r>
            <w:r w:rsidRPr="00F02E5D">
              <w:t>/</w:t>
            </w:r>
            <w:r>
              <w:t>0,6</w:t>
            </w:r>
            <w:r w:rsidRPr="00F02E5D">
              <w:t>)</w:t>
            </w:r>
          </w:p>
        </w:tc>
      </w:tr>
      <w:tr w:rsidR="00C619F7" w:rsidRPr="00F02E5D" w:rsidTr="00D264EB">
        <w:tc>
          <w:tcPr>
            <w:tcW w:w="3942" w:type="dxa"/>
            <w:shd w:val="clear" w:color="auto" w:fill="auto"/>
          </w:tcPr>
          <w:p w:rsidR="00C619F7" w:rsidRPr="00F02E5D" w:rsidRDefault="00C619F7" w:rsidP="00D264EB">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C619F7" w:rsidRPr="00F02E5D" w:rsidRDefault="00C619F7" w:rsidP="00D264EB">
            <w:r>
              <w:t>mgr Elżbieta Karolak</w:t>
            </w:r>
          </w:p>
        </w:tc>
      </w:tr>
      <w:tr w:rsidR="00C619F7" w:rsidRPr="00F02E5D" w:rsidTr="00D264EB">
        <w:tc>
          <w:tcPr>
            <w:tcW w:w="3942" w:type="dxa"/>
            <w:shd w:val="clear" w:color="auto" w:fill="auto"/>
          </w:tcPr>
          <w:p w:rsidR="00C619F7" w:rsidRPr="00F02E5D" w:rsidRDefault="00C619F7" w:rsidP="00D264EB">
            <w:r w:rsidRPr="00F02E5D">
              <w:t>Jednostka oferująca moduł</w:t>
            </w:r>
          </w:p>
        </w:tc>
        <w:tc>
          <w:tcPr>
            <w:tcW w:w="5344" w:type="dxa"/>
            <w:shd w:val="clear" w:color="auto" w:fill="auto"/>
          </w:tcPr>
          <w:p w:rsidR="00C619F7" w:rsidRPr="00F02E5D" w:rsidRDefault="00C619F7" w:rsidP="00D264EB">
            <w:r>
              <w:t>Studium Praktycznej Nauki Języków Obcych</w:t>
            </w:r>
          </w:p>
        </w:tc>
      </w:tr>
      <w:tr w:rsidR="00C619F7" w:rsidRPr="00F02E5D" w:rsidTr="00D264EB">
        <w:tc>
          <w:tcPr>
            <w:tcW w:w="3942" w:type="dxa"/>
            <w:shd w:val="clear" w:color="auto" w:fill="auto"/>
          </w:tcPr>
          <w:p w:rsidR="00C619F7" w:rsidRPr="00F02E5D" w:rsidRDefault="00C619F7" w:rsidP="00D264EB">
            <w:r w:rsidRPr="00F02E5D">
              <w:t>Cel modułu</w:t>
            </w:r>
          </w:p>
          <w:p w:rsidR="00C619F7" w:rsidRPr="00F02E5D" w:rsidRDefault="00C619F7" w:rsidP="00D264EB"/>
        </w:tc>
        <w:tc>
          <w:tcPr>
            <w:tcW w:w="5344" w:type="dxa"/>
            <w:shd w:val="clear" w:color="auto" w:fill="auto"/>
          </w:tcPr>
          <w:p w:rsidR="00C619F7" w:rsidRPr="00F02E5D" w:rsidRDefault="00C619F7" w:rsidP="00F345E3">
            <w:pPr>
              <w:autoSpaceDE w:val="0"/>
              <w:autoSpaceDN w:val="0"/>
              <w:adjustRightInd w:val="0"/>
              <w:jc w:val="both"/>
            </w:pPr>
            <w:r>
              <w:t>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w:t>
            </w:r>
          </w:p>
        </w:tc>
      </w:tr>
      <w:tr w:rsidR="00C619F7" w:rsidRPr="00F02E5D" w:rsidTr="00D264EB">
        <w:trPr>
          <w:trHeight w:val="236"/>
        </w:trPr>
        <w:tc>
          <w:tcPr>
            <w:tcW w:w="3942" w:type="dxa"/>
            <w:vMerge w:val="restart"/>
            <w:shd w:val="clear" w:color="auto" w:fill="auto"/>
          </w:tcPr>
          <w:p w:rsidR="00C619F7" w:rsidRPr="00F02E5D" w:rsidRDefault="00C619F7" w:rsidP="00D264EB">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C619F7" w:rsidRPr="00F02E5D" w:rsidRDefault="00C619F7" w:rsidP="00D264EB">
            <w:r w:rsidRPr="00F02E5D">
              <w:t xml:space="preserve">Wiedza: </w:t>
            </w:r>
          </w:p>
        </w:tc>
      </w:tr>
      <w:tr w:rsidR="00C619F7" w:rsidRPr="00F02E5D" w:rsidTr="00D264EB">
        <w:trPr>
          <w:trHeight w:val="233"/>
        </w:trPr>
        <w:tc>
          <w:tcPr>
            <w:tcW w:w="3942" w:type="dxa"/>
            <w:vMerge/>
            <w:shd w:val="clear" w:color="auto" w:fill="auto"/>
          </w:tcPr>
          <w:p w:rsidR="00C619F7" w:rsidRPr="00F02E5D" w:rsidRDefault="00C619F7" w:rsidP="00D264EB">
            <w:pPr>
              <w:rPr>
                <w:highlight w:val="yellow"/>
              </w:rPr>
            </w:pPr>
          </w:p>
        </w:tc>
        <w:tc>
          <w:tcPr>
            <w:tcW w:w="5344" w:type="dxa"/>
            <w:shd w:val="clear" w:color="auto" w:fill="auto"/>
          </w:tcPr>
          <w:p w:rsidR="00C619F7" w:rsidRPr="00F02E5D" w:rsidRDefault="00C619F7" w:rsidP="00D264EB">
            <w:r w:rsidRPr="00F02E5D">
              <w:t>1.</w:t>
            </w:r>
          </w:p>
        </w:tc>
      </w:tr>
      <w:tr w:rsidR="00C619F7" w:rsidRPr="00F02E5D" w:rsidTr="00D264EB">
        <w:trPr>
          <w:trHeight w:val="233"/>
        </w:trPr>
        <w:tc>
          <w:tcPr>
            <w:tcW w:w="3942" w:type="dxa"/>
            <w:vMerge/>
            <w:shd w:val="clear" w:color="auto" w:fill="auto"/>
          </w:tcPr>
          <w:p w:rsidR="00C619F7" w:rsidRPr="00F02E5D" w:rsidRDefault="00C619F7" w:rsidP="00D264EB">
            <w:pPr>
              <w:rPr>
                <w:highlight w:val="yellow"/>
              </w:rPr>
            </w:pPr>
          </w:p>
        </w:tc>
        <w:tc>
          <w:tcPr>
            <w:tcW w:w="5344" w:type="dxa"/>
            <w:shd w:val="clear" w:color="auto" w:fill="auto"/>
          </w:tcPr>
          <w:p w:rsidR="00C619F7" w:rsidRPr="00F02E5D" w:rsidRDefault="00C619F7" w:rsidP="00D264EB">
            <w:r w:rsidRPr="00F02E5D">
              <w:t>Umiejętności:</w:t>
            </w:r>
          </w:p>
        </w:tc>
      </w:tr>
      <w:tr w:rsidR="00C619F7" w:rsidRPr="00F02E5D" w:rsidTr="00D264EB">
        <w:trPr>
          <w:trHeight w:val="233"/>
        </w:trPr>
        <w:tc>
          <w:tcPr>
            <w:tcW w:w="3942" w:type="dxa"/>
            <w:vMerge/>
            <w:shd w:val="clear" w:color="auto" w:fill="auto"/>
          </w:tcPr>
          <w:p w:rsidR="00C619F7" w:rsidRPr="00F02E5D" w:rsidRDefault="00C619F7" w:rsidP="00D264EB">
            <w:pPr>
              <w:rPr>
                <w:highlight w:val="yellow"/>
              </w:rPr>
            </w:pPr>
          </w:p>
        </w:tc>
        <w:tc>
          <w:tcPr>
            <w:tcW w:w="5344" w:type="dxa"/>
            <w:shd w:val="clear" w:color="auto" w:fill="auto"/>
          </w:tcPr>
          <w:p w:rsidR="00C619F7" w:rsidRPr="00F02E5D" w:rsidRDefault="00C619F7" w:rsidP="00D264EB">
            <w:r>
              <w:t xml:space="preserve">U1. Posiada umiejętność poprawnej komunikacji w środowisku zawodowym i sytuacjach życia codziennego </w:t>
            </w:r>
          </w:p>
        </w:tc>
      </w:tr>
      <w:tr w:rsidR="00C619F7" w:rsidRPr="00F02E5D" w:rsidTr="00D264EB">
        <w:trPr>
          <w:trHeight w:val="233"/>
        </w:trPr>
        <w:tc>
          <w:tcPr>
            <w:tcW w:w="3942" w:type="dxa"/>
            <w:vMerge/>
            <w:shd w:val="clear" w:color="auto" w:fill="auto"/>
          </w:tcPr>
          <w:p w:rsidR="00C619F7" w:rsidRPr="00F02E5D" w:rsidRDefault="00C619F7" w:rsidP="00D264EB">
            <w:pPr>
              <w:rPr>
                <w:highlight w:val="yellow"/>
              </w:rPr>
            </w:pPr>
          </w:p>
        </w:tc>
        <w:tc>
          <w:tcPr>
            <w:tcW w:w="5344" w:type="dxa"/>
            <w:shd w:val="clear" w:color="auto" w:fill="auto"/>
          </w:tcPr>
          <w:p w:rsidR="00C619F7" w:rsidRPr="00F02E5D" w:rsidRDefault="00C619F7" w:rsidP="00D264EB">
            <w:r>
              <w:t>U2. Potrafi relacjonować wydarzenia z życia codziennego</w:t>
            </w:r>
          </w:p>
        </w:tc>
      </w:tr>
      <w:tr w:rsidR="00C619F7" w:rsidRPr="00F02E5D" w:rsidTr="00D264EB">
        <w:trPr>
          <w:trHeight w:val="233"/>
        </w:trPr>
        <w:tc>
          <w:tcPr>
            <w:tcW w:w="3942" w:type="dxa"/>
            <w:vMerge/>
            <w:shd w:val="clear" w:color="auto" w:fill="auto"/>
          </w:tcPr>
          <w:p w:rsidR="00C619F7" w:rsidRPr="00F02E5D" w:rsidRDefault="00C619F7" w:rsidP="00D264EB">
            <w:pPr>
              <w:rPr>
                <w:highlight w:val="yellow"/>
              </w:rPr>
            </w:pPr>
          </w:p>
        </w:tc>
        <w:tc>
          <w:tcPr>
            <w:tcW w:w="5344" w:type="dxa"/>
            <w:shd w:val="clear" w:color="auto" w:fill="auto"/>
          </w:tcPr>
          <w:p w:rsidR="00C619F7" w:rsidRPr="00F02E5D" w:rsidRDefault="00C619F7" w:rsidP="00D264EB">
            <w:r>
              <w:t>U3. Posiada umiejętność czytania ze zrozumieniem i analizowania nieskomplikowanych tekstów specjalistycznych z zakresu reprezentowanej dziedziny naukowej</w:t>
            </w:r>
            <w:r w:rsidRPr="00F02E5D">
              <w:t>.</w:t>
            </w:r>
          </w:p>
        </w:tc>
      </w:tr>
      <w:tr w:rsidR="00C619F7" w:rsidRPr="00F02E5D" w:rsidTr="00D264EB">
        <w:trPr>
          <w:trHeight w:val="233"/>
        </w:trPr>
        <w:tc>
          <w:tcPr>
            <w:tcW w:w="3942" w:type="dxa"/>
            <w:vMerge/>
            <w:shd w:val="clear" w:color="auto" w:fill="auto"/>
          </w:tcPr>
          <w:p w:rsidR="00C619F7" w:rsidRPr="00F02E5D" w:rsidRDefault="00C619F7" w:rsidP="00D264EB">
            <w:pPr>
              <w:rPr>
                <w:highlight w:val="yellow"/>
              </w:rPr>
            </w:pPr>
          </w:p>
        </w:tc>
        <w:tc>
          <w:tcPr>
            <w:tcW w:w="5344" w:type="dxa"/>
            <w:shd w:val="clear" w:color="auto" w:fill="auto"/>
          </w:tcPr>
          <w:p w:rsidR="00C619F7" w:rsidRPr="00F02E5D" w:rsidRDefault="00C619F7" w:rsidP="00D264EB">
            <w:r w:rsidRPr="00F02E5D">
              <w:t>Kompetencje społeczne:</w:t>
            </w:r>
          </w:p>
        </w:tc>
      </w:tr>
      <w:tr w:rsidR="00C619F7" w:rsidRPr="00F02E5D" w:rsidTr="00D264EB">
        <w:trPr>
          <w:trHeight w:val="233"/>
        </w:trPr>
        <w:tc>
          <w:tcPr>
            <w:tcW w:w="3942" w:type="dxa"/>
            <w:vMerge/>
            <w:shd w:val="clear" w:color="auto" w:fill="auto"/>
          </w:tcPr>
          <w:p w:rsidR="00C619F7" w:rsidRPr="00F02E5D" w:rsidRDefault="00C619F7" w:rsidP="00D264EB">
            <w:pPr>
              <w:rPr>
                <w:highlight w:val="yellow"/>
              </w:rPr>
            </w:pPr>
          </w:p>
        </w:tc>
        <w:tc>
          <w:tcPr>
            <w:tcW w:w="5344" w:type="dxa"/>
            <w:shd w:val="clear" w:color="auto" w:fill="auto"/>
          </w:tcPr>
          <w:p w:rsidR="00C619F7" w:rsidRPr="00F02E5D" w:rsidRDefault="00C619F7" w:rsidP="00D264EB">
            <w:r w:rsidRPr="00F02E5D">
              <w:t>1.</w:t>
            </w:r>
            <w:r>
              <w:t xml:space="preserve"> Rozumie potrzebę uczenia się przez całe życie</w:t>
            </w:r>
          </w:p>
        </w:tc>
      </w:tr>
      <w:tr w:rsidR="00C619F7" w:rsidRPr="00F02E5D" w:rsidTr="00D264EB">
        <w:trPr>
          <w:trHeight w:val="233"/>
        </w:trPr>
        <w:tc>
          <w:tcPr>
            <w:tcW w:w="3942" w:type="dxa"/>
            <w:vMerge/>
            <w:shd w:val="clear" w:color="auto" w:fill="auto"/>
          </w:tcPr>
          <w:p w:rsidR="00C619F7" w:rsidRPr="00F02E5D" w:rsidRDefault="00C619F7" w:rsidP="00D264EB">
            <w:pPr>
              <w:rPr>
                <w:highlight w:val="yellow"/>
              </w:rPr>
            </w:pPr>
          </w:p>
        </w:tc>
        <w:tc>
          <w:tcPr>
            <w:tcW w:w="5344" w:type="dxa"/>
            <w:shd w:val="clear" w:color="auto" w:fill="auto"/>
          </w:tcPr>
          <w:p w:rsidR="00C619F7" w:rsidRPr="00F02E5D" w:rsidRDefault="00C619F7" w:rsidP="00D264EB"/>
        </w:tc>
      </w:tr>
      <w:tr w:rsidR="00C619F7" w:rsidRPr="00F02E5D" w:rsidTr="00D264EB">
        <w:tc>
          <w:tcPr>
            <w:tcW w:w="3942" w:type="dxa"/>
            <w:shd w:val="clear" w:color="auto" w:fill="auto"/>
          </w:tcPr>
          <w:p w:rsidR="00C619F7" w:rsidRPr="00F02E5D" w:rsidRDefault="00C619F7" w:rsidP="00D264EB">
            <w:r w:rsidRPr="00F02E5D">
              <w:t xml:space="preserve">Wymagania wstępne i dodatkowe </w:t>
            </w:r>
          </w:p>
        </w:tc>
        <w:tc>
          <w:tcPr>
            <w:tcW w:w="5344" w:type="dxa"/>
            <w:shd w:val="clear" w:color="auto" w:fill="auto"/>
          </w:tcPr>
          <w:p w:rsidR="00C619F7" w:rsidRPr="00F02E5D" w:rsidRDefault="00C619F7" w:rsidP="00D264EB">
            <w:pPr>
              <w:jc w:val="both"/>
            </w:pPr>
            <w:r>
              <w:t>Znajomość języka angielskiego na poziomie A3</w:t>
            </w:r>
          </w:p>
        </w:tc>
      </w:tr>
      <w:tr w:rsidR="00C619F7" w:rsidRPr="00F02E5D" w:rsidTr="00D264EB">
        <w:tc>
          <w:tcPr>
            <w:tcW w:w="3942" w:type="dxa"/>
            <w:shd w:val="clear" w:color="auto" w:fill="auto"/>
          </w:tcPr>
          <w:p w:rsidR="00C619F7" w:rsidRPr="00F02E5D" w:rsidRDefault="00C619F7" w:rsidP="00D264EB">
            <w:r w:rsidRPr="00F02E5D">
              <w:t xml:space="preserve">Treści programowe modułu </w:t>
            </w:r>
          </w:p>
          <w:p w:rsidR="00C619F7" w:rsidRPr="00F02E5D" w:rsidRDefault="00C619F7" w:rsidP="00D264EB"/>
        </w:tc>
        <w:tc>
          <w:tcPr>
            <w:tcW w:w="5344" w:type="dxa"/>
            <w:shd w:val="clear" w:color="auto" w:fill="auto"/>
          </w:tcPr>
          <w:p w:rsidR="00C619F7" w:rsidRPr="00F02E5D" w:rsidRDefault="00C619F7" w:rsidP="00F345E3">
            <w:pPr>
              <w:jc w:val="both"/>
            </w:pPr>
            <w:r>
              <w:t xml:space="preserve">Prowadzone w ramach modułu zajęcia obejmują rozszerzenie słownictwa ogólnego w zakresie autoprezentacji, zainteresowań, życia w społeczeństwie, nowoczesnych technologii oraz pracy zawodowej o skomplikowane zwroty i wyrażenia. Moduł obejmuje również ćwiczenie zaawansowanych struktur gramatycznych i leksykalnych celem osiągnięcia przez studenta </w:t>
            </w:r>
            <w:r>
              <w:lastRenderedPageBreak/>
              <w:t xml:space="preserve">płynności i spontaniczności w formułowaniu dłuższych wypowiedzi, komentowaniu bieżących wydarzeń oraz podawaniu argumentów za i przeciw względem możliwych rozwiązań. W czasie zajęć zostanie poszerzone słownictwo specjalistyczne danej dyscypliny naukowej, studenci zostaną przygotowani do czytania ze zrozumieniem literatury fachowej i samodzielnej pracy z tekstem źródłowym oraz prezentowania swojego zdania w dyskusjach na znane im tematy. Moduł ma również za zadanie bardziej szczegółowe zapoznanie studenta z kulturą danego obszaru językowego. </w:t>
            </w:r>
          </w:p>
        </w:tc>
      </w:tr>
      <w:tr w:rsidR="00C619F7" w:rsidRPr="00F51D84" w:rsidTr="00D264EB">
        <w:tc>
          <w:tcPr>
            <w:tcW w:w="3942" w:type="dxa"/>
            <w:shd w:val="clear" w:color="auto" w:fill="auto"/>
          </w:tcPr>
          <w:p w:rsidR="00C619F7" w:rsidRPr="00F02E5D" w:rsidRDefault="00C619F7" w:rsidP="00D264EB">
            <w:r w:rsidRPr="00F02E5D">
              <w:lastRenderedPageBreak/>
              <w:t>Wykaz literatury podstawowej i uzupełniającej</w:t>
            </w:r>
          </w:p>
        </w:tc>
        <w:tc>
          <w:tcPr>
            <w:tcW w:w="5344" w:type="dxa"/>
            <w:shd w:val="clear" w:color="auto" w:fill="auto"/>
          </w:tcPr>
          <w:p w:rsidR="00C619F7" w:rsidRDefault="00C619F7" w:rsidP="00F345E3">
            <w:pPr>
              <w:ind w:left="169" w:hanging="169"/>
              <w:jc w:val="both"/>
              <w:rPr>
                <w:lang w:val="en-US"/>
              </w:rPr>
            </w:pPr>
            <w:r w:rsidRPr="00F51D84">
              <w:rPr>
                <w:lang w:val="en-US"/>
              </w:rPr>
              <w:t xml:space="preserve">1. A.Berthet „Alter Ego B2” Wyd. Hachette Livre 2008 </w:t>
            </w:r>
          </w:p>
          <w:p w:rsidR="00C619F7" w:rsidRDefault="00C619F7" w:rsidP="00F345E3">
            <w:pPr>
              <w:ind w:left="169" w:hanging="169"/>
              <w:jc w:val="both"/>
              <w:rPr>
                <w:lang w:val="en-US"/>
              </w:rPr>
            </w:pPr>
            <w:r w:rsidRPr="00F51D84">
              <w:rPr>
                <w:lang w:val="en-US"/>
              </w:rPr>
              <w:t xml:space="preserve">2. G. Capelle “Espaces 2 i 3 Wyd. Hachette Livre 2008 </w:t>
            </w:r>
          </w:p>
          <w:p w:rsidR="00C619F7" w:rsidRDefault="00C619F7" w:rsidP="00F345E3">
            <w:pPr>
              <w:ind w:left="169" w:hanging="169"/>
              <w:jc w:val="both"/>
              <w:rPr>
                <w:lang w:val="en-US"/>
              </w:rPr>
            </w:pPr>
            <w:r w:rsidRPr="00F51D84">
              <w:rPr>
                <w:lang w:val="en-US"/>
              </w:rPr>
              <w:t xml:space="preserve">3. Claire Leroy-Miquel: „Vocabulaire progressif du français avec 250 exercices”, Wyd. CLE International 2007 </w:t>
            </w:r>
          </w:p>
          <w:p w:rsidR="00C619F7" w:rsidRDefault="00C619F7" w:rsidP="00F345E3">
            <w:pPr>
              <w:ind w:left="169" w:hanging="169"/>
              <w:jc w:val="both"/>
              <w:rPr>
                <w:lang w:val="en-US"/>
              </w:rPr>
            </w:pPr>
            <w:r w:rsidRPr="00F51D84">
              <w:rPr>
                <w:lang w:val="en-US"/>
              </w:rPr>
              <w:t xml:space="preserve">4. C.-M. Beaujeu „350 exercices Niveau Supérieu II”, Wyd. Hachette 2006 </w:t>
            </w:r>
          </w:p>
          <w:p w:rsidR="00C619F7" w:rsidRPr="009008AB" w:rsidRDefault="00C619F7" w:rsidP="00F345E3">
            <w:pPr>
              <w:ind w:left="169" w:hanging="169"/>
              <w:jc w:val="both"/>
              <w:rPr>
                <w:lang w:val="en-US"/>
              </w:rPr>
            </w:pPr>
            <w:r>
              <w:rPr>
                <w:lang w:val="en-US"/>
              </w:rPr>
              <w:t>5</w:t>
            </w:r>
            <w:r w:rsidRPr="00F51D84">
              <w:rPr>
                <w:lang w:val="en-US"/>
              </w:rPr>
              <w:t>. Y.Delatour „350 exercices Niveau moyen” Wyd. Hachette 2006</w:t>
            </w:r>
            <w:r>
              <w:rPr>
                <w:lang w:val="en-US"/>
              </w:rPr>
              <w:t>.</w:t>
            </w:r>
          </w:p>
        </w:tc>
      </w:tr>
      <w:tr w:rsidR="00C619F7" w:rsidRPr="00F02E5D" w:rsidTr="00D264EB">
        <w:tc>
          <w:tcPr>
            <w:tcW w:w="3942" w:type="dxa"/>
            <w:shd w:val="clear" w:color="auto" w:fill="auto"/>
          </w:tcPr>
          <w:p w:rsidR="00C619F7" w:rsidRPr="00F02E5D" w:rsidRDefault="00C619F7" w:rsidP="00D264EB">
            <w:r w:rsidRPr="00F02E5D">
              <w:t>Planowane formy/działania/metody dydaktyczne</w:t>
            </w:r>
          </w:p>
        </w:tc>
        <w:tc>
          <w:tcPr>
            <w:tcW w:w="5344" w:type="dxa"/>
            <w:shd w:val="clear" w:color="auto" w:fill="auto"/>
          </w:tcPr>
          <w:p w:rsidR="00C619F7" w:rsidRPr="00F02E5D" w:rsidRDefault="00C619F7" w:rsidP="00D264EB">
            <w:r>
              <w:t>Wykład, dyskusja, prezentacja, konwersacja, metoda gramatyczno-tłumaczeniowa (teksty specjalistyczne), metoda komunikacyjna i bezpośrednia ze szczególnym uwzględnieniem umiejętności komunikowania się</w:t>
            </w:r>
          </w:p>
        </w:tc>
      </w:tr>
      <w:tr w:rsidR="00C619F7" w:rsidRPr="00F02E5D" w:rsidTr="00D264EB">
        <w:tc>
          <w:tcPr>
            <w:tcW w:w="3942" w:type="dxa"/>
            <w:shd w:val="clear" w:color="auto" w:fill="auto"/>
          </w:tcPr>
          <w:p w:rsidR="00C619F7" w:rsidRPr="00F02E5D" w:rsidRDefault="00C619F7" w:rsidP="00D264EB">
            <w:r w:rsidRPr="00F02E5D">
              <w:t>Sposoby weryfikacji oraz formy dokumentowania osiągniętych efektów uczenia się</w:t>
            </w:r>
          </w:p>
        </w:tc>
        <w:tc>
          <w:tcPr>
            <w:tcW w:w="5344" w:type="dxa"/>
            <w:shd w:val="clear" w:color="auto" w:fill="auto"/>
          </w:tcPr>
          <w:p w:rsidR="00C619F7" w:rsidRPr="00F02E5D" w:rsidRDefault="00C619F7" w:rsidP="00D264EB">
            <w:pPr>
              <w:jc w:val="both"/>
            </w:pPr>
            <w:r w:rsidRPr="00F02E5D">
              <w:t>praca pisemna, sprawdzian testowy, pisemny, ocena wystąpienia, ocena prezentacji.</w:t>
            </w:r>
          </w:p>
          <w:p w:rsidR="00C619F7" w:rsidRPr="009008AB" w:rsidRDefault="00C619F7" w:rsidP="00D264EB">
            <w:r>
              <w:t>Śródsemestralne sprawdziany pisemne, dzienniczek lektora przechowywany 5 lat</w:t>
            </w:r>
          </w:p>
        </w:tc>
      </w:tr>
      <w:tr w:rsidR="00C619F7" w:rsidRPr="00F02E5D" w:rsidTr="00D264EB">
        <w:trPr>
          <w:trHeight w:val="534"/>
        </w:trPr>
        <w:tc>
          <w:tcPr>
            <w:tcW w:w="3942" w:type="dxa"/>
            <w:shd w:val="clear" w:color="auto" w:fill="auto"/>
          </w:tcPr>
          <w:p w:rsidR="00C619F7" w:rsidRPr="003B32BF" w:rsidRDefault="00C619F7" w:rsidP="00D264EB">
            <w:r w:rsidRPr="003B32BF">
              <w:t>Elementy i wagi mające wpływ na ocenę końcową</w:t>
            </w:r>
          </w:p>
        </w:tc>
        <w:tc>
          <w:tcPr>
            <w:tcW w:w="5344" w:type="dxa"/>
            <w:shd w:val="clear" w:color="auto" w:fill="auto"/>
          </w:tcPr>
          <w:p w:rsidR="00C619F7" w:rsidRDefault="00C619F7" w:rsidP="00D264EB">
            <w:pPr>
              <w:jc w:val="both"/>
            </w:pPr>
            <w:r>
              <w:t>Praca pisemna – 40%</w:t>
            </w:r>
          </w:p>
          <w:p w:rsidR="00C619F7" w:rsidRDefault="00C619F7" w:rsidP="00D264EB">
            <w:pPr>
              <w:jc w:val="both"/>
            </w:pPr>
            <w:r>
              <w:t>Ocena wystąpienia ustnego -40 %</w:t>
            </w:r>
          </w:p>
          <w:p w:rsidR="00C619F7" w:rsidRPr="003B32BF" w:rsidRDefault="00C619F7" w:rsidP="00D264EB">
            <w:pPr>
              <w:jc w:val="both"/>
            </w:pPr>
            <w:r>
              <w:t>Aktywność na zajęciach – 20 %</w:t>
            </w:r>
          </w:p>
        </w:tc>
      </w:tr>
      <w:tr w:rsidR="00C619F7" w:rsidRPr="00F02E5D" w:rsidTr="00D264EB">
        <w:trPr>
          <w:trHeight w:val="1065"/>
        </w:trPr>
        <w:tc>
          <w:tcPr>
            <w:tcW w:w="3942" w:type="dxa"/>
            <w:shd w:val="clear" w:color="auto" w:fill="auto"/>
          </w:tcPr>
          <w:p w:rsidR="00C619F7" w:rsidRPr="00F02E5D" w:rsidRDefault="00C619F7" w:rsidP="00D264EB">
            <w:pPr>
              <w:jc w:val="both"/>
            </w:pPr>
            <w:r w:rsidRPr="00F02E5D">
              <w:t>Bilans punktów ECTS</w:t>
            </w:r>
          </w:p>
        </w:tc>
        <w:tc>
          <w:tcPr>
            <w:tcW w:w="5344" w:type="dxa"/>
            <w:shd w:val="clear" w:color="auto" w:fill="auto"/>
          </w:tcPr>
          <w:p w:rsidR="00C619F7" w:rsidRDefault="00C619F7" w:rsidP="00D264EB">
            <w:pPr>
              <w:jc w:val="both"/>
            </w:pPr>
            <w:r>
              <w:t>Ćwiczenia –          30 godz.                1,2 ETCS</w:t>
            </w:r>
          </w:p>
          <w:p w:rsidR="00C619F7" w:rsidRDefault="00C619F7" w:rsidP="00D264EB">
            <w:pPr>
              <w:jc w:val="both"/>
            </w:pPr>
            <w:r>
              <w:t>Konsultacje -          5 godz.                 0,2 ETCS</w:t>
            </w:r>
          </w:p>
          <w:p w:rsidR="00C619F7" w:rsidRDefault="00C619F7" w:rsidP="00D264EB">
            <w:pPr>
              <w:jc w:val="both"/>
            </w:pPr>
            <w:r>
              <w:t>Przygotowanie do zajęć -  15 godz.    0,6 ETCS</w:t>
            </w:r>
          </w:p>
          <w:p w:rsidR="00C619F7" w:rsidRPr="00F02E5D" w:rsidRDefault="00C619F7" w:rsidP="00D264EB">
            <w:pPr>
              <w:jc w:val="both"/>
            </w:pPr>
            <w:r>
              <w:t>Razem – 50 godz.                                2 ETCS</w:t>
            </w:r>
          </w:p>
        </w:tc>
      </w:tr>
      <w:tr w:rsidR="00C619F7" w:rsidRPr="00F02E5D" w:rsidTr="00D264EB">
        <w:trPr>
          <w:trHeight w:val="718"/>
        </w:trPr>
        <w:tc>
          <w:tcPr>
            <w:tcW w:w="3942" w:type="dxa"/>
            <w:shd w:val="clear" w:color="auto" w:fill="auto"/>
          </w:tcPr>
          <w:p w:rsidR="00C619F7" w:rsidRPr="00F02E5D" w:rsidRDefault="00C619F7" w:rsidP="00D264EB">
            <w:r w:rsidRPr="00F02E5D">
              <w:t>Nakład pracy związany z zajęciami wymagającymi bezpośredniego udziału nauczyciela akademickiego</w:t>
            </w:r>
          </w:p>
        </w:tc>
        <w:tc>
          <w:tcPr>
            <w:tcW w:w="5344" w:type="dxa"/>
            <w:shd w:val="clear" w:color="auto" w:fill="auto"/>
          </w:tcPr>
          <w:p w:rsidR="00C619F7" w:rsidRDefault="00C619F7" w:rsidP="00D264EB">
            <w:pPr>
              <w:jc w:val="both"/>
            </w:pPr>
            <w:r>
              <w:t>Ćwiczenia –          30 godz.                1,2 ETCS</w:t>
            </w:r>
          </w:p>
          <w:p w:rsidR="00C619F7" w:rsidRDefault="00C619F7" w:rsidP="00D264EB">
            <w:pPr>
              <w:jc w:val="both"/>
            </w:pPr>
            <w:r>
              <w:t>Konsultacje -          5 godz.                 0,2 ETCS</w:t>
            </w:r>
          </w:p>
          <w:p w:rsidR="00C619F7" w:rsidRPr="00F02E5D" w:rsidRDefault="00C619F7" w:rsidP="00D264EB">
            <w:pPr>
              <w:jc w:val="both"/>
            </w:pPr>
            <w:r>
              <w:t>Razem     -          35 godz.                    1,4 ETCS</w:t>
            </w:r>
          </w:p>
        </w:tc>
      </w:tr>
      <w:tr w:rsidR="00C619F7" w:rsidRPr="00F02E5D" w:rsidTr="00D264EB">
        <w:trPr>
          <w:trHeight w:val="718"/>
        </w:trPr>
        <w:tc>
          <w:tcPr>
            <w:tcW w:w="3942" w:type="dxa"/>
            <w:shd w:val="clear" w:color="auto" w:fill="auto"/>
          </w:tcPr>
          <w:p w:rsidR="00C619F7" w:rsidRPr="00F02E5D" w:rsidRDefault="00C619F7" w:rsidP="00D264EB">
            <w:pPr>
              <w:jc w:val="both"/>
            </w:pPr>
            <w:r w:rsidRPr="00F02E5D">
              <w:t>Odniesienie modułowych efektów uczenia się do kierunkowych efektów uczenia się</w:t>
            </w:r>
          </w:p>
        </w:tc>
        <w:tc>
          <w:tcPr>
            <w:tcW w:w="5344" w:type="dxa"/>
            <w:shd w:val="clear" w:color="auto" w:fill="auto"/>
          </w:tcPr>
          <w:p w:rsidR="00C619F7" w:rsidRDefault="00C619F7" w:rsidP="00D264EB">
            <w:pPr>
              <w:jc w:val="both"/>
            </w:pPr>
            <w:r>
              <w:t xml:space="preserve">GOZ_U03, </w:t>
            </w:r>
          </w:p>
          <w:p w:rsidR="00C619F7" w:rsidRPr="00F02E5D" w:rsidRDefault="00C619F7" w:rsidP="00D264EB">
            <w:pPr>
              <w:jc w:val="both"/>
            </w:pPr>
            <w:r>
              <w:t>GOZ_K03</w:t>
            </w:r>
          </w:p>
        </w:tc>
      </w:tr>
    </w:tbl>
    <w:p w:rsidR="00C619F7" w:rsidRDefault="00C619F7" w:rsidP="00596A11"/>
    <w:p w:rsidR="00C619F7" w:rsidRDefault="00C619F7">
      <w:pPr>
        <w:spacing w:after="200" w:line="276" w:lineRule="auto"/>
      </w:pPr>
      <w:r>
        <w:br w:type="page"/>
      </w:r>
    </w:p>
    <w:p w:rsidR="00D264EB" w:rsidRPr="00F02E5D" w:rsidRDefault="00D264EB" w:rsidP="00D264EB">
      <w:pPr>
        <w:rPr>
          <w:b/>
        </w:rPr>
      </w:pPr>
      <w:r w:rsidRPr="00F02E5D">
        <w:rPr>
          <w:b/>
        </w:rPr>
        <w:lastRenderedPageBreak/>
        <w:t>Karta opisu zajęć (sylabus)</w:t>
      </w:r>
    </w:p>
    <w:p w:rsidR="00D264EB" w:rsidRPr="00F02E5D" w:rsidRDefault="00D264EB" w:rsidP="00D264EB">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D264EB" w:rsidRPr="00F02E5D" w:rsidTr="00D264EB">
        <w:tc>
          <w:tcPr>
            <w:tcW w:w="3942" w:type="dxa"/>
            <w:shd w:val="clear" w:color="auto" w:fill="auto"/>
          </w:tcPr>
          <w:p w:rsidR="00D264EB" w:rsidRPr="00F02E5D" w:rsidRDefault="00D264EB" w:rsidP="00D264EB">
            <w:r w:rsidRPr="00F02E5D">
              <w:t>Nazwa kierunku</w:t>
            </w:r>
            <w:r>
              <w:t xml:space="preserve"> </w:t>
            </w:r>
            <w:r w:rsidRPr="00F02E5D">
              <w:t>studiów</w:t>
            </w:r>
          </w:p>
          <w:p w:rsidR="00D264EB" w:rsidRPr="00F02E5D" w:rsidRDefault="00D264EB" w:rsidP="00D264EB"/>
        </w:tc>
        <w:tc>
          <w:tcPr>
            <w:tcW w:w="5344" w:type="dxa"/>
            <w:shd w:val="clear" w:color="auto" w:fill="auto"/>
          </w:tcPr>
          <w:p w:rsidR="00D264EB" w:rsidRPr="00F02E5D" w:rsidRDefault="00D264EB" w:rsidP="00D264EB">
            <w:r>
              <w:t>Gospodarka obiegu zamkniętego</w:t>
            </w:r>
          </w:p>
        </w:tc>
      </w:tr>
      <w:tr w:rsidR="00D264EB" w:rsidRPr="00D379CF" w:rsidTr="00D264EB">
        <w:tc>
          <w:tcPr>
            <w:tcW w:w="3942" w:type="dxa"/>
            <w:shd w:val="clear" w:color="auto" w:fill="auto"/>
          </w:tcPr>
          <w:p w:rsidR="00D264EB" w:rsidRPr="00F02E5D" w:rsidRDefault="00D264EB" w:rsidP="00D264EB">
            <w:r w:rsidRPr="00F02E5D">
              <w:t>Nazwa modułu, także nazwa w języku angielskim</w:t>
            </w:r>
          </w:p>
        </w:tc>
        <w:tc>
          <w:tcPr>
            <w:tcW w:w="5344" w:type="dxa"/>
            <w:shd w:val="clear" w:color="auto" w:fill="auto"/>
          </w:tcPr>
          <w:p w:rsidR="00D264EB" w:rsidRDefault="00D264EB" w:rsidP="00D264EB">
            <w:pPr>
              <w:rPr>
                <w:lang w:val="en-US"/>
              </w:rPr>
            </w:pPr>
            <w:r w:rsidRPr="007822CB">
              <w:rPr>
                <w:lang w:val="en-US"/>
              </w:rPr>
              <w:t>Język obcy 1, Niemiecki B</w:t>
            </w:r>
            <w:r>
              <w:rPr>
                <w:lang w:val="en-US"/>
              </w:rPr>
              <w:t>2</w:t>
            </w:r>
          </w:p>
          <w:p w:rsidR="00D264EB" w:rsidRPr="007822CB" w:rsidRDefault="00D264EB" w:rsidP="00D264EB">
            <w:pPr>
              <w:rPr>
                <w:lang w:val="en-US"/>
              </w:rPr>
            </w:pPr>
            <w:r w:rsidRPr="007822CB">
              <w:rPr>
                <w:lang w:val="en-US"/>
              </w:rPr>
              <w:t>Foreign language 1, German B</w:t>
            </w:r>
            <w:r>
              <w:rPr>
                <w:lang w:val="en-US"/>
              </w:rPr>
              <w:t>2</w:t>
            </w:r>
          </w:p>
        </w:tc>
      </w:tr>
      <w:tr w:rsidR="00D264EB" w:rsidRPr="00F02E5D" w:rsidTr="00D264EB">
        <w:tc>
          <w:tcPr>
            <w:tcW w:w="3942" w:type="dxa"/>
            <w:shd w:val="clear" w:color="auto" w:fill="auto"/>
          </w:tcPr>
          <w:p w:rsidR="00D264EB" w:rsidRPr="00F02E5D" w:rsidRDefault="00D264EB" w:rsidP="00D264EB">
            <w:r w:rsidRPr="00F02E5D">
              <w:t>Język wykładowy</w:t>
            </w:r>
          </w:p>
        </w:tc>
        <w:tc>
          <w:tcPr>
            <w:tcW w:w="5344" w:type="dxa"/>
            <w:shd w:val="clear" w:color="auto" w:fill="auto"/>
          </w:tcPr>
          <w:p w:rsidR="00D264EB" w:rsidRPr="00F02E5D" w:rsidRDefault="00D264EB" w:rsidP="00D264EB">
            <w:r>
              <w:t>niemiecki</w:t>
            </w:r>
          </w:p>
        </w:tc>
      </w:tr>
      <w:tr w:rsidR="00D264EB" w:rsidRPr="00F02E5D" w:rsidTr="00D264EB">
        <w:tc>
          <w:tcPr>
            <w:tcW w:w="3942" w:type="dxa"/>
            <w:shd w:val="clear" w:color="auto" w:fill="auto"/>
          </w:tcPr>
          <w:p w:rsidR="00D264EB" w:rsidRPr="00F02E5D" w:rsidRDefault="00D264EB" w:rsidP="00D264EB">
            <w:pPr>
              <w:autoSpaceDE w:val="0"/>
              <w:autoSpaceDN w:val="0"/>
              <w:adjustRightInd w:val="0"/>
            </w:pPr>
            <w:r w:rsidRPr="00F02E5D">
              <w:t>Rodzaj modułu</w:t>
            </w:r>
          </w:p>
        </w:tc>
        <w:tc>
          <w:tcPr>
            <w:tcW w:w="5344" w:type="dxa"/>
            <w:shd w:val="clear" w:color="auto" w:fill="auto"/>
          </w:tcPr>
          <w:p w:rsidR="00D264EB" w:rsidRPr="00F02E5D" w:rsidRDefault="00D264EB" w:rsidP="00D264EB">
            <w:r w:rsidRPr="00F02E5D">
              <w:t>fakultatywny</w:t>
            </w:r>
          </w:p>
        </w:tc>
      </w:tr>
      <w:tr w:rsidR="00D264EB" w:rsidRPr="00F02E5D" w:rsidTr="00D264EB">
        <w:tc>
          <w:tcPr>
            <w:tcW w:w="3942" w:type="dxa"/>
            <w:shd w:val="clear" w:color="auto" w:fill="auto"/>
          </w:tcPr>
          <w:p w:rsidR="00D264EB" w:rsidRPr="00F02E5D" w:rsidRDefault="00D264EB" w:rsidP="00D264EB">
            <w:r w:rsidRPr="00F02E5D">
              <w:t>Poziom studiów</w:t>
            </w:r>
          </w:p>
        </w:tc>
        <w:tc>
          <w:tcPr>
            <w:tcW w:w="5344" w:type="dxa"/>
            <w:shd w:val="clear" w:color="auto" w:fill="auto"/>
          </w:tcPr>
          <w:p w:rsidR="00D264EB" w:rsidRPr="00F02E5D" w:rsidRDefault="00D264EB" w:rsidP="00D264EB">
            <w:r w:rsidRPr="00F02E5D">
              <w:t>pierwszego stopnia</w:t>
            </w:r>
          </w:p>
        </w:tc>
      </w:tr>
      <w:tr w:rsidR="00D264EB" w:rsidRPr="00F02E5D" w:rsidTr="00D264EB">
        <w:tc>
          <w:tcPr>
            <w:tcW w:w="3942" w:type="dxa"/>
            <w:shd w:val="clear" w:color="auto" w:fill="auto"/>
          </w:tcPr>
          <w:p w:rsidR="00D264EB" w:rsidRPr="00F02E5D" w:rsidRDefault="00D264EB" w:rsidP="00D264EB">
            <w:r w:rsidRPr="00F02E5D">
              <w:t>Forma studiów</w:t>
            </w:r>
          </w:p>
        </w:tc>
        <w:tc>
          <w:tcPr>
            <w:tcW w:w="5344" w:type="dxa"/>
            <w:shd w:val="clear" w:color="auto" w:fill="auto"/>
          </w:tcPr>
          <w:p w:rsidR="00D264EB" w:rsidRPr="00F02E5D" w:rsidRDefault="00D264EB" w:rsidP="00D264EB">
            <w:r w:rsidRPr="00F02E5D">
              <w:t>stacjonarne</w:t>
            </w:r>
          </w:p>
        </w:tc>
      </w:tr>
      <w:tr w:rsidR="00D264EB" w:rsidRPr="00F02E5D" w:rsidTr="00D264EB">
        <w:tc>
          <w:tcPr>
            <w:tcW w:w="3942" w:type="dxa"/>
            <w:shd w:val="clear" w:color="auto" w:fill="auto"/>
          </w:tcPr>
          <w:p w:rsidR="00D264EB" w:rsidRPr="00F02E5D" w:rsidRDefault="00D264EB" w:rsidP="00D264EB">
            <w:r w:rsidRPr="00F02E5D">
              <w:t>Rok studiów dla kierunku</w:t>
            </w:r>
          </w:p>
        </w:tc>
        <w:tc>
          <w:tcPr>
            <w:tcW w:w="5344" w:type="dxa"/>
            <w:shd w:val="clear" w:color="auto" w:fill="auto"/>
          </w:tcPr>
          <w:p w:rsidR="00D264EB" w:rsidRPr="00F02E5D" w:rsidRDefault="00D264EB" w:rsidP="00D264EB">
            <w:r w:rsidRPr="00F02E5D">
              <w:t>I</w:t>
            </w:r>
          </w:p>
        </w:tc>
      </w:tr>
      <w:tr w:rsidR="00D264EB" w:rsidRPr="00F02E5D" w:rsidTr="00D264EB">
        <w:tc>
          <w:tcPr>
            <w:tcW w:w="3942" w:type="dxa"/>
            <w:shd w:val="clear" w:color="auto" w:fill="auto"/>
          </w:tcPr>
          <w:p w:rsidR="00D264EB" w:rsidRPr="00F02E5D" w:rsidRDefault="00D264EB" w:rsidP="00D264EB">
            <w:r w:rsidRPr="00F02E5D">
              <w:t>Semestr dla kierunku</w:t>
            </w:r>
          </w:p>
        </w:tc>
        <w:tc>
          <w:tcPr>
            <w:tcW w:w="5344" w:type="dxa"/>
            <w:shd w:val="clear" w:color="auto" w:fill="auto"/>
          </w:tcPr>
          <w:p w:rsidR="00D264EB" w:rsidRPr="00F02E5D" w:rsidRDefault="00D264EB" w:rsidP="00D264EB">
            <w:r w:rsidRPr="00F02E5D">
              <w:t>2</w:t>
            </w:r>
          </w:p>
        </w:tc>
      </w:tr>
      <w:tr w:rsidR="00D264EB" w:rsidRPr="00F02E5D" w:rsidTr="00D264EB">
        <w:tc>
          <w:tcPr>
            <w:tcW w:w="3942" w:type="dxa"/>
            <w:shd w:val="clear" w:color="auto" w:fill="auto"/>
          </w:tcPr>
          <w:p w:rsidR="00D264EB" w:rsidRPr="00F02E5D" w:rsidRDefault="00D264EB" w:rsidP="00D264EB">
            <w:pPr>
              <w:autoSpaceDE w:val="0"/>
              <w:autoSpaceDN w:val="0"/>
              <w:adjustRightInd w:val="0"/>
            </w:pPr>
            <w:r w:rsidRPr="00F02E5D">
              <w:t>Liczba punktów ECTS z podziałem na kontaktowe/niekontaktowe</w:t>
            </w:r>
          </w:p>
        </w:tc>
        <w:tc>
          <w:tcPr>
            <w:tcW w:w="5344" w:type="dxa"/>
            <w:shd w:val="clear" w:color="auto" w:fill="auto"/>
          </w:tcPr>
          <w:p w:rsidR="00D264EB" w:rsidRPr="00F02E5D" w:rsidRDefault="00D264EB" w:rsidP="00D264EB">
            <w:r>
              <w:t>2</w:t>
            </w:r>
            <w:r w:rsidRPr="00F02E5D">
              <w:t xml:space="preserve"> (</w:t>
            </w:r>
            <w:r>
              <w:t>1,4</w:t>
            </w:r>
            <w:r w:rsidRPr="00F02E5D">
              <w:t>/</w:t>
            </w:r>
            <w:r>
              <w:t>0,6</w:t>
            </w:r>
            <w:r w:rsidRPr="00F02E5D">
              <w:t>)</w:t>
            </w:r>
          </w:p>
        </w:tc>
      </w:tr>
      <w:tr w:rsidR="00D264EB" w:rsidRPr="00F02E5D" w:rsidTr="00D264EB">
        <w:tc>
          <w:tcPr>
            <w:tcW w:w="3942" w:type="dxa"/>
            <w:shd w:val="clear" w:color="auto" w:fill="auto"/>
          </w:tcPr>
          <w:p w:rsidR="00D264EB" w:rsidRPr="00F02E5D" w:rsidRDefault="00D264EB" w:rsidP="00D264EB">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D264EB" w:rsidRPr="00F02E5D" w:rsidRDefault="00D264EB" w:rsidP="00D264EB">
            <w:r>
              <w:t>Anna Gruszecka</w:t>
            </w:r>
          </w:p>
        </w:tc>
      </w:tr>
      <w:tr w:rsidR="00D264EB" w:rsidRPr="00F02E5D" w:rsidTr="00D264EB">
        <w:tc>
          <w:tcPr>
            <w:tcW w:w="3942" w:type="dxa"/>
            <w:shd w:val="clear" w:color="auto" w:fill="auto"/>
          </w:tcPr>
          <w:p w:rsidR="00D264EB" w:rsidRPr="00F02E5D" w:rsidRDefault="00D264EB" w:rsidP="00D264EB">
            <w:r w:rsidRPr="00F02E5D">
              <w:t>Jednostka oferująca moduł</w:t>
            </w:r>
          </w:p>
        </w:tc>
        <w:tc>
          <w:tcPr>
            <w:tcW w:w="5344" w:type="dxa"/>
            <w:shd w:val="clear" w:color="auto" w:fill="auto"/>
          </w:tcPr>
          <w:p w:rsidR="00D264EB" w:rsidRPr="00F02E5D" w:rsidRDefault="00D264EB" w:rsidP="00D264EB">
            <w:r>
              <w:t>Studium Praktycznej Nauki Języków Obcych</w:t>
            </w:r>
          </w:p>
        </w:tc>
      </w:tr>
      <w:tr w:rsidR="00D264EB" w:rsidRPr="00F02E5D" w:rsidTr="00D264EB">
        <w:tc>
          <w:tcPr>
            <w:tcW w:w="3942" w:type="dxa"/>
            <w:shd w:val="clear" w:color="auto" w:fill="auto"/>
          </w:tcPr>
          <w:p w:rsidR="00D264EB" w:rsidRPr="00F02E5D" w:rsidRDefault="00D264EB" w:rsidP="00D264EB">
            <w:r w:rsidRPr="00F02E5D">
              <w:t>Cel modułu</w:t>
            </w:r>
          </w:p>
          <w:p w:rsidR="00D264EB" w:rsidRPr="00F02E5D" w:rsidRDefault="00D264EB" w:rsidP="00D264EB"/>
        </w:tc>
        <w:tc>
          <w:tcPr>
            <w:tcW w:w="5344" w:type="dxa"/>
            <w:shd w:val="clear" w:color="auto" w:fill="auto"/>
          </w:tcPr>
          <w:p w:rsidR="00D264EB" w:rsidRPr="00F02E5D" w:rsidRDefault="00D264EB" w:rsidP="00F345E3">
            <w:pPr>
              <w:autoSpaceDE w:val="0"/>
              <w:autoSpaceDN w:val="0"/>
              <w:adjustRightInd w:val="0"/>
              <w:jc w:val="both"/>
            </w:pPr>
            <w:r>
              <w:t xml:space="preserve">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 </w:t>
            </w:r>
          </w:p>
        </w:tc>
      </w:tr>
      <w:tr w:rsidR="00D264EB" w:rsidRPr="00F02E5D" w:rsidTr="00D264EB">
        <w:trPr>
          <w:trHeight w:val="236"/>
        </w:trPr>
        <w:tc>
          <w:tcPr>
            <w:tcW w:w="3942" w:type="dxa"/>
            <w:vMerge w:val="restart"/>
            <w:shd w:val="clear" w:color="auto" w:fill="auto"/>
          </w:tcPr>
          <w:p w:rsidR="00D264EB" w:rsidRPr="00F02E5D" w:rsidRDefault="00D264EB" w:rsidP="00D264EB">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D264EB" w:rsidRPr="00F02E5D" w:rsidRDefault="00D264EB" w:rsidP="00D264EB">
            <w:r w:rsidRPr="00F02E5D">
              <w:t xml:space="preserve">Wiedza: </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shd w:val="clear" w:color="auto" w:fill="auto"/>
          </w:tcPr>
          <w:p w:rsidR="00D264EB" w:rsidRPr="00F02E5D" w:rsidRDefault="00D264EB" w:rsidP="00D264EB">
            <w:r w:rsidRPr="00F02E5D">
              <w:t>1.</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shd w:val="clear" w:color="auto" w:fill="auto"/>
          </w:tcPr>
          <w:p w:rsidR="00D264EB" w:rsidRPr="00F02E5D" w:rsidRDefault="00D264EB" w:rsidP="00D264EB">
            <w:r w:rsidRPr="00F02E5D">
              <w:t>Umiejętności:</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shd w:val="clear" w:color="auto" w:fill="auto"/>
          </w:tcPr>
          <w:p w:rsidR="00D264EB" w:rsidRPr="00F02E5D" w:rsidRDefault="00D264EB" w:rsidP="00D264EB">
            <w:r>
              <w:t xml:space="preserve">U1. Posiada umiejętność poprawnej komunikacji w środowisku zawodowym i sytuacjach życia codziennego </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shd w:val="clear" w:color="auto" w:fill="auto"/>
          </w:tcPr>
          <w:p w:rsidR="00D264EB" w:rsidRPr="00F02E5D" w:rsidRDefault="00D264EB" w:rsidP="00D264EB">
            <w:r>
              <w:t>U2. Potrafi relacjonować wydarzenia z życia codziennego</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shd w:val="clear" w:color="auto" w:fill="auto"/>
          </w:tcPr>
          <w:p w:rsidR="00D264EB" w:rsidRPr="00F02E5D" w:rsidRDefault="00D264EB" w:rsidP="00D264EB">
            <w:r>
              <w:t>U3. Posiada umiejętność czytania ze zrozumieniem i analizowania nieskomplikowanych tekstów specjalistycznych z zakresu reprezentowanej dziedziny naukowej</w:t>
            </w:r>
            <w:r w:rsidRPr="00F02E5D">
              <w:t>.</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shd w:val="clear" w:color="auto" w:fill="auto"/>
          </w:tcPr>
          <w:p w:rsidR="00D264EB" w:rsidRPr="00F02E5D" w:rsidRDefault="00D264EB" w:rsidP="00D264EB">
            <w:r w:rsidRPr="00F02E5D">
              <w:t>Kompetencje społeczne:</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shd w:val="clear" w:color="auto" w:fill="auto"/>
          </w:tcPr>
          <w:p w:rsidR="00D264EB" w:rsidRPr="00F02E5D" w:rsidRDefault="00D264EB" w:rsidP="00D264EB">
            <w:r w:rsidRPr="00F02E5D">
              <w:t>1.</w:t>
            </w:r>
            <w:r>
              <w:t xml:space="preserve"> Rozumie potrzebę uczenia się przez całe życie</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shd w:val="clear" w:color="auto" w:fill="auto"/>
          </w:tcPr>
          <w:p w:rsidR="00D264EB" w:rsidRPr="00F02E5D" w:rsidRDefault="00D264EB" w:rsidP="00D264EB">
            <w:r w:rsidRPr="00F02E5D">
              <w:t>2.</w:t>
            </w:r>
          </w:p>
        </w:tc>
      </w:tr>
      <w:tr w:rsidR="00D264EB" w:rsidRPr="00F02E5D" w:rsidTr="00D264EB">
        <w:tc>
          <w:tcPr>
            <w:tcW w:w="3942" w:type="dxa"/>
            <w:shd w:val="clear" w:color="auto" w:fill="auto"/>
          </w:tcPr>
          <w:p w:rsidR="00D264EB" w:rsidRPr="00F02E5D" w:rsidRDefault="00D264EB" w:rsidP="00D264EB">
            <w:r w:rsidRPr="00F02E5D">
              <w:t xml:space="preserve">Wymagania wstępne i dodatkowe </w:t>
            </w:r>
          </w:p>
        </w:tc>
        <w:tc>
          <w:tcPr>
            <w:tcW w:w="5344" w:type="dxa"/>
            <w:shd w:val="clear" w:color="auto" w:fill="auto"/>
          </w:tcPr>
          <w:p w:rsidR="00D264EB" w:rsidRPr="00F02E5D" w:rsidRDefault="00D264EB" w:rsidP="00D264EB">
            <w:pPr>
              <w:jc w:val="both"/>
            </w:pPr>
            <w:r>
              <w:t>Znajomość języka niemieckiego na poziomie A3</w:t>
            </w:r>
          </w:p>
        </w:tc>
      </w:tr>
      <w:tr w:rsidR="00D264EB" w:rsidRPr="00F02E5D" w:rsidTr="00D264EB">
        <w:tc>
          <w:tcPr>
            <w:tcW w:w="3942" w:type="dxa"/>
            <w:shd w:val="clear" w:color="auto" w:fill="auto"/>
          </w:tcPr>
          <w:p w:rsidR="00D264EB" w:rsidRPr="00F02E5D" w:rsidRDefault="00D264EB" w:rsidP="00D264EB">
            <w:r w:rsidRPr="00F02E5D">
              <w:t xml:space="preserve">Treści programowe modułu </w:t>
            </w:r>
          </w:p>
          <w:p w:rsidR="00D264EB" w:rsidRPr="00F02E5D" w:rsidRDefault="00D264EB" w:rsidP="00D264EB"/>
        </w:tc>
        <w:tc>
          <w:tcPr>
            <w:tcW w:w="5344" w:type="dxa"/>
            <w:shd w:val="clear" w:color="auto" w:fill="auto"/>
          </w:tcPr>
          <w:p w:rsidR="00D264EB" w:rsidRPr="00F02E5D" w:rsidRDefault="00D264EB" w:rsidP="00F345E3">
            <w:pPr>
              <w:jc w:val="both"/>
            </w:pPr>
            <w:r>
              <w:t xml:space="preserve">Prowadzone w ramach modułu zajęcia obejmują rozszerzenie słownictwa ogólnego w zakresie autoprezentacji, zainteresowań, życia w społeczeństwie, nowoczesnych technologii oraz pracy zawodowej. Moduł obejmuje również ćwiczenie zaawansowanych struktur gramatycznych i leksykalnych celem osiągnięcia przez studenta sprawnej komunikacji. W czasie ćwiczeń zostanie </w:t>
            </w:r>
            <w:r>
              <w:lastRenderedPageBreak/>
              <w:t>poszerzone słownictwo specjalistyczne danej dyscypliny naukowej, studenci zostaną przygotowani do czytania ze zrozumieniem literatury fachowej i samodzielnej pracy z tekstem źródłowym. Moduł ma również za zadanie bardziej szczegółowe zapoznanie studenta z kulturą danego obszaru językowego.</w:t>
            </w:r>
          </w:p>
        </w:tc>
      </w:tr>
      <w:tr w:rsidR="00D264EB" w:rsidRPr="00D379CF" w:rsidTr="00D264EB">
        <w:tc>
          <w:tcPr>
            <w:tcW w:w="3942" w:type="dxa"/>
            <w:shd w:val="clear" w:color="auto" w:fill="auto"/>
          </w:tcPr>
          <w:p w:rsidR="00D264EB" w:rsidRPr="00F02E5D" w:rsidRDefault="00D264EB" w:rsidP="00D264EB">
            <w:r w:rsidRPr="00F02E5D">
              <w:lastRenderedPageBreak/>
              <w:t>Wykaz literatury podstawowej i uzupełniającej</w:t>
            </w:r>
          </w:p>
        </w:tc>
        <w:tc>
          <w:tcPr>
            <w:tcW w:w="5344" w:type="dxa"/>
            <w:shd w:val="clear" w:color="auto" w:fill="auto"/>
          </w:tcPr>
          <w:p w:rsidR="00D264EB" w:rsidRDefault="00D264EB" w:rsidP="00D264EB">
            <w:pPr>
              <w:rPr>
                <w:lang w:val="en-US"/>
              </w:rPr>
            </w:pPr>
            <w:r w:rsidRPr="007822CB">
              <w:rPr>
                <w:lang w:val="en-US"/>
              </w:rPr>
              <w:t xml:space="preserve">1. W. Krenn, H. Puchta –Motive B1 -Hueber 2016 </w:t>
            </w:r>
          </w:p>
          <w:p w:rsidR="00D264EB" w:rsidRDefault="00D264EB" w:rsidP="00D264EB">
            <w:pPr>
              <w:rPr>
                <w:lang w:val="en-US"/>
              </w:rPr>
            </w:pPr>
            <w:r w:rsidRPr="007822CB">
              <w:rPr>
                <w:lang w:val="en-US"/>
              </w:rPr>
              <w:t xml:space="preserve">2. </w:t>
            </w:r>
            <w:r w:rsidRPr="00B55D52">
              <w:rPr>
                <w:lang w:val="en-US"/>
              </w:rPr>
              <w:t xml:space="preserve">H.Hilpert, S. Kalender, M. Kerner -Schritte international 5 i 6 -Hueber 2012 </w:t>
            </w:r>
          </w:p>
          <w:p w:rsidR="00D264EB" w:rsidRDefault="00D264EB" w:rsidP="00D264EB">
            <w:r w:rsidRPr="007822CB">
              <w:t xml:space="preserve">3. </w:t>
            </w:r>
            <w:r>
              <w:t xml:space="preserve">B. Kujawa, M. Stinia, B. Szymoniak -Mit Beruf auf Deutsch –profil administracyjno-usługowy –Nowa Era Sp. z o.o.2014 </w:t>
            </w:r>
          </w:p>
          <w:p w:rsidR="00D264EB" w:rsidRPr="007822CB" w:rsidRDefault="00D264EB" w:rsidP="00D264EB">
            <w:pPr>
              <w:rPr>
                <w:lang w:val="en-US"/>
              </w:rPr>
            </w:pPr>
            <w:r w:rsidRPr="007822CB">
              <w:rPr>
                <w:lang w:val="en-US"/>
              </w:rPr>
              <w:t>4. M. Perlmann-Balme, A. Tomaszewski, D. Weers –Themen aktuell 3 – Hueber 2010</w:t>
            </w:r>
          </w:p>
        </w:tc>
      </w:tr>
      <w:tr w:rsidR="00D264EB" w:rsidRPr="00F02E5D" w:rsidTr="00D264EB">
        <w:tc>
          <w:tcPr>
            <w:tcW w:w="3942" w:type="dxa"/>
            <w:shd w:val="clear" w:color="auto" w:fill="auto"/>
          </w:tcPr>
          <w:p w:rsidR="00D264EB" w:rsidRPr="00F02E5D" w:rsidRDefault="00D264EB" w:rsidP="00D264EB">
            <w:r w:rsidRPr="00F02E5D">
              <w:t>Planowane formy/działania/metody dydaktyczne</w:t>
            </w:r>
          </w:p>
        </w:tc>
        <w:tc>
          <w:tcPr>
            <w:tcW w:w="5344" w:type="dxa"/>
            <w:shd w:val="clear" w:color="auto" w:fill="auto"/>
          </w:tcPr>
          <w:p w:rsidR="00D264EB" w:rsidRPr="00F02E5D" w:rsidRDefault="00D264EB" w:rsidP="00D264EB">
            <w:r>
              <w:t>Wykład, dyskusja, prezentacja, konwersacja, metoda gramatyczno-tłumaczeniowa (teksty specjalistyczne), metoda komunikacyjna i bezpośrednia ze szczególnym uwzględnieniem umiejętności komunikowania się</w:t>
            </w:r>
          </w:p>
        </w:tc>
      </w:tr>
      <w:tr w:rsidR="00D264EB" w:rsidRPr="00F02E5D" w:rsidTr="00D264EB">
        <w:tc>
          <w:tcPr>
            <w:tcW w:w="3942" w:type="dxa"/>
            <w:shd w:val="clear" w:color="auto" w:fill="auto"/>
          </w:tcPr>
          <w:p w:rsidR="00D264EB" w:rsidRPr="00F02E5D" w:rsidRDefault="00D264EB" w:rsidP="00D264EB">
            <w:r w:rsidRPr="00F02E5D">
              <w:t>Sposoby weryfikacji oraz formy dokumentowania osiągniętych efektów uczenia się</w:t>
            </w:r>
          </w:p>
        </w:tc>
        <w:tc>
          <w:tcPr>
            <w:tcW w:w="5344" w:type="dxa"/>
            <w:shd w:val="clear" w:color="auto" w:fill="auto"/>
          </w:tcPr>
          <w:p w:rsidR="00D264EB" w:rsidRPr="00F02E5D" w:rsidRDefault="00D264EB" w:rsidP="00D264EB">
            <w:pPr>
              <w:jc w:val="both"/>
            </w:pPr>
            <w:r w:rsidRPr="00F02E5D">
              <w:t>praca pisemna, sprawdzian testowy, pisemny, ocena wystąpienia, ocena prezentacji.</w:t>
            </w:r>
          </w:p>
          <w:p w:rsidR="00D264EB" w:rsidRPr="009008AB" w:rsidRDefault="00D264EB" w:rsidP="00D264EB">
            <w:r>
              <w:t>Śródsemestralne sprawdziany pisemne, dzienniczek lektora przechowywany 5 lat</w:t>
            </w:r>
          </w:p>
        </w:tc>
      </w:tr>
      <w:tr w:rsidR="00D264EB" w:rsidRPr="00F02E5D" w:rsidTr="00D264EB">
        <w:tc>
          <w:tcPr>
            <w:tcW w:w="3942" w:type="dxa"/>
            <w:shd w:val="clear" w:color="auto" w:fill="auto"/>
          </w:tcPr>
          <w:p w:rsidR="00D264EB" w:rsidRPr="003B32BF" w:rsidRDefault="00D264EB" w:rsidP="00D264EB">
            <w:r w:rsidRPr="003B32BF">
              <w:t>Elementy i wagi mające wpływ na ocenę końcową</w:t>
            </w:r>
          </w:p>
          <w:p w:rsidR="00D264EB" w:rsidRPr="003B32BF" w:rsidRDefault="00D264EB" w:rsidP="00D264EB"/>
        </w:tc>
        <w:tc>
          <w:tcPr>
            <w:tcW w:w="5344" w:type="dxa"/>
            <w:shd w:val="clear" w:color="auto" w:fill="auto"/>
          </w:tcPr>
          <w:p w:rsidR="00D264EB" w:rsidRDefault="00D264EB" w:rsidP="00D264EB">
            <w:pPr>
              <w:jc w:val="both"/>
            </w:pPr>
            <w:r>
              <w:t>Praca pisemna – 40%</w:t>
            </w:r>
          </w:p>
          <w:p w:rsidR="00D264EB" w:rsidRDefault="00D264EB" w:rsidP="00D264EB">
            <w:pPr>
              <w:jc w:val="both"/>
            </w:pPr>
            <w:r>
              <w:t>Ocena wystąpienia ustnego -40 %</w:t>
            </w:r>
          </w:p>
          <w:p w:rsidR="00D264EB" w:rsidRPr="003B32BF" w:rsidRDefault="00D264EB" w:rsidP="00D264EB">
            <w:pPr>
              <w:jc w:val="both"/>
            </w:pPr>
            <w:r>
              <w:t>Aktywność na zajęciach – 20 %</w:t>
            </w:r>
          </w:p>
        </w:tc>
      </w:tr>
      <w:tr w:rsidR="00D264EB" w:rsidRPr="00F02E5D" w:rsidTr="00D264EB">
        <w:trPr>
          <w:trHeight w:val="1174"/>
        </w:trPr>
        <w:tc>
          <w:tcPr>
            <w:tcW w:w="3942" w:type="dxa"/>
            <w:shd w:val="clear" w:color="auto" w:fill="auto"/>
          </w:tcPr>
          <w:p w:rsidR="00D264EB" w:rsidRPr="00F02E5D" w:rsidRDefault="00D264EB" w:rsidP="00D264EB">
            <w:pPr>
              <w:jc w:val="both"/>
            </w:pPr>
            <w:r w:rsidRPr="00F02E5D">
              <w:t>Bilans punktów ECTS</w:t>
            </w:r>
          </w:p>
        </w:tc>
        <w:tc>
          <w:tcPr>
            <w:tcW w:w="5344" w:type="dxa"/>
            <w:shd w:val="clear" w:color="auto" w:fill="auto"/>
          </w:tcPr>
          <w:p w:rsidR="00D264EB" w:rsidRDefault="00D264EB" w:rsidP="00D264EB">
            <w:pPr>
              <w:jc w:val="both"/>
            </w:pPr>
            <w:r>
              <w:t>Ćwiczenia –          30 godz.                1,2 ETCS</w:t>
            </w:r>
          </w:p>
          <w:p w:rsidR="00D264EB" w:rsidRDefault="00D264EB" w:rsidP="00D264EB">
            <w:pPr>
              <w:jc w:val="both"/>
            </w:pPr>
            <w:r>
              <w:t>Konsultacje -          5 godz.                 0,2 ETCS</w:t>
            </w:r>
          </w:p>
          <w:p w:rsidR="00D264EB" w:rsidRDefault="00D264EB" w:rsidP="00D264EB">
            <w:pPr>
              <w:jc w:val="both"/>
            </w:pPr>
            <w:r>
              <w:t>Przygotowanie do zajęć -  15 godz.    0,6 ETCS</w:t>
            </w:r>
          </w:p>
          <w:p w:rsidR="00D264EB" w:rsidRPr="00F02E5D" w:rsidRDefault="00D264EB" w:rsidP="00D264EB">
            <w:pPr>
              <w:jc w:val="both"/>
            </w:pPr>
            <w:r>
              <w:t>Razem – 50 godz.                                2 ETCS</w:t>
            </w:r>
          </w:p>
        </w:tc>
      </w:tr>
      <w:tr w:rsidR="00D264EB" w:rsidRPr="00F02E5D" w:rsidTr="00D264EB">
        <w:trPr>
          <w:trHeight w:val="718"/>
        </w:trPr>
        <w:tc>
          <w:tcPr>
            <w:tcW w:w="3942" w:type="dxa"/>
            <w:shd w:val="clear" w:color="auto" w:fill="auto"/>
          </w:tcPr>
          <w:p w:rsidR="00D264EB" w:rsidRPr="00F02E5D" w:rsidRDefault="00D264EB" w:rsidP="00D264EB">
            <w:r w:rsidRPr="00F02E5D">
              <w:t>Nakład pracy związany z zajęciami wymagającymi bezpośredniego udziału nauczyciela akademickiego</w:t>
            </w:r>
          </w:p>
        </w:tc>
        <w:tc>
          <w:tcPr>
            <w:tcW w:w="5344" w:type="dxa"/>
            <w:shd w:val="clear" w:color="auto" w:fill="auto"/>
          </w:tcPr>
          <w:p w:rsidR="00D264EB" w:rsidRDefault="00D264EB" w:rsidP="00D264EB">
            <w:pPr>
              <w:jc w:val="both"/>
            </w:pPr>
            <w:r>
              <w:t>Ćwiczenia –          30 godz.                1,2 ETCS</w:t>
            </w:r>
          </w:p>
          <w:p w:rsidR="00D264EB" w:rsidRDefault="00D264EB" w:rsidP="00D264EB">
            <w:pPr>
              <w:jc w:val="both"/>
            </w:pPr>
            <w:r>
              <w:t>Konsultacje -          5 godz.                 0,2 ETCS</w:t>
            </w:r>
          </w:p>
          <w:p w:rsidR="00D264EB" w:rsidRPr="00F02E5D" w:rsidRDefault="00D264EB" w:rsidP="00D264EB">
            <w:pPr>
              <w:jc w:val="both"/>
            </w:pPr>
            <w:r>
              <w:t>Razem     -          35 godz.                    1,4 ETCS</w:t>
            </w:r>
          </w:p>
        </w:tc>
      </w:tr>
      <w:tr w:rsidR="00D264EB" w:rsidRPr="00F02E5D" w:rsidTr="00D264EB">
        <w:trPr>
          <w:trHeight w:val="718"/>
        </w:trPr>
        <w:tc>
          <w:tcPr>
            <w:tcW w:w="3942" w:type="dxa"/>
            <w:shd w:val="clear" w:color="auto" w:fill="auto"/>
          </w:tcPr>
          <w:p w:rsidR="00D264EB" w:rsidRPr="00F02E5D" w:rsidRDefault="00D264EB" w:rsidP="00D264EB">
            <w:pPr>
              <w:jc w:val="both"/>
            </w:pPr>
            <w:r w:rsidRPr="00F02E5D">
              <w:t>Odniesienie modułowych efektów uczenia się do kierunkowych efektów uczenia się</w:t>
            </w:r>
          </w:p>
        </w:tc>
        <w:tc>
          <w:tcPr>
            <w:tcW w:w="5344" w:type="dxa"/>
            <w:shd w:val="clear" w:color="auto" w:fill="auto"/>
          </w:tcPr>
          <w:p w:rsidR="00D264EB" w:rsidRDefault="00D264EB" w:rsidP="00D264EB">
            <w:pPr>
              <w:jc w:val="both"/>
            </w:pPr>
            <w:r>
              <w:t xml:space="preserve">GOZ_U03, </w:t>
            </w:r>
          </w:p>
          <w:p w:rsidR="00D264EB" w:rsidRPr="00F02E5D" w:rsidRDefault="00D264EB" w:rsidP="00D264EB">
            <w:pPr>
              <w:jc w:val="both"/>
            </w:pPr>
            <w:r>
              <w:t>GOZ_K03</w:t>
            </w:r>
          </w:p>
        </w:tc>
      </w:tr>
    </w:tbl>
    <w:p w:rsidR="00D264EB" w:rsidRDefault="00D264EB" w:rsidP="00596A11"/>
    <w:p w:rsidR="00D264EB" w:rsidRDefault="00D264EB">
      <w:pPr>
        <w:spacing w:after="200" w:line="276" w:lineRule="auto"/>
      </w:pPr>
      <w:r>
        <w:br w:type="page"/>
      </w:r>
    </w:p>
    <w:p w:rsidR="00D264EB" w:rsidRPr="00F02E5D" w:rsidRDefault="00D264EB" w:rsidP="00D264EB">
      <w:pPr>
        <w:rPr>
          <w:b/>
        </w:rPr>
      </w:pPr>
      <w:r w:rsidRPr="00F02E5D">
        <w:rPr>
          <w:b/>
        </w:rPr>
        <w:lastRenderedPageBreak/>
        <w:t>Karta opisu zajęć (sylabus)</w:t>
      </w:r>
    </w:p>
    <w:p w:rsidR="00D264EB" w:rsidRPr="00F02E5D" w:rsidRDefault="00D264EB" w:rsidP="00D264EB">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D264EB" w:rsidRPr="00F02E5D" w:rsidTr="00D264EB">
        <w:tc>
          <w:tcPr>
            <w:tcW w:w="3942" w:type="dxa"/>
            <w:shd w:val="clear" w:color="auto" w:fill="auto"/>
          </w:tcPr>
          <w:p w:rsidR="00D264EB" w:rsidRPr="00F02E5D" w:rsidRDefault="00D264EB" w:rsidP="00D264EB">
            <w:r w:rsidRPr="00F02E5D">
              <w:t>Nazwa kierunku</w:t>
            </w:r>
            <w:r>
              <w:t xml:space="preserve"> </w:t>
            </w:r>
            <w:r w:rsidRPr="00F02E5D">
              <w:t>studiów</w:t>
            </w:r>
          </w:p>
          <w:p w:rsidR="00D264EB" w:rsidRPr="00F02E5D" w:rsidRDefault="00D264EB" w:rsidP="00D264EB"/>
        </w:tc>
        <w:tc>
          <w:tcPr>
            <w:tcW w:w="5344" w:type="dxa"/>
            <w:shd w:val="clear" w:color="auto" w:fill="auto"/>
          </w:tcPr>
          <w:p w:rsidR="00D264EB" w:rsidRPr="00F02E5D" w:rsidRDefault="00D264EB" w:rsidP="00D264EB">
            <w:r>
              <w:t>Gospodarka obiegu zamkniętego</w:t>
            </w:r>
          </w:p>
        </w:tc>
      </w:tr>
      <w:tr w:rsidR="00D264EB" w:rsidRPr="00D379CF" w:rsidTr="00D264EB">
        <w:tc>
          <w:tcPr>
            <w:tcW w:w="3942" w:type="dxa"/>
            <w:shd w:val="clear" w:color="auto" w:fill="auto"/>
          </w:tcPr>
          <w:p w:rsidR="00D264EB" w:rsidRPr="00F02E5D" w:rsidRDefault="00D264EB" w:rsidP="00D264EB">
            <w:r w:rsidRPr="00F02E5D">
              <w:t>Nazwa modułu, także nazwa w języku angielskim</w:t>
            </w:r>
          </w:p>
        </w:tc>
        <w:tc>
          <w:tcPr>
            <w:tcW w:w="5344" w:type="dxa"/>
            <w:shd w:val="clear" w:color="auto" w:fill="auto"/>
          </w:tcPr>
          <w:p w:rsidR="00D264EB" w:rsidRDefault="00D264EB" w:rsidP="00D264EB">
            <w:pPr>
              <w:rPr>
                <w:lang w:val="en-US"/>
              </w:rPr>
            </w:pPr>
            <w:r w:rsidRPr="007822CB">
              <w:rPr>
                <w:lang w:val="en-US"/>
              </w:rPr>
              <w:t xml:space="preserve">Język obcy 1, </w:t>
            </w:r>
            <w:r>
              <w:rPr>
                <w:lang w:val="en-US"/>
              </w:rPr>
              <w:t>Rosyjski</w:t>
            </w:r>
            <w:r w:rsidRPr="007822CB">
              <w:rPr>
                <w:lang w:val="en-US"/>
              </w:rPr>
              <w:t xml:space="preserve"> B</w:t>
            </w:r>
            <w:r>
              <w:rPr>
                <w:lang w:val="en-US"/>
              </w:rPr>
              <w:t>2</w:t>
            </w:r>
          </w:p>
          <w:p w:rsidR="00D264EB" w:rsidRPr="007822CB" w:rsidRDefault="00D264EB" w:rsidP="00D264EB">
            <w:pPr>
              <w:rPr>
                <w:lang w:val="en-US"/>
              </w:rPr>
            </w:pPr>
            <w:r w:rsidRPr="007822CB">
              <w:rPr>
                <w:lang w:val="en-US"/>
              </w:rPr>
              <w:t xml:space="preserve">Foreign language 1, </w:t>
            </w:r>
            <w:r>
              <w:rPr>
                <w:lang w:val="en-US"/>
              </w:rPr>
              <w:t>Russian</w:t>
            </w:r>
            <w:r w:rsidRPr="007822CB">
              <w:rPr>
                <w:lang w:val="en-US"/>
              </w:rPr>
              <w:t xml:space="preserve"> B</w:t>
            </w:r>
            <w:r>
              <w:rPr>
                <w:lang w:val="en-US"/>
              </w:rPr>
              <w:t>2</w:t>
            </w:r>
          </w:p>
        </w:tc>
      </w:tr>
      <w:tr w:rsidR="00D264EB" w:rsidRPr="00F02E5D" w:rsidTr="00D264EB">
        <w:tc>
          <w:tcPr>
            <w:tcW w:w="3942" w:type="dxa"/>
            <w:shd w:val="clear" w:color="auto" w:fill="auto"/>
          </w:tcPr>
          <w:p w:rsidR="00D264EB" w:rsidRPr="00F02E5D" w:rsidRDefault="00D264EB" w:rsidP="00D264EB">
            <w:r w:rsidRPr="00F02E5D">
              <w:t>Język wykładowy</w:t>
            </w:r>
          </w:p>
        </w:tc>
        <w:tc>
          <w:tcPr>
            <w:tcW w:w="5344" w:type="dxa"/>
            <w:shd w:val="clear" w:color="auto" w:fill="auto"/>
          </w:tcPr>
          <w:p w:rsidR="00D264EB" w:rsidRPr="00F02E5D" w:rsidRDefault="00D264EB" w:rsidP="00D264EB">
            <w:r>
              <w:t>rosyjski</w:t>
            </w:r>
          </w:p>
        </w:tc>
      </w:tr>
      <w:tr w:rsidR="00D264EB" w:rsidRPr="00F02E5D" w:rsidTr="00D264EB">
        <w:tc>
          <w:tcPr>
            <w:tcW w:w="3942" w:type="dxa"/>
            <w:shd w:val="clear" w:color="auto" w:fill="auto"/>
          </w:tcPr>
          <w:p w:rsidR="00D264EB" w:rsidRPr="00F02E5D" w:rsidRDefault="00D264EB" w:rsidP="00D264EB">
            <w:pPr>
              <w:autoSpaceDE w:val="0"/>
              <w:autoSpaceDN w:val="0"/>
              <w:adjustRightInd w:val="0"/>
            </w:pPr>
            <w:r w:rsidRPr="00F02E5D">
              <w:t>Rodzaj modułu</w:t>
            </w:r>
          </w:p>
        </w:tc>
        <w:tc>
          <w:tcPr>
            <w:tcW w:w="5344" w:type="dxa"/>
            <w:shd w:val="clear" w:color="auto" w:fill="auto"/>
          </w:tcPr>
          <w:p w:rsidR="00D264EB" w:rsidRPr="00F02E5D" w:rsidRDefault="00D264EB" w:rsidP="00D264EB">
            <w:r w:rsidRPr="00F02E5D">
              <w:t>fakultatywny</w:t>
            </w:r>
          </w:p>
        </w:tc>
      </w:tr>
      <w:tr w:rsidR="00D264EB" w:rsidRPr="00F02E5D" w:rsidTr="00D264EB">
        <w:tc>
          <w:tcPr>
            <w:tcW w:w="3942" w:type="dxa"/>
            <w:shd w:val="clear" w:color="auto" w:fill="auto"/>
          </w:tcPr>
          <w:p w:rsidR="00D264EB" w:rsidRPr="00F02E5D" w:rsidRDefault="00D264EB" w:rsidP="00D264EB">
            <w:r w:rsidRPr="00F02E5D">
              <w:t>Poziom studiów</w:t>
            </w:r>
          </w:p>
        </w:tc>
        <w:tc>
          <w:tcPr>
            <w:tcW w:w="5344" w:type="dxa"/>
            <w:shd w:val="clear" w:color="auto" w:fill="auto"/>
          </w:tcPr>
          <w:p w:rsidR="00D264EB" w:rsidRPr="00F02E5D" w:rsidRDefault="00D264EB" w:rsidP="00D264EB">
            <w:r w:rsidRPr="00F02E5D">
              <w:t>pierwszego stopnia</w:t>
            </w:r>
          </w:p>
        </w:tc>
      </w:tr>
      <w:tr w:rsidR="00D264EB" w:rsidRPr="00F02E5D" w:rsidTr="00D264EB">
        <w:tc>
          <w:tcPr>
            <w:tcW w:w="3942" w:type="dxa"/>
            <w:shd w:val="clear" w:color="auto" w:fill="auto"/>
          </w:tcPr>
          <w:p w:rsidR="00D264EB" w:rsidRPr="00F02E5D" w:rsidRDefault="00D264EB" w:rsidP="00D264EB">
            <w:r w:rsidRPr="00F02E5D">
              <w:t>Forma studiów</w:t>
            </w:r>
          </w:p>
        </w:tc>
        <w:tc>
          <w:tcPr>
            <w:tcW w:w="5344" w:type="dxa"/>
            <w:shd w:val="clear" w:color="auto" w:fill="auto"/>
          </w:tcPr>
          <w:p w:rsidR="00D264EB" w:rsidRPr="00F02E5D" w:rsidRDefault="00D264EB" w:rsidP="00D264EB">
            <w:r w:rsidRPr="00F02E5D">
              <w:t>stacjonarne</w:t>
            </w:r>
          </w:p>
        </w:tc>
      </w:tr>
      <w:tr w:rsidR="00D264EB" w:rsidRPr="00F02E5D" w:rsidTr="00D264EB">
        <w:tc>
          <w:tcPr>
            <w:tcW w:w="3942" w:type="dxa"/>
            <w:shd w:val="clear" w:color="auto" w:fill="auto"/>
          </w:tcPr>
          <w:p w:rsidR="00D264EB" w:rsidRPr="00F02E5D" w:rsidRDefault="00D264EB" w:rsidP="00D264EB">
            <w:r w:rsidRPr="00F02E5D">
              <w:t>Rok studiów dla kierunku</w:t>
            </w:r>
          </w:p>
        </w:tc>
        <w:tc>
          <w:tcPr>
            <w:tcW w:w="5344" w:type="dxa"/>
            <w:shd w:val="clear" w:color="auto" w:fill="auto"/>
          </w:tcPr>
          <w:p w:rsidR="00D264EB" w:rsidRPr="00F02E5D" w:rsidRDefault="00D264EB" w:rsidP="00D264EB">
            <w:r w:rsidRPr="00F02E5D">
              <w:t>I</w:t>
            </w:r>
          </w:p>
        </w:tc>
      </w:tr>
      <w:tr w:rsidR="00D264EB" w:rsidRPr="00F02E5D" w:rsidTr="00D264EB">
        <w:tc>
          <w:tcPr>
            <w:tcW w:w="3942" w:type="dxa"/>
            <w:shd w:val="clear" w:color="auto" w:fill="auto"/>
          </w:tcPr>
          <w:p w:rsidR="00D264EB" w:rsidRPr="00F02E5D" w:rsidRDefault="00D264EB" w:rsidP="00D264EB">
            <w:r w:rsidRPr="00F02E5D">
              <w:t>Semestr dla kierunku</w:t>
            </w:r>
          </w:p>
        </w:tc>
        <w:tc>
          <w:tcPr>
            <w:tcW w:w="5344" w:type="dxa"/>
            <w:shd w:val="clear" w:color="auto" w:fill="auto"/>
          </w:tcPr>
          <w:p w:rsidR="00D264EB" w:rsidRPr="00F02E5D" w:rsidRDefault="00D264EB" w:rsidP="00D264EB">
            <w:r w:rsidRPr="00F02E5D">
              <w:t>2</w:t>
            </w:r>
          </w:p>
        </w:tc>
      </w:tr>
      <w:tr w:rsidR="00D264EB" w:rsidRPr="00F02E5D" w:rsidTr="00D264EB">
        <w:tc>
          <w:tcPr>
            <w:tcW w:w="3942" w:type="dxa"/>
            <w:shd w:val="clear" w:color="auto" w:fill="auto"/>
          </w:tcPr>
          <w:p w:rsidR="00D264EB" w:rsidRPr="00F02E5D" w:rsidRDefault="00D264EB" w:rsidP="00D264EB">
            <w:pPr>
              <w:autoSpaceDE w:val="0"/>
              <w:autoSpaceDN w:val="0"/>
              <w:adjustRightInd w:val="0"/>
            </w:pPr>
            <w:r w:rsidRPr="00F02E5D">
              <w:t>Liczba punktów ECTS z podziałem na kontaktowe/niekontaktowe</w:t>
            </w:r>
          </w:p>
        </w:tc>
        <w:tc>
          <w:tcPr>
            <w:tcW w:w="5344" w:type="dxa"/>
            <w:shd w:val="clear" w:color="auto" w:fill="auto"/>
          </w:tcPr>
          <w:p w:rsidR="00D264EB" w:rsidRPr="00F02E5D" w:rsidRDefault="00D264EB" w:rsidP="00D264EB">
            <w:r>
              <w:t>2</w:t>
            </w:r>
            <w:r w:rsidRPr="00F02E5D">
              <w:t xml:space="preserve"> (</w:t>
            </w:r>
            <w:r>
              <w:t>1,4</w:t>
            </w:r>
            <w:r w:rsidRPr="00F02E5D">
              <w:t>/</w:t>
            </w:r>
            <w:r>
              <w:t>0,6</w:t>
            </w:r>
            <w:r w:rsidRPr="00F02E5D">
              <w:t>)</w:t>
            </w:r>
          </w:p>
        </w:tc>
      </w:tr>
      <w:tr w:rsidR="00D264EB" w:rsidRPr="00F02E5D" w:rsidTr="00D264EB">
        <w:tc>
          <w:tcPr>
            <w:tcW w:w="3942" w:type="dxa"/>
            <w:shd w:val="clear" w:color="auto" w:fill="auto"/>
          </w:tcPr>
          <w:p w:rsidR="00D264EB" w:rsidRPr="00F02E5D" w:rsidRDefault="00D264EB" w:rsidP="00D264EB">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D264EB" w:rsidRPr="00F02E5D" w:rsidRDefault="00D264EB" w:rsidP="00D264EB">
            <w:r>
              <w:t>mgr Grażyna Kowalczuk</w:t>
            </w:r>
          </w:p>
        </w:tc>
      </w:tr>
      <w:tr w:rsidR="00D264EB" w:rsidRPr="00F02E5D" w:rsidTr="00D264EB">
        <w:tc>
          <w:tcPr>
            <w:tcW w:w="3942" w:type="dxa"/>
            <w:shd w:val="clear" w:color="auto" w:fill="auto"/>
          </w:tcPr>
          <w:p w:rsidR="00D264EB" w:rsidRPr="00F02E5D" w:rsidRDefault="00D264EB" w:rsidP="00D264EB">
            <w:r w:rsidRPr="00F02E5D">
              <w:t>Jednostka oferująca moduł</w:t>
            </w:r>
          </w:p>
        </w:tc>
        <w:tc>
          <w:tcPr>
            <w:tcW w:w="5344" w:type="dxa"/>
            <w:shd w:val="clear" w:color="auto" w:fill="auto"/>
          </w:tcPr>
          <w:p w:rsidR="00D264EB" w:rsidRPr="00F02E5D" w:rsidRDefault="00D264EB" w:rsidP="00D264EB">
            <w:r>
              <w:t>Studium Praktycznej Nauki Języków Obcych</w:t>
            </w:r>
          </w:p>
        </w:tc>
      </w:tr>
      <w:tr w:rsidR="00D264EB" w:rsidRPr="00F02E5D" w:rsidTr="00D264EB">
        <w:tc>
          <w:tcPr>
            <w:tcW w:w="3942" w:type="dxa"/>
            <w:shd w:val="clear" w:color="auto" w:fill="auto"/>
          </w:tcPr>
          <w:p w:rsidR="00D264EB" w:rsidRPr="00F02E5D" w:rsidRDefault="00D264EB" w:rsidP="00D264EB">
            <w:r w:rsidRPr="00F02E5D">
              <w:t>Cel modułu</w:t>
            </w:r>
          </w:p>
          <w:p w:rsidR="00D264EB" w:rsidRPr="00F02E5D" w:rsidRDefault="00D264EB" w:rsidP="00D264EB"/>
        </w:tc>
        <w:tc>
          <w:tcPr>
            <w:tcW w:w="5344" w:type="dxa"/>
            <w:shd w:val="clear" w:color="auto" w:fill="auto"/>
          </w:tcPr>
          <w:p w:rsidR="00D264EB" w:rsidRPr="00F02E5D" w:rsidRDefault="00D264EB" w:rsidP="00F345E3">
            <w:pPr>
              <w:autoSpaceDE w:val="0"/>
              <w:autoSpaceDN w:val="0"/>
              <w:adjustRightInd w:val="0"/>
              <w:jc w:val="both"/>
            </w:pPr>
            <w:r>
              <w:t xml:space="preserve">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 </w:t>
            </w:r>
          </w:p>
        </w:tc>
      </w:tr>
      <w:tr w:rsidR="00D264EB" w:rsidRPr="00F02E5D" w:rsidTr="00D264EB">
        <w:trPr>
          <w:trHeight w:val="236"/>
        </w:trPr>
        <w:tc>
          <w:tcPr>
            <w:tcW w:w="3942" w:type="dxa"/>
            <w:vMerge w:val="restart"/>
            <w:shd w:val="clear" w:color="auto" w:fill="auto"/>
          </w:tcPr>
          <w:p w:rsidR="00D264EB" w:rsidRPr="00F02E5D" w:rsidRDefault="00D264EB" w:rsidP="00D264EB">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D264EB" w:rsidRPr="00F02E5D" w:rsidRDefault="00D264EB" w:rsidP="00D264EB">
            <w:r w:rsidRPr="00F02E5D">
              <w:t xml:space="preserve">Wiedza: </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shd w:val="clear" w:color="auto" w:fill="auto"/>
          </w:tcPr>
          <w:p w:rsidR="00D264EB" w:rsidRPr="00F02E5D" w:rsidRDefault="00D264EB" w:rsidP="00D264EB">
            <w:r w:rsidRPr="00F02E5D">
              <w:t>1.</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shd w:val="clear" w:color="auto" w:fill="auto"/>
          </w:tcPr>
          <w:p w:rsidR="00D264EB" w:rsidRPr="00F02E5D" w:rsidRDefault="00D264EB" w:rsidP="00D264EB">
            <w:r w:rsidRPr="00F02E5D">
              <w:t>Umiejętności:</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shd w:val="clear" w:color="auto" w:fill="auto"/>
          </w:tcPr>
          <w:p w:rsidR="00D264EB" w:rsidRPr="00F02E5D" w:rsidRDefault="00D264EB" w:rsidP="00D264EB">
            <w:r>
              <w:t xml:space="preserve">U1. Posiada umiejętność poprawnej komunikacji w środowisku zawodowym i sytuacjach życia codziennego </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shd w:val="clear" w:color="auto" w:fill="auto"/>
          </w:tcPr>
          <w:p w:rsidR="00D264EB" w:rsidRPr="00F02E5D" w:rsidRDefault="00D264EB" w:rsidP="00D264EB">
            <w:r>
              <w:t>U2. Potrafi relacjonować wydarzenia z życia codziennego</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shd w:val="clear" w:color="auto" w:fill="auto"/>
          </w:tcPr>
          <w:p w:rsidR="00D264EB" w:rsidRPr="00F02E5D" w:rsidRDefault="00D264EB" w:rsidP="00D264EB">
            <w:r>
              <w:t>U3. Posiada umiejętność czytania ze zrozumieniem i analizowania nieskomplikowanych tekstów specjalistycznych z zakresu reprezentowanej dziedziny naukowej</w:t>
            </w:r>
            <w:r w:rsidRPr="00F02E5D">
              <w:t>.</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shd w:val="clear" w:color="auto" w:fill="auto"/>
          </w:tcPr>
          <w:p w:rsidR="00D264EB" w:rsidRPr="00F02E5D" w:rsidRDefault="00D264EB" w:rsidP="00D264EB">
            <w:r w:rsidRPr="00F02E5D">
              <w:t>Kompetencje społeczne:</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shd w:val="clear" w:color="auto" w:fill="auto"/>
          </w:tcPr>
          <w:p w:rsidR="00D264EB" w:rsidRPr="00F02E5D" w:rsidRDefault="00D264EB" w:rsidP="00D264EB">
            <w:r w:rsidRPr="00F02E5D">
              <w:t>1.</w:t>
            </w:r>
            <w:r>
              <w:t xml:space="preserve"> Rozumie potrzebę uczenia się przez całe życie</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shd w:val="clear" w:color="auto" w:fill="auto"/>
          </w:tcPr>
          <w:p w:rsidR="00D264EB" w:rsidRPr="00F02E5D" w:rsidRDefault="00D264EB" w:rsidP="00D264EB">
            <w:r w:rsidRPr="00F02E5D">
              <w:t>2.</w:t>
            </w:r>
          </w:p>
        </w:tc>
      </w:tr>
      <w:tr w:rsidR="00D264EB" w:rsidRPr="00F02E5D" w:rsidTr="00D264EB">
        <w:tc>
          <w:tcPr>
            <w:tcW w:w="3942" w:type="dxa"/>
            <w:shd w:val="clear" w:color="auto" w:fill="auto"/>
          </w:tcPr>
          <w:p w:rsidR="00D264EB" w:rsidRPr="00F02E5D" w:rsidRDefault="00D264EB" w:rsidP="00D264EB">
            <w:r w:rsidRPr="00F02E5D">
              <w:t xml:space="preserve">Wymagania wstępne i dodatkowe </w:t>
            </w:r>
          </w:p>
        </w:tc>
        <w:tc>
          <w:tcPr>
            <w:tcW w:w="5344" w:type="dxa"/>
            <w:shd w:val="clear" w:color="auto" w:fill="auto"/>
          </w:tcPr>
          <w:p w:rsidR="00D264EB" w:rsidRPr="00F02E5D" w:rsidRDefault="00D264EB" w:rsidP="00D264EB">
            <w:pPr>
              <w:jc w:val="both"/>
            </w:pPr>
            <w:r>
              <w:t>Znajomość języka niemieckiego na poziomie A3</w:t>
            </w:r>
          </w:p>
        </w:tc>
      </w:tr>
      <w:tr w:rsidR="00D264EB" w:rsidRPr="00F02E5D" w:rsidTr="00D264EB">
        <w:tc>
          <w:tcPr>
            <w:tcW w:w="3942" w:type="dxa"/>
            <w:shd w:val="clear" w:color="auto" w:fill="auto"/>
          </w:tcPr>
          <w:p w:rsidR="00D264EB" w:rsidRPr="00F02E5D" w:rsidRDefault="00D264EB" w:rsidP="00D264EB">
            <w:r w:rsidRPr="00F02E5D">
              <w:t xml:space="preserve">Treści programowe modułu </w:t>
            </w:r>
          </w:p>
          <w:p w:rsidR="00D264EB" w:rsidRPr="00F02E5D" w:rsidRDefault="00D264EB" w:rsidP="00D264EB"/>
        </w:tc>
        <w:tc>
          <w:tcPr>
            <w:tcW w:w="5344" w:type="dxa"/>
            <w:shd w:val="clear" w:color="auto" w:fill="auto"/>
          </w:tcPr>
          <w:p w:rsidR="00D264EB" w:rsidRPr="00F02E5D" w:rsidRDefault="00D264EB" w:rsidP="00F345E3">
            <w:pPr>
              <w:jc w:val="both"/>
            </w:pPr>
            <w:r>
              <w:t xml:space="preserve">Prowadzone w ramach modułu zajęcia obejmują rozszerzenie słownictwa ogólnego w zakresie autoprezentacji, zainteresowań, życia w społeczeństwie, nowoczesnych technologii oraz pracy zawodowej. Moduł obejmuje również ćwiczenie zaawansowanych struktur gramatycznych i leksykalnych celem osiągnięcia przez studenta sprawnej komunikacji. W czasie ćwiczeń zostanie </w:t>
            </w:r>
            <w:r>
              <w:lastRenderedPageBreak/>
              <w:t>poszerzone słownictwo specjalistyczne danej dyscypliny naukowej, studenci zostaną przygotowani do czytania ze zrozumieniem literatury fachowej i samodzielnej pracy z tekstem źródłowym. Moduł ma również za zadanie bardziej szczegółowe zapoznanie studenta z kulturą danego obszaru językowego.</w:t>
            </w:r>
          </w:p>
        </w:tc>
      </w:tr>
      <w:tr w:rsidR="00D264EB" w:rsidRPr="005B1854" w:rsidTr="00D264EB">
        <w:tc>
          <w:tcPr>
            <w:tcW w:w="3942" w:type="dxa"/>
            <w:shd w:val="clear" w:color="auto" w:fill="auto"/>
          </w:tcPr>
          <w:p w:rsidR="00D264EB" w:rsidRPr="00F02E5D" w:rsidRDefault="00D264EB" w:rsidP="00D264EB">
            <w:r w:rsidRPr="00F02E5D">
              <w:lastRenderedPageBreak/>
              <w:t>Wykaz literatury podstawowej i uzupełniającej</w:t>
            </w:r>
          </w:p>
        </w:tc>
        <w:tc>
          <w:tcPr>
            <w:tcW w:w="5344" w:type="dxa"/>
            <w:shd w:val="clear" w:color="auto" w:fill="auto"/>
          </w:tcPr>
          <w:p w:rsidR="00D264EB" w:rsidRDefault="00D264EB" w:rsidP="00D264EB">
            <w:r>
              <w:t xml:space="preserve">1. A. Kaźmierak i inni ,Русский язык подготовительные материалы к экзамену ТELC, Wyd UMCS 2006 </w:t>
            </w:r>
          </w:p>
          <w:p w:rsidR="00D264EB" w:rsidRDefault="00D264EB" w:rsidP="00D264EB">
            <w:r>
              <w:t xml:space="preserve">2. L. Fast, M. Zwolińska, Русский язык в деловой среде ч I,II, III wyd. Poltext 2010 </w:t>
            </w:r>
          </w:p>
          <w:p w:rsidR="00D264EB" w:rsidRDefault="00D264EB" w:rsidP="00D264EB">
            <w:r>
              <w:t xml:space="preserve">3. S. Czernyszow, A. Czernyszowa -Pojechali- język rosyjski dla dorosłych cz.2.1, 2.2 wyd. Sankt-Peterburg “ Złatoust “ 2009 </w:t>
            </w:r>
          </w:p>
          <w:p w:rsidR="00D264EB" w:rsidRPr="007822CB" w:rsidRDefault="00D264EB" w:rsidP="00D264EB">
            <w:pPr>
              <w:rPr>
                <w:lang w:val="en-US"/>
              </w:rPr>
            </w:pPr>
            <w:r>
              <w:t>4. M.Cieplicka "Ruskij Jazyk.Kompendium tematyczno-leksykalne",WARGOS 2007 2. A.Bucze</w:t>
            </w:r>
          </w:p>
        </w:tc>
      </w:tr>
      <w:tr w:rsidR="00D264EB" w:rsidRPr="00F02E5D" w:rsidTr="00D264EB">
        <w:tc>
          <w:tcPr>
            <w:tcW w:w="3942" w:type="dxa"/>
            <w:shd w:val="clear" w:color="auto" w:fill="auto"/>
          </w:tcPr>
          <w:p w:rsidR="00D264EB" w:rsidRPr="00F02E5D" w:rsidRDefault="00D264EB" w:rsidP="00D264EB">
            <w:r w:rsidRPr="00F02E5D">
              <w:t>Planowane formy/działania/metody dydaktyczne</w:t>
            </w:r>
          </w:p>
        </w:tc>
        <w:tc>
          <w:tcPr>
            <w:tcW w:w="5344" w:type="dxa"/>
            <w:shd w:val="clear" w:color="auto" w:fill="auto"/>
          </w:tcPr>
          <w:p w:rsidR="00D264EB" w:rsidRPr="00F02E5D" w:rsidRDefault="00D264EB" w:rsidP="00D264EB">
            <w:r>
              <w:t>Wykład, dyskusja, prezentacja, konwersacja, metoda gramatyczno-tłumaczeniowa (teksty specjalistyczne), metoda komunikacyjna i bezpośrednia ze szczególnym uwzględnieniem umiejętności komunikowania się</w:t>
            </w:r>
          </w:p>
        </w:tc>
      </w:tr>
      <w:tr w:rsidR="00D264EB" w:rsidRPr="00F02E5D" w:rsidTr="00D264EB">
        <w:tc>
          <w:tcPr>
            <w:tcW w:w="3942" w:type="dxa"/>
            <w:shd w:val="clear" w:color="auto" w:fill="auto"/>
          </w:tcPr>
          <w:p w:rsidR="00D264EB" w:rsidRPr="00F02E5D" w:rsidRDefault="00D264EB" w:rsidP="00D264EB">
            <w:r w:rsidRPr="00F02E5D">
              <w:t>Sposoby weryfikacji oraz formy dokumentowania osiągniętych efektów uczenia się</w:t>
            </w:r>
          </w:p>
        </w:tc>
        <w:tc>
          <w:tcPr>
            <w:tcW w:w="5344" w:type="dxa"/>
            <w:shd w:val="clear" w:color="auto" w:fill="auto"/>
          </w:tcPr>
          <w:p w:rsidR="00D264EB" w:rsidRPr="00F02E5D" w:rsidRDefault="00D264EB" w:rsidP="00D264EB">
            <w:pPr>
              <w:jc w:val="both"/>
            </w:pPr>
            <w:r w:rsidRPr="00F02E5D">
              <w:t>praca pisemna, sprawdzian testowy, pisemny, ocena wystąpienia, ocena prezentacji.</w:t>
            </w:r>
          </w:p>
          <w:p w:rsidR="00D264EB" w:rsidRPr="009008AB" w:rsidRDefault="00D264EB" w:rsidP="00D264EB">
            <w:r>
              <w:t>Śródsemestralne sprawdziany pisemne, dzienniczek lektora przechowywany 5 lat</w:t>
            </w:r>
          </w:p>
        </w:tc>
      </w:tr>
      <w:tr w:rsidR="00D264EB" w:rsidRPr="00F02E5D" w:rsidTr="00D264EB">
        <w:tc>
          <w:tcPr>
            <w:tcW w:w="3942" w:type="dxa"/>
            <w:shd w:val="clear" w:color="auto" w:fill="auto"/>
          </w:tcPr>
          <w:p w:rsidR="00D264EB" w:rsidRPr="003B32BF" w:rsidRDefault="00D264EB" w:rsidP="00D264EB">
            <w:r w:rsidRPr="003B32BF">
              <w:t>Elementy i wagi mające wpływ na ocenę końcową</w:t>
            </w:r>
          </w:p>
          <w:p w:rsidR="00D264EB" w:rsidRPr="003B32BF" w:rsidRDefault="00D264EB" w:rsidP="00D264EB"/>
        </w:tc>
        <w:tc>
          <w:tcPr>
            <w:tcW w:w="5344" w:type="dxa"/>
            <w:shd w:val="clear" w:color="auto" w:fill="auto"/>
          </w:tcPr>
          <w:p w:rsidR="00D264EB" w:rsidRDefault="00D264EB" w:rsidP="00D264EB">
            <w:pPr>
              <w:jc w:val="both"/>
            </w:pPr>
            <w:r>
              <w:t>Praca pisemna – 40%</w:t>
            </w:r>
          </w:p>
          <w:p w:rsidR="00D264EB" w:rsidRDefault="00D264EB" w:rsidP="00D264EB">
            <w:pPr>
              <w:jc w:val="both"/>
            </w:pPr>
            <w:r>
              <w:t>Ocena wystąpienia ustnego -40 %</w:t>
            </w:r>
          </w:p>
          <w:p w:rsidR="00D264EB" w:rsidRPr="003B32BF" w:rsidRDefault="00D264EB" w:rsidP="00D264EB">
            <w:pPr>
              <w:jc w:val="both"/>
            </w:pPr>
            <w:r>
              <w:t>Aktywność na zajęciach – 20 %</w:t>
            </w:r>
          </w:p>
        </w:tc>
      </w:tr>
      <w:tr w:rsidR="00D264EB" w:rsidRPr="00F02E5D" w:rsidTr="00D264EB">
        <w:trPr>
          <w:trHeight w:val="1174"/>
        </w:trPr>
        <w:tc>
          <w:tcPr>
            <w:tcW w:w="3942" w:type="dxa"/>
            <w:shd w:val="clear" w:color="auto" w:fill="auto"/>
          </w:tcPr>
          <w:p w:rsidR="00D264EB" w:rsidRPr="00F02E5D" w:rsidRDefault="00D264EB" w:rsidP="00D264EB">
            <w:pPr>
              <w:jc w:val="both"/>
            </w:pPr>
            <w:r w:rsidRPr="00F02E5D">
              <w:t>Bilans punktów ECTS</w:t>
            </w:r>
          </w:p>
        </w:tc>
        <w:tc>
          <w:tcPr>
            <w:tcW w:w="5344" w:type="dxa"/>
            <w:shd w:val="clear" w:color="auto" w:fill="auto"/>
          </w:tcPr>
          <w:p w:rsidR="00D264EB" w:rsidRDefault="00D264EB" w:rsidP="00D264EB">
            <w:pPr>
              <w:jc w:val="both"/>
            </w:pPr>
            <w:r>
              <w:t>Ćwiczenia –          30 godz.                1,2 ETCS</w:t>
            </w:r>
          </w:p>
          <w:p w:rsidR="00D264EB" w:rsidRDefault="00D264EB" w:rsidP="00D264EB">
            <w:pPr>
              <w:jc w:val="both"/>
            </w:pPr>
            <w:r>
              <w:t>Konsultacje -          5 godz.                 0,2 ETCS</w:t>
            </w:r>
          </w:p>
          <w:p w:rsidR="00D264EB" w:rsidRDefault="00D264EB" w:rsidP="00D264EB">
            <w:pPr>
              <w:jc w:val="both"/>
            </w:pPr>
            <w:r>
              <w:t>Przygotowanie do zajęć -  15 godz.    0,6 ETCS</w:t>
            </w:r>
          </w:p>
          <w:p w:rsidR="00D264EB" w:rsidRPr="00F02E5D" w:rsidRDefault="00D264EB" w:rsidP="00D264EB">
            <w:pPr>
              <w:jc w:val="both"/>
            </w:pPr>
            <w:r>
              <w:t>Razem – 50 godz.                                2 ETCS</w:t>
            </w:r>
          </w:p>
        </w:tc>
      </w:tr>
      <w:tr w:rsidR="00D264EB" w:rsidRPr="00F02E5D" w:rsidTr="00D264EB">
        <w:trPr>
          <w:trHeight w:val="718"/>
        </w:trPr>
        <w:tc>
          <w:tcPr>
            <w:tcW w:w="3942" w:type="dxa"/>
            <w:shd w:val="clear" w:color="auto" w:fill="auto"/>
          </w:tcPr>
          <w:p w:rsidR="00D264EB" w:rsidRPr="00F02E5D" w:rsidRDefault="00D264EB" w:rsidP="00D264EB">
            <w:r w:rsidRPr="00F02E5D">
              <w:t>Nakład pracy związany z zajęciami wymagającymi bezpośredniego udziału nauczyciela akademickiego</w:t>
            </w:r>
          </w:p>
        </w:tc>
        <w:tc>
          <w:tcPr>
            <w:tcW w:w="5344" w:type="dxa"/>
            <w:shd w:val="clear" w:color="auto" w:fill="auto"/>
          </w:tcPr>
          <w:p w:rsidR="00D264EB" w:rsidRDefault="00D264EB" w:rsidP="00D264EB">
            <w:pPr>
              <w:jc w:val="both"/>
            </w:pPr>
            <w:r>
              <w:t>Ćwiczenia –          30 godz.                1,2 ETCS</w:t>
            </w:r>
          </w:p>
          <w:p w:rsidR="00D264EB" w:rsidRDefault="00D264EB" w:rsidP="00D264EB">
            <w:pPr>
              <w:jc w:val="both"/>
            </w:pPr>
            <w:r>
              <w:t>Konsultacje -          5 godz.                 0,2 ETCS</w:t>
            </w:r>
          </w:p>
          <w:p w:rsidR="00D264EB" w:rsidRPr="00F02E5D" w:rsidRDefault="00D264EB" w:rsidP="00D264EB">
            <w:pPr>
              <w:jc w:val="both"/>
            </w:pPr>
            <w:r>
              <w:t>Razem     -          35 godz.                    1,4 ETCS</w:t>
            </w:r>
          </w:p>
        </w:tc>
      </w:tr>
      <w:tr w:rsidR="00D264EB" w:rsidRPr="00F02E5D" w:rsidTr="00D264EB">
        <w:trPr>
          <w:trHeight w:val="718"/>
        </w:trPr>
        <w:tc>
          <w:tcPr>
            <w:tcW w:w="3942" w:type="dxa"/>
            <w:shd w:val="clear" w:color="auto" w:fill="auto"/>
          </w:tcPr>
          <w:p w:rsidR="00D264EB" w:rsidRPr="00F02E5D" w:rsidRDefault="00D264EB" w:rsidP="00D264EB">
            <w:pPr>
              <w:jc w:val="both"/>
            </w:pPr>
            <w:r w:rsidRPr="00F02E5D">
              <w:t>Odniesienie modułowych efektów uczenia się do kierunkowych efektów uczenia się</w:t>
            </w:r>
          </w:p>
        </w:tc>
        <w:tc>
          <w:tcPr>
            <w:tcW w:w="5344" w:type="dxa"/>
            <w:shd w:val="clear" w:color="auto" w:fill="auto"/>
          </w:tcPr>
          <w:p w:rsidR="00D264EB" w:rsidRDefault="00D264EB" w:rsidP="00D264EB">
            <w:pPr>
              <w:jc w:val="both"/>
            </w:pPr>
            <w:r>
              <w:t xml:space="preserve">GOZ_U03, </w:t>
            </w:r>
          </w:p>
          <w:p w:rsidR="00D264EB" w:rsidRPr="00F02E5D" w:rsidRDefault="00D264EB" w:rsidP="00D264EB">
            <w:pPr>
              <w:jc w:val="both"/>
            </w:pPr>
            <w:r>
              <w:t>GOZ_K03</w:t>
            </w:r>
          </w:p>
        </w:tc>
      </w:tr>
    </w:tbl>
    <w:p w:rsidR="00D264EB" w:rsidRPr="00F02E5D" w:rsidRDefault="00D264EB" w:rsidP="00D264EB"/>
    <w:p w:rsidR="00D264EB" w:rsidRDefault="00D264EB">
      <w:pPr>
        <w:spacing w:after="200" w:line="276" w:lineRule="auto"/>
      </w:pPr>
      <w:r>
        <w:br w:type="page"/>
      </w:r>
    </w:p>
    <w:p w:rsidR="00D264EB" w:rsidRPr="00F02E5D" w:rsidRDefault="00D264EB" w:rsidP="00D264EB">
      <w:pPr>
        <w:rPr>
          <w:b/>
        </w:rPr>
      </w:pPr>
      <w:r w:rsidRPr="00F02E5D">
        <w:rPr>
          <w:b/>
        </w:rPr>
        <w:lastRenderedPageBreak/>
        <w:t>Karta opisu zajęć (sylabus)</w:t>
      </w:r>
    </w:p>
    <w:p w:rsidR="00D264EB" w:rsidRPr="00F02E5D" w:rsidRDefault="00D264EB" w:rsidP="00D264EB">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D264EB" w:rsidRPr="00F02E5D" w:rsidTr="00D264EB">
        <w:tc>
          <w:tcPr>
            <w:tcW w:w="3942" w:type="dxa"/>
            <w:shd w:val="clear" w:color="auto" w:fill="auto"/>
          </w:tcPr>
          <w:p w:rsidR="00D264EB" w:rsidRPr="00F02E5D" w:rsidRDefault="00D264EB" w:rsidP="00D264EB">
            <w:r w:rsidRPr="00F02E5D">
              <w:t>Nazwa kierunku</w:t>
            </w:r>
            <w:r>
              <w:t xml:space="preserve"> </w:t>
            </w:r>
            <w:r w:rsidRPr="00F02E5D">
              <w:t>studiów</w:t>
            </w:r>
          </w:p>
          <w:p w:rsidR="00D264EB" w:rsidRPr="00F02E5D" w:rsidRDefault="00D264EB" w:rsidP="00D264EB"/>
        </w:tc>
        <w:tc>
          <w:tcPr>
            <w:tcW w:w="5344" w:type="dxa"/>
            <w:shd w:val="clear" w:color="auto" w:fill="auto"/>
          </w:tcPr>
          <w:p w:rsidR="00D264EB" w:rsidRPr="00F02E5D" w:rsidRDefault="00D264EB" w:rsidP="00D264EB">
            <w:r>
              <w:t>Gospodarka obiegu zamkniętego</w:t>
            </w:r>
          </w:p>
        </w:tc>
      </w:tr>
      <w:tr w:rsidR="00D264EB" w:rsidRPr="00F02E5D" w:rsidTr="00D264EB">
        <w:tc>
          <w:tcPr>
            <w:tcW w:w="3942" w:type="dxa"/>
            <w:shd w:val="clear" w:color="auto" w:fill="auto"/>
          </w:tcPr>
          <w:p w:rsidR="00D264EB" w:rsidRPr="00F02E5D" w:rsidRDefault="00D264EB" w:rsidP="00D264EB">
            <w:r w:rsidRPr="00F02E5D">
              <w:t>Nazwa modułu, także nazwa w języku angielskim</w:t>
            </w:r>
          </w:p>
        </w:tc>
        <w:tc>
          <w:tcPr>
            <w:tcW w:w="5344" w:type="dxa"/>
            <w:shd w:val="clear" w:color="auto" w:fill="auto"/>
          </w:tcPr>
          <w:p w:rsidR="00D264EB" w:rsidRDefault="00D264EB" w:rsidP="00D264EB">
            <w:r>
              <w:t>Wychowanie fizyczne 2</w:t>
            </w:r>
          </w:p>
          <w:p w:rsidR="00D264EB" w:rsidRPr="00F02E5D" w:rsidRDefault="00D264EB" w:rsidP="00D264EB">
            <w:r>
              <w:t xml:space="preserve"> Physical education 2</w:t>
            </w:r>
          </w:p>
        </w:tc>
      </w:tr>
      <w:tr w:rsidR="00D264EB" w:rsidRPr="00F02E5D" w:rsidTr="00D264EB">
        <w:tc>
          <w:tcPr>
            <w:tcW w:w="3942" w:type="dxa"/>
            <w:shd w:val="clear" w:color="auto" w:fill="auto"/>
          </w:tcPr>
          <w:p w:rsidR="00D264EB" w:rsidRPr="00F02E5D" w:rsidRDefault="00D264EB" w:rsidP="00D264EB">
            <w:r w:rsidRPr="00F02E5D">
              <w:t>Język wykładowy</w:t>
            </w:r>
          </w:p>
        </w:tc>
        <w:tc>
          <w:tcPr>
            <w:tcW w:w="5344" w:type="dxa"/>
            <w:shd w:val="clear" w:color="auto" w:fill="auto"/>
          </w:tcPr>
          <w:p w:rsidR="00D264EB" w:rsidRPr="00F02E5D" w:rsidRDefault="00D264EB" w:rsidP="00D264EB">
            <w:r>
              <w:t>polski</w:t>
            </w:r>
          </w:p>
        </w:tc>
      </w:tr>
      <w:tr w:rsidR="00D264EB" w:rsidRPr="00F02E5D" w:rsidTr="00D264EB">
        <w:tc>
          <w:tcPr>
            <w:tcW w:w="3942" w:type="dxa"/>
            <w:shd w:val="clear" w:color="auto" w:fill="auto"/>
          </w:tcPr>
          <w:p w:rsidR="00D264EB" w:rsidRPr="00F02E5D" w:rsidRDefault="00D264EB" w:rsidP="00D264EB">
            <w:pPr>
              <w:autoSpaceDE w:val="0"/>
              <w:autoSpaceDN w:val="0"/>
              <w:adjustRightInd w:val="0"/>
            </w:pPr>
            <w:r w:rsidRPr="00F02E5D">
              <w:t>Rodzaj modułu</w:t>
            </w:r>
          </w:p>
        </w:tc>
        <w:tc>
          <w:tcPr>
            <w:tcW w:w="5344" w:type="dxa"/>
            <w:shd w:val="clear" w:color="auto" w:fill="auto"/>
          </w:tcPr>
          <w:p w:rsidR="00D264EB" w:rsidRPr="00F02E5D" w:rsidRDefault="00D264EB" w:rsidP="00D264EB">
            <w:r w:rsidRPr="00F02E5D">
              <w:t>obowiązkowy</w:t>
            </w:r>
          </w:p>
        </w:tc>
      </w:tr>
      <w:tr w:rsidR="00D264EB" w:rsidRPr="00F02E5D" w:rsidTr="00D264EB">
        <w:tc>
          <w:tcPr>
            <w:tcW w:w="3942" w:type="dxa"/>
            <w:shd w:val="clear" w:color="auto" w:fill="auto"/>
          </w:tcPr>
          <w:p w:rsidR="00D264EB" w:rsidRPr="00F02E5D" w:rsidRDefault="00D264EB" w:rsidP="00D264EB">
            <w:r w:rsidRPr="00F02E5D">
              <w:t>Pozi</w:t>
            </w:r>
            <w:r>
              <w:t>o</w:t>
            </w:r>
            <w:r w:rsidRPr="00F02E5D">
              <w:t>m studiów</w:t>
            </w:r>
          </w:p>
        </w:tc>
        <w:tc>
          <w:tcPr>
            <w:tcW w:w="5344" w:type="dxa"/>
            <w:shd w:val="clear" w:color="auto" w:fill="auto"/>
          </w:tcPr>
          <w:p w:rsidR="00D264EB" w:rsidRPr="00F02E5D" w:rsidRDefault="00D264EB" w:rsidP="00D264EB">
            <w:r w:rsidRPr="00F02E5D">
              <w:t>pierwszego stopnia</w:t>
            </w:r>
          </w:p>
        </w:tc>
      </w:tr>
      <w:tr w:rsidR="00D264EB" w:rsidRPr="00F02E5D" w:rsidTr="00D264EB">
        <w:tc>
          <w:tcPr>
            <w:tcW w:w="3942" w:type="dxa"/>
            <w:shd w:val="clear" w:color="auto" w:fill="auto"/>
          </w:tcPr>
          <w:p w:rsidR="00D264EB" w:rsidRPr="00F02E5D" w:rsidRDefault="00D264EB" w:rsidP="00D264EB">
            <w:r w:rsidRPr="00F02E5D">
              <w:t>Forma studiów</w:t>
            </w:r>
          </w:p>
        </w:tc>
        <w:tc>
          <w:tcPr>
            <w:tcW w:w="5344" w:type="dxa"/>
            <w:shd w:val="clear" w:color="auto" w:fill="auto"/>
          </w:tcPr>
          <w:p w:rsidR="00D264EB" w:rsidRPr="00F02E5D" w:rsidRDefault="00D264EB" w:rsidP="00D264EB">
            <w:r w:rsidRPr="00F02E5D">
              <w:t>stacjonarne</w:t>
            </w:r>
          </w:p>
        </w:tc>
      </w:tr>
      <w:tr w:rsidR="00D264EB" w:rsidRPr="00F02E5D" w:rsidTr="00D264EB">
        <w:tc>
          <w:tcPr>
            <w:tcW w:w="3942" w:type="dxa"/>
            <w:shd w:val="clear" w:color="auto" w:fill="auto"/>
          </w:tcPr>
          <w:p w:rsidR="00D264EB" w:rsidRPr="00F02E5D" w:rsidRDefault="00D264EB" w:rsidP="00D264EB">
            <w:r w:rsidRPr="00F02E5D">
              <w:t>Rok studiów dla kierunku</w:t>
            </w:r>
          </w:p>
        </w:tc>
        <w:tc>
          <w:tcPr>
            <w:tcW w:w="5344" w:type="dxa"/>
            <w:shd w:val="clear" w:color="auto" w:fill="auto"/>
          </w:tcPr>
          <w:p w:rsidR="00D264EB" w:rsidRPr="00F02E5D" w:rsidRDefault="00D264EB" w:rsidP="00D264EB">
            <w:r w:rsidRPr="00F02E5D">
              <w:t>I</w:t>
            </w:r>
          </w:p>
        </w:tc>
      </w:tr>
      <w:tr w:rsidR="00D264EB" w:rsidRPr="00F02E5D" w:rsidTr="00D264EB">
        <w:tc>
          <w:tcPr>
            <w:tcW w:w="3942" w:type="dxa"/>
            <w:shd w:val="clear" w:color="auto" w:fill="auto"/>
          </w:tcPr>
          <w:p w:rsidR="00D264EB" w:rsidRPr="00F02E5D" w:rsidRDefault="00D264EB" w:rsidP="00D264EB">
            <w:r w:rsidRPr="00F02E5D">
              <w:t>Semestr dla kierunku</w:t>
            </w:r>
          </w:p>
        </w:tc>
        <w:tc>
          <w:tcPr>
            <w:tcW w:w="5344" w:type="dxa"/>
            <w:shd w:val="clear" w:color="auto" w:fill="auto"/>
          </w:tcPr>
          <w:p w:rsidR="00D264EB" w:rsidRPr="00F02E5D" w:rsidRDefault="00D264EB" w:rsidP="00D264EB">
            <w:r w:rsidRPr="00F02E5D">
              <w:t>1</w:t>
            </w:r>
          </w:p>
        </w:tc>
      </w:tr>
      <w:tr w:rsidR="00D264EB" w:rsidRPr="00F02E5D" w:rsidTr="00D264EB">
        <w:tc>
          <w:tcPr>
            <w:tcW w:w="3942" w:type="dxa"/>
            <w:shd w:val="clear" w:color="auto" w:fill="auto"/>
          </w:tcPr>
          <w:p w:rsidR="00D264EB" w:rsidRPr="00F02E5D" w:rsidRDefault="00D264EB" w:rsidP="00D264EB">
            <w:pPr>
              <w:autoSpaceDE w:val="0"/>
              <w:autoSpaceDN w:val="0"/>
              <w:adjustRightInd w:val="0"/>
            </w:pPr>
            <w:r w:rsidRPr="00F02E5D">
              <w:t>Liczba punktów ECTS z podziałem na kontaktowe/niekontaktowe</w:t>
            </w:r>
          </w:p>
        </w:tc>
        <w:tc>
          <w:tcPr>
            <w:tcW w:w="5344" w:type="dxa"/>
            <w:shd w:val="clear" w:color="auto" w:fill="auto"/>
          </w:tcPr>
          <w:p w:rsidR="00D264EB" w:rsidRPr="00F02E5D" w:rsidRDefault="00D264EB" w:rsidP="00D264EB">
            <w:r>
              <w:t>0</w:t>
            </w:r>
          </w:p>
        </w:tc>
      </w:tr>
      <w:tr w:rsidR="00D264EB" w:rsidRPr="00F02E5D" w:rsidTr="00D264EB">
        <w:tc>
          <w:tcPr>
            <w:tcW w:w="3942" w:type="dxa"/>
            <w:shd w:val="clear" w:color="auto" w:fill="auto"/>
          </w:tcPr>
          <w:p w:rsidR="00D264EB" w:rsidRPr="00F02E5D" w:rsidRDefault="00D264EB" w:rsidP="00D264EB">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D264EB" w:rsidRPr="00F02E5D" w:rsidRDefault="00D264EB" w:rsidP="00D264EB">
            <w:r>
              <w:t>dr Bracław Marzena</w:t>
            </w:r>
          </w:p>
        </w:tc>
      </w:tr>
      <w:tr w:rsidR="00D264EB" w:rsidRPr="00F02E5D" w:rsidTr="00D264EB">
        <w:tc>
          <w:tcPr>
            <w:tcW w:w="3942" w:type="dxa"/>
            <w:shd w:val="clear" w:color="auto" w:fill="auto"/>
          </w:tcPr>
          <w:p w:rsidR="00D264EB" w:rsidRPr="00F02E5D" w:rsidRDefault="00D264EB" w:rsidP="00D264EB">
            <w:r w:rsidRPr="00F02E5D">
              <w:t>Jednostka oferująca moduł</w:t>
            </w:r>
          </w:p>
        </w:tc>
        <w:tc>
          <w:tcPr>
            <w:tcW w:w="5344" w:type="dxa"/>
            <w:shd w:val="clear" w:color="auto" w:fill="auto"/>
          </w:tcPr>
          <w:p w:rsidR="00D264EB" w:rsidRPr="00F02E5D" w:rsidRDefault="00D264EB" w:rsidP="00D264EB">
            <w:r>
              <w:t xml:space="preserve">Centrum Kultury Fizycznej i Sportu </w:t>
            </w:r>
          </w:p>
        </w:tc>
      </w:tr>
      <w:tr w:rsidR="00D264EB" w:rsidRPr="00F02E5D" w:rsidTr="00D264EB">
        <w:tc>
          <w:tcPr>
            <w:tcW w:w="3942" w:type="dxa"/>
            <w:shd w:val="clear" w:color="auto" w:fill="auto"/>
          </w:tcPr>
          <w:p w:rsidR="00D264EB" w:rsidRPr="00F02E5D" w:rsidRDefault="00D264EB" w:rsidP="00D264EB">
            <w:r w:rsidRPr="00F02E5D">
              <w:t>Cel modułu</w:t>
            </w:r>
          </w:p>
          <w:p w:rsidR="00D264EB" w:rsidRPr="00F02E5D" w:rsidRDefault="00D264EB" w:rsidP="00D264EB"/>
        </w:tc>
        <w:tc>
          <w:tcPr>
            <w:tcW w:w="5344" w:type="dxa"/>
            <w:shd w:val="clear" w:color="auto" w:fill="auto"/>
          </w:tcPr>
          <w:p w:rsidR="00D264EB" w:rsidRPr="00F02E5D" w:rsidRDefault="00D264EB" w:rsidP="00F345E3">
            <w:pPr>
              <w:autoSpaceDE w:val="0"/>
              <w:autoSpaceDN w:val="0"/>
              <w:adjustRightInd w:val="0"/>
              <w:jc w:val="both"/>
            </w:pPr>
            <w:r>
              <w:t>Zapoznanie studentów z metodami, środkami i formami organizacyjnymi wykorzystywanymi na zajęciach Wychowania fizycznego w celu kształtowania sprawności i wydolności fizycznej oraz nawyków prozdrowotnych</w:t>
            </w:r>
          </w:p>
        </w:tc>
      </w:tr>
      <w:tr w:rsidR="00D264EB" w:rsidRPr="00F02E5D" w:rsidTr="00D264EB">
        <w:trPr>
          <w:trHeight w:val="236"/>
        </w:trPr>
        <w:tc>
          <w:tcPr>
            <w:tcW w:w="3942" w:type="dxa"/>
            <w:vMerge w:val="restart"/>
            <w:shd w:val="clear" w:color="auto" w:fill="auto"/>
          </w:tcPr>
          <w:p w:rsidR="00D264EB" w:rsidRPr="00F02E5D" w:rsidRDefault="00D264EB" w:rsidP="00D264EB">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D264EB" w:rsidRPr="00F02E5D" w:rsidRDefault="00D264EB" w:rsidP="00D264EB">
            <w:r w:rsidRPr="00F02E5D">
              <w:t xml:space="preserve">Wiedza: </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shd w:val="clear" w:color="auto" w:fill="auto"/>
          </w:tcPr>
          <w:p w:rsidR="00D264EB" w:rsidRPr="00F02E5D" w:rsidRDefault="00D264EB" w:rsidP="00D264EB">
            <w:r w:rsidRPr="00F02E5D">
              <w:t>1.</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shd w:val="clear" w:color="auto" w:fill="auto"/>
          </w:tcPr>
          <w:p w:rsidR="00D264EB" w:rsidRPr="00F02E5D" w:rsidRDefault="00D264EB" w:rsidP="00D264EB">
            <w:r w:rsidRPr="00F02E5D">
              <w:t>Umiejętności:</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shd w:val="clear" w:color="auto" w:fill="auto"/>
          </w:tcPr>
          <w:p w:rsidR="00D264EB" w:rsidRPr="00F02E5D" w:rsidRDefault="00D264EB" w:rsidP="00D264EB">
            <w:r>
              <w:t>U1. Potrafi samodzielnie pozyskiwać informacje z różnych źródeł i na ich podstawie przygotować działania na rzecz zdrowia, rozwoju i sprawności fizycznej</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shd w:val="clear" w:color="auto" w:fill="auto"/>
          </w:tcPr>
          <w:p w:rsidR="00D264EB" w:rsidRPr="00F02E5D" w:rsidRDefault="00D264EB" w:rsidP="00D264EB">
            <w:r w:rsidRPr="00F02E5D">
              <w:t>Kompetencje społeczne:</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shd w:val="clear" w:color="auto" w:fill="auto"/>
          </w:tcPr>
          <w:p w:rsidR="00D264EB" w:rsidRPr="00F02E5D" w:rsidRDefault="00D264EB" w:rsidP="00D264EB">
            <w:r>
              <w:t>K1. Jest gotów do współpracy w grupie przyjmując w niej różne role</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shd w:val="clear" w:color="auto" w:fill="auto"/>
          </w:tcPr>
          <w:p w:rsidR="00D264EB" w:rsidRPr="00F02E5D" w:rsidRDefault="00D264EB" w:rsidP="00D264EB">
            <w:r w:rsidRPr="00F02E5D">
              <w:t>2.</w:t>
            </w:r>
          </w:p>
        </w:tc>
      </w:tr>
      <w:tr w:rsidR="00D264EB" w:rsidRPr="00F02E5D" w:rsidTr="00D264EB">
        <w:tc>
          <w:tcPr>
            <w:tcW w:w="3942" w:type="dxa"/>
            <w:shd w:val="clear" w:color="auto" w:fill="auto"/>
          </w:tcPr>
          <w:p w:rsidR="00D264EB" w:rsidRPr="00F02E5D" w:rsidRDefault="00D264EB" w:rsidP="00D264EB">
            <w:r w:rsidRPr="00F02E5D">
              <w:t xml:space="preserve">Wymagania wstępne i dodatkowe </w:t>
            </w:r>
          </w:p>
        </w:tc>
        <w:tc>
          <w:tcPr>
            <w:tcW w:w="5344" w:type="dxa"/>
            <w:shd w:val="clear" w:color="auto" w:fill="auto"/>
          </w:tcPr>
          <w:p w:rsidR="00D264EB" w:rsidRPr="00F02E5D" w:rsidRDefault="00D264EB" w:rsidP="00D264EB">
            <w:pPr>
              <w:jc w:val="both"/>
            </w:pPr>
            <w:r>
              <w:t>dobry stan zdrowia oraz brak przeciwwskazań lekarskich do zajęć o charakterze wysiłkowym</w:t>
            </w:r>
          </w:p>
        </w:tc>
      </w:tr>
      <w:tr w:rsidR="00D264EB" w:rsidRPr="00F02E5D" w:rsidTr="00D264EB">
        <w:tc>
          <w:tcPr>
            <w:tcW w:w="3942" w:type="dxa"/>
            <w:shd w:val="clear" w:color="auto" w:fill="auto"/>
          </w:tcPr>
          <w:p w:rsidR="00D264EB" w:rsidRPr="00F02E5D" w:rsidRDefault="00D264EB" w:rsidP="00D264EB">
            <w:r w:rsidRPr="00F02E5D">
              <w:t xml:space="preserve">Treści programowe modułu </w:t>
            </w:r>
          </w:p>
          <w:p w:rsidR="00D264EB" w:rsidRPr="00F02E5D" w:rsidRDefault="00D264EB" w:rsidP="00D264EB"/>
        </w:tc>
        <w:tc>
          <w:tcPr>
            <w:tcW w:w="5344" w:type="dxa"/>
            <w:shd w:val="clear" w:color="auto" w:fill="auto"/>
          </w:tcPr>
          <w:p w:rsidR="00D264EB" w:rsidRPr="00F02E5D" w:rsidRDefault="00D264EB" w:rsidP="00F345E3">
            <w:pPr>
              <w:jc w:val="both"/>
            </w:pPr>
            <w:r>
              <w:t xml:space="preserve">* Doskonalenie elementów techniki, taktyki w formie fragmentów gry i ścisłej: koszykówki – podania i chwyty, kozłowanie i rzuty z miejsca i dwutaktu, obrona strefą i każdy swego; siatkówki – odbicia sposobem górnym i dolnym, zagrywka dołem i tenisowa, nagranie i wystawa, atak przy ustawieniu podstawowym. * Ćwiczenia wzmacniające poszczególne grupy mięśniowe na siłowni, zasady ich bezpiecznego wykonania i metody ćwiczeń; * Ćwiczenia przy muzyce, nauczanie podstawowych kroków aerobiku, kształtowanie koordynacji ruchowej, gibkości, wzmacnianie mięśni posturalnych i głębokich ciała, </w:t>
            </w:r>
            <w:r>
              <w:lastRenderedPageBreak/>
              <w:t xml:space="preserve">wykorzystanie przyborów na zajęciach fitness; * Ćwiczenia kształtujące wydolność organizmu, wykorzystanie sprzętu aerobowego (rowery stacjonarne, bieżnie, ergometry wioślarskie) - metody kształtowania kondycji poprzez ćwiczenia aerobowe i anaerobowe </w:t>
            </w:r>
          </w:p>
        </w:tc>
      </w:tr>
      <w:tr w:rsidR="00D264EB" w:rsidRPr="00F02E5D" w:rsidTr="00D264EB">
        <w:tc>
          <w:tcPr>
            <w:tcW w:w="3942" w:type="dxa"/>
            <w:shd w:val="clear" w:color="auto" w:fill="auto"/>
          </w:tcPr>
          <w:p w:rsidR="00D264EB" w:rsidRPr="00F02E5D" w:rsidRDefault="00D264EB" w:rsidP="00D264EB">
            <w:r w:rsidRPr="00F02E5D">
              <w:lastRenderedPageBreak/>
              <w:t>Wykaz literatury podstawowej i uzupełniającej</w:t>
            </w:r>
          </w:p>
        </w:tc>
        <w:tc>
          <w:tcPr>
            <w:tcW w:w="5344" w:type="dxa"/>
            <w:shd w:val="clear" w:color="auto" w:fill="auto"/>
          </w:tcPr>
          <w:p w:rsidR="00D264EB" w:rsidRDefault="00D264EB" w:rsidP="00F345E3">
            <w:pPr>
              <w:ind w:left="169" w:hanging="142"/>
            </w:pPr>
            <w:r>
              <w:t xml:space="preserve">1. Grządziel G., Piłka siatkowa. Technika, taktyka i elementy mini-siatkówki. Wydawnictwo AWF Katowice, Katowice 2006. </w:t>
            </w:r>
          </w:p>
          <w:p w:rsidR="00D264EB" w:rsidRDefault="00D264EB" w:rsidP="00F345E3">
            <w:pPr>
              <w:ind w:left="169" w:hanging="142"/>
            </w:pPr>
            <w:r>
              <w:t xml:space="preserve">2. Grządziel. G., Ljach W., Piłka siatkowa. Podstawy treningu, zasób ćwiczeń. Wydawnictwo Centralnego Ośrodka Sportowego, Warszawa 2000. </w:t>
            </w:r>
          </w:p>
          <w:p w:rsidR="00D264EB" w:rsidRDefault="00D264EB" w:rsidP="00F345E3">
            <w:pPr>
              <w:ind w:left="169" w:hanging="142"/>
            </w:pPr>
            <w:r>
              <w:t xml:space="preserve">3. Huciński T., Kierowanie treningiem i walką sportową w koszykówce. Gra w obronie. Wydawnictwo AWF Gdańsk, Gdańsk 1998. </w:t>
            </w:r>
          </w:p>
          <w:p w:rsidR="00D264EB" w:rsidRDefault="00D264EB" w:rsidP="00F345E3">
            <w:pPr>
              <w:ind w:left="169" w:hanging="142"/>
            </w:pPr>
            <w:r>
              <w:t xml:space="preserve">4. Oszast H., Kasperzec M., Koszykówka. Taktyka, technika, metodyka nauczania. Wydawnictwo AWF Kraków, Kraków 1991 </w:t>
            </w:r>
          </w:p>
          <w:p w:rsidR="00D264EB" w:rsidRPr="00F02E5D" w:rsidRDefault="00D264EB" w:rsidP="00F345E3">
            <w:pPr>
              <w:ind w:left="169" w:hanging="142"/>
            </w:pPr>
            <w:r>
              <w:t>5. Aaberg E., Trening siłowy – mechanika mięśni.</w:t>
            </w:r>
          </w:p>
        </w:tc>
      </w:tr>
      <w:tr w:rsidR="00D264EB" w:rsidRPr="00F02E5D" w:rsidTr="00D264EB">
        <w:tc>
          <w:tcPr>
            <w:tcW w:w="3942" w:type="dxa"/>
            <w:shd w:val="clear" w:color="auto" w:fill="auto"/>
          </w:tcPr>
          <w:p w:rsidR="00D264EB" w:rsidRPr="00F02E5D" w:rsidRDefault="00D264EB" w:rsidP="00D264EB">
            <w:r w:rsidRPr="00F02E5D">
              <w:t>Planowane formy/działania/metody dydaktyczne</w:t>
            </w:r>
          </w:p>
        </w:tc>
        <w:tc>
          <w:tcPr>
            <w:tcW w:w="5344" w:type="dxa"/>
            <w:shd w:val="clear" w:color="auto" w:fill="auto"/>
          </w:tcPr>
          <w:p w:rsidR="00D264EB" w:rsidRPr="00F02E5D" w:rsidRDefault="00D264EB" w:rsidP="00D264EB">
            <w:r>
              <w:t>zajęcia praktyczne w formie ćwiczeń − pogadanki promujące aktywność fizyczną i zasady zdrowego stylu życia</w:t>
            </w:r>
          </w:p>
        </w:tc>
      </w:tr>
      <w:tr w:rsidR="00D264EB" w:rsidRPr="00F02E5D" w:rsidTr="00D264EB">
        <w:tc>
          <w:tcPr>
            <w:tcW w:w="3942" w:type="dxa"/>
            <w:shd w:val="clear" w:color="auto" w:fill="auto"/>
          </w:tcPr>
          <w:p w:rsidR="00D264EB" w:rsidRPr="00F02E5D" w:rsidRDefault="00D264EB" w:rsidP="00D264EB">
            <w:r w:rsidRPr="00F02E5D">
              <w:t>Sposoby weryfikacji oraz formy dokumentowania osiągniętych efektów uczenia się</w:t>
            </w:r>
          </w:p>
        </w:tc>
        <w:tc>
          <w:tcPr>
            <w:tcW w:w="5344" w:type="dxa"/>
            <w:shd w:val="clear" w:color="auto" w:fill="auto"/>
          </w:tcPr>
          <w:p w:rsidR="00D264EB" w:rsidRPr="00F02E5D" w:rsidRDefault="00D264EB" w:rsidP="00D264EB">
            <w:pPr>
              <w:jc w:val="both"/>
            </w:pPr>
            <w:r w:rsidRPr="00F02E5D">
              <w:t>sprawdzian testowy, ocena zadania projektowego,</w:t>
            </w:r>
          </w:p>
          <w:p w:rsidR="00D264EB" w:rsidRPr="00F02E5D" w:rsidRDefault="00D264EB" w:rsidP="00D264EB">
            <w:pPr>
              <w:jc w:val="both"/>
            </w:pPr>
          </w:p>
        </w:tc>
      </w:tr>
      <w:tr w:rsidR="00D264EB" w:rsidRPr="00F02E5D" w:rsidTr="00D264EB">
        <w:tc>
          <w:tcPr>
            <w:tcW w:w="3942" w:type="dxa"/>
            <w:shd w:val="clear" w:color="auto" w:fill="auto"/>
          </w:tcPr>
          <w:p w:rsidR="00D264EB" w:rsidRPr="003B32BF" w:rsidRDefault="00D264EB" w:rsidP="00D264EB">
            <w:r w:rsidRPr="003B32BF">
              <w:t>Elementy i wagi mające wpływ na ocenę końcową</w:t>
            </w:r>
          </w:p>
        </w:tc>
        <w:tc>
          <w:tcPr>
            <w:tcW w:w="5344" w:type="dxa"/>
            <w:shd w:val="clear" w:color="auto" w:fill="auto"/>
          </w:tcPr>
          <w:p w:rsidR="00D264EB" w:rsidRPr="003B32BF" w:rsidRDefault="00D264EB" w:rsidP="00D264EB">
            <w:pPr>
              <w:jc w:val="both"/>
            </w:pPr>
            <w:r>
              <w:t>Sprawdzian aktywności fizycznej -100 %</w:t>
            </w:r>
          </w:p>
        </w:tc>
      </w:tr>
      <w:tr w:rsidR="00D264EB" w:rsidRPr="00F02E5D" w:rsidTr="00D264EB">
        <w:trPr>
          <w:trHeight w:val="599"/>
        </w:trPr>
        <w:tc>
          <w:tcPr>
            <w:tcW w:w="3942" w:type="dxa"/>
            <w:shd w:val="clear" w:color="auto" w:fill="auto"/>
          </w:tcPr>
          <w:p w:rsidR="00D264EB" w:rsidRPr="00F02E5D" w:rsidRDefault="00D264EB" w:rsidP="00D264EB">
            <w:pPr>
              <w:jc w:val="both"/>
            </w:pPr>
            <w:r w:rsidRPr="00F02E5D">
              <w:t>Bilans punktów ECTS</w:t>
            </w:r>
          </w:p>
        </w:tc>
        <w:tc>
          <w:tcPr>
            <w:tcW w:w="5344" w:type="dxa"/>
            <w:shd w:val="clear" w:color="auto" w:fill="auto"/>
          </w:tcPr>
          <w:p w:rsidR="00D264EB" w:rsidRDefault="00D264EB" w:rsidP="00D264EB">
            <w:pPr>
              <w:jc w:val="both"/>
            </w:pPr>
            <w:r>
              <w:t>Ćwiczenia – 30 godz.</w:t>
            </w:r>
          </w:p>
          <w:p w:rsidR="00D264EB" w:rsidRPr="00F02E5D" w:rsidRDefault="00D264EB" w:rsidP="00D264EB">
            <w:pPr>
              <w:jc w:val="both"/>
            </w:pPr>
            <w:r>
              <w:t>Konsultacje – 2 godz.</w:t>
            </w:r>
          </w:p>
        </w:tc>
      </w:tr>
      <w:tr w:rsidR="00D264EB" w:rsidRPr="00F02E5D" w:rsidTr="00D264EB">
        <w:trPr>
          <w:trHeight w:val="718"/>
        </w:trPr>
        <w:tc>
          <w:tcPr>
            <w:tcW w:w="3942" w:type="dxa"/>
            <w:shd w:val="clear" w:color="auto" w:fill="auto"/>
          </w:tcPr>
          <w:p w:rsidR="00D264EB" w:rsidRPr="00F02E5D" w:rsidRDefault="00D264EB" w:rsidP="00D264EB">
            <w:r w:rsidRPr="00F02E5D">
              <w:t>Nakład pracy związany z zajęciami wymagającymi bezpośredniego udziału nauczyciela akademickiego</w:t>
            </w:r>
          </w:p>
        </w:tc>
        <w:tc>
          <w:tcPr>
            <w:tcW w:w="5344" w:type="dxa"/>
            <w:shd w:val="clear" w:color="auto" w:fill="auto"/>
          </w:tcPr>
          <w:p w:rsidR="00D264EB" w:rsidRDefault="00D264EB" w:rsidP="00D264EB">
            <w:pPr>
              <w:jc w:val="both"/>
            </w:pPr>
            <w:r>
              <w:t>Ćwiczenia – 30 godz.</w:t>
            </w:r>
          </w:p>
          <w:p w:rsidR="00D264EB" w:rsidRPr="00F02E5D" w:rsidRDefault="00D264EB" w:rsidP="00D264EB">
            <w:pPr>
              <w:jc w:val="both"/>
            </w:pPr>
            <w:r>
              <w:t>Konsultacje – 2 godz.</w:t>
            </w:r>
          </w:p>
        </w:tc>
      </w:tr>
      <w:tr w:rsidR="00D264EB" w:rsidRPr="00F02E5D" w:rsidTr="00D264EB">
        <w:trPr>
          <w:trHeight w:val="718"/>
        </w:trPr>
        <w:tc>
          <w:tcPr>
            <w:tcW w:w="3942" w:type="dxa"/>
            <w:shd w:val="clear" w:color="auto" w:fill="auto"/>
          </w:tcPr>
          <w:p w:rsidR="00D264EB" w:rsidRPr="00F02E5D" w:rsidRDefault="00D264EB" w:rsidP="00D264EB">
            <w:pPr>
              <w:jc w:val="both"/>
            </w:pPr>
            <w:r w:rsidRPr="00F02E5D">
              <w:t>Odniesienie modułowych efektów uczenia się do kierunkowych efektów uczenia się</w:t>
            </w:r>
          </w:p>
        </w:tc>
        <w:tc>
          <w:tcPr>
            <w:tcW w:w="5344" w:type="dxa"/>
            <w:shd w:val="clear" w:color="auto" w:fill="auto"/>
          </w:tcPr>
          <w:p w:rsidR="00D264EB" w:rsidRDefault="00D264EB" w:rsidP="00D264EB">
            <w:pPr>
              <w:jc w:val="both"/>
            </w:pPr>
            <w:r>
              <w:t>GOZ_U13</w:t>
            </w:r>
          </w:p>
          <w:p w:rsidR="00D264EB" w:rsidRPr="00F02E5D" w:rsidRDefault="00D264EB" w:rsidP="00D264EB">
            <w:pPr>
              <w:jc w:val="both"/>
            </w:pPr>
            <w:r>
              <w:t>GOZ_K03</w:t>
            </w:r>
          </w:p>
        </w:tc>
      </w:tr>
    </w:tbl>
    <w:p w:rsidR="00D264EB" w:rsidRPr="00F02E5D" w:rsidRDefault="00D264EB" w:rsidP="00D264EB"/>
    <w:p w:rsidR="00D264EB" w:rsidRDefault="00D264EB">
      <w:pPr>
        <w:spacing w:after="200" w:line="276" w:lineRule="auto"/>
      </w:pPr>
      <w:r>
        <w:br w:type="page"/>
      </w:r>
    </w:p>
    <w:p w:rsidR="00D264EB" w:rsidRPr="00F02E5D" w:rsidRDefault="00D264EB" w:rsidP="00D264EB">
      <w:pPr>
        <w:rPr>
          <w:b/>
        </w:rPr>
      </w:pPr>
      <w:r w:rsidRPr="00F02E5D">
        <w:rPr>
          <w:b/>
        </w:rPr>
        <w:lastRenderedPageBreak/>
        <w:t>Karta opisu zajęć (sylabus)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1781"/>
        <w:gridCol w:w="1781"/>
        <w:gridCol w:w="1782"/>
      </w:tblGrid>
      <w:tr w:rsidR="00D264EB" w:rsidRPr="00F02E5D" w:rsidTr="00D264EB">
        <w:tc>
          <w:tcPr>
            <w:tcW w:w="3942" w:type="dxa"/>
            <w:shd w:val="clear" w:color="auto" w:fill="auto"/>
          </w:tcPr>
          <w:p w:rsidR="00D264EB" w:rsidRDefault="00D264EB" w:rsidP="00D264EB">
            <w:r w:rsidRPr="00F02E5D">
              <w:t>Nazwa kierunku</w:t>
            </w:r>
            <w:r>
              <w:t xml:space="preserve"> </w:t>
            </w:r>
            <w:r w:rsidRPr="00F02E5D">
              <w:t>studiów</w:t>
            </w:r>
          </w:p>
          <w:p w:rsidR="00783F32" w:rsidRPr="00F02E5D" w:rsidRDefault="00783F32" w:rsidP="00D264EB"/>
        </w:tc>
        <w:tc>
          <w:tcPr>
            <w:tcW w:w="5344" w:type="dxa"/>
            <w:gridSpan w:val="3"/>
            <w:shd w:val="clear" w:color="auto" w:fill="auto"/>
          </w:tcPr>
          <w:p w:rsidR="00D264EB" w:rsidRPr="00F02E5D" w:rsidRDefault="00D264EB" w:rsidP="00D264EB">
            <w:r w:rsidRPr="00F476C3">
              <w:rPr>
                <w:sz w:val="22"/>
                <w:szCs w:val="22"/>
              </w:rPr>
              <w:t>G</w:t>
            </w:r>
            <w:r>
              <w:rPr>
                <w:sz w:val="22"/>
                <w:szCs w:val="22"/>
              </w:rPr>
              <w:t>ospodarka obiegu zamkniętego</w:t>
            </w:r>
          </w:p>
        </w:tc>
      </w:tr>
      <w:tr w:rsidR="00D264EB" w:rsidRPr="00F02E5D" w:rsidTr="00D264EB">
        <w:tc>
          <w:tcPr>
            <w:tcW w:w="3942" w:type="dxa"/>
            <w:shd w:val="clear" w:color="auto" w:fill="auto"/>
          </w:tcPr>
          <w:p w:rsidR="00D264EB" w:rsidRPr="00F02E5D" w:rsidRDefault="00D264EB" w:rsidP="00D264EB">
            <w:r w:rsidRPr="00F02E5D">
              <w:t>Nazwa modułu, także nazwa w języku angielskim</w:t>
            </w:r>
          </w:p>
        </w:tc>
        <w:tc>
          <w:tcPr>
            <w:tcW w:w="5344" w:type="dxa"/>
            <w:gridSpan w:val="3"/>
            <w:shd w:val="clear" w:color="auto" w:fill="auto"/>
          </w:tcPr>
          <w:p w:rsidR="00D264EB" w:rsidRPr="00F02E5D" w:rsidRDefault="00D264EB" w:rsidP="00D264EB">
            <w:r>
              <w:rPr>
                <w:bCs/>
                <w:sz w:val="22"/>
                <w:szCs w:val="22"/>
              </w:rPr>
              <w:t>Zasoby surowców/ R</w:t>
            </w:r>
            <w:r w:rsidRPr="0091241B">
              <w:rPr>
                <w:bCs/>
                <w:sz w:val="22"/>
                <w:szCs w:val="22"/>
              </w:rPr>
              <w:t>esources of raw materials</w:t>
            </w:r>
          </w:p>
        </w:tc>
      </w:tr>
      <w:tr w:rsidR="00D264EB" w:rsidRPr="00F02E5D" w:rsidTr="00D264EB">
        <w:tc>
          <w:tcPr>
            <w:tcW w:w="3942" w:type="dxa"/>
            <w:shd w:val="clear" w:color="auto" w:fill="auto"/>
          </w:tcPr>
          <w:p w:rsidR="00D264EB" w:rsidRPr="00F02E5D" w:rsidRDefault="00D264EB" w:rsidP="00D264EB">
            <w:r w:rsidRPr="00F02E5D">
              <w:t>Język wykładowy</w:t>
            </w:r>
          </w:p>
        </w:tc>
        <w:tc>
          <w:tcPr>
            <w:tcW w:w="5344" w:type="dxa"/>
            <w:gridSpan w:val="3"/>
            <w:shd w:val="clear" w:color="auto" w:fill="auto"/>
          </w:tcPr>
          <w:p w:rsidR="00D264EB" w:rsidRPr="00F02E5D" w:rsidRDefault="00D264EB" w:rsidP="00D264EB">
            <w:r>
              <w:t>polski</w:t>
            </w:r>
          </w:p>
        </w:tc>
      </w:tr>
      <w:tr w:rsidR="00D264EB" w:rsidRPr="00F02E5D" w:rsidTr="00D264EB">
        <w:tc>
          <w:tcPr>
            <w:tcW w:w="3942" w:type="dxa"/>
            <w:shd w:val="clear" w:color="auto" w:fill="auto"/>
          </w:tcPr>
          <w:p w:rsidR="00D264EB" w:rsidRPr="00F02E5D" w:rsidRDefault="00D264EB" w:rsidP="00D264EB">
            <w:pPr>
              <w:autoSpaceDE w:val="0"/>
              <w:autoSpaceDN w:val="0"/>
              <w:adjustRightInd w:val="0"/>
            </w:pPr>
            <w:r w:rsidRPr="00F02E5D">
              <w:t>Rodzaj modułu</w:t>
            </w:r>
          </w:p>
        </w:tc>
        <w:tc>
          <w:tcPr>
            <w:tcW w:w="5344" w:type="dxa"/>
            <w:gridSpan w:val="3"/>
            <w:shd w:val="clear" w:color="auto" w:fill="auto"/>
          </w:tcPr>
          <w:p w:rsidR="00D264EB" w:rsidRPr="00F02E5D" w:rsidRDefault="00D264EB" w:rsidP="00D264EB">
            <w:r w:rsidRPr="00F02E5D">
              <w:t>obowiązkowy</w:t>
            </w:r>
          </w:p>
        </w:tc>
      </w:tr>
      <w:tr w:rsidR="00D264EB" w:rsidRPr="00F02E5D" w:rsidTr="00D264EB">
        <w:tc>
          <w:tcPr>
            <w:tcW w:w="3942" w:type="dxa"/>
            <w:shd w:val="clear" w:color="auto" w:fill="auto"/>
          </w:tcPr>
          <w:p w:rsidR="00D264EB" w:rsidRPr="00F02E5D" w:rsidRDefault="00D264EB" w:rsidP="00D264EB">
            <w:r w:rsidRPr="00F02E5D">
              <w:t>Poziom studiów</w:t>
            </w:r>
          </w:p>
        </w:tc>
        <w:tc>
          <w:tcPr>
            <w:tcW w:w="5344" w:type="dxa"/>
            <w:gridSpan w:val="3"/>
            <w:shd w:val="clear" w:color="auto" w:fill="auto"/>
          </w:tcPr>
          <w:p w:rsidR="00D264EB" w:rsidRPr="00F02E5D" w:rsidRDefault="00D264EB" w:rsidP="00D264EB">
            <w:r w:rsidRPr="00F02E5D">
              <w:t>pierwszego stopnia</w:t>
            </w:r>
          </w:p>
        </w:tc>
      </w:tr>
      <w:tr w:rsidR="00D264EB" w:rsidRPr="00F02E5D" w:rsidTr="00D264EB">
        <w:tc>
          <w:tcPr>
            <w:tcW w:w="3942" w:type="dxa"/>
            <w:shd w:val="clear" w:color="auto" w:fill="auto"/>
          </w:tcPr>
          <w:p w:rsidR="00D264EB" w:rsidRPr="00F02E5D" w:rsidRDefault="00D264EB" w:rsidP="00D264EB">
            <w:r w:rsidRPr="00F02E5D">
              <w:t>Forma studiów</w:t>
            </w:r>
          </w:p>
        </w:tc>
        <w:tc>
          <w:tcPr>
            <w:tcW w:w="5344" w:type="dxa"/>
            <w:gridSpan w:val="3"/>
            <w:shd w:val="clear" w:color="auto" w:fill="auto"/>
          </w:tcPr>
          <w:p w:rsidR="00D264EB" w:rsidRPr="00F02E5D" w:rsidRDefault="00D264EB" w:rsidP="00D264EB">
            <w:r w:rsidRPr="00F02E5D">
              <w:t>stacjonarne</w:t>
            </w:r>
          </w:p>
        </w:tc>
      </w:tr>
      <w:tr w:rsidR="00D264EB" w:rsidRPr="00F02E5D" w:rsidTr="00D264EB">
        <w:tc>
          <w:tcPr>
            <w:tcW w:w="3942" w:type="dxa"/>
            <w:shd w:val="clear" w:color="auto" w:fill="auto"/>
          </w:tcPr>
          <w:p w:rsidR="00D264EB" w:rsidRPr="00F02E5D" w:rsidRDefault="00D264EB" w:rsidP="00D264EB">
            <w:r w:rsidRPr="00F02E5D">
              <w:t>Rok studiów dla kierunku</w:t>
            </w:r>
          </w:p>
        </w:tc>
        <w:tc>
          <w:tcPr>
            <w:tcW w:w="5344" w:type="dxa"/>
            <w:gridSpan w:val="3"/>
            <w:shd w:val="clear" w:color="auto" w:fill="auto"/>
          </w:tcPr>
          <w:p w:rsidR="00D264EB" w:rsidRPr="00F02E5D" w:rsidRDefault="00D264EB" w:rsidP="00D264EB">
            <w:r w:rsidRPr="00F02E5D">
              <w:t>I</w:t>
            </w:r>
          </w:p>
        </w:tc>
      </w:tr>
      <w:tr w:rsidR="00D264EB" w:rsidRPr="00F02E5D" w:rsidTr="00D264EB">
        <w:tc>
          <w:tcPr>
            <w:tcW w:w="3942" w:type="dxa"/>
            <w:shd w:val="clear" w:color="auto" w:fill="auto"/>
          </w:tcPr>
          <w:p w:rsidR="00D264EB" w:rsidRPr="00F02E5D" w:rsidRDefault="00D264EB" w:rsidP="00D264EB">
            <w:r w:rsidRPr="00F02E5D">
              <w:t>Semestr dla kierunku</w:t>
            </w:r>
          </w:p>
        </w:tc>
        <w:tc>
          <w:tcPr>
            <w:tcW w:w="5344" w:type="dxa"/>
            <w:gridSpan w:val="3"/>
            <w:shd w:val="clear" w:color="auto" w:fill="auto"/>
          </w:tcPr>
          <w:p w:rsidR="00D264EB" w:rsidRPr="00F02E5D" w:rsidRDefault="00D264EB" w:rsidP="00D264EB">
            <w:r>
              <w:t>2</w:t>
            </w:r>
          </w:p>
        </w:tc>
      </w:tr>
      <w:tr w:rsidR="00D264EB" w:rsidRPr="00F02E5D" w:rsidTr="00D264EB">
        <w:tc>
          <w:tcPr>
            <w:tcW w:w="3942" w:type="dxa"/>
            <w:shd w:val="clear" w:color="auto" w:fill="auto"/>
          </w:tcPr>
          <w:p w:rsidR="00D264EB" w:rsidRPr="00F02E5D" w:rsidRDefault="00D264EB" w:rsidP="00D264EB">
            <w:pPr>
              <w:autoSpaceDE w:val="0"/>
              <w:autoSpaceDN w:val="0"/>
              <w:adjustRightInd w:val="0"/>
            </w:pPr>
            <w:r w:rsidRPr="00F02E5D">
              <w:t>Liczba punktów ECTS z podziałem na kontaktowe/niekontaktowe</w:t>
            </w:r>
          </w:p>
        </w:tc>
        <w:tc>
          <w:tcPr>
            <w:tcW w:w="5344" w:type="dxa"/>
            <w:gridSpan w:val="3"/>
            <w:shd w:val="clear" w:color="auto" w:fill="auto"/>
          </w:tcPr>
          <w:p w:rsidR="00D264EB" w:rsidRPr="00F02E5D" w:rsidRDefault="00D264EB" w:rsidP="00D264EB">
            <w:r w:rsidRPr="00F02E5D">
              <w:t>4 (2</w:t>
            </w:r>
            <w:r>
              <w:t>,2</w:t>
            </w:r>
            <w:r w:rsidRPr="00F02E5D">
              <w:t>/</w:t>
            </w:r>
            <w:r>
              <w:t>1,8</w:t>
            </w:r>
            <w:r w:rsidRPr="00F02E5D">
              <w:t>)</w:t>
            </w:r>
          </w:p>
        </w:tc>
      </w:tr>
      <w:tr w:rsidR="00D264EB" w:rsidRPr="00F02E5D" w:rsidTr="00D264EB">
        <w:tc>
          <w:tcPr>
            <w:tcW w:w="3942" w:type="dxa"/>
            <w:shd w:val="clear" w:color="auto" w:fill="auto"/>
          </w:tcPr>
          <w:p w:rsidR="00D264EB" w:rsidRPr="00F02E5D" w:rsidRDefault="00D264EB" w:rsidP="00D264EB">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w:t>
            </w:r>
          </w:p>
        </w:tc>
        <w:tc>
          <w:tcPr>
            <w:tcW w:w="5344" w:type="dxa"/>
            <w:gridSpan w:val="3"/>
            <w:shd w:val="clear" w:color="auto" w:fill="auto"/>
          </w:tcPr>
          <w:p w:rsidR="00D264EB" w:rsidRPr="00F02E5D" w:rsidRDefault="00D264EB" w:rsidP="00D264EB">
            <w:r>
              <w:rPr>
                <w:sz w:val="22"/>
                <w:szCs w:val="22"/>
              </w:rPr>
              <w:t>Dr hab. inż. Barbara Futa</w:t>
            </w:r>
          </w:p>
        </w:tc>
      </w:tr>
      <w:tr w:rsidR="00D264EB" w:rsidRPr="00F02E5D" w:rsidTr="00D264EB">
        <w:tc>
          <w:tcPr>
            <w:tcW w:w="3942" w:type="dxa"/>
            <w:shd w:val="clear" w:color="auto" w:fill="auto"/>
          </w:tcPr>
          <w:p w:rsidR="00D264EB" w:rsidRPr="00F02E5D" w:rsidRDefault="00D264EB" w:rsidP="00D264EB">
            <w:r w:rsidRPr="00F02E5D">
              <w:t>Jednostka oferująca moduł</w:t>
            </w:r>
          </w:p>
          <w:p w:rsidR="00D264EB" w:rsidRPr="00F02E5D" w:rsidRDefault="00D264EB" w:rsidP="00D264EB"/>
        </w:tc>
        <w:tc>
          <w:tcPr>
            <w:tcW w:w="5344" w:type="dxa"/>
            <w:gridSpan w:val="3"/>
            <w:shd w:val="clear" w:color="auto" w:fill="auto"/>
          </w:tcPr>
          <w:p w:rsidR="00D264EB" w:rsidRPr="00F02E5D" w:rsidRDefault="00D264EB" w:rsidP="00D264EB">
            <w:r>
              <w:rPr>
                <w:sz w:val="22"/>
                <w:szCs w:val="22"/>
              </w:rPr>
              <w:t>Instytut Gleboznawstwa, Inżynierii i Kształtowania Środowiska</w:t>
            </w:r>
          </w:p>
        </w:tc>
      </w:tr>
      <w:tr w:rsidR="00D264EB" w:rsidRPr="00F02E5D" w:rsidTr="00D264EB">
        <w:tc>
          <w:tcPr>
            <w:tcW w:w="3942" w:type="dxa"/>
            <w:shd w:val="clear" w:color="auto" w:fill="auto"/>
          </w:tcPr>
          <w:p w:rsidR="00D264EB" w:rsidRPr="00F02E5D" w:rsidRDefault="00D264EB" w:rsidP="00D264EB">
            <w:r w:rsidRPr="00F02E5D">
              <w:t>Cel modułu</w:t>
            </w:r>
          </w:p>
          <w:p w:rsidR="00D264EB" w:rsidRPr="00F02E5D" w:rsidRDefault="00D264EB" w:rsidP="00D264EB"/>
        </w:tc>
        <w:tc>
          <w:tcPr>
            <w:tcW w:w="5344" w:type="dxa"/>
            <w:gridSpan w:val="3"/>
            <w:shd w:val="clear" w:color="auto" w:fill="auto"/>
          </w:tcPr>
          <w:p w:rsidR="00D264EB" w:rsidRPr="00F02E5D" w:rsidRDefault="00D264EB" w:rsidP="00F345E3">
            <w:pPr>
              <w:autoSpaceDE w:val="0"/>
              <w:autoSpaceDN w:val="0"/>
              <w:adjustRightInd w:val="0"/>
              <w:jc w:val="both"/>
            </w:pPr>
            <w:r w:rsidRPr="00442305">
              <w:rPr>
                <w:rFonts w:cs="Calibri"/>
                <w:sz w:val="22"/>
                <w:szCs w:val="22"/>
              </w:rPr>
              <w:t>Celem modułu jest przekazanie ogólnej wiedzy w zakresie zasobów wybranych surowców odnawialnych i nieodnawialnych w warunkach zrównoważonego rozwoju i gospodarki obiegu zamkniętego.</w:t>
            </w:r>
          </w:p>
        </w:tc>
      </w:tr>
      <w:tr w:rsidR="00D264EB" w:rsidRPr="00F02E5D" w:rsidTr="00D264EB">
        <w:trPr>
          <w:trHeight w:val="236"/>
        </w:trPr>
        <w:tc>
          <w:tcPr>
            <w:tcW w:w="3942" w:type="dxa"/>
            <w:vMerge w:val="restart"/>
            <w:shd w:val="clear" w:color="auto" w:fill="auto"/>
          </w:tcPr>
          <w:p w:rsidR="00D264EB" w:rsidRPr="00F02E5D" w:rsidRDefault="00D264EB" w:rsidP="00D264EB">
            <w:pPr>
              <w:jc w:val="both"/>
            </w:pPr>
            <w:r w:rsidRPr="00F02E5D">
              <w:t>Efekty uczenia się dla modułu to opis zasobu wiedzy, umiejętności i kompetencji społecznych, które student osiągnie po zrealizowaniu zajęć.</w:t>
            </w:r>
          </w:p>
        </w:tc>
        <w:tc>
          <w:tcPr>
            <w:tcW w:w="5344" w:type="dxa"/>
            <w:gridSpan w:val="3"/>
            <w:shd w:val="clear" w:color="auto" w:fill="auto"/>
          </w:tcPr>
          <w:p w:rsidR="00D264EB" w:rsidRPr="00F02E5D" w:rsidRDefault="00D264EB" w:rsidP="00D264EB">
            <w:r w:rsidRPr="00F02E5D">
              <w:t xml:space="preserve">Wiedza: </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gridSpan w:val="3"/>
            <w:shd w:val="clear" w:color="auto" w:fill="auto"/>
          </w:tcPr>
          <w:p w:rsidR="00D264EB" w:rsidRPr="00F02E5D" w:rsidRDefault="00D264EB" w:rsidP="00D264EB">
            <w:r>
              <w:rPr>
                <w:rStyle w:val="hps"/>
                <w:rFonts w:cs="Calibri"/>
                <w:sz w:val="22"/>
                <w:szCs w:val="22"/>
              </w:rPr>
              <w:t>W</w:t>
            </w:r>
            <w:r w:rsidRPr="00442305">
              <w:rPr>
                <w:rStyle w:val="hps"/>
                <w:rFonts w:cs="Calibri"/>
                <w:sz w:val="22"/>
                <w:szCs w:val="22"/>
              </w:rPr>
              <w:t xml:space="preserve">1. </w:t>
            </w:r>
            <w:r w:rsidRPr="00442305">
              <w:rPr>
                <w:rFonts w:cs="Calibri"/>
                <w:sz w:val="22"/>
                <w:szCs w:val="22"/>
              </w:rPr>
              <w:t xml:space="preserve">Student charakteryzuje zasoby surowców naturalnych i zna ich rolę w gospodarce obiegu zamkniętego. </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gridSpan w:val="3"/>
            <w:shd w:val="clear" w:color="auto" w:fill="auto"/>
          </w:tcPr>
          <w:p w:rsidR="00D264EB" w:rsidRPr="00F02E5D" w:rsidRDefault="00D264EB" w:rsidP="00D264EB">
            <w:r>
              <w:rPr>
                <w:rStyle w:val="hps"/>
                <w:rFonts w:cs="Calibri"/>
                <w:sz w:val="22"/>
                <w:szCs w:val="22"/>
              </w:rPr>
              <w:t>W</w:t>
            </w:r>
            <w:r w:rsidRPr="00442305">
              <w:rPr>
                <w:rStyle w:val="hps"/>
                <w:rFonts w:cs="Calibri"/>
                <w:sz w:val="22"/>
                <w:szCs w:val="22"/>
              </w:rPr>
              <w:t xml:space="preserve">2. Student zna i rozumie problematykę </w:t>
            </w:r>
            <w:r w:rsidRPr="00442305">
              <w:rPr>
                <w:sz w:val="22"/>
                <w:szCs w:val="22"/>
              </w:rPr>
              <w:t xml:space="preserve">trwałości i odnawialności zasobów naturalnych </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gridSpan w:val="3"/>
            <w:shd w:val="clear" w:color="auto" w:fill="auto"/>
          </w:tcPr>
          <w:p w:rsidR="00D264EB" w:rsidRPr="00F02E5D" w:rsidRDefault="00D264EB" w:rsidP="00D264EB">
            <w:r>
              <w:rPr>
                <w:rStyle w:val="hps"/>
                <w:rFonts w:cs="Calibri"/>
                <w:sz w:val="22"/>
                <w:szCs w:val="22"/>
              </w:rPr>
              <w:t>W</w:t>
            </w:r>
            <w:r w:rsidRPr="00442305">
              <w:rPr>
                <w:rStyle w:val="hps"/>
                <w:rFonts w:cs="Calibri"/>
                <w:sz w:val="22"/>
                <w:szCs w:val="22"/>
              </w:rPr>
              <w:t xml:space="preserve">3. </w:t>
            </w:r>
            <w:r w:rsidRPr="00442305">
              <w:rPr>
                <w:rFonts w:cs="Calibri"/>
                <w:sz w:val="22"/>
                <w:szCs w:val="22"/>
              </w:rPr>
              <w:t>Student zna zasady racjonalnego, zrównoważonego użytkowania zasobów naturalnych.</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gridSpan w:val="3"/>
            <w:shd w:val="clear" w:color="auto" w:fill="auto"/>
          </w:tcPr>
          <w:p w:rsidR="00D264EB" w:rsidRPr="00F02E5D" w:rsidRDefault="00D264EB" w:rsidP="00D264EB">
            <w:r w:rsidRPr="00F02E5D">
              <w:t>Umiejętności:</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gridSpan w:val="3"/>
            <w:shd w:val="clear" w:color="auto" w:fill="auto"/>
          </w:tcPr>
          <w:p w:rsidR="00D264EB" w:rsidRPr="00F02E5D" w:rsidRDefault="00D264EB" w:rsidP="00D264EB">
            <w:r>
              <w:rPr>
                <w:rFonts w:cs="Calibri"/>
                <w:sz w:val="22"/>
                <w:szCs w:val="22"/>
              </w:rPr>
              <w:t>U</w:t>
            </w:r>
            <w:r w:rsidRPr="00442305">
              <w:rPr>
                <w:rFonts w:cs="Calibri"/>
                <w:sz w:val="22"/>
                <w:szCs w:val="22"/>
              </w:rPr>
              <w:t xml:space="preserve">1. </w:t>
            </w:r>
            <w:r>
              <w:rPr>
                <w:rFonts w:cs="Calibri"/>
                <w:sz w:val="22"/>
                <w:szCs w:val="22"/>
              </w:rPr>
              <w:t xml:space="preserve">Student potrafi </w:t>
            </w:r>
            <w:r>
              <w:rPr>
                <w:sz w:val="22"/>
                <w:szCs w:val="22"/>
              </w:rPr>
              <w:t>r</w:t>
            </w:r>
            <w:r w:rsidRPr="003725FE">
              <w:rPr>
                <w:sz w:val="22"/>
                <w:szCs w:val="22"/>
              </w:rPr>
              <w:t>ozpozna</w:t>
            </w:r>
            <w:r>
              <w:rPr>
                <w:sz w:val="22"/>
                <w:szCs w:val="22"/>
              </w:rPr>
              <w:t>ć</w:t>
            </w:r>
            <w:r w:rsidRPr="003725FE">
              <w:rPr>
                <w:sz w:val="22"/>
                <w:szCs w:val="22"/>
              </w:rPr>
              <w:t xml:space="preserve"> wybran</w:t>
            </w:r>
            <w:r>
              <w:rPr>
                <w:sz w:val="22"/>
                <w:szCs w:val="22"/>
              </w:rPr>
              <w:t>e</w:t>
            </w:r>
            <w:r w:rsidRPr="003725FE">
              <w:rPr>
                <w:sz w:val="22"/>
                <w:szCs w:val="22"/>
              </w:rPr>
              <w:t xml:space="preserve"> surowc</w:t>
            </w:r>
            <w:r>
              <w:rPr>
                <w:sz w:val="22"/>
                <w:szCs w:val="22"/>
              </w:rPr>
              <w:t>e</w:t>
            </w:r>
            <w:r w:rsidRPr="003725FE">
              <w:rPr>
                <w:sz w:val="22"/>
                <w:szCs w:val="22"/>
              </w:rPr>
              <w:t xml:space="preserve"> i ocen</w:t>
            </w:r>
            <w:r>
              <w:rPr>
                <w:sz w:val="22"/>
                <w:szCs w:val="22"/>
              </w:rPr>
              <w:t>ić</w:t>
            </w:r>
            <w:r w:rsidRPr="003725FE">
              <w:rPr>
                <w:sz w:val="22"/>
                <w:szCs w:val="22"/>
              </w:rPr>
              <w:t xml:space="preserve"> ich podstawow</w:t>
            </w:r>
            <w:r>
              <w:rPr>
                <w:sz w:val="22"/>
                <w:szCs w:val="22"/>
              </w:rPr>
              <w:t xml:space="preserve">e </w:t>
            </w:r>
            <w:r w:rsidRPr="003725FE">
              <w:rPr>
                <w:sz w:val="22"/>
                <w:szCs w:val="22"/>
              </w:rPr>
              <w:t>walor</w:t>
            </w:r>
            <w:r>
              <w:rPr>
                <w:sz w:val="22"/>
                <w:szCs w:val="22"/>
              </w:rPr>
              <w:t>y</w:t>
            </w:r>
            <w:r w:rsidRPr="003725FE">
              <w:rPr>
                <w:sz w:val="22"/>
                <w:szCs w:val="22"/>
              </w:rPr>
              <w:t xml:space="preserve"> użytkow</w:t>
            </w:r>
            <w:r>
              <w:rPr>
                <w:sz w:val="22"/>
                <w:szCs w:val="22"/>
              </w:rPr>
              <w:t>e</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gridSpan w:val="3"/>
            <w:shd w:val="clear" w:color="auto" w:fill="auto"/>
          </w:tcPr>
          <w:p w:rsidR="00D264EB" w:rsidRPr="00F02E5D" w:rsidRDefault="00D264EB" w:rsidP="00D264EB">
            <w:r>
              <w:rPr>
                <w:rFonts w:cs="Calibri"/>
                <w:sz w:val="22"/>
                <w:szCs w:val="22"/>
              </w:rPr>
              <w:t>U</w:t>
            </w:r>
            <w:r w:rsidRPr="00442305">
              <w:rPr>
                <w:rFonts w:cs="Calibri"/>
                <w:sz w:val="22"/>
                <w:szCs w:val="22"/>
              </w:rPr>
              <w:t>2. Student potrafi oceniać zagrożenia wynikające z nadmiernej eksploatacji surowców naturalnych i wskazać możliwości przeciwdziałania degradacji środowiska</w:t>
            </w:r>
          </w:p>
        </w:tc>
      </w:tr>
      <w:tr w:rsidR="00D264EB" w:rsidRPr="00F02E5D" w:rsidTr="00D264EB">
        <w:trPr>
          <w:trHeight w:val="273"/>
        </w:trPr>
        <w:tc>
          <w:tcPr>
            <w:tcW w:w="3942" w:type="dxa"/>
            <w:vMerge/>
            <w:shd w:val="clear" w:color="auto" w:fill="auto"/>
          </w:tcPr>
          <w:p w:rsidR="00D264EB" w:rsidRPr="00F02E5D" w:rsidRDefault="00D264EB" w:rsidP="00D264EB">
            <w:pPr>
              <w:rPr>
                <w:highlight w:val="yellow"/>
              </w:rPr>
            </w:pPr>
          </w:p>
        </w:tc>
        <w:tc>
          <w:tcPr>
            <w:tcW w:w="5344" w:type="dxa"/>
            <w:gridSpan w:val="3"/>
            <w:shd w:val="clear" w:color="auto" w:fill="auto"/>
          </w:tcPr>
          <w:p w:rsidR="00D264EB" w:rsidRPr="00F02E5D" w:rsidRDefault="00D264EB" w:rsidP="00D264EB">
            <w:r w:rsidRPr="00F02E5D">
              <w:t>Kompetencje społeczne:</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gridSpan w:val="3"/>
            <w:shd w:val="clear" w:color="auto" w:fill="auto"/>
          </w:tcPr>
          <w:p w:rsidR="00D264EB" w:rsidRPr="00F02E5D" w:rsidRDefault="00D264EB" w:rsidP="00D264EB">
            <w:r>
              <w:rPr>
                <w:rFonts w:cs="Calibri"/>
                <w:bCs/>
                <w:sz w:val="22"/>
                <w:szCs w:val="22"/>
              </w:rPr>
              <w:t>K</w:t>
            </w:r>
            <w:r w:rsidRPr="00442305">
              <w:rPr>
                <w:rFonts w:cs="Calibri"/>
                <w:bCs/>
                <w:sz w:val="22"/>
                <w:szCs w:val="22"/>
              </w:rPr>
              <w:t>1. </w:t>
            </w:r>
            <w:r w:rsidRPr="00442305">
              <w:rPr>
                <w:rFonts w:cs="Calibri"/>
                <w:sz w:val="22"/>
                <w:szCs w:val="22"/>
              </w:rPr>
              <w:t>Student potrafi pracować samodzielnie oraz w zespole wykonując prace koncepcyjne.</w:t>
            </w:r>
          </w:p>
        </w:tc>
      </w:tr>
      <w:tr w:rsidR="00D264EB" w:rsidRPr="00F02E5D" w:rsidTr="00D264EB">
        <w:trPr>
          <w:trHeight w:val="233"/>
        </w:trPr>
        <w:tc>
          <w:tcPr>
            <w:tcW w:w="3942" w:type="dxa"/>
            <w:vMerge/>
            <w:shd w:val="clear" w:color="auto" w:fill="auto"/>
          </w:tcPr>
          <w:p w:rsidR="00D264EB" w:rsidRPr="00F02E5D" w:rsidRDefault="00D264EB" w:rsidP="00D264EB">
            <w:pPr>
              <w:rPr>
                <w:highlight w:val="yellow"/>
              </w:rPr>
            </w:pPr>
          </w:p>
        </w:tc>
        <w:tc>
          <w:tcPr>
            <w:tcW w:w="5344" w:type="dxa"/>
            <w:gridSpan w:val="3"/>
            <w:shd w:val="clear" w:color="auto" w:fill="auto"/>
          </w:tcPr>
          <w:p w:rsidR="00D264EB" w:rsidRPr="00F02E5D" w:rsidRDefault="00D264EB" w:rsidP="00D264EB">
            <w:r>
              <w:rPr>
                <w:rFonts w:cs="Calibri"/>
                <w:sz w:val="22"/>
                <w:szCs w:val="22"/>
              </w:rPr>
              <w:t>K</w:t>
            </w:r>
            <w:r w:rsidRPr="00442305">
              <w:rPr>
                <w:rFonts w:cs="Calibri"/>
                <w:sz w:val="22"/>
                <w:szCs w:val="22"/>
              </w:rPr>
              <w:t>2. Student ma świadomość konieczności pogłębiania wiedzy oraz doskonalenia kompetencji zawodowych i osobistych.</w:t>
            </w:r>
          </w:p>
        </w:tc>
      </w:tr>
      <w:tr w:rsidR="00D264EB" w:rsidRPr="00F02E5D" w:rsidTr="00D264EB">
        <w:tc>
          <w:tcPr>
            <w:tcW w:w="3942" w:type="dxa"/>
            <w:shd w:val="clear" w:color="auto" w:fill="auto"/>
          </w:tcPr>
          <w:p w:rsidR="00D264EB" w:rsidRPr="00F02E5D" w:rsidRDefault="00D264EB" w:rsidP="00D264EB">
            <w:r w:rsidRPr="00F02E5D">
              <w:t xml:space="preserve">Wymagania wstępne i dodatkowe </w:t>
            </w:r>
          </w:p>
        </w:tc>
        <w:tc>
          <w:tcPr>
            <w:tcW w:w="5344" w:type="dxa"/>
            <w:gridSpan w:val="3"/>
            <w:shd w:val="clear" w:color="auto" w:fill="auto"/>
          </w:tcPr>
          <w:p w:rsidR="00D264EB" w:rsidRPr="00F02E5D" w:rsidRDefault="00D264EB" w:rsidP="00D264EB">
            <w:pPr>
              <w:jc w:val="both"/>
            </w:pPr>
            <w:r>
              <w:t>-</w:t>
            </w:r>
          </w:p>
        </w:tc>
      </w:tr>
      <w:tr w:rsidR="00D264EB" w:rsidRPr="00F02E5D" w:rsidTr="00D264EB">
        <w:tc>
          <w:tcPr>
            <w:tcW w:w="3942" w:type="dxa"/>
            <w:shd w:val="clear" w:color="auto" w:fill="auto"/>
          </w:tcPr>
          <w:p w:rsidR="00D264EB" w:rsidRPr="00156CA9" w:rsidRDefault="00D264EB" w:rsidP="00D264EB">
            <w:pPr>
              <w:rPr>
                <w:sz w:val="22"/>
                <w:szCs w:val="22"/>
              </w:rPr>
            </w:pPr>
            <w:r w:rsidRPr="00156CA9">
              <w:rPr>
                <w:sz w:val="22"/>
                <w:szCs w:val="22"/>
              </w:rPr>
              <w:t xml:space="preserve">Treści programowe modułu </w:t>
            </w:r>
          </w:p>
          <w:p w:rsidR="00D264EB" w:rsidRPr="00156CA9" w:rsidRDefault="00D264EB" w:rsidP="00D264EB">
            <w:pPr>
              <w:rPr>
                <w:sz w:val="22"/>
                <w:szCs w:val="22"/>
              </w:rPr>
            </w:pPr>
          </w:p>
        </w:tc>
        <w:tc>
          <w:tcPr>
            <w:tcW w:w="5344" w:type="dxa"/>
            <w:gridSpan w:val="3"/>
            <w:shd w:val="clear" w:color="auto" w:fill="auto"/>
          </w:tcPr>
          <w:p w:rsidR="00D264EB" w:rsidRPr="00156CA9" w:rsidRDefault="00D264EB" w:rsidP="00D264EB">
            <w:pPr>
              <w:jc w:val="both"/>
              <w:rPr>
                <w:sz w:val="22"/>
                <w:szCs w:val="22"/>
              </w:rPr>
            </w:pPr>
            <w:r w:rsidRPr="00156CA9">
              <w:rPr>
                <w:sz w:val="22"/>
                <w:szCs w:val="22"/>
              </w:rPr>
              <w:t xml:space="preserve">Wykłady: Rola surowców naturalnych w gospodarce obiegu zamkniętego. Procesy geologiczne powstawania złóż surowców mineralnych i organicznych. Trwałość i odnawialność zasobów przyrody. Wielkości zasobów, występowanie i eksploatacja najważniejszych surowców energetycznych, rud metali, surowców chemicznych oraz kruszyw. Energetyczne zasoby odnawialne. Problemy środowiskowe eksploatacji surowców. Znaczenie innowacyjności i recyklingu w gospodarce zasobami surowców. Ćwiczenie: Treść map geologicznych, </w:t>
            </w:r>
            <w:r w:rsidRPr="00156CA9">
              <w:rPr>
                <w:sz w:val="22"/>
                <w:szCs w:val="22"/>
              </w:rPr>
              <w:lastRenderedPageBreak/>
              <w:t>hydrogeologicznych i geośrodowiskowych. Bilans zasobów kopalin. Ograniczoność zasobów przyrody i ślad ekologiczny człowieka. Rozpoznawanie wybranych surowców występujących w Polsce i ocena ich podstawowych walorów użytkowych. Rozmieszczenie najważniejszych złóż surowców mineralnych w Polsce. Ocena jakości wybranych surowców. Lokalizacja i znaczenie niekonwencjonalnych źródeł energii. Wykorzystanie gospodarcze zasobów wód wszechoceanu</w:t>
            </w:r>
          </w:p>
        </w:tc>
      </w:tr>
      <w:tr w:rsidR="00D264EB" w:rsidRPr="00F02E5D" w:rsidTr="00D264EB">
        <w:tc>
          <w:tcPr>
            <w:tcW w:w="3942" w:type="dxa"/>
            <w:shd w:val="clear" w:color="auto" w:fill="auto"/>
          </w:tcPr>
          <w:p w:rsidR="00D264EB" w:rsidRPr="00156CA9" w:rsidRDefault="00D264EB" w:rsidP="00D264EB">
            <w:pPr>
              <w:rPr>
                <w:sz w:val="22"/>
                <w:szCs w:val="22"/>
              </w:rPr>
            </w:pPr>
            <w:r w:rsidRPr="00156CA9">
              <w:rPr>
                <w:sz w:val="22"/>
                <w:szCs w:val="22"/>
              </w:rPr>
              <w:lastRenderedPageBreak/>
              <w:t>Wykaz literatury podstawowej i uzupełniającej</w:t>
            </w:r>
          </w:p>
        </w:tc>
        <w:tc>
          <w:tcPr>
            <w:tcW w:w="5344" w:type="dxa"/>
            <w:gridSpan w:val="3"/>
            <w:shd w:val="clear" w:color="auto" w:fill="auto"/>
          </w:tcPr>
          <w:p w:rsidR="00D264EB" w:rsidRPr="00156CA9" w:rsidRDefault="00D264EB" w:rsidP="00D264EB">
            <w:pPr>
              <w:rPr>
                <w:sz w:val="22"/>
                <w:szCs w:val="22"/>
              </w:rPr>
            </w:pPr>
            <w:r w:rsidRPr="00156CA9">
              <w:rPr>
                <w:sz w:val="22"/>
                <w:szCs w:val="22"/>
              </w:rPr>
              <w:t>Należy podać literaturę wymaganą i zalecaną do zaliczenia modułu</w:t>
            </w:r>
          </w:p>
        </w:tc>
      </w:tr>
      <w:tr w:rsidR="00D264EB" w:rsidRPr="00F02E5D" w:rsidTr="00D264EB">
        <w:tc>
          <w:tcPr>
            <w:tcW w:w="3942" w:type="dxa"/>
            <w:shd w:val="clear" w:color="auto" w:fill="auto"/>
          </w:tcPr>
          <w:p w:rsidR="00D264EB" w:rsidRPr="00156CA9" w:rsidRDefault="00D264EB" w:rsidP="00D264EB">
            <w:pPr>
              <w:rPr>
                <w:sz w:val="22"/>
                <w:szCs w:val="22"/>
              </w:rPr>
            </w:pPr>
            <w:r w:rsidRPr="00156CA9">
              <w:rPr>
                <w:sz w:val="22"/>
                <w:szCs w:val="22"/>
              </w:rPr>
              <w:t>Planowane formy/działania/metody dydaktyczne</w:t>
            </w:r>
          </w:p>
        </w:tc>
        <w:tc>
          <w:tcPr>
            <w:tcW w:w="5344" w:type="dxa"/>
            <w:gridSpan w:val="3"/>
            <w:shd w:val="clear" w:color="auto" w:fill="auto"/>
          </w:tcPr>
          <w:p w:rsidR="00D264EB" w:rsidRPr="00156CA9" w:rsidRDefault="00D264EB" w:rsidP="00D264EB">
            <w:pPr>
              <w:rPr>
                <w:sz w:val="22"/>
                <w:szCs w:val="22"/>
              </w:rPr>
            </w:pPr>
            <w:r w:rsidRPr="00156CA9">
              <w:rPr>
                <w:sz w:val="22"/>
                <w:szCs w:val="22"/>
              </w:rPr>
              <w:t>Wykłady z wykorzystaniem prezentacji multimedialnej, studium przypadku oraz dyskusji. Ćwiczenia – praca z mapami i opracowaniami naukowymi, ćwiczenia laboratoryjne, dyskusja, rozwiązywanie problemu, studium przypadku, indywidualne i zespołowe projekty studenckie.</w:t>
            </w:r>
          </w:p>
        </w:tc>
      </w:tr>
      <w:tr w:rsidR="00D264EB" w:rsidRPr="00F02E5D" w:rsidTr="00D264EB">
        <w:tc>
          <w:tcPr>
            <w:tcW w:w="3942" w:type="dxa"/>
            <w:shd w:val="clear" w:color="auto" w:fill="auto"/>
          </w:tcPr>
          <w:p w:rsidR="00D264EB" w:rsidRPr="00156CA9" w:rsidRDefault="00D264EB" w:rsidP="00D264EB">
            <w:pPr>
              <w:rPr>
                <w:sz w:val="22"/>
                <w:szCs w:val="22"/>
              </w:rPr>
            </w:pPr>
            <w:r w:rsidRPr="00156CA9">
              <w:rPr>
                <w:sz w:val="22"/>
                <w:szCs w:val="22"/>
              </w:rPr>
              <w:t>Sposoby weryfikacji oraz formy dokumentowania osiągniętych efektów uczenia się</w:t>
            </w:r>
          </w:p>
        </w:tc>
        <w:tc>
          <w:tcPr>
            <w:tcW w:w="5344" w:type="dxa"/>
            <w:gridSpan w:val="3"/>
            <w:shd w:val="clear" w:color="auto" w:fill="auto"/>
          </w:tcPr>
          <w:p w:rsidR="00D264EB" w:rsidRPr="00156CA9" w:rsidRDefault="00D264EB" w:rsidP="00D264EB">
            <w:pPr>
              <w:pStyle w:val="Default"/>
              <w:rPr>
                <w:sz w:val="22"/>
                <w:szCs w:val="22"/>
              </w:rPr>
            </w:pPr>
            <w:r w:rsidRPr="00156CA9">
              <w:rPr>
                <w:bCs/>
                <w:sz w:val="22"/>
                <w:szCs w:val="22"/>
              </w:rPr>
              <w:t xml:space="preserve">W1, W2, W3, U1, U2: ocena </w:t>
            </w:r>
            <w:r w:rsidRPr="00156CA9">
              <w:rPr>
                <w:sz w:val="22"/>
                <w:szCs w:val="22"/>
              </w:rPr>
              <w:t xml:space="preserve">kolokwiów cząstkowych; prezentacji multimedialnej; pisemny, egzamin końcowy. </w:t>
            </w:r>
          </w:p>
          <w:p w:rsidR="00D264EB" w:rsidRPr="00156CA9" w:rsidRDefault="00D264EB" w:rsidP="00D264EB">
            <w:pPr>
              <w:rPr>
                <w:bCs/>
                <w:sz w:val="22"/>
                <w:szCs w:val="22"/>
              </w:rPr>
            </w:pPr>
            <w:r w:rsidRPr="00156CA9">
              <w:rPr>
                <w:bCs/>
                <w:sz w:val="22"/>
                <w:szCs w:val="22"/>
              </w:rPr>
              <w:t>W1, U1, U2: ocena pracy zespołowej, wystąpienia, wykonywania zadań, udziału w dyskusji, formułowania opinii i sposobu wypowiadania się.</w:t>
            </w:r>
          </w:p>
          <w:p w:rsidR="00D264EB" w:rsidRPr="00156CA9" w:rsidRDefault="00D264EB" w:rsidP="00D264EB">
            <w:pPr>
              <w:rPr>
                <w:sz w:val="22"/>
                <w:szCs w:val="22"/>
              </w:rPr>
            </w:pPr>
            <w:r w:rsidRPr="00156CA9">
              <w:rPr>
                <w:bCs/>
                <w:sz w:val="22"/>
                <w:szCs w:val="22"/>
              </w:rPr>
              <w:t xml:space="preserve">K1, K2: obserwacja studenta podczas pracy na ćwiczeniach, </w:t>
            </w:r>
            <w:r w:rsidRPr="00156CA9">
              <w:rPr>
                <w:sz w:val="22"/>
                <w:szCs w:val="22"/>
              </w:rPr>
              <w:t>odpowiedzi ustne na zajęciach, aktywność, kreatywna dyskusja.</w:t>
            </w:r>
          </w:p>
        </w:tc>
      </w:tr>
      <w:tr w:rsidR="00D264EB" w:rsidRPr="00F02E5D" w:rsidTr="00D264EB">
        <w:tc>
          <w:tcPr>
            <w:tcW w:w="3942" w:type="dxa"/>
            <w:shd w:val="clear" w:color="auto" w:fill="auto"/>
          </w:tcPr>
          <w:p w:rsidR="00D264EB" w:rsidRPr="00156CA9" w:rsidRDefault="00D264EB" w:rsidP="00D264EB">
            <w:pPr>
              <w:rPr>
                <w:sz w:val="22"/>
                <w:szCs w:val="22"/>
              </w:rPr>
            </w:pPr>
            <w:r w:rsidRPr="00156CA9">
              <w:rPr>
                <w:sz w:val="22"/>
                <w:szCs w:val="22"/>
              </w:rPr>
              <w:t>Elementy i wagi mające wpływ na ocenę końcową</w:t>
            </w:r>
          </w:p>
          <w:p w:rsidR="00D264EB" w:rsidRPr="00156CA9" w:rsidRDefault="00D264EB" w:rsidP="00D264EB">
            <w:pPr>
              <w:rPr>
                <w:sz w:val="22"/>
                <w:szCs w:val="22"/>
              </w:rPr>
            </w:pPr>
          </w:p>
          <w:p w:rsidR="00D264EB" w:rsidRPr="00156CA9" w:rsidRDefault="00D264EB" w:rsidP="00D264EB">
            <w:pPr>
              <w:rPr>
                <w:sz w:val="22"/>
                <w:szCs w:val="22"/>
              </w:rPr>
            </w:pPr>
          </w:p>
        </w:tc>
        <w:tc>
          <w:tcPr>
            <w:tcW w:w="5344" w:type="dxa"/>
            <w:gridSpan w:val="3"/>
            <w:shd w:val="clear" w:color="auto" w:fill="auto"/>
          </w:tcPr>
          <w:p w:rsidR="00D264EB" w:rsidRPr="00156CA9" w:rsidRDefault="00D264EB" w:rsidP="00D264EB">
            <w:pPr>
              <w:jc w:val="both"/>
              <w:rPr>
                <w:sz w:val="22"/>
                <w:szCs w:val="22"/>
              </w:rPr>
            </w:pPr>
            <w:r w:rsidRPr="00156CA9">
              <w:rPr>
                <w:sz w:val="22"/>
                <w:szCs w:val="22"/>
              </w:rPr>
              <w:t>Ocena z egzaminu – 50%</w:t>
            </w:r>
          </w:p>
          <w:p w:rsidR="00D264EB" w:rsidRPr="00156CA9" w:rsidRDefault="00D264EB" w:rsidP="00D264EB">
            <w:pPr>
              <w:jc w:val="both"/>
              <w:rPr>
                <w:sz w:val="22"/>
                <w:szCs w:val="22"/>
              </w:rPr>
            </w:pPr>
            <w:r w:rsidRPr="00156CA9">
              <w:rPr>
                <w:sz w:val="22"/>
                <w:szCs w:val="22"/>
              </w:rPr>
              <w:t>Średnia ocena z kolokwiów cząstkowych i  prezentacji multimedialnych wykonanych w ramach pracy własnej studenta  - 30 %</w:t>
            </w:r>
          </w:p>
          <w:p w:rsidR="00D264EB" w:rsidRPr="00156CA9" w:rsidRDefault="00D264EB" w:rsidP="00D264EB">
            <w:pPr>
              <w:jc w:val="both"/>
              <w:rPr>
                <w:sz w:val="22"/>
                <w:szCs w:val="22"/>
              </w:rPr>
            </w:pPr>
            <w:r w:rsidRPr="00156CA9">
              <w:rPr>
                <w:sz w:val="22"/>
                <w:szCs w:val="22"/>
              </w:rPr>
              <w:t xml:space="preserve">Ocena zadania projektowego - 20% </w:t>
            </w:r>
          </w:p>
        </w:tc>
      </w:tr>
      <w:tr w:rsidR="00D264EB" w:rsidRPr="00F02E5D" w:rsidTr="00D264EB">
        <w:trPr>
          <w:trHeight w:val="213"/>
        </w:trPr>
        <w:tc>
          <w:tcPr>
            <w:tcW w:w="3942" w:type="dxa"/>
            <w:vMerge w:val="restart"/>
            <w:shd w:val="clear" w:color="auto" w:fill="auto"/>
          </w:tcPr>
          <w:p w:rsidR="00D264EB" w:rsidRPr="00156CA9" w:rsidRDefault="00D264EB" w:rsidP="00D264EB">
            <w:pPr>
              <w:jc w:val="both"/>
              <w:rPr>
                <w:sz w:val="22"/>
                <w:szCs w:val="22"/>
              </w:rPr>
            </w:pPr>
            <w:r w:rsidRPr="00156CA9">
              <w:rPr>
                <w:sz w:val="22"/>
                <w:szCs w:val="22"/>
              </w:rPr>
              <w:t>Bilans punktów ECTS</w:t>
            </w:r>
          </w:p>
        </w:tc>
        <w:tc>
          <w:tcPr>
            <w:tcW w:w="1781" w:type="dxa"/>
            <w:shd w:val="clear" w:color="auto" w:fill="auto"/>
          </w:tcPr>
          <w:p w:rsidR="00D264EB" w:rsidRPr="00156CA9" w:rsidRDefault="00D264EB" w:rsidP="00D264EB">
            <w:pPr>
              <w:jc w:val="both"/>
              <w:rPr>
                <w:sz w:val="22"/>
                <w:szCs w:val="22"/>
              </w:rPr>
            </w:pPr>
            <w:r w:rsidRPr="00156CA9">
              <w:rPr>
                <w:sz w:val="22"/>
                <w:szCs w:val="22"/>
              </w:rPr>
              <w:t xml:space="preserve">Formy zajęć </w:t>
            </w:r>
          </w:p>
        </w:tc>
        <w:tc>
          <w:tcPr>
            <w:tcW w:w="1781" w:type="dxa"/>
            <w:shd w:val="clear" w:color="auto" w:fill="auto"/>
          </w:tcPr>
          <w:p w:rsidR="00D264EB" w:rsidRPr="00156CA9" w:rsidRDefault="00D264EB" w:rsidP="00D264EB">
            <w:pPr>
              <w:jc w:val="both"/>
              <w:rPr>
                <w:sz w:val="22"/>
                <w:szCs w:val="22"/>
              </w:rPr>
            </w:pPr>
            <w:r w:rsidRPr="00156CA9">
              <w:rPr>
                <w:sz w:val="22"/>
                <w:szCs w:val="22"/>
              </w:rPr>
              <w:t>Liczba godzin</w:t>
            </w:r>
          </w:p>
        </w:tc>
        <w:tc>
          <w:tcPr>
            <w:tcW w:w="1782" w:type="dxa"/>
            <w:shd w:val="clear" w:color="auto" w:fill="auto"/>
          </w:tcPr>
          <w:p w:rsidR="00D264EB" w:rsidRPr="00156CA9" w:rsidRDefault="00D264EB" w:rsidP="00D264EB">
            <w:pPr>
              <w:jc w:val="both"/>
              <w:rPr>
                <w:sz w:val="22"/>
                <w:szCs w:val="22"/>
              </w:rPr>
            </w:pPr>
            <w:r w:rsidRPr="00156CA9">
              <w:rPr>
                <w:sz w:val="22"/>
                <w:szCs w:val="22"/>
              </w:rPr>
              <w:t>Liczba ECTS</w:t>
            </w:r>
          </w:p>
        </w:tc>
      </w:tr>
      <w:tr w:rsidR="00D264EB" w:rsidRPr="00F02E5D" w:rsidTr="00D264EB">
        <w:trPr>
          <w:trHeight w:val="207"/>
        </w:trPr>
        <w:tc>
          <w:tcPr>
            <w:tcW w:w="3942" w:type="dxa"/>
            <w:vMerge/>
            <w:shd w:val="clear" w:color="auto" w:fill="auto"/>
          </w:tcPr>
          <w:p w:rsidR="00D264EB" w:rsidRPr="00156CA9" w:rsidRDefault="00D264EB" w:rsidP="00D264EB">
            <w:pPr>
              <w:jc w:val="both"/>
              <w:rPr>
                <w:sz w:val="22"/>
                <w:szCs w:val="22"/>
              </w:rPr>
            </w:pPr>
          </w:p>
        </w:tc>
        <w:tc>
          <w:tcPr>
            <w:tcW w:w="1781" w:type="dxa"/>
            <w:shd w:val="clear" w:color="auto" w:fill="auto"/>
          </w:tcPr>
          <w:p w:rsidR="00D264EB" w:rsidRPr="00156CA9" w:rsidRDefault="00D264EB" w:rsidP="00D264EB">
            <w:pPr>
              <w:jc w:val="both"/>
              <w:rPr>
                <w:sz w:val="22"/>
                <w:szCs w:val="22"/>
              </w:rPr>
            </w:pPr>
            <w:r w:rsidRPr="00156CA9">
              <w:rPr>
                <w:sz w:val="22"/>
                <w:szCs w:val="22"/>
              </w:rPr>
              <w:t>Wykłady</w:t>
            </w:r>
          </w:p>
        </w:tc>
        <w:tc>
          <w:tcPr>
            <w:tcW w:w="1781" w:type="dxa"/>
            <w:shd w:val="clear" w:color="auto" w:fill="auto"/>
          </w:tcPr>
          <w:p w:rsidR="00D264EB" w:rsidRPr="00156CA9" w:rsidRDefault="00D264EB" w:rsidP="00D264EB">
            <w:pPr>
              <w:jc w:val="center"/>
              <w:rPr>
                <w:sz w:val="22"/>
                <w:szCs w:val="22"/>
              </w:rPr>
            </w:pPr>
            <w:r w:rsidRPr="00156CA9">
              <w:rPr>
                <w:sz w:val="22"/>
                <w:szCs w:val="22"/>
              </w:rPr>
              <w:t>15</w:t>
            </w:r>
          </w:p>
        </w:tc>
        <w:tc>
          <w:tcPr>
            <w:tcW w:w="1782" w:type="dxa"/>
            <w:shd w:val="clear" w:color="auto" w:fill="auto"/>
          </w:tcPr>
          <w:p w:rsidR="00D264EB" w:rsidRPr="00156CA9" w:rsidRDefault="00D264EB" w:rsidP="00D264EB">
            <w:pPr>
              <w:jc w:val="both"/>
              <w:rPr>
                <w:sz w:val="22"/>
                <w:szCs w:val="22"/>
              </w:rPr>
            </w:pPr>
            <w:r w:rsidRPr="00156CA9">
              <w:rPr>
                <w:sz w:val="22"/>
                <w:szCs w:val="22"/>
              </w:rPr>
              <w:t>15/25 = 0,60</w:t>
            </w:r>
          </w:p>
        </w:tc>
      </w:tr>
      <w:tr w:rsidR="00D264EB" w:rsidRPr="00F02E5D" w:rsidTr="00D264EB">
        <w:trPr>
          <w:trHeight w:val="207"/>
        </w:trPr>
        <w:tc>
          <w:tcPr>
            <w:tcW w:w="3942" w:type="dxa"/>
            <w:vMerge/>
            <w:shd w:val="clear" w:color="auto" w:fill="auto"/>
          </w:tcPr>
          <w:p w:rsidR="00D264EB" w:rsidRPr="00156CA9" w:rsidRDefault="00D264EB" w:rsidP="00D264EB">
            <w:pPr>
              <w:jc w:val="both"/>
              <w:rPr>
                <w:sz w:val="22"/>
                <w:szCs w:val="22"/>
              </w:rPr>
            </w:pPr>
          </w:p>
        </w:tc>
        <w:tc>
          <w:tcPr>
            <w:tcW w:w="1781" w:type="dxa"/>
            <w:shd w:val="clear" w:color="auto" w:fill="auto"/>
          </w:tcPr>
          <w:p w:rsidR="00D264EB" w:rsidRPr="00156CA9" w:rsidRDefault="00D264EB" w:rsidP="00D264EB">
            <w:pPr>
              <w:jc w:val="both"/>
              <w:rPr>
                <w:sz w:val="22"/>
                <w:szCs w:val="22"/>
              </w:rPr>
            </w:pPr>
            <w:r w:rsidRPr="00156CA9">
              <w:rPr>
                <w:sz w:val="22"/>
                <w:szCs w:val="22"/>
              </w:rPr>
              <w:t>Ćwiczenia</w:t>
            </w:r>
          </w:p>
        </w:tc>
        <w:tc>
          <w:tcPr>
            <w:tcW w:w="1781" w:type="dxa"/>
            <w:shd w:val="clear" w:color="auto" w:fill="auto"/>
          </w:tcPr>
          <w:p w:rsidR="00D264EB" w:rsidRPr="00156CA9" w:rsidRDefault="00D264EB" w:rsidP="00D264EB">
            <w:pPr>
              <w:jc w:val="center"/>
              <w:rPr>
                <w:sz w:val="22"/>
                <w:szCs w:val="22"/>
              </w:rPr>
            </w:pPr>
            <w:r w:rsidRPr="00156CA9">
              <w:rPr>
                <w:sz w:val="22"/>
                <w:szCs w:val="22"/>
              </w:rPr>
              <w:t>30</w:t>
            </w:r>
          </w:p>
        </w:tc>
        <w:tc>
          <w:tcPr>
            <w:tcW w:w="1782" w:type="dxa"/>
            <w:shd w:val="clear" w:color="auto" w:fill="auto"/>
          </w:tcPr>
          <w:p w:rsidR="00D264EB" w:rsidRPr="00156CA9" w:rsidRDefault="00D264EB" w:rsidP="00D264EB">
            <w:pPr>
              <w:jc w:val="both"/>
              <w:rPr>
                <w:sz w:val="22"/>
                <w:szCs w:val="22"/>
              </w:rPr>
            </w:pPr>
            <w:r w:rsidRPr="00156CA9">
              <w:rPr>
                <w:sz w:val="22"/>
                <w:szCs w:val="22"/>
              </w:rPr>
              <w:t>30/25 = 1,20</w:t>
            </w:r>
          </w:p>
        </w:tc>
      </w:tr>
      <w:tr w:rsidR="00D264EB" w:rsidRPr="00F02E5D" w:rsidTr="00D264EB">
        <w:trPr>
          <w:trHeight w:val="207"/>
        </w:trPr>
        <w:tc>
          <w:tcPr>
            <w:tcW w:w="3942" w:type="dxa"/>
            <w:vMerge/>
            <w:shd w:val="clear" w:color="auto" w:fill="auto"/>
          </w:tcPr>
          <w:p w:rsidR="00D264EB" w:rsidRPr="00156CA9" w:rsidRDefault="00D264EB" w:rsidP="00D264EB">
            <w:pPr>
              <w:jc w:val="both"/>
              <w:rPr>
                <w:sz w:val="22"/>
                <w:szCs w:val="22"/>
              </w:rPr>
            </w:pPr>
          </w:p>
        </w:tc>
        <w:tc>
          <w:tcPr>
            <w:tcW w:w="1781" w:type="dxa"/>
            <w:shd w:val="clear" w:color="auto" w:fill="auto"/>
          </w:tcPr>
          <w:p w:rsidR="00D264EB" w:rsidRPr="00156CA9" w:rsidRDefault="00D264EB" w:rsidP="00D264EB">
            <w:pPr>
              <w:jc w:val="both"/>
              <w:rPr>
                <w:sz w:val="22"/>
                <w:szCs w:val="22"/>
              </w:rPr>
            </w:pPr>
            <w:r w:rsidRPr="00156CA9">
              <w:rPr>
                <w:sz w:val="22"/>
                <w:szCs w:val="22"/>
              </w:rPr>
              <w:t>Konsultacje</w:t>
            </w:r>
          </w:p>
        </w:tc>
        <w:tc>
          <w:tcPr>
            <w:tcW w:w="1781" w:type="dxa"/>
            <w:shd w:val="clear" w:color="auto" w:fill="auto"/>
          </w:tcPr>
          <w:p w:rsidR="00D264EB" w:rsidRPr="00156CA9" w:rsidRDefault="00D264EB" w:rsidP="00D264EB">
            <w:pPr>
              <w:jc w:val="center"/>
              <w:rPr>
                <w:sz w:val="22"/>
                <w:szCs w:val="22"/>
              </w:rPr>
            </w:pPr>
            <w:r w:rsidRPr="00156CA9">
              <w:rPr>
                <w:sz w:val="22"/>
                <w:szCs w:val="22"/>
              </w:rPr>
              <w:t>8</w:t>
            </w:r>
          </w:p>
        </w:tc>
        <w:tc>
          <w:tcPr>
            <w:tcW w:w="1782" w:type="dxa"/>
            <w:shd w:val="clear" w:color="auto" w:fill="auto"/>
          </w:tcPr>
          <w:p w:rsidR="00D264EB" w:rsidRPr="00156CA9" w:rsidRDefault="00D264EB" w:rsidP="00D264EB">
            <w:pPr>
              <w:jc w:val="both"/>
              <w:rPr>
                <w:sz w:val="22"/>
                <w:szCs w:val="22"/>
              </w:rPr>
            </w:pPr>
            <w:r w:rsidRPr="00156CA9">
              <w:rPr>
                <w:sz w:val="22"/>
                <w:szCs w:val="22"/>
              </w:rPr>
              <w:t>8/25 = 0,32</w:t>
            </w:r>
          </w:p>
        </w:tc>
      </w:tr>
      <w:tr w:rsidR="00D264EB" w:rsidRPr="00F02E5D" w:rsidTr="00D264EB">
        <w:trPr>
          <w:trHeight w:val="207"/>
        </w:trPr>
        <w:tc>
          <w:tcPr>
            <w:tcW w:w="3942" w:type="dxa"/>
            <w:vMerge/>
            <w:shd w:val="clear" w:color="auto" w:fill="auto"/>
          </w:tcPr>
          <w:p w:rsidR="00D264EB" w:rsidRPr="00156CA9" w:rsidRDefault="00D264EB" w:rsidP="00D264EB">
            <w:pPr>
              <w:jc w:val="both"/>
              <w:rPr>
                <w:sz w:val="22"/>
                <w:szCs w:val="22"/>
              </w:rPr>
            </w:pPr>
          </w:p>
        </w:tc>
        <w:tc>
          <w:tcPr>
            <w:tcW w:w="1781" w:type="dxa"/>
            <w:shd w:val="clear" w:color="auto" w:fill="auto"/>
          </w:tcPr>
          <w:p w:rsidR="00D264EB" w:rsidRPr="00156CA9" w:rsidRDefault="00D264EB" w:rsidP="00D264EB">
            <w:pPr>
              <w:jc w:val="both"/>
              <w:rPr>
                <w:sz w:val="22"/>
                <w:szCs w:val="22"/>
              </w:rPr>
            </w:pPr>
            <w:r w:rsidRPr="00156CA9">
              <w:rPr>
                <w:sz w:val="22"/>
                <w:szCs w:val="22"/>
              </w:rPr>
              <w:t>Egzamin pisemny</w:t>
            </w:r>
          </w:p>
        </w:tc>
        <w:tc>
          <w:tcPr>
            <w:tcW w:w="1781" w:type="dxa"/>
            <w:shd w:val="clear" w:color="auto" w:fill="auto"/>
          </w:tcPr>
          <w:p w:rsidR="00D264EB" w:rsidRPr="00156CA9" w:rsidRDefault="00D264EB" w:rsidP="00D264EB">
            <w:pPr>
              <w:jc w:val="center"/>
              <w:rPr>
                <w:sz w:val="22"/>
                <w:szCs w:val="22"/>
              </w:rPr>
            </w:pPr>
            <w:r w:rsidRPr="00156CA9">
              <w:rPr>
                <w:sz w:val="22"/>
                <w:szCs w:val="22"/>
              </w:rPr>
              <w:t>2</w:t>
            </w:r>
          </w:p>
        </w:tc>
        <w:tc>
          <w:tcPr>
            <w:tcW w:w="1782" w:type="dxa"/>
            <w:shd w:val="clear" w:color="auto" w:fill="auto"/>
          </w:tcPr>
          <w:p w:rsidR="00D264EB" w:rsidRPr="00156CA9" w:rsidRDefault="00D264EB" w:rsidP="00D264EB">
            <w:pPr>
              <w:jc w:val="both"/>
              <w:rPr>
                <w:sz w:val="22"/>
                <w:szCs w:val="22"/>
              </w:rPr>
            </w:pPr>
            <w:r w:rsidRPr="00156CA9">
              <w:rPr>
                <w:sz w:val="22"/>
                <w:szCs w:val="22"/>
              </w:rPr>
              <w:t>2/25 = 0,08</w:t>
            </w:r>
          </w:p>
        </w:tc>
      </w:tr>
      <w:tr w:rsidR="00D264EB" w:rsidRPr="00F02E5D" w:rsidTr="00D264EB">
        <w:trPr>
          <w:trHeight w:val="207"/>
        </w:trPr>
        <w:tc>
          <w:tcPr>
            <w:tcW w:w="3942" w:type="dxa"/>
            <w:vMerge/>
            <w:shd w:val="clear" w:color="auto" w:fill="auto"/>
          </w:tcPr>
          <w:p w:rsidR="00D264EB" w:rsidRPr="00156CA9" w:rsidRDefault="00D264EB" w:rsidP="00D264EB">
            <w:pPr>
              <w:jc w:val="both"/>
              <w:rPr>
                <w:sz w:val="22"/>
                <w:szCs w:val="22"/>
              </w:rPr>
            </w:pPr>
          </w:p>
        </w:tc>
        <w:tc>
          <w:tcPr>
            <w:tcW w:w="1781" w:type="dxa"/>
            <w:shd w:val="clear" w:color="auto" w:fill="auto"/>
          </w:tcPr>
          <w:p w:rsidR="00D264EB" w:rsidRPr="00156CA9" w:rsidRDefault="00D264EB" w:rsidP="00D264EB">
            <w:pPr>
              <w:jc w:val="both"/>
              <w:rPr>
                <w:sz w:val="22"/>
                <w:szCs w:val="22"/>
              </w:rPr>
            </w:pPr>
            <w:r w:rsidRPr="00156CA9">
              <w:rPr>
                <w:sz w:val="22"/>
                <w:szCs w:val="22"/>
              </w:rPr>
              <w:t>Przygotowanie do ćwiczeń,</w:t>
            </w:r>
          </w:p>
        </w:tc>
        <w:tc>
          <w:tcPr>
            <w:tcW w:w="1781" w:type="dxa"/>
            <w:shd w:val="clear" w:color="auto" w:fill="auto"/>
          </w:tcPr>
          <w:p w:rsidR="00D264EB" w:rsidRPr="00156CA9" w:rsidRDefault="00D264EB" w:rsidP="00D264EB">
            <w:pPr>
              <w:jc w:val="center"/>
              <w:rPr>
                <w:sz w:val="22"/>
                <w:szCs w:val="22"/>
              </w:rPr>
            </w:pPr>
            <w:r w:rsidRPr="00156CA9">
              <w:rPr>
                <w:sz w:val="22"/>
                <w:szCs w:val="22"/>
              </w:rPr>
              <w:t>12</w:t>
            </w:r>
          </w:p>
        </w:tc>
        <w:tc>
          <w:tcPr>
            <w:tcW w:w="1782" w:type="dxa"/>
            <w:shd w:val="clear" w:color="auto" w:fill="auto"/>
          </w:tcPr>
          <w:p w:rsidR="00D264EB" w:rsidRPr="00156CA9" w:rsidRDefault="00D264EB" w:rsidP="00D264EB">
            <w:pPr>
              <w:jc w:val="both"/>
              <w:rPr>
                <w:sz w:val="22"/>
                <w:szCs w:val="22"/>
              </w:rPr>
            </w:pPr>
            <w:r>
              <w:rPr>
                <w:sz w:val="22"/>
                <w:szCs w:val="22"/>
              </w:rPr>
              <w:t>12/25 = 0,48</w:t>
            </w:r>
          </w:p>
        </w:tc>
      </w:tr>
      <w:tr w:rsidR="00D264EB" w:rsidRPr="00F02E5D" w:rsidTr="00D264EB">
        <w:trPr>
          <w:trHeight w:val="207"/>
        </w:trPr>
        <w:tc>
          <w:tcPr>
            <w:tcW w:w="3942" w:type="dxa"/>
            <w:vMerge/>
            <w:shd w:val="clear" w:color="auto" w:fill="auto"/>
          </w:tcPr>
          <w:p w:rsidR="00D264EB" w:rsidRPr="00F02E5D" w:rsidRDefault="00D264EB" w:rsidP="00D264EB">
            <w:pPr>
              <w:jc w:val="both"/>
            </w:pPr>
          </w:p>
        </w:tc>
        <w:tc>
          <w:tcPr>
            <w:tcW w:w="1781" w:type="dxa"/>
            <w:shd w:val="clear" w:color="auto" w:fill="auto"/>
          </w:tcPr>
          <w:p w:rsidR="00D264EB" w:rsidRPr="00156CA9" w:rsidRDefault="00D264EB" w:rsidP="00D264EB">
            <w:pPr>
              <w:jc w:val="both"/>
              <w:rPr>
                <w:sz w:val="22"/>
                <w:szCs w:val="22"/>
              </w:rPr>
            </w:pPr>
            <w:r w:rsidRPr="00156CA9">
              <w:rPr>
                <w:sz w:val="22"/>
                <w:szCs w:val="22"/>
              </w:rPr>
              <w:t>Opracowanie projekt</w:t>
            </w:r>
            <w:r>
              <w:rPr>
                <w:sz w:val="22"/>
                <w:szCs w:val="22"/>
              </w:rPr>
              <w:t>u</w:t>
            </w:r>
          </w:p>
        </w:tc>
        <w:tc>
          <w:tcPr>
            <w:tcW w:w="1781" w:type="dxa"/>
            <w:shd w:val="clear" w:color="auto" w:fill="auto"/>
          </w:tcPr>
          <w:p w:rsidR="00D264EB" w:rsidRPr="00156CA9" w:rsidRDefault="00D264EB" w:rsidP="00D264EB">
            <w:pPr>
              <w:jc w:val="center"/>
              <w:rPr>
                <w:sz w:val="22"/>
                <w:szCs w:val="22"/>
              </w:rPr>
            </w:pPr>
            <w:r w:rsidRPr="00156CA9">
              <w:rPr>
                <w:sz w:val="22"/>
                <w:szCs w:val="22"/>
              </w:rPr>
              <w:t>1</w:t>
            </w:r>
            <w:r>
              <w:rPr>
                <w:sz w:val="22"/>
                <w:szCs w:val="22"/>
              </w:rPr>
              <w:t>2</w:t>
            </w:r>
          </w:p>
        </w:tc>
        <w:tc>
          <w:tcPr>
            <w:tcW w:w="1782" w:type="dxa"/>
            <w:shd w:val="clear" w:color="auto" w:fill="auto"/>
          </w:tcPr>
          <w:p w:rsidR="00D264EB" w:rsidRPr="00156CA9" w:rsidRDefault="00D264EB" w:rsidP="00D264EB">
            <w:pPr>
              <w:jc w:val="both"/>
              <w:rPr>
                <w:sz w:val="22"/>
                <w:szCs w:val="22"/>
              </w:rPr>
            </w:pPr>
            <w:r>
              <w:rPr>
                <w:sz w:val="22"/>
                <w:szCs w:val="22"/>
              </w:rPr>
              <w:t>12/25 = 0,48</w:t>
            </w:r>
          </w:p>
        </w:tc>
      </w:tr>
      <w:tr w:rsidR="00D264EB" w:rsidRPr="00F02E5D" w:rsidTr="00D264EB">
        <w:trPr>
          <w:trHeight w:val="207"/>
        </w:trPr>
        <w:tc>
          <w:tcPr>
            <w:tcW w:w="3942" w:type="dxa"/>
            <w:vMerge/>
            <w:shd w:val="clear" w:color="auto" w:fill="auto"/>
          </w:tcPr>
          <w:p w:rsidR="00D264EB" w:rsidRPr="00F02E5D" w:rsidRDefault="00D264EB" w:rsidP="00D264EB">
            <w:pPr>
              <w:jc w:val="both"/>
            </w:pPr>
          </w:p>
        </w:tc>
        <w:tc>
          <w:tcPr>
            <w:tcW w:w="1781" w:type="dxa"/>
            <w:shd w:val="clear" w:color="auto" w:fill="auto"/>
          </w:tcPr>
          <w:p w:rsidR="00D264EB" w:rsidRPr="00156CA9" w:rsidRDefault="00D264EB" w:rsidP="00D264EB">
            <w:pPr>
              <w:jc w:val="both"/>
              <w:rPr>
                <w:sz w:val="22"/>
                <w:szCs w:val="22"/>
              </w:rPr>
            </w:pPr>
            <w:r w:rsidRPr="00156CA9">
              <w:rPr>
                <w:sz w:val="22"/>
                <w:szCs w:val="22"/>
              </w:rPr>
              <w:t>Studiowanie literatury</w:t>
            </w:r>
          </w:p>
        </w:tc>
        <w:tc>
          <w:tcPr>
            <w:tcW w:w="1781" w:type="dxa"/>
            <w:shd w:val="clear" w:color="auto" w:fill="auto"/>
          </w:tcPr>
          <w:p w:rsidR="00D264EB" w:rsidRPr="00156CA9" w:rsidRDefault="00D264EB" w:rsidP="00D264EB">
            <w:pPr>
              <w:jc w:val="center"/>
              <w:rPr>
                <w:sz w:val="22"/>
                <w:szCs w:val="22"/>
              </w:rPr>
            </w:pPr>
            <w:r>
              <w:rPr>
                <w:sz w:val="22"/>
                <w:szCs w:val="22"/>
              </w:rPr>
              <w:t>12</w:t>
            </w:r>
          </w:p>
        </w:tc>
        <w:tc>
          <w:tcPr>
            <w:tcW w:w="1782" w:type="dxa"/>
            <w:shd w:val="clear" w:color="auto" w:fill="auto"/>
          </w:tcPr>
          <w:p w:rsidR="00D264EB" w:rsidRPr="00156CA9" w:rsidRDefault="00D264EB" w:rsidP="00D264EB">
            <w:pPr>
              <w:jc w:val="both"/>
              <w:rPr>
                <w:sz w:val="22"/>
                <w:szCs w:val="22"/>
              </w:rPr>
            </w:pPr>
            <w:r>
              <w:rPr>
                <w:sz w:val="22"/>
                <w:szCs w:val="22"/>
              </w:rPr>
              <w:t>12/25 = 0,48</w:t>
            </w:r>
          </w:p>
        </w:tc>
      </w:tr>
      <w:tr w:rsidR="00D264EB" w:rsidRPr="00F02E5D" w:rsidTr="00D264EB">
        <w:trPr>
          <w:trHeight w:val="207"/>
        </w:trPr>
        <w:tc>
          <w:tcPr>
            <w:tcW w:w="3942" w:type="dxa"/>
            <w:vMerge/>
            <w:shd w:val="clear" w:color="auto" w:fill="auto"/>
          </w:tcPr>
          <w:p w:rsidR="00D264EB" w:rsidRPr="00F02E5D" w:rsidRDefault="00D264EB" w:rsidP="00D264EB">
            <w:pPr>
              <w:jc w:val="both"/>
            </w:pPr>
          </w:p>
        </w:tc>
        <w:tc>
          <w:tcPr>
            <w:tcW w:w="1781" w:type="dxa"/>
            <w:shd w:val="clear" w:color="auto" w:fill="auto"/>
          </w:tcPr>
          <w:p w:rsidR="00D264EB" w:rsidRPr="00156CA9" w:rsidRDefault="00D264EB" w:rsidP="00D264EB">
            <w:pPr>
              <w:jc w:val="both"/>
              <w:rPr>
                <w:sz w:val="22"/>
                <w:szCs w:val="22"/>
              </w:rPr>
            </w:pPr>
            <w:r w:rsidRPr="00241637">
              <w:rPr>
                <w:sz w:val="22"/>
                <w:szCs w:val="22"/>
              </w:rPr>
              <w:t>Przygotowanie do egzaminu</w:t>
            </w:r>
          </w:p>
        </w:tc>
        <w:tc>
          <w:tcPr>
            <w:tcW w:w="1781" w:type="dxa"/>
            <w:shd w:val="clear" w:color="auto" w:fill="auto"/>
          </w:tcPr>
          <w:p w:rsidR="00D264EB" w:rsidRPr="00156CA9" w:rsidRDefault="00D264EB" w:rsidP="00D264EB">
            <w:pPr>
              <w:jc w:val="center"/>
              <w:rPr>
                <w:sz w:val="22"/>
                <w:szCs w:val="22"/>
              </w:rPr>
            </w:pPr>
            <w:r w:rsidRPr="00241637">
              <w:rPr>
                <w:sz w:val="22"/>
                <w:szCs w:val="22"/>
              </w:rPr>
              <w:t>9</w:t>
            </w:r>
          </w:p>
        </w:tc>
        <w:tc>
          <w:tcPr>
            <w:tcW w:w="1782" w:type="dxa"/>
            <w:shd w:val="clear" w:color="auto" w:fill="auto"/>
          </w:tcPr>
          <w:p w:rsidR="00D264EB" w:rsidRPr="00156CA9" w:rsidRDefault="00D264EB" w:rsidP="00D264EB">
            <w:pPr>
              <w:jc w:val="both"/>
              <w:rPr>
                <w:sz w:val="22"/>
                <w:szCs w:val="22"/>
              </w:rPr>
            </w:pPr>
            <w:r w:rsidRPr="00241637">
              <w:rPr>
                <w:sz w:val="22"/>
                <w:szCs w:val="22"/>
              </w:rPr>
              <w:t>9/25 = 0,36</w:t>
            </w:r>
          </w:p>
        </w:tc>
      </w:tr>
      <w:tr w:rsidR="00D264EB" w:rsidRPr="00F02E5D" w:rsidTr="00D264EB">
        <w:trPr>
          <w:trHeight w:val="207"/>
        </w:trPr>
        <w:tc>
          <w:tcPr>
            <w:tcW w:w="3942" w:type="dxa"/>
            <w:vMerge/>
            <w:shd w:val="clear" w:color="auto" w:fill="auto"/>
          </w:tcPr>
          <w:p w:rsidR="00D264EB" w:rsidRPr="00F02E5D" w:rsidRDefault="00D264EB" w:rsidP="00D264EB">
            <w:pPr>
              <w:jc w:val="both"/>
            </w:pPr>
          </w:p>
        </w:tc>
        <w:tc>
          <w:tcPr>
            <w:tcW w:w="1781" w:type="dxa"/>
            <w:shd w:val="clear" w:color="auto" w:fill="auto"/>
          </w:tcPr>
          <w:p w:rsidR="00D264EB" w:rsidRPr="00241637" w:rsidRDefault="00D264EB" w:rsidP="00D264EB">
            <w:pPr>
              <w:jc w:val="both"/>
              <w:rPr>
                <w:sz w:val="22"/>
                <w:szCs w:val="22"/>
              </w:rPr>
            </w:pPr>
            <w:r w:rsidRPr="00241637">
              <w:rPr>
                <w:b/>
                <w:bCs/>
                <w:sz w:val="22"/>
                <w:szCs w:val="22"/>
              </w:rPr>
              <w:t xml:space="preserve">Razem </w:t>
            </w:r>
          </w:p>
        </w:tc>
        <w:tc>
          <w:tcPr>
            <w:tcW w:w="1781" w:type="dxa"/>
            <w:shd w:val="clear" w:color="auto" w:fill="auto"/>
          </w:tcPr>
          <w:p w:rsidR="00D264EB" w:rsidRPr="00241637" w:rsidRDefault="00D264EB" w:rsidP="00D264EB">
            <w:pPr>
              <w:jc w:val="center"/>
              <w:rPr>
                <w:sz w:val="22"/>
                <w:szCs w:val="22"/>
              </w:rPr>
            </w:pPr>
            <w:r>
              <w:rPr>
                <w:b/>
                <w:bCs/>
                <w:sz w:val="22"/>
                <w:szCs w:val="22"/>
              </w:rPr>
              <w:t>100</w:t>
            </w:r>
          </w:p>
        </w:tc>
        <w:tc>
          <w:tcPr>
            <w:tcW w:w="1782" w:type="dxa"/>
          </w:tcPr>
          <w:p w:rsidR="00D264EB" w:rsidRPr="00241637" w:rsidRDefault="00D264EB" w:rsidP="00D264EB">
            <w:pPr>
              <w:jc w:val="center"/>
              <w:rPr>
                <w:sz w:val="22"/>
                <w:szCs w:val="22"/>
              </w:rPr>
            </w:pPr>
            <w:r>
              <w:rPr>
                <w:sz w:val="22"/>
                <w:szCs w:val="22"/>
              </w:rPr>
              <w:t>4</w:t>
            </w:r>
          </w:p>
        </w:tc>
      </w:tr>
      <w:tr w:rsidR="00D264EB" w:rsidRPr="00F02E5D" w:rsidTr="00D264EB">
        <w:trPr>
          <w:trHeight w:val="718"/>
        </w:trPr>
        <w:tc>
          <w:tcPr>
            <w:tcW w:w="3942" w:type="dxa"/>
            <w:shd w:val="clear" w:color="auto" w:fill="auto"/>
          </w:tcPr>
          <w:p w:rsidR="00D264EB" w:rsidRPr="00F02E5D" w:rsidRDefault="00D264EB" w:rsidP="00D264EB">
            <w:r w:rsidRPr="00F02E5D">
              <w:t>Nakład pracy związany z zajęciami wymagającymi bezpośredniego udziału nauczyciela akademickiego</w:t>
            </w:r>
          </w:p>
        </w:tc>
        <w:tc>
          <w:tcPr>
            <w:tcW w:w="5344" w:type="dxa"/>
            <w:gridSpan w:val="3"/>
            <w:shd w:val="clear" w:color="auto" w:fill="auto"/>
          </w:tcPr>
          <w:p w:rsidR="00D264EB" w:rsidRPr="00F476C3" w:rsidRDefault="00D264EB" w:rsidP="00D264EB">
            <w:pPr>
              <w:rPr>
                <w:sz w:val="22"/>
                <w:szCs w:val="22"/>
              </w:rPr>
            </w:pPr>
            <w:r w:rsidRPr="00F476C3">
              <w:rPr>
                <w:sz w:val="22"/>
                <w:szCs w:val="22"/>
              </w:rPr>
              <w:t xml:space="preserve">udział w wykładach: </w:t>
            </w:r>
            <w:r>
              <w:rPr>
                <w:sz w:val="22"/>
                <w:szCs w:val="22"/>
              </w:rPr>
              <w:t xml:space="preserve">15 </w:t>
            </w:r>
            <w:r w:rsidRPr="00F476C3">
              <w:rPr>
                <w:sz w:val="22"/>
                <w:szCs w:val="22"/>
              </w:rPr>
              <w:t>godz.,</w:t>
            </w:r>
            <w:r>
              <w:rPr>
                <w:sz w:val="22"/>
                <w:szCs w:val="22"/>
              </w:rPr>
              <w:t xml:space="preserve"> </w:t>
            </w:r>
            <w:r w:rsidRPr="00F476C3">
              <w:rPr>
                <w:sz w:val="22"/>
                <w:szCs w:val="22"/>
              </w:rPr>
              <w:t xml:space="preserve">udział w ćwiczeniach audytoryjnych i laboratoryjnych: </w:t>
            </w:r>
            <w:r>
              <w:rPr>
                <w:sz w:val="22"/>
                <w:szCs w:val="22"/>
              </w:rPr>
              <w:t>30</w:t>
            </w:r>
            <w:r w:rsidRPr="00F476C3">
              <w:rPr>
                <w:sz w:val="22"/>
                <w:szCs w:val="22"/>
              </w:rPr>
              <w:t xml:space="preserve"> godz.,</w:t>
            </w:r>
            <w:r>
              <w:rPr>
                <w:sz w:val="22"/>
                <w:szCs w:val="22"/>
              </w:rPr>
              <w:t xml:space="preserve"> </w:t>
            </w:r>
            <w:r w:rsidRPr="00F476C3">
              <w:rPr>
                <w:sz w:val="22"/>
                <w:szCs w:val="22"/>
              </w:rPr>
              <w:t xml:space="preserve">udział w konsultacjach: </w:t>
            </w:r>
            <w:r>
              <w:rPr>
                <w:sz w:val="22"/>
                <w:szCs w:val="22"/>
              </w:rPr>
              <w:t>8</w:t>
            </w:r>
            <w:r w:rsidRPr="00F476C3">
              <w:rPr>
                <w:sz w:val="22"/>
                <w:szCs w:val="22"/>
              </w:rPr>
              <w:t xml:space="preserve"> godz.,</w:t>
            </w:r>
            <w:r>
              <w:rPr>
                <w:sz w:val="22"/>
                <w:szCs w:val="22"/>
              </w:rPr>
              <w:t xml:space="preserve"> obecność na egzaminie: 2 godz.</w:t>
            </w:r>
          </w:p>
          <w:p w:rsidR="00D264EB" w:rsidRPr="00241637" w:rsidRDefault="00D264EB" w:rsidP="00D264EB">
            <w:pPr>
              <w:rPr>
                <w:sz w:val="22"/>
                <w:szCs w:val="22"/>
              </w:rPr>
            </w:pPr>
            <w:r w:rsidRPr="00F476C3">
              <w:rPr>
                <w:sz w:val="22"/>
                <w:szCs w:val="22"/>
              </w:rPr>
              <w:t xml:space="preserve">Łącznie </w:t>
            </w:r>
            <w:r>
              <w:rPr>
                <w:b/>
                <w:sz w:val="22"/>
                <w:szCs w:val="22"/>
              </w:rPr>
              <w:t>55</w:t>
            </w:r>
            <w:r w:rsidRPr="00F476C3">
              <w:rPr>
                <w:b/>
                <w:sz w:val="22"/>
                <w:szCs w:val="22"/>
              </w:rPr>
              <w:t xml:space="preserve"> godz</w:t>
            </w:r>
            <w:r w:rsidRPr="00F476C3">
              <w:rPr>
                <w:sz w:val="22"/>
                <w:szCs w:val="22"/>
              </w:rPr>
              <w:t xml:space="preserve">., co odpowiada </w:t>
            </w:r>
            <w:r>
              <w:rPr>
                <w:b/>
                <w:sz w:val="22"/>
                <w:szCs w:val="22"/>
              </w:rPr>
              <w:t>2,2</w:t>
            </w:r>
            <w:r w:rsidRPr="00F476C3">
              <w:rPr>
                <w:b/>
                <w:sz w:val="22"/>
                <w:szCs w:val="22"/>
              </w:rPr>
              <w:t xml:space="preserve"> pkt</w:t>
            </w:r>
            <w:r w:rsidRPr="00F476C3">
              <w:rPr>
                <w:sz w:val="22"/>
                <w:szCs w:val="22"/>
              </w:rPr>
              <w:t xml:space="preserve"> ECTS.</w:t>
            </w:r>
          </w:p>
        </w:tc>
      </w:tr>
      <w:tr w:rsidR="00D264EB" w:rsidRPr="00F02E5D" w:rsidTr="00D264EB">
        <w:trPr>
          <w:trHeight w:val="718"/>
        </w:trPr>
        <w:tc>
          <w:tcPr>
            <w:tcW w:w="3942" w:type="dxa"/>
            <w:shd w:val="clear" w:color="auto" w:fill="auto"/>
          </w:tcPr>
          <w:p w:rsidR="00D264EB" w:rsidRPr="00F02E5D" w:rsidRDefault="00D264EB" w:rsidP="00D264EB">
            <w:pPr>
              <w:jc w:val="both"/>
            </w:pPr>
            <w:r w:rsidRPr="00F02E5D">
              <w:t>Odniesienie modułowych efektów uczenia się do kierunkowych efektów uczenia się</w:t>
            </w:r>
          </w:p>
        </w:tc>
        <w:tc>
          <w:tcPr>
            <w:tcW w:w="5344" w:type="dxa"/>
            <w:gridSpan w:val="3"/>
            <w:shd w:val="clear" w:color="auto" w:fill="auto"/>
          </w:tcPr>
          <w:p w:rsidR="00D264EB" w:rsidRDefault="00DC6746" w:rsidP="00D264EB">
            <w:pPr>
              <w:spacing w:line="256" w:lineRule="auto"/>
              <w:rPr>
                <w:lang w:eastAsia="en-US"/>
              </w:rPr>
            </w:pPr>
            <w:r>
              <w:rPr>
                <w:lang w:eastAsia="en-US"/>
              </w:rPr>
              <w:t xml:space="preserve">GOZ_W10, GOZ_W12, </w:t>
            </w:r>
          </w:p>
          <w:p w:rsidR="00D264EB" w:rsidRDefault="00DC6746" w:rsidP="00D264EB">
            <w:pPr>
              <w:spacing w:line="256" w:lineRule="auto"/>
              <w:rPr>
                <w:lang w:eastAsia="en-US"/>
              </w:rPr>
            </w:pPr>
            <w:r>
              <w:rPr>
                <w:lang w:eastAsia="en-US"/>
              </w:rPr>
              <w:t>GOZ_U10</w:t>
            </w:r>
            <w:r w:rsidR="00D264EB">
              <w:rPr>
                <w:lang w:eastAsia="en-US"/>
              </w:rPr>
              <w:t xml:space="preserve">, </w:t>
            </w:r>
            <w:r>
              <w:rPr>
                <w:lang w:eastAsia="en-US"/>
              </w:rPr>
              <w:t>GOZ_U13</w:t>
            </w:r>
          </w:p>
          <w:p w:rsidR="00D264EB" w:rsidRPr="00D264EB" w:rsidRDefault="00D264EB" w:rsidP="00D264EB">
            <w:pPr>
              <w:spacing w:line="256" w:lineRule="auto"/>
              <w:rPr>
                <w:lang w:eastAsia="en-US"/>
              </w:rPr>
            </w:pPr>
            <w:r>
              <w:rPr>
                <w:lang w:eastAsia="en-US"/>
              </w:rPr>
              <w:t>GOZ_K01, GOZ_K03</w:t>
            </w:r>
          </w:p>
        </w:tc>
      </w:tr>
    </w:tbl>
    <w:p w:rsidR="00D264EB" w:rsidRDefault="00D264EB">
      <w:pPr>
        <w:spacing w:after="200" w:line="276" w:lineRule="auto"/>
      </w:pPr>
      <w:r>
        <w:br w:type="page"/>
      </w:r>
    </w:p>
    <w:p w:rsidR="00DC6746" w:rsidRPr="00F02E5D" w:rsidRDefault="00DC6746" w:rsidP="00DC6746">
      <w:pPr>
        <w:rPr>
          <w:b/>
        </w:rPr>
      </w:pPr>
      <w:r w:rsidRPr="00F02E5D">
        <w:rPr>
          <w:b/>
        </w:rPr>
        <w:lastRenderedPageBreak/>
        <w:t>Karta opisu zajęć (sylabus)</w:t>
      </w:r>
    </w:p>
    <w:p w:rsidR="00DC6746" w:rsidRPr="00F02E5D" w:rsidRDefault="00DC6746" w:rsidP="00DC6746">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DC6746" w:rsidRPr="00F02E5D" w:rsidTr="006C704C">
        <w:tc>
          <w:tcPr>
            <w:tcW w:w="3942" w:type="dxa"/>
            <w:shd w:val="clear" w:color="auto" w:fill="auto"/>
          </w:tcPr>
          <w:p w:rsidR="00DC6746" w:rsidRPr="00F02E5D" w:rsidRDefault="00DC6746" w:rsidP="006C704C">
            <w:r w:rsidRPr="00F02E5D">
              <w:t>Nazwa kierunku</w:t>
            </w:r>
            <w:r>
              <w:t xml:space="preserve"> </w:t>
            </w:r>
            <w:r w:rsidRPr="00F02E5D">
              <w:t>studiów</w:t>
            </w:r>
          </w:p>
          <w:p w:rsidR="00DC6746" w:rsidRPr="00F02E5D" w:rsidRDefault="00DC6746" w:rsidP="006C704C"/>
        </w:tc>
        <w:tc>
          <w:tcPr>
            <w:tcW w:w="5344" w:type="dxa"/>
            <w:shd w:val="clear" w:color="auto" w:fill="auto"/>
          </w:tcPr>
          <w:p w:rsidR="00DC6746" w:rsidRPr="007D2C8B" w:rsidRDefault="00DC6746" w:rsidP="006C704C">
            <w:pPr>
              <w:jc w:val="both"/>
            </w:pPr>
            <w:r w:rsidRPr="007D2C8B">
              <w:rPr>
                <w:sz w:val="22"/>
                <w:szCs w:val="22"/>
              </w:rPr>
              <w:t>Gospodarka obiegu zamkniętego</w:t>
            </w:r>
          </w:p>
        </w:tc>
      </w:tr>
      <w:tr w:rsidR="00DC6746" w:rsidRPr="00F02E5D" w:rsidTr="006C704C">
        <w:tc>
          <w:tcPr>
            <w:tcW w:w="3942" w:type="dxa"/>
            <w:shd w:val="clear" w:color="auto" w:fill="auto"/>
          </w:tcPr>
          <w:p w:rsidR="00DC6746" w:rsidRPr="00F02E5D" w:rsidRDefault="00DC6746" w:rsidP="006C704C">
            <w:r w:rsidRPr="00F02E5D">
              <w:t>Nazwa modułu, także nazwa w języku angielskim</w:t>
            </w:r>
          </w:p>
        </w:tc>
        <w:tc>
          <w:tcPr>
            <w:tcW w:w="5344" w:type="dxa"/>
            <w:shd w:val="clear" w:color="auto" w:fill="auto"/>
          </w:tcPr>
          <w:p w:rsidR="00DC6746" w:rsidRPr="007D2C8B" w:rsidRDefault="00DC6746" w:rsidP="006C704C">
            <w:r w:rsidRPr="007D2C8B">
              <w:rPr>
                <w:sz w:val="22"/>
                <w:szCs w:val="22"/>
              </w:rPr>
              <w:t xml:space="preserve">Grafika inżynierska </w:t>
            </w:r>
          </w:p>
          <w:p w:rsidR="00DC6746" w:rsidRPr="007D2C8B" w:rsidRDefault="00DC6746" w:rsidP="006C704C">
            <w:pPr>
              <w:jc w:val="both"/>
              <w:rPr>
                <w:bCs/>
              </w:rPr>
            </w:pPr>
            <w:r w:rsidRPr="007D2C8B">
              <w:rPr>
                <w:sz w:val="22"/>
                <w:szCs w:val="22"/>
              </w:rPr>
              <w:t xml:space="preserve">Engineering graphics </w:t>
            </w:r>
          </w:p>
        </w:tc>
      </w:tr>
      <w:tr w:rsidR="00DC6746" w:rsidRPr="00F02E5D" w:rsidTr="006C704C">
        <w:tc>
          <w:tcPr>
            <w:tcW w:w="3942" w:type="dxa"/>
            <w:shd w:val="clear" w:color="auto" w:fill="auto"/>
          </w:tcPr>
          <w:p w:rsidR="00DC6746" w:rsidRPr="00F02E5D" w:rsidRDefault="00F345E3" w:rsidP="006C704C">
            <w:r>
              <w:t>Język wykładowy</w:t>
            </w:r>
          </w:p>
        </w:tc>
        <w:tc>
          <w:tcPr>
            <w:tcW w:w="5344" w:type="dxa"/>
            <w:shd w:val="clear" w:color="auto" w:fill="auto"/>
          </w:tcPr>
          <w:p w:rsidR="00DC6746" w:rsidRPr="007D2C8B" w:rsidRDefault="00DC6746" w:rsidP="006C704C">
            <w:pPr>
              <w:jc w:val="both"/>
            </w:pPr>
            <w:r w:rsidRPr="007D2C8B">
              <w:rPr>
                <w:sz w:val="22"/>
                <w:szCs w:val="22"/>
              </w:rPr>
              <w:t>polski</w:t>
            </w:r>
          </w:p>
        </w:tc>
      </w:tr>
      <w:tr w:rsidR="00DC6746" w:rsidRPr="00F02E5D" w:rsidTr="006C704C">
        <w:tc>
          <w:tcPr>
            <w:tcW w:w="3942" w:type="dxa"/>
            <w:shd w:val="clear" w:color="auto" w:fill="auto"/>
          </w:tcPr>
          <w:p w:rsidR="00DC6746" w:rsidRPr="00F02E5D" w:rsidRDefault="00F345E3" w:rsidP="00F345E3">
            <w:pPr>
              <w:autoSpaceDE w:val="0"/>
              <w:autoSpaceDN w:val="0"/>
              <w:adjustRightInd w:val="0"/>
            </w:pPr>
            <w:r>
              <w:t>Rodzaj modułu</w:t>
            </w:r>
          </w:p>
        </w:tc>
        <w:tc>
          <w:tcPr>
            <w:tcW w:w="5344" w:type="dxa"/>
            <w:shd w:val="clear" w:color="auto" w:fill="auto"/>
          </w:tcPr>
          <w:p w:rsidR="00DC6746" w:rsidRPr="007D2C8B" w:rsidRDefault="00DC6746" w:rsidP="006C704C">
            <w:pPr>
              <w:jc w:val="both"/>
            </w:pPr>
            <w:r w:rsidRPr="007D2C8B">
              <w:rPr>
                <w:sz w:val="22"/>
                <w:szCs w:val="22"/>
              </w:rPr>
              <w:t>obowiązkowy</w:t>
            </w:r>
          </w:p>
        </w:tc>
      </w:tr>
      <w:tr w:rsidR="00DC6746" w:rsidRPr="00F02E5D" w:rsidTr="006C704C">
        <w:tc>
          <w:tcPr>
            <w:tcW w:w="3942" w:type="dxa"/>
            <w:shd w:val="clear" w:color="auto" w:fill="auto"/>
          </w:tcPr>
          <w:p w:rsidR="00DC6746" w:rsidRPr="00F02E5D" w:rsidRDefault="00DC6746" w:rsidP="006C704C">
            <w:r w:rsidRPr="00F02E5D">
              <w:t>Poziom studiów</w:t>
            </w:r>
          </w:p>
        </w:tc>
        <w:tc>
          <w:tcPr>
            <w:tcW w:w="5344" w:type="dxa"/>
            <w:shd w:val="clear" w:color="auto" w:fill="auto"/>
          </w:tcPr>
          <w:p w:rsidR="00DC6746" w:rsidRPr="007D2C8B" w:rsidRDefault="00DC6746" w:rsidP="006C704C">
            <w:pPr>
              <w:jc w:val="both"/>
            </w:pPr>
            <w:r w:rsidRPr="007D2C8B">
              <w:rPr>
                <w:sz w:val="22"/>
                <w:szCs w:val="22"/>
              </w:rPr>
              <w:t>I stopnia</w:t>
            </w:r>
          </w:p>
        </w:tc>
      </w:tr>
      <w:tr w:rsidR="00DC6746" w:rsidRPr="00F02E5D" w:rsidTr="006C704C">
        <w:tc>
          <w:tcPr>
            <w:tcW w:w="3942" w:type="dxa"/>
            <w:shd w:val="clear" w:color="auto" w:fill="auto"/>
          </w:tcPr>
          <w:p w:rsidR="00DC6746" w:rsidRPr="00F02E5D" w:rsidRDefault="00DC6746" w:rsidP="006C704C">
            <w:r w:rsidRPr="00F02E5D">
              <w:t>Forma studiów</w:t>
            </w:r>
          </w:p>
        </w:tc>
        <w:tc>
          <w:tcPr>
            <w:tcW w:w="5344" w:type="dxa"/>
            <w:shd w:val="clear" w:color="auto" w:fill="auto"/>
          </w:tcPr>
          <w:p w:rsidR="00DC6746" w:rsidRPr="007D2C8B" w:rsidRDefault="00DC6746" w:rsidP="006C704C">
            <w:pPr>
              <w:jc w:val="both"/>
            </w:pPr>
            <w:r>
              <w:rPr>
                <w:sz w:val="22"/>
                <w:szCs w:val="22"/>
              </w:rPr>
              <w:t>stacjonarne</w:t>
            </w:r>
          </w:p>
        </w:tc>
      </w:tr>
      <w:tr w:rsidR="00DC6746" w:rsidRPr="00F02E5D" w:rsidTr="006C704C">
        <w:tc>
          <w:tcPr>
            <w:tcW w:w="3942" w:type="dxa"/>
            <w:shd w:val="clear" w:color="auto" w:fill="auto"/>
          </w:tcPr>
          <w:p w:rsidR="00DC6746" w:rsidRPr="00F02E5D" w:rsidRDefault="00DC6746" w:rsidP="006C704C">
            <w:r w:rsidRPr="00F02E5D">
              <w:t>Rok studiów dla kierunku</w:t>
            </w:r>
          </w:p>
        </w:tc>
        <w:tc>
          <w:tcPr>
            <w:tcW w:w="5344" w:type="dxa"/>
            <w:shd w:val="clear" w:color="auto" w:fill="auto"/>
          </w:tcPr>
          <w:p w:rsidR="00DC6746" w:rsidRPr="007D2C8B" w:rsidRDefault="00DC6746" w:rsidP="006C704C">
            <w:pPr>
              <w:jc w:val="both"/>
            </w:pPr>
            <w:r>
              <w:rPr>
                <w:sz w:val="22"/>
                <w:szCs w:val="22"/>
              </w:rPr>
              <w:t>I</w:t>
            </w:r>
          </w:p>
        </w:tc>
      </w:tr>
      <w:tr w:rsidR="00DC6746" w:rsidRPr="00F02E5D" w:rsidTr="006C704C">
        <w:tc>
          <w:tcPr>
            <w:tcW w:w="3942" w:type="dxa"/>
            <w:shd w:val="clear" w:color="auto" w:fill="auto"/>
          </w:tcPr>
          <w:p w:rsidR="00DC6746" w:rsidRPr="00F02E5D" w:rsidRDefault="00DC6746" w:rsidP="006C704C">
            <w:r w:rsidRPr="00F02E5D">
              <w:t>Semestr dla kierunku</w:t>
            </w:r>
          </w:p>
        </w:tc>
        <w:tc>
          <w:tcPr>
            <w:tcW w:w="5344" w:type="dxa"/>
            <w:shd w:val="clear" w:color="auto" w:fill="auto"/>
          </w:tcPr>
          <w:p w:rsidR="00DC6746" w:rsidRPr="007D2C8B" w:rsidRDefault="00DC6746" w:rsidP="006C704C">
            <w:pPr>
              <w:jc w:val="both"/>
            </w:pPr>
            <w:r>
              <w:t>II</w:t>
            </w:r>
          </w:p>
        </w:tc>
      </w:tr>
      <w:tr w:rsidR="00DC6746" w:rsidRPr="00F02E5D" w:rsidTr="006C704C">
        <w:tc>
          <w:tcPr>
            <w:tcW w:w="3942" w:type="dxa"/>
            <w:shd w:val="clear" w:color="auto" w:fill="auto"/>
          </w:tcPr>
          <w:p w:rsidR="00DC6746" w:rsidRPr="00F02E5D" w:rsidRDefault="00DC6746" w:rsidP="006C704C">
            <w:pPr>
              <w:autoSpaceDE w:val="0"/>
              <w:autoSpaceDN w:val="0"/>
              <w:adjustRightInd w:val="0"/>
            </w:pPr>
            <w:r w:rsidRPr="00F02E5D">
              <w:t>Liczba punktów ECTS z podziałem na kontaktowe/niekontaktowe</w:t>
            </w:r>
          </w:p>
        </w:tc>
        <w:tc>
          <w:tcPr>
            <w:tcW w:w="5344" w:type="dxa"/>
            <w:shd w:val="clear" w:color="auto" w:fill="auto"/>
          </w:tcPr>
          <w:p w:rsidR="00DC6746" w:rsidRPr="007D2C8B" w:rsidRDefault="00DC6746" w:rsidP="006C704C">
            <w:pPr>
              <w:jc w:val="both"/>
            </w:pPr>
            <w:r>
              <w:rPr>
                <w:sz w:val="22"/>
                <w:szCs w:val="22"/>
              </w:rPr>
              <w:t>3 (2/1)</w:t>
            </w:r>
          </w:p>
        </w:tc>
      </w:tr>
      <w:tr w:rsidR="00DC6746" w:rsidRPr="00F02E5D" w:rsidTr="006C704C">
        <w:tc>
          <w:tcPr>
            <w:tcW w:w="3942" w:type="dxa"/>
            <w:shd w:val="clear" w:color="auto" w:fill="auto"/>
          </w:tcPr>
          <w:p w:rsidR="00DC6746" w:rsidRPr="00F02E5D" w:rsidRDefault="00DC6746" w:rsidP="006C704C">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DC6746" w:rsidRPr="007D2C8B" w:rsidRDefault="00DC6746" w:rsidP="006C704C">
            <w:pPr>
              <w:jc w:val="both"/>
            </w:pPr>
            <w:r>
              <w:rPr>
                <w:sz w:val="22"/>
                <w:szCs w:val="22"/>
              </w:rPr>
              <w:t xml:space="preserve">dr </w:t>
            </w:r>
            <w:r w:rsidRPr="007D2C8B">
              <w:rPr>
                <w:sz w:val="22"/>
                <w:szCs w:val="22"/>
              </w:rPr>
              <w:t>Anna Skic</w:t>
            </w:r>
          </w:p>
        </w:tc>
      </w:tr>
      <w:tr w:rsidR="00DC6746" w:rsidRPr="00F02E5D" w:rsidTr="006C704C">
        <w:tc>
          <w:tcPr>
            <w:tcW w:w="3942" w:type="dxa"/>
            <w:shd w:val="clear" w:color="auto" w:fill="auto"/>
          </w:tcPr>
          <w:p w:rsidR="00DC6746" w:rsidRPr="00F02E5D" w:rsidRDefault="00F345E3" w:rsidP="006C704C">
            <w:r>
              <w:t>Jednostka oferująca moduł</w:t>
            </w:r>
          </w:p>
        </w:tc>
        <w:tc>
          <w:tcPr>
            <w:tcW w:w="5344" w:type="dxa"/>
            <w:shd w:val="clear" w:color="auto" w:fill="auto"/>
          </w:tcPr>
          <w:p w:rsidR="00DC6746" w:rsidRPr="007D2C8B" w:rsidRDefault="00DC6746" w:rsidP="006C704C">
            <w:pPr>
              <w:jc w:val="both"/>
            </w:pPr>
            <w:r w:rsidRPr="007D2C8B">
              <w:rPr>
                <w:sz w:val="22"/>
                <w:szCs w:val="22"/>
              </w:rPr>
              <w:t>Katedra Inżynierii Mechanicznej i Automatyki</w:t>
            </w:r>
          </w:p>
        </w:tc>
      </w:tr>
      <w:tr w:rsidR="00DC6746" w:rsidRPr="00F02E5D" w:rsidTr="006C704C">
        <w:tc>
          <w:tcPr>
            <w:tcW w:w="3942" w:type="dxa"/>
            <w:shd w:val="clear" w:color="auto" w:fill="auto"/>
          </w:tcPr>
          <w:p w:rsidR="00DC6746" w:rsidRPr="00F02E5D" w:rsidRDefault="00DC6746" w:rsidP="006C704C">
            <w:r w:rsidRPr="00F02E5D">
              <w:t>Cel modułu</w:t>
            </w:r>
          </w:p>
          <w:p w:rsidR="00DC6746" w:rsidRPr="00F02E5D" w:rsidRDefault="00DC6746" w:rsidP="006C704C"/>
        </w:tc>
        <w:tc>
          <w:tcPr>
            <w:tcW w:w="5344" w:type="dxa"/>
            <w:shd w:val="clear" w:color="auto" w:fill="auto"/>
          </w:tcPr>
          <w:p w:rsidR="00DC6746" w:rsidRPr="007D2C8B" w:rsidRDefault="00DC6746" w:rsidP="006C704C">
            <w:pPr>
              <w:jc w:val="both"/>
            </w:pPr>
            <w:r w:rsidRPr="007D2C8B">
              <w:rPr>
                <w:sz w:val="22"/>
                <w:szCs w:val="22"/>
              </w:rPr>
              <w:t>Celem modułu jest uzyskanie wiedzy i umiejętności do odwzorowywania i wymiarowania elementów maszyn przy użyciu oprogramowania komputerowego wspomagającego zapis konstrukcji</w:t>
            </w:r>
          </w:p>
        </w:tc>
      </w:tr>
      <w:tr w:rsidR="00DC6746" w:rsidRPr="00F02E5D" w:rsidTr="006C704C">
        <w:trPr>
          <w:trHeight w:val="236"/>
        </w:trPr>
        <w:tc>
          <w:tcPr>
            <w:tcW w:w="3942" w:type="dxa"/>
            <w:vMerge w:val="restart"/>
            <w:shd w:val="clear" w:color="auto" w:fill="auto"/>
          </w:tcPr>
          <w:p w:rsidR="00DC6746" w:rsidRPr="00F02E5D" w:rsidRDefault="00DC6746" w:rsidP="006C704C">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DC6746" w:rsidRPr="00F02E5D" w:rsidRDefault="00DC6746" w:rsidP="006C704C">
            <w:r w:rsidRPr="00F02E5D">
              <w:t xml:space="preserve">Wiedza: </w:t>
            </w:r>
          </w:p>
        </w:tc>
      </w:tr>
      <w:tr w:rsidR="00DC6746" w:rsidRPr="00F02E5D" w:rsidTr="006C704C">
        <w:trPr>
          <w:trHeight w:val="233"/>
        </w:trPr>
        <w:tc>
          <w:tcPr>
            <w:tcW w:w="3942" w:type="dxa"/>
            <w:vMerge/>
            <w:shd w:val="clear" w:color="auto" w:fill="auto"/>
          </w:tcPr>
          <w:p w:rsidR="00DC6746" w:rsidRPr="00F02E5D" w:rsidRDefault="00DC6746" w:rsidP="006C704C">
            <w:pPr>
              <w:rPr>
                <w:highlight w:val="yellow"/>
              </w:rPr>
            </w:pPr>
          </w:p>
        </w:tc>
        <w:tc>
          <w:tcPr>
            <w:tcW w:w="5344" w:type="dxa"/>
            <w:shd w:val="clear" w:color="auto" w:fill="auto"/>
          </w:tcPr>
          <w:p w:rsidR="00DC6746" w:rsidRPr="007D2C8B" w:rsidRDefault="00DC6746" w:rsidP="006C704C">
            <w:pPr>
              <w:jc w:val="both"/>
              <w:rPr>
                <w:color w:val="000000"/>
              </w:rPr>
            </w:pPr>
            <w:r w:rsidRPr="007D2C8B">
              <w:rPr>
                <w:rStyle w:val="hps"/>
                <w:rFonts w:cs="Calibri"/>
                <w:sz w:val="22"/>
                <w:szCs w:val="22"/>
              </w:rPr>
              <w:t xml:space="preserve">W1. </w:t>
            </w:r>
            <w:r w:rsidRPr="007D2C8B">
              <w:rPr>
                <w:rFonts w:cs="Calibri"/>
                <w:sz w:val="22"/>
                <w:szCs w:val="22"/>
              </w:rPr>
              <w:t xml:space="preserve">Absolwent zna i rozumie ogólne zasady i reguły zapisu konstrukcji, zna oznaczenia i symbole stosowane na rysunkach technicznych. </w:t>
            </w:r>
          </w:p>
        </w:tc>
      </w:tr>
      <w:tr w:rsidR="00F345E3" w:rsidRPr="00F02E5D" w:rsidTr="00F345E3">
        <w:trPr>
          <w:trHeight w:val="501"/>
        </w:trPr>
        <w:tc>
          <w:tcPr>
            <w:tcW w:w="3942" w:type="dxa"/>
            <w:vMerge/>
            <w:shd w:val="clear" w:color="auto" w:fill="auto"/>
          </w:tcPr>
          <w:p w:rsidR="00F345E3" w:rsidRPr="00F02E5D" w:rsidRDefault="00F345E3" w:rsidP="006C704C">
            <w:pPr>
              <w:rPr>
                <w:highlight w:val="yellow"/>
              </w:rPr>
            </w:pPr>
          </w:p>
        </w:tc>
        <w:tc>
          <w:tcPr>
            <w:tcW w:w="5344" w:type="dxa"/>
            <w:shd w:val="clear" w:color="auto" w:fill="auto"/>
          </w:tcPr>
          <w:p w:rsidR="00F345E3" w:rsidRPr="007D2C8B" w:rsidRDefault="00F345E3" w:rsidP="006C704C">
            <w:pPr>
              <w:jc w:val="both"/>
            </w:pPr>
            <w:r w:rsidRPr="007D2C8B">
              <w:rPr>
                <w:rStyle w:val="hps"/>
                <w:rFonts w:cs="Calibri"/>
                <w:sz w:val="22"/>
                <w:szCs w:val="22"/>
              </w:rPr>
              <w:t xml:space="preserve">W2. </w:t>
            </w:r>
            <w:r w:rsidRPr="007D2C8B">
              <w:rPr>
                <w:sz w:val="22"/>
                <w:szCs w:val="22"/>
              </w:rPr>
              <w:t>Ma wiedzę w zakresie komputerowego wspomagania projektowania w środowisku AutoCAD.</w:t>
            </w:r>
          </w:p>
        </w:tc>
      </w:tr>
      <w:tr w:rsidR="00DC6746" w:rsidRPr="00F02E5D" w:rsidTr="006C704C">
        <w:trPr>
          <w:trHeight w:val="233"/>
        </w:trPr>
        <w:tc>
          <w:tcPr>
            <w:tcW w:w="3942" w:type="dxa"/>
            <w:vMerge/>
            <w:shd w:val="clear" w:color="auto" w:fill="auto"/>
          </w:tcPr>
          <w:p w:rsidR="00DC6746" w:rsidRPr="00F02E5D" w:rsidRDefault="00DC6746" w:rsidP="006C704C">
            <w:pPr>
              <w:rPr>
                <w:highlight w:val="yellow"/>
              </w:rPr>
            </w:pPr>
          </w:p>
        </w:tc>
        <w:tc>
          <w:tcPr>
            <w:tcW w:w="5344" w:type="dxa"/>
            <w:shd w:val="clear" w:color="auto" w:fill="auto"/>
          </w:tcPr>
          <w:p w:rsidR="00DC6746" w:rsidRPr="00F02E5D" w:rsidRDefault="00DC6746" w:rsidP="006C704C">
            <w:r w:rsidRPr="00F02E5D">
              <w:t>Umiejętności:</w:t>
            </w:r>
          </w:p>
        </w:tc>
      </w:tr>
      <w:tr w:rsidR="00DC6746" w:rsidRPr="00F02E5D" w:rsidTr="006C704C">
        <w:trPr>
          <w:trHeight w:val="233"/>
        </w:trPr>
        <w:tc>
          <w:tcPr>
            <w:tcW w:w="3942" w:type="dxa"/>
            <w:vMerge/>
            <w:shd w:val="clear" w:color="auto" w:fill="auto"/>
          </w:tcPr>
          <w:p w:rsidR="00DC6746" w:rsidRPr="00F02E5D" w:rsidRDefault="00DC6746" w:rsidP="006C704C">
            <w:pPr>
              <w:rPr>
                <w:highlight w:val="yellow"/>
              </w:rPr>
            </w:pPr>
          </w:p>
        </w:tc>
        <w:tc>
          <w:tcPr>
            <w:tcW w:w="5344" w:type="dxa"/>
            <w:shd w:val="clear" w:color="auto" w:fill="auto"/>
          </w:tcPr>
          <w:p w:rsidR="00DC6746" w:rsidRPr="00317D51" w:rsidRDefault="00DC6746" w:rsidP="006C704C">
            <w:pPr>
              <w:jc w:val="both"/>
            </w:pPr>
            <w:r w:rsidRPr="00317D51">
              <w:rPr>
                <w:rFonts w:cs="Calibri"/>
                <w:sz w:val="22"/>
                <w:szCs w:val="22"/>
              </w:rPr>
              <w:t>U1.</w:t>
            </w:r>
            <w:r>
              <w:rPr>
                <w:rFonts w:cs="Calibri"/>
                <w:sz w:val="22"/>
                <w:szCs w:val="22"/>
              </w:rPr>
              <w:t xml:space="preserve">Absolwent potrafi </w:t>
            </w:r>
            <w:r w:rsidRPr="002B4671">
              <w:rPr>
                <w:rFonts w:cs="Calibri"/>
                <w:sz w:val="22"/>
                <w:szCs w:val="22"/>
              </w:rPr>
              <w:t>dokonać zapisu konstrukcji z wykorzystaniem grafiki inżynierskiej; czytać ze zrozumieniem rysunki techniczne i schematy układów</w:t>
            </w:r>
          </w:p>
        </w:tc>
      </w:tr>
      <w:tr w:rsidR="00F345E3" w:rsidRPr="00F02E5D" w:rsidTr="00F345E3">
        <w:trPr>
          <w:trHeight w:val="765"/>
        </w:trPr>
        <w:tc>
          <w:tcPr>
            <w:tcW w:w="3942" w:type="dxa"/>
            <w:vMerge/>
            <w:shd w:val="clear" w:color="auto" w:fill="auto"/>
          </w:tcPr>
          <w:p w:rsidR="00F345E3" w:rsidRPr="00F02E5D" w:rsidRDefault="00F345E3" w:rsidP="006C704C">
            <w:pPr>
              <w:rPr>
                <w:highlight w:val="yellow"/>
              </w:rPr>
            </w:pPr>
          </w:p>
        </w:tc>
        <w:tc>
          <w:tcPr>
            <w:tcW w:w="5344" w:type="dxa"/>
            <w:shd w:val="clear" w:color="auto" w:fill="auto"/>
          </w:tcPr>
          <w:p w:rsidR="00F345E3" w:rsidRPr="00317D51" w:rsidRDefault="00F345E3" w:rsidP="006C704C">
            <w:pPr>
              <w:jc w:val="both"/>
            </w:pPr>
            <w:r w:rsidRPr="00317D51">
              <w:rPr>
                <w:rFonts w:cs="Calibri"/>
                <w:sz w:val="22"/>
                <w:szCs w:val="22"/>
              </w:rPr>
              <w:t xml:space="preserve">U2. </w:t>
            </w:r>
            <w:r>
              <w:rPr>
                <w:rFonts w:cs="Calibri"/>
                <w:sz w:val="22"/>
                <w:szCs w:val="22"/>
              </w:rPr>
              <w:t>P</w:t>
            </w:r>
            <w:r w:rsidRPr="002B4671">
              <w:rPr>
                <w:rFonts w:cs="Calibri"/>
                <w:sz w:val="22"/>
                <w:szCs w:val="22"/>
              </w:rPr>
              <w:t>otrafi odwzorować elementy maszyn i schematy  układów technicznych za pomocą komputerowych metod wspomagania projektowania</w:t>
            </w:r>
            <w:r>
              <w:rPr>
                <w:rFonts w:cs="Calibri"/>
                <w:sz w:val="22"/>
                <w:szCs w:val="22"/>
              </w:rPr>
              <w:t>.</w:t>
            </w:r>
          </w:p>
        </w:tc>
      </w:tr>
      <w:tr w:rsidR="00DC6746" w:rsidRPr="00F02E5D" w:rsidTr="006C704C">
        <w:trPr>
          <w:trHeight w:val="233"/>
        </w:trPr>
        <w:tc>
          <w:tcPr>
            <w:tcW w:w="3942" w:type="dxa"/>
            <w:vMerge/>
            <w:shd w:val="clear" w:color="auto" w:fill="auto"/>
          </w:tcPr>
          <w:p w:rsidR="00DC6746" w:rsidRPr="00F02E5D" w:rsidRDefault="00DC6746" w:rsidP="006C704C">
            <w:pPr>
              <w:rPr>
                <w:highlight w:val="yellow"/>
              </w:rPr>
            </w:pPr>
          </w:p>
        </w:tc>
        <w:tc>
          <w:tcPr>
            <w:tcW w:w="5344" w:type="dxa"/>
            <w:shd w:val="clear" w:color="auto" w:fill="auto"/>
          </w:tcPr>
          <w:p w:rsidR="00DC6746" w:rsidRPr="00F02E5D" w:rsidRDefault="00DC6746" w:rsidP="006C704C">
            <w:r w:rsidRPr="00F02E5D">
              <w:t>Kompetencje społeczne:</w:t>
            </w:r>
          </w:p>
        </w:tc>
      </w:tr>
      <w:tr w:rsidR="00DC6746" w:rsidRPr="00F02E5D" w:rsidTr="006C704C">
        <w:trPr>
          <w:trHeight w:val="233"/>
        </w:trPr>
        <w:tc>
          <w:tcPr>
            <w:tcW w:w="3942" w:type="dxa"/>
            <w:vMerge/>
            <w:shd w:val="clear" w:color="auto" w:fill="auto"/>
          </w:tcPr>
          <w:p w:rsidR="00DC6746" w:rsidRPr="00F02E5D" w:rsidRDefault="00DC6746" w:rsidP="006C704C">
            <w:pPr>
              <w:rPr>
                <w:highlight w:val="yellow"/>
              </w:rPr>
            </w:pPr>
          </w:p>
        </w:tc>
        <w:tc>
          <w:tcPr>
            <w:tcW w:w="5344" w:type="dxa"/>
            <w:shd w:val="clear" w:color="auto" w:fill="auto"/>
          </w:tcPr>
          <w:p w:rsidR="00DC6746" w:rsidRPr="00317D51" w:rsidRDefault="00DC6746" w:rsidP="006C704C">
            <w:pPr>
              <w:jc w:val="both"/>
            </w:pPr>
            <w:r>
              <w:rPr>
                <w:rFonts w:cs="Calibri"/>
                <w:bCs/>
                <w:sz w:val="22"/>
                <w:szCs w:val="22"/>
              </w:rPr>
              <w:t xml:space="preserve">K1. Absolwent </w:t>
            </w:r>
            <w:r>
              <w:rPr>
                <w:rFonts w:cs="Calibri"/>
                <w:sz w:val="22"/>
                <w:szCs w:val="22"/>
              </w:rPr>
              <w:t>r</w:t>
            </w:r>
            <w:r w:rsidRPr="002B4671">
              <w:rPr>
                <w:rFonts w:cs="Calibri"/>
                <w:sz w:val="22"/>
                <w:szCs w:val="22"/>
              </w:rPr>
              <w:t>ozumie potrzebę uczenia się przez całe życie, przede wszystkim w celu podnoszenia swoich kompetencji zawodowych i osobistych</w:t>
            </w:r>
            <w:r>
              <w:rPr>
                <w:rFonts w:cs="Calibri"/>
                <w:sz w:val="22"/>
                <w:szCs w:val="22"/>
              </w:rPr>
              <w:t>.</w:t>
            </w:r>
            <w:r w:rsidRPr="002B4671">
              <w:rPr>
                <w:rFonts w:cs="Calibri"/>
                <w:sz w:val="22"/>
                <w:szCs w:val="22"/>
              </w:rPr>
              <w:t>.</w:t>
            </w:r>
          </w:p>
        </w:tc>
      </w:tr>
      <w:tr w:rsidR="00DC6746" w:rsidRPr="00F02E5D" w:rsidTr="006C704C">
        <w:trPr>
          <w:trHeight w:val="233"/>
        </w:trPr>
        <w:tc>
          <w:tcPr>
            <w:tcW w:w="3942" w:type="dxa"/>
            <w:vMerge/>
            <w:shd w:val="clear" w:color="auto" w:fill="auto"/>
          </w:tcPr>
          <w:p w:rsidR="00DC6746" w:rsidRPr="00F02E5D" w:rsidRDefault="00DC6746" w:rsidP="006C704C">
            <w:pPr>
              <w:rPr>
                <w:highlight w:val="yellow"/>
              </w:rPr>
            </w:pPr>
          </w:p>
        </w:tc>
        <w:tc>
          <w:tcPr>
            <w:tcW w:w="5344" w:type="dxa"/>
            <w:shd w:val="clear" w:color="auto" w:fill="auto"/>
          </w:tcPr>
          <w:p w:rsidR="00DC6746" w:rsidRPr="00317D51" w:rsidRDefault="00DC6746" w:rsidP="006C704C">
            <w:pPr>
              <w:jc w:val="both"/>
            </w:pPr>
            <w:r w:rsidRPr="00317D51">
              <w:rPr>
                <w:rFonts w:cs="Calibri"/>
                <w:sz w:val="22"/>
                <w:szCs w:val="22"/>
              </w:rPr>
              <w:t>K2.</w:t>
            </w:r>
            <w:r>
              <w:t xml:space="preserve"> </w:t>
            </w:r>
            <w:r w:rsidRPr="002B4671">
              <w:rPr>
                <w:rFonts w:cs="Calibri"/>
                <w:sz w:val="22"/>
                <w:szCs w:val="22"/>
              </w:rPr>
              <w:t>Potrafi pracować indywidualnie, umie oszacować czas potrzebny na realizacje prac graficznych</w:t>
            </w:r>
            <w:r w:rsidRPr="00317D51">
              <w:rPr>
                <w:rFonts w:cs="Calibri"/>
                <w:sz w:val="22"/>
                <w:szCs w:val="22"/>
              </w:rPr>
              <w:t>.</w:t>
            </w:r>
          </w:p>
        </w:tc>
      </w:tr>
      <w:tr w:rsidR="00DC6746" w:rsidRPr="00F02E5D" w:rsidTr="006C704C">
        <w:tc>
          <w:tcPr>
            <w:tcW w:w="3942" w:type="dxa"/>
            <w:shd w:val="clear" w:color="auto" w:fill="auto"/>
          </w:tcPr>
          <w:p w:rsidR="00DC6746" w:rsidRPr="00F02E5D" w:rsidRDefault="00DC6746" w:rsidP="006C704C">
            <w:r w:rsidRPr="00F02E5D">
              <w:t xml:space="preserve">Wymagania wstępne i dodatkowe </w:t>
            </w:r>
          </w:p>
        </w:tc>
        <w:tc>
          <w:tcPr>
            <w:tcW w:w="5344" w:type="dxa"/>
            <w:shd w:val="clear" w:color="auto" w:fill="auto"/>
          </w:tcPr>
          <w:p w:rsidR="00DC6746" w:rsidRPr="00F02E5D" w:rsidRDefault="00DC6746" w:rsidP="006C704C">
            <w:pPr>
              <w:jc w:val="both"/>
            </w:pPr>
            <w:r w:rsidRPr="007D2C8B">
              <w:rPr>
                <w:sz w:val="22"/>
                <w:szCs w:val="22"/>
              </w:rPr>
              <w:t>Grafika inżynierska jest przedmiotem podstawowym, który może być przekazywany bez dodatkowej wiedzy.</w:t>
            </w:r>
          </w:p>
        </w:tc>
      </w:tr>
      <w:tr w:rsidR="00DC6746" w:rsidRPr="00F02E5D" w:rsidTr="006C704C">
        <w:tc>
          <w:tcPr>
            <w:tcW w:w="3942" w:type="dxa"/>
            <w:shd w:val="clear" w:color="auto" w:fill="auto"/>
          </w:tcPr>
          <w:p w:rsidR="00DC6746" w:rsidRPr="00F02E5D" w:rsidRDefault="00DC6746" w:rsidP="006C704C">
            <w:r w:rsidRPr="00F02E5D">
              <w:t xml:space="preserve">Treści programowe modułu </w:t>
            </w:r>
          </w:p>
          <w:p w:rsidR="00DC6746" w:rsidRPr="00F02E5D" w:rsidRDefault="00DC6746" w:rsidP="006C704C"/>
        </w:tc>
        <w:tc>
          <w:tcPr>
            <w:tcW w:w="5344" w:type="dxa"/>
            <w:shd w:val="clear" w:color="auto" w:fill="auto"/>
          </w:tcPr>
          <w:p w:rsidR="00DC6746" w:rsidRDefault="00DC6746" w:rsidP="006C704C">
            <w:pPr>
              <w:jc w:val="both"/>
            </w:pPr>
            <w:r>
              <w:t xml:space="preserve">Głównym zadaniem modułu jest opanowanie </w:t>
            </w:r>
          </w:p>
          <w:p w:rsidR="00DC6746" w:rsidRDefault="00DC6746" w:rsidP="006C704C">
            <w:pPr>
              <w:jc w:val="both"/>
            </w:pPr>
            <w:r>
              <w:t xml:space="preserve">ogólnych zasad i reguł zapisu konstrukcji. Ma na celu także opanowanie i doskonalenie techniki sporządzania zapisu. Wykładany przedmiot obejmuje następujące zagadnienia: </w:t>
            </w:r>
          </w:p>
          <w:p w:rsidR="00DC6746" w:rsidRPr="00F02E5D" w:rsidRDefault="00DC6746" w:rsidP="00F345E3">
            <w:pPr>
              <w:jc w:val="both"/>
            </w:pPr>
            <w:r>
              <w:t xml:space="preserve">znormalizowane elementy rysunku technicznego maszynowego, rzutowanie prostokątne metodą europejską (E) i amerykańską (A), widoki oraz </w:t>
            </w:r>
            <w:r>
              <w:lastRenderedPageBreak/>
              <w:t>przekroje proste i złożone, rzuty aksonometryczne, ogólne i szczegółowe zasady wymiarowania, wybrane połączenia w budowie maszyn. Ćwiczenia obejmują: tworzenie płaskiej dokumentacji rysunkowej przedmiotu poprzez wykonanie rzutów (widoków, przekrojów) wraz z wymiarowaniem oraz budowanie kompletnego modelu przestrzennego części maszyn przy wykorzystaniu komputerowego wspomagania projektowania w środowisku AutoCAD.</w:t>
            </w:r>
          </w:p>
        </w:tc>
      </w:tr>
      <w:tr w:rsidR="00DC6746" w:rsidRPr="00F02E5D" w:rsidTr="006C704C">
        <w:tc>
          <w:tcPr>
            <w:tcW w:w="3942" w:type="dxa"/>
            <w:shd w:val="clear" w:color="auto" w:fill="auto"/>
          </w:tcPr>
          <w:p w:rsidR="00DC6746" w:rsidRPr="00F02E5D" w:rsidRDefault="00DC6746" w:rsidP="006C704C">
            <w:r w:rsidRPr="00F02E5D">
              <w:lastRenderedPageBreak/>
              <w:t>Wykaz literatury podstawowej i uzupełniającej</w:t>
            </w:r>
          </w:p>
        </w:tc>
        <w:tc>
          <w:tcPr>
            <w:tcW w:w="5344" w:type="dxa"/>
            <w:shd w:val="clear" w:color="auto" w:fill="auto"/>
          </w:tcPr>
          <w:p w:rsidR="00DC6746" w:rsidRPr="007D2C8B" w:rsidRDefault="00DC6746" w:rsidP="00DC6746">
            <w:pPr>
              <w:numPr>
                <w:ilvl w:val="0"/>
                <w:numId w:val="8"/>
              </w:numPr>
              <w:ind w:left="357" w:hanging="357"/>
            </w:pPr>
            <w:r w:rsidRPr="007D2C8B">
              <w:rPr>
                <w:sz w:val="22"/>
                <w:szCs w:val="22"/>
              </w:rPr>
              <w:t>T. Dobrzański: „Rysunek techniczny maszynowy”, WNT, Warszawa 2001, wyd. 21</w:t>
            </w:r>
          </w:p>
          <w:p w:rsidR="00DC6746" w:rsidRPr="007D2C8B" w:rsidRDefault="00DC6746" w:rsidP="00DC6746">
            <w:pPr>
              <w:numPr>
                <w:ilvl w:val="0"/>
                <w:numId w:val="8"/>
              </w:numPr>
              <w:ind w:left="357" w:hanging="357"/>
            </w:pPr>
            <w:r w:rsidRPr="007D2C8B">
              <w:rPr>
                <w:sz w:val="22"/>
                <w:szCs w:val="22"/>
              </w:rPr>
              <w:t>.A. Bober, M. Dudziak: „Zapis konstrukcji“, PWN, Warszawa 1999, wyd. 1.</w:t>
            </w:r>
          </w:p>
          <w:p w:rsidR="00DC6746" w:rsidRPr="007D2C8B" w:rsidRDefault="00DC6746" w:rsidP="00DC6746">
            <w:pPr>
              <w:numPr>
                <w:ilvl w:val="0"/>
                <w:numId w:val="8"/>
              </w:numPr>
              <w:ind w:left="357" w:hanging="357"/>
            </w:pPr>
            <w:r w:rsidRPr="007D2C8B">
              <w:rPr>
                <w:sz w:val="22"/>
                <w:szCs w:val="22"/>
              </w:rPr>
              <w:t>I. Rydzewicz: „Rysunek techniczny jako zapis konstrukcji”, WNT, Warszawa 1999, wyd. 2.</w:t>
            </w:r>
          </w:p>
          <w:p w:rsidR="00F345E3" w:rsidRPr="00F345E3" w:rsidRDefault="00DC6746" w:rsidP="00F345E3">
            <w:pPr>
              <w:numPr>
                <w:ilvl w:val="0"/>
                <w:numId w:val="8"/>
              </w:numPr>
              <w:ind w:left="357" w:hanging="357"/>
            </w:pPr>
            <w:r w:rsidRPr="007D2C8B">
              <w:rPr>
                <w:sz w:val="22"/>
                <w:szCs w:val="22"/>
              </w:rPr>
              <w:t>A. Pikoń: „Auto CAD 2012PL” Helion 2012</w:t>
            </w:r>
          </w:p>
          <w:p w:rsidR="00DC6746" w:rsidRPr="00F02E5D" w:rsidRDefault="00DC6746" w:rsidP="00F345E3">
            <w:pPr>
              <w:numPr>
                <w:ilvl w:val="0"/>
                <w:numId w:val="8"/>
              </w:numPr>
              <w:ind w:left="357" w:hanging="357"/>
            </w:pPr>
            <w:r w:rsidRPr="007D2C8B">
              <w:rPr>
                <w:sz w:val="22"/>
                <w:szCs w:val="22"/>
              </w:rPr>
              <w:t>F. Stasiak: „Autodesk Inventor 2012 zbiór zadań” Expertbooks 2011</w:t>
            </w:r>
          </w:p>
        </w:tc>
      </w:tr>
      <w:tr w:rsidR="00DC6746" w:rsidRPr="00F02E5D" w:rsidTr="006C704C">
        <w:tc>
          <w:tcPr>
            <w:tcW w:w="3942" w:type="dxa"/>
            <w:shd w:val="clear" w:color="auto" w:fill="auto"/>
          </w:tcPr>
          <w:p w:rsidR="00DC6746" w:rsidRPr="00F02E5D" w:rsidRDefault="00DC6746" w:rsidP="006C704C">
            <w:r w:rsidRPr="00F02E5D">
              <w:t>Planowane formy/działania/metody dydaktyczne</w:t>
            </w:r>
          </w:p>
        </w:tc>
        <w:tc>
          <w:tcPr>
            <w:tcW w:w="5344" w:type="dxa"/>
            <w:shd w:val="clear" w:color="auto" w:fill="auto"/>
          </w:tcPr>
          <w:p w:rsidR="00DC6746" w:rsidRPr="00F02E5D" w:rsidRDefault="00DC6746" w:rsidP="006C704C">
            <w:r w:rsidRPr="00BE6B84">
              <w:rPr>
                <w:rFonts w:cs="Calibri"/>
                <w:sz w:val="22"/>
                <w:szCs w:val="22"/>
              </w:rPr>
              <w:t>Wykład, wykonywanie rysunków przy użyciu programu AutoCAD.</w:t>
            </w:r>
          </w:p>
        </w:tc>
      </w:tr>
      <w:tr w:rsidR="00DC6746" w:rsidRPr="00F02E5D" w:rsidTr="006C704C">
        <w:tc>
          <w:tcPr>
            <w:tcW w:w="3942" w:type="dxa"/>
            <w:shd w:val="clear" w:color="auto" w:fill="auto"/>
          </w:tcPr>
          <w:p w:rsidR="00DC6746" w:rsidRPr="00F02E5D" w:rsidRDefault="00DC6746" w:rsidP="006C704C">
            <w:r w:rsidRPr="00F02E5D">
              <w:t>Sposoby weryfikacji oraz formy dokumentowania osiągniętych efektów uczenia się</w:t>
            </w:r>
          </w:p>
        </w:tc>
        <w:tc>
          <w:tcPr>
            <w:tcW w:w="5344" w:type="dxa"/>
            <w:shd w:val="clear" w:color="auto" w:fill="auto"/>
          </w:tcPr>
          <w:p w:rsidR="00DC6746" w:rsidRPr="00317D51" w:rsidRDefault="00DC6746" w:rsidP="006C704C">
            <w:pPr>
              <w:rPr>
                <w:rFonts w:cs="Calibri"/>
                <w:bCs/>
              </w:rPr>
            </w:pPr>
            <w:r w:rsidRPr="00317D51">
              <w:rPr>
                <w:rFonts w:cs="Calibri"/>
                <w:bCs/>
                <w:sz w:val="22"/>
                <w:szCs w:val="22"/>
              </w:rPr>
              <w:t xml:space="preserve">W1 – </w:t>
            </w:r>
            <w:r w:rsidRPr="002B4671">
              <w:rPr>
                <w:rFonts w:cs="Calibri"/>
                <w:bCs/>
                <w:sz w:val="22"/>
                <w:szCs w:val="22"/>
              </w:rPr>
              <w:t>prace graficzne wykonane przy użyciu programu komputerowego,</w:t>
            </w:r>
          </w:p>
          <w:p w:rsidR="00DC6746" w:rsidRPr="00317D51" w:rsidRDefault="00DC6746" w:rsidP="006C704C">
            <w:pPr>
              <w:rPr>
                <w:rFonts w:cs="Calibri"/>
                <w:bCs/>
              </w:rPr>
            </w:pPr>
            <w:r w:rsidRPr="00317D51">
              <w:rPr>
                <w:rFonts w:cs="Calibri"/>
                <w:bCs/>
                <w:sz w:val="22"/>
                <w:szCs w:val="22"/>
              </w:rPr>
              <w:t>W2 – spraw</w:t>
            </w:r>
            <w:r>
              <w:t xml:space="preserve"> </w:t>
            </w:r>
            <w:r w:rsidRPr="002B4671">
              <w:rPr>
                <w:rFonts w:cs="Calibri"/>
                <w:bCs/>
                <w:sz w:val="22"/>
                <w:szCs w:val="22"/>
              </w:rPr>
              <w:t>prace graficzne wykonane przy użyciu programu komputerowego,</w:t>
            </w:r>
          </w:p>
          <w:p w:rsidR="00DC6746" w:rsidRPr="00317D51" w:rsidRDefault="00DC6746" w:rsidP="006C704C">
            <w:pPr>
              <w:rPr>
                <w:rFonts w:cs="Calibri"/>
                <w:bCs/>
              </w:rPr>
            </w:pPr>
            <w:r w:rsidRPr="00317D51">
              <w:rPr>
                <w:rFonts w:cs="Calibri"/>
                <w:bCs/>
                <w:sz w:val="22"/>
                <w:szCs w:val="22"/>
              </w:rPr>
              <w:t xml:space="preserve">U1 – </w:t>
            </w:r>
            <w:r w:rsidRPr="002B4671">
              <w:rPr>
                <w:rFonts w:cs="Calibri"/>
                <w:bCs/>
                <w:sz w:val="22"/>
                <w:szCs w:val="22"/>
              </w:rPr>
              <w:t>ocena i obrona prac</w:t>
            </w:r>
            <w:r>
              <w:rPr>
                <w:rFonts w:cs="Calibri"/>
                <w:bCs/>
                <w:sz w:val="22"/>
                <w:szCs w:val="22"/>
              </w:rPr>
              <w:t>,</w:t>
            </w:r>
          </w:p>
          <w:p w:rsidR="00DC6746" w:rsidRDefault="00DC6746" w:rsidP="006C704C">
            <w:pPr>
              <w:rPr>
                <w:rFonts w:cs="Calibri"/>
                <w:bCs/>
              </w:rPr>
            </w:pPr>
            <w:r w:rsidRPr="00317D51">
              <w:rPr>
                <w:rFonts w:cs="Calibri"/>
                <w:bCs/>
                <w:sz w:val="22"/>
                <w:szCs w:val="22"/>
              </w:rPr>
              <w:t xml:space="preserve">U2 – </w:t>
            </w:r>
            <w:r w:rsidRPr="002B4671">
              <w:rPr>
                <w:rFonts w:cs="Calibri"/>
                <w:bCs/>
                <w:sz w:val="22"/>
                <w:szCs w:val="22"/>
              </w:rPr>
              <w:t>ocena i obrona prac</w:t>
            </w:r>
            <w:r>
              <w:rPr>
                <w:rFonts w:cs="Calibri"/>
                <w:bCs/>
                <w:sz w:val="22"/>
                <w:szCs w:val="22"/>
              </w:rPr>
              <w:t>,</w:t>
            </w:r>
            <w:r w:rsidRPr="002B4671">
              <w:rPr>
                <w:rFonts w:cs="Calibri"/>
                <w:bCs/>
                <w:sz w:val="22"/>
                <w:szCs w:val="22"/>
              </w:rPr>
              <w:t xml:space="preserve"> </w:t>
            </w:r>
          </w:p>
          <w:p w:rsidR="00DC6746" w:rsidRDefault="00DC6746" w:rsidP="006C704C">
            <w:pPr>
              <w:jc w:val="both"/>
            </w:pPr>
            <w:r w:rsidRPr="00317D51">
              <w:rPr>
                <w:rFonts w:cs="Calibri"/>
                <w:bCs/>
                <w:sz w:val="22"/>
                <w:szCs w:val="22"/>
              </w:rPr>
              <w:t>K1</w:t>
            </w:r>
            <w:r>
              <w:rPr>
                <w:rFonts w:cs="Calibri"/>
                <w:bCs/>
                <w:sz w:val="22"/>
                <w:szCs w:val="22"/>
              </w:rPr>
              <w:t>, K2</w:t>
            </w:r>
            <w:r w:rsidRPr="00317D51">
              <w:rPr>
                <w:rFonts w:cs="Calibri"/>
                <w:bCs/>
                <w:sz w:val="22"/>
                <w:szCs w:val="22"/>
              </w:rPr>
              <w:t xml:space="preserve"> – </w:t>
            </w:r>
            <w:r>
              <w:t>ocena pracy studenta wykonującego prace graficzne,  jego przygotowania i aktywności na zajęciach.</w:t>
            </w:r>
          </w:p>
          <w:p w:rsidR="00DC6746" w:rsidRPr="00F02E5D" w:rsidRDefault="00DC6746" w:rsidP="006C704C">
            <w:pPr>
              <w:jc w:val="both"/>
            </w:pPr>
            <w:r>
              <w:t>Formy dokumentowania osiągniętych wyników: sprawdziany, prace graficzne wykonane przy użyciu programu komputerowego.</w:t>
            </w:r>
          </w:p>
        </w:tc>
      </w:tr>
      <w:tr w:rsidR="00DC6746" w:rsidRPr="00F02E5D" w:rsidTr="006C704C">
        <w:tc>
          <w:tcPr>
            <w:tcW w:w="3942" w:type="dxa"/>
            <w:shd w:val="clear" w:color="auto" w:fill="auto"/>
          </w:tcPr>
          <w:p w:rsidR="00DC6746" w:rsidRPr="003B32BF" w:rsidRDefault="00DC6746" w:rsidP="006C704C">
            <w:r w:rsidRPr="003B32BF">
              <w:t>Elementy i wagi mające wpływ na ocenę końcową</w:t>
            </w:r>
          </w:p>
          <w:p w:rsidR="00DC6746" w:rsidRPr="003B32BF" w:rsidRDefault="00DC6746" w:rsidP="006C704C"/>
          <w:p w:rsidR="00DC6746" w:rsidRPr="003B32BF" w:rsidRDefault="00DC6746" w:rsidP="006C704C"/>
        </w:tc>
        <w:tc>
          <w:tcPr>
            <w:tcW w:w="5344" w:type="dxa"/>
            <w:shd w:val="clear" w:color="auto" w:fill="auto"/>
          </w:tcPr>
          <w:p w:rsidR="00DC6746" w:rsidRPr="003B32BF" w:rsidRDefault="00DC6746" w:rsidP="006C704C">
            <w:pPr>
              <w:jc w:val="both"/>
            </w:pPr>
            <w:r>
              <w:t xml:space="preserve">Warunkiem uzyskania oceny pozytywnej z modułu jest zaliczenie na ocenę pozytywną 3 sprawdzianów oraz 7 prac graficznych wykonywanych przy użyciu programu AutoCAD. Wszystkie elementy mają jednakowe wagi. </w:t>
            </w:r>
          </w:p>
        </w:tc>
      </w:tr>
      <w:tr w:rsidR="00DC6746" w:rsidRPr="00F02E5D" w:rsidTr="00DC6746">
        <w:trPr>
          <w:trHeight w:val="1559"/>
        </w:trPr>
        <w:tc>
          <w:tcPr>
            <w:tcW w:w="3942" w:type="dxa"/>
            <w:shd w:val="clear" w:color="auto" w:fill="auto"/>
          </w:tcPr>
          <w:p w:rsidR="00DC6746" w:rsidRPr="00F02E5D" w:rsidRDefault="00DC6746" w:rsidP="006C704C">
            <w:pPr>
              <w:jc w:val="both"/>
            </w:pPr>
            <w:r w:rsidRPr="00F02E5D">
              <w:t>Bilans punktów ECTS</w:t>
            </w:r>
          </w:p>
        </w:tc>
        <w:tc>
          <w:tcPr>
            <w:tcW w:w="5344" w:type="dxa"/>
            <w:shd w:val="clear" w:color="auto" w:fill="auto"/>
          </w:tcPr>
          <w:p w:rsidR="00DC6746" w:rsidRPr="00F476C3" w:rsidRDefault="00DC6746" w:rsidP="006C704C">
            <w:r w:rsidRPr="00F476C3">
              <w:rPr>
                <w:sz w:val="22"/>
                <w:szCs w:val="22"/>
              </w:rPr>
              <w:t xml:space="preserve">- udział w wykładach: </w:t>
            </w:r>
            <w:r>
              <w:rPr>
                <w:sz w:val="22"/>
                <w:szCs w:val="22"/>
              </w:rPr>
              <w:t>15</w:t>
            </w:r>
            <w:r w:rsidRPr="00F476C3">
              <w:rPr>
                <w:sz w:val="22"/>
                <w:szCs w:val="22"/>
              </w:rPr>
              <w:t xml:space="preserve"> godz.,</w:t>
            </w:r>
          </w:p>
          <w:p w:rsidR="00DC6746" w:rsidRPr="00F476C3" w:rsidRDefault="00DC6746" w:rsidP="006C704C">
            <w:r w:rsidRPr="00F476C3">
              <w:rPr>
                <w:sz w:val="22"/>
                <w:szCs w:val="22"/>
              </w:rPr>
              <w:t xml:space="preserve">- udział w ćwiczeniach laboratoryjnych: </w:t>
            </w:r>
            <w:r>
              <w:rPr>
                <w:sz w:val="22"/>
                <w:szCs w:val="22"/>
              </w:rPr>
              <w:t xml:space="preserve">30 </w:t>
            </w:r>
            <w:r w:rsidRPr="00F476C3">
              <w:rPr>
                <w:sz w:val="22"/>
                <w:szCs w:val="22"/>
              </w:rPr>
              <w:t>godz.,</w:t>
            </w:r>
          </w:p>
          <w:p w:rsidR="00DC6746" w:rsidRPr="00F476C3" w:rsidRDefault="00DC6746" w:rsidP="006C704C">
            <w:r w:rsidRPr="00F476C3">
              <w:rPr>
                <w:sz w:val="22"/>
                <w:szCs w:val="22"/>
              </w:rPr>
              <w:t xml:space="preserve">- udział w konsultacjach: </w:t>
            </w:r>
            <w:r>
              <w:rPr>
                <w:sz w:val="22"/>
                <w:szCs w:val="22"/>
              </w:rPr>
              <w:t>5</w:t>
            </w:r>
            <w:r w:rsidRPr="00F476C3">
              <w:rPr>
                <w:sz w:val="22"/>
                <w:szCs w:val="22"/>
              </w:rPr>
              <w:t xml:space="preserve"> godz.,</w:t>
            </w:r>
          </w:p>
          <w:p w:rsidR="00DC6746" w:rsidRPr="00F476C3" w:rsidRDefault="00DC6746" w:rsidP="006C704C">
            <w:r w:rsidRPr="00F476C3">
              <w:rPr>
                <w:sz w:val="22"/>
                <w:szCs w:val="22"/>
              </w:rPr>
              <w:t xml:space="preserve">- </w:t>
            </w:r>
            <w:r>
              <w:rPr>
                <w:sz w:val="22"/>
                <w:szCs w:val="22"/>
              </w:rPr>
              <w:t>dokończenie prac graficznych w domu</w:t>
            </w:r>
            <w:r w:rsidRPr="00F476C3">
              <w:rPr>
                <w:sz w:val="22"/>
                <w:szCs w:val="22"/>
              </w:rPr>
              <w:t xml:space="preserve">: </w:t>
            </w:r>
            <w:r>
              <w:rPr>
                <w:sz w:val="22"/>
                <w:szCs w:val="22"/>
              </w:rPr>
              <w:t>25</w:t>
            </w:r>
            <w:r w:rsidRPr="00F476C3">
              <w:rPr>
                <w:sz w:val="22"/>
                <w:szCs w:val="22"/>
              </w:rPr>
              <w:t xml:space="preserve"> godz.,</w:t>
            </w:r>
          </w:p>
          <w:p w:rsidR="00DC6746" w:rsidRPr="00F02E5D" w:rsidRDefault="00DC6746" w:rsidP="006C704C">
            <w:pPr>
              <w:jc w:val="both"/>
            </w:pPr>
            <w:r w:rsidRPr="00F476C3">
              <w:rPr>
                <w:sz w:val="22"/>
                <w:szCs w:val="22"/>
              </w:rPr>
              <w:t xml:space="preserve">Łączny nakład pracy </w:t>
            </w:r>
            <w:r w:rsidRPr="005E425A">
              <w:rPr>
                <w:sz w:val="22"/>
                <w:szCs w:val="22"/>
              </w:rPr>
              <w:t xml:space="preserve">studenta: </w:t>
            </w:r>
            <w:r>
              <w:rPr>
                <w:b/>
                <w:sz w:val="22"/>
                <w:szCs w:val="22"/>
              </w:rPr>
              <w:t>75</w:t>
            </w:r>
            <w:r w:rsidRPr="005E425A">
              <w:rPr>
                <w:b/>
                <w:sz w:val="22"/>
                <w:szCs w:val="22"/>
              </w:rPr>
              <w:t xml:space="preserve"> godz</w:t>
            </w:r>
            <w:r w:rsidRPr="005E425A">
              <w:rPr>
                <w:sz w:val="22"/>
                <w:szCs w:val="22"/>
              </w:rPr>
              <w:t xml:space="preserve">., co odpowiada </w:t>
            </w:r>
            <w:r>
              <w:rPr>
                <w:b/>
                <w:bCs/>
                <w:sz w:val="22"/>
                <w:szCs w:val="22"/>
              </w:rPr>
              <w:t>3</w:t>
            </w:r>
            <w:r w:rsidRPr="005E425A">
              <w:rPr>
                <w:sz w:val="22"/>
                <w:szCs w:val="22"/>
              </w:rPr>
              <w:t xml:space="preserve"> </w:t>
            </w:r>
            <w:r w:rsidRPr="005E425A">
              <w:rPr>
                <w:b/>
                <w:sz w:val="22"/>
                <w:szCs w:val="22"/>
              </w:rPr>
              <w:t>pkt</w:t>
            </w:r>
            <w:r w:rsidRPr="005E425A">
              <w:rPr>
                <w:sz w:val="22"/>
                <w:szCs w:val="22"/>
              </w:rPr>
              <w:t xml:space="preserve"> ECTS, w tym </w:t>
            </w:r>
            <w:r>
              <w:rPr>
                <w:b/>
                <w:sz w:val="22"/>
                <w:szCs w:val="22"/>
              </w:rPr>
              <w:t>2</w:t>
            </w:r>
            <w:r w:rsidRPr="005E425A">
              <w:rPr>
                <w:b/>
                <w:sz w:val="22"/>
                <w:szCs w:val="22"/>
              </w:rPr>
              <w:t xml:space="preserve"> pkt</w:t>
            </w:r>
            <w:r w:rsidRPr="005E425A">
              <w:rPr>
                <w:sz w:val="22"/>
                <w:szCs w:val="22"/>
              </w:rPr>
              <w:t xml:space="preserve"> kontaktowe</w:t>
            </w:r>
            <w:r w:rsidRPr="00F02E5D">
              <w:t xml:space="preserve"> </w:t>
            </w:r>
          </w:p>
        </w:tc>
      </w:tr>
      <w:tr w:rsidR="00DC6746" w:rsidRPr="00F02E5D" w:rsidTr="006C704C">
        <w:trPr>
          <w:trHeight w:val="718"/>
        </w:trPr>
        <w:tc>
          <w:tcPr>
            <w:tcW w:w="3942" w:type="dxa"/>
            <w:shd w:val="clear" w:color="auto" w:fill="auto"/>
          </w:tcPr>
          <w:p w:rsidR="00DC6746" w:rsidRPr="00F02E5D" w:rsidRDefault="00DC6746" w:rsidP="006C704C">
            <w:r w:rsidRPr="00F02E5D">
              <w:t>Nakład pracy związany z zajęciami wymagającymi bezpośredniego udziału nauczyciela akademickiego</w:t>
            </w:r>
          </w:p>
        </w:tc>
        <w:tc>
          <w:tcPr>
            <w:tcW w:w="5344" w:type="dxa"/>
            <w:shd w:val="clear" w:color="auto" w:fill="auto"/>
          </w:tcPr>
          <w:p w:rsidR="00DC6746" w:rsidRPr="00F476C3" w:rsidRDefault="00DC6746" w:rsidP="006C704C">
            <w:pPr>
              <w:rPr>
                <w:sz w:val="22"/>
                <w:szCs w:val="22"/>
              </w:rPr>
            </w:pPr>
            <w:r w:rsidRPr="00F476C3">
              <w:rPr>
                <w:sz w:val="22"/>
                <w:szCs w:val="22"/>
              </w:rPr>
              <w:t>- udział w wykładach:</w:t>
            </w:r>
            <w:r>
              <w:rPr>
                <w:sz w:val="22"/>
                <w:szCs w:val="22"/>
              </w:rPr>
              <w:t>15</w:t>
            </w:r>
            <w:r w:rsidRPr="00F476C3">
              <w:rPr>
                <w:sz w:val="22"/>
                <w:szCs w:val="22"/>
              </w:rPr>
              <w:t xml:space="preserve"> godz.,</w:t>
            </w:r>
          </w:p>
          <w:p w:rsidR="00DC6746" w:rsidRPr="00F476C3" w:rsidRDefault="00DC6746" w:rsidP="006C704C">
            <w:pPr>
              <w:rPr>
                <w:sz w:val="22"/>
                <w:szCs w:val="22"/>
              </w:rPr>
            </w:pPr>
            <w:r w:rsidRPr="00F476C3">
              <w:rPr>
                <w:sz w:val="22"/>
                <w:szCs w:val="22"/>
              </w:rPr>
              <w:t xml:space="preserve">- udział w ćwiczeniach laboratoryjnych: </w:t>
            </w:r>
            <w:r>
              <w:rPr>
                <w:sz w:val="22"/>
                <w:szCs w:val="22"/>
              </w:rPr>
              <w:t>30</w:t>
            </w:r>
            <w:r w:rsidRPr="00F476C3">
              <w:rPr>
                <w:sz w:val="22"/>
                <w:szCs w:val="22"/>
              </w:rPr>
              <w:t xml:space="preserve"> godz.,</w:t>
            </w:r>
          </w:p>
          <w:p w:rsidR="00DC6746" w:rsidRPr="00F476C3" w:rsidRDefault="00DC6746" w:rsidP="006C704C">
            <w:pPr>
              <w:rPr>
                <w:sz w:val="22"/>
                <w:szCs w:val="22"/>
              </w:rPr>
            </w:pPr>
            <w:r w:rsidRPr="00F476C3">
              <w:rPr>
                <w:sz w:val="22"/>
                <w:szCs w:val="22"/>
              </w:rPr>
              <w:t xml:space="preserve">- udział w konsultacjach: </w:t>
            </w:r>
            <w:r>
              <w:rPr>
                <w:sz w:val="22"/>
                <w:szCs w:val="22"/>
              </w:rPr>
              <w:t>5</w:t>
            </w:r>
            <w:r w:rsidRPr="00F476C3">
              <w:rPr>
                <w:sz w:val="22"/>
                <w:szCs w:val="22"/>
              </w:rPr>
              <w:t xml:space="preserve"> godz.,</w:t>
            </w:r>
          </w:p>
          <w:p w:rsidR="00DC6746" w:rsidRPr="00706C04" w:rsidRDefault="00DC6746" w:rsidP="006C704C">
            <w:pPr>
              <w:rPr>
                <w:sz w:val="22"/>
                <w:szCs w:val="22"/>
              </w:rPr>
            </w:pPr>
            <w:r w:rsidRPr="00F476C3">
              <w:rPr>
                <w:sz w:val="22"/>
                <w:szCs w:val="22"/>
              </w:rPr>
              <w:t xml:space="preserve">Łącznie </w:t>
            </w:r>
            <w:r>
              <w:rPr>
                <w:b/>
                <w:sz w:val="22"/>
                <w:szCs w:val="22"/>
              </w:rPr>
              <w:t>50</w:t>
            </w:r>
            <w:r w:rsidRPr="00F476C3">
              <w:rPr>
                <w:b/>
                <w:sz w:val="22"/>
                <w:szCs w:val="22"/>
              </w:rPr>
              <w:t xml:space="preserve"> godz</w:t>
            </w:r>
            <w:r w:rsidRPr="00F476C3">
              <w:rPr>
                <w:sz w:val="22"/>
                <w:szCs w:val="22"/>
              </w:rPr>
              <w:t xml:space="preserve">., co odpowiada </w:t>
            </w:r>
            <w:r>
              <w:rPr>
                <w:b/>
                <w:sz w:val="22"/>
                <w:szCs w:val="22"/>
              </w:rPr>
              <w:t xml:space="preserve">2 </w:t>
            </w:r>
            <w:r w:rsidRPr="00F476C3">
              <w:rPr>
                <w:b/>
                <w:sz w:val="22"/>
                <w:szCs w:val="22"/>
              </w:rPr>
              <w:t xml:space="preserve"> pkt</w:t>
            </w:r>
            <w:r w:rsidRPr="00F476C3">
              <w:rPr>
                <w:sz w:val="22"/>
                <w:szCs w:val="22"/>
              </w:rPr>
              <w:t xml:space="preserve"> ECTS.</w:t>
            </w:r>
          </w:p>
        </w:tc>
      </w:tr>
      <w:tr w:rsidR="00DC6746" w:rsidRPr="00F02E5D" w:rsidTr="006C704C">
        <w:trPr>
          <w:trHeight w:val="718"/>
        </w:trPr>
        <w:tc>
          <w:tcPr>
            <w:tcW w:w="3942" w:type="dxa"/>
            <w:shd w:val="clear" w:color="auto" w:fill="auto"/>
          </w:tcPr>
          <w:p w:rsidR="00DC6746" w:rsidRPr="00F02E5D" w:rsidRDefault="00DC6746" w:rsidP="006C704C">
            <w:pPr>
              <w:jc w:val="both"/>
            </w:pPr>
            <w:r w:rsidRPr="00F02E5D">
              <w:t>Odniesienie modułowych efektów uczenia się do kierunkowych efektów uczenia się</w:t>
            </w:r>
          </w:p>
        </w:tc>
        <w:tc>
          <w:tcPr>
            <w:tcW w:w="5344" w:type="dxa"/>
            <w:shd w:val="clear" w:color="auto" w:fill="auto"/>
          </w:tcPr>
          <w:p w:rsidR="00DC6746" w:rsidRDefault="00DC6746" w:rsidP="006C704C">
            <w:pPr>
              <w:jc w:val="both"/>
            </w:pPr>
            <w:r>
              <w:t>GOZ _W15</w:t>
            </w:r>
          </w:p>
          <w:p w:rsidR="00DC6746" w:rsidRDefault="00DC6746" w:rsidP="006C704C">
            <w:pPr>
              <w:jc w:val="both"/>
            </w:pPr>
            <w:r>
              <w:t xml:space="preserve">GOZ_U04, GOZ_U09, </w:t>
            </w:r>
          </w:p>
          <w:p w:rsidR="00DC6746" w:rsidRPr="00F02E5D" w:rsidRDefault="00F345E3" w:rsidP="006C704C">
            <w:pPr>
              <w:jc w:val="both"/>
            </w:pPr>
            <w:r>
              <w:t>GOZ_K02, GOZ_K03</w:t>
            </w:r>
          </w:p>
        </w:tc>
      </w:tr>
    </w:tbl>
    <w:p w:rsidR="00DC6746" w:rsidRDefault="00DC6746">
      <w:pPr>
        <w:spacing w:after="200" w:line="276" w:lineRule="auto"/>
      </w:pPr>
      <w:r>
        <w:br w:type="page"/>
      </w:r>
    </w:p>
    <w:p w:rsidR="00DC6746" w:rsidRPr="00F02E5D" w:rsidRDefault="00DC6746" w:rsidP="00DC6746">
      <w:pPr>
        <w:rPr>
          <w:b/>
        </w:rPr>
      </w:pPr>
      <w:r w:rsidRPr="00F02E5D">
        <w:rPr>
          <w:b/>
        </w:rPr>
        <w:lastRenderedPageBreak/>
        <w:t>Karta opisu zajęć (sylabus)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DC6746" w:rsidRPr="00F02E5D" w:rsidTr="006C704C">
        <w:tc>
          <w:tcPr>
            <w:tcW w:w="3942" w:type="dxa"/>
            <w:shd w:val="clear" w:color="auto" w:fill="auto"/>
          </w:tcPr>
          <w:p w:rsidR="00DC6746" w:rsidRPr="00F02E5D" w:rsidRDefault="00DC6746" w:rsidP="006C704C">
            <w:r w:rsidRPr="00F02E5D">
              <w:t>Nazwa kierunku</w:t>
            </w:r>
            <w:r>
              <w:t xml:space="preserve"> </w:t>
            </w:r>
            <w:r w:rsidRPr="00F02E5D">
              <w:t>studiów</w:t>
            </w:r>
          </w:p>
          <w:p w:rsidR="00DC6746" w:rsidRPr="00F02E5D" w:rsidRDefault="00DC6746" w:rsidP="006C704C"/>
        </w:tc>
        <w:tc>
          <w:tcPr>
            <w:tcW w:w="5344" w:type="dxa"/>
            <w:shd w:val="clear" w:color="auto" w:fill="auto"/>
          </w:tcPr>
          <w:p w:rsidR="00DC6746" w:rsidRPr="00DF083B" w:rsidRDefault="00783F32" w:rsidP="006C704C">
            <w:pPr>
              <w:rPr>
                <w:b/>
                <w:bCs/>
              </w:rPr>
            </w:pPr>
            <w:r>
              <w:rPr>
                <w:lang w:eastAsia="en-US"/>
              </w:rPr>
              <w:t>Gospodarka obiegu zamkniętego</w:t>
            </w:r>
          </w:p>
        </w:tc>
      </w:tr>
      <w:tr w:rsidR="00DC6746" w:rsidRPr="00F02E5D" w:rsidTr="006C704C">
        <w:tc>
          <w:tcPr>
            <w:tcW w:w="3942" w:type="dxa"/>
            <w:shd w:val="clear" w:color="auto" w:fill="auto"/>
          </w:tcPr>
          <w:p w:rsidR="00DC6746" w:rsidRPr="00F02E5D" w:rsidRDefault="00DC6746" w:rsidP="006C704C">
            <w:r w:rsidRPr="00F02E5D">
              <w:t>Nazwa modułu, także nazwa w języku angielskim</w:t>
            </w:r>
          </w:p>
        </w:tc>
        <w:tc>
          <w:tcPr>
            <w:tcW w:w="5344" w:type="dxa"/>
            <w:shd w:val="clear" w:color="auto" w:fill="auto"/>
          </w:tcPr>
          <w:p w:rsidR="00DC6746" w:rsidRPr="00783F32" w:rsidRDefault="00DC6746" w:rsidP="006C704C">
            <w:pPr>
              <w:rPr>
                <w:bCs/>
              </w:rPr>
            </w:pPr>
            <w:r w:rsidRPr="00783F32">
              <w:rPr>
                <w:bCs/>
              </w:rPr>
              <w:t>Green Deal</w:t>
            </w:r>
          </w:p>
        </w:tc>
      </w:tr>
      <w:tr w:rsidR="00DC6746" w:rsidRPr="00F02E5D" w:rsidTr="006C704C">
        <w:tc>
          <w:tcPr>
            <w:tcW w:w="3942" w:type="dxa"/>
            <w:shd w:val="clear" w:color="auto" w:fill="auto"/>
          </w:tcPr>
          <w:p w:rsidR="00DC6746" w:rsidRPr="00F02E5D" w:rsidRDefault="00DC6746" w:rsidP="006C704C">
            <w:r w:rsidRPr="00F02E5D">
              <w:t>Język wykładowy</w:t>
            </w:r>
          </w:p>
        </w:tc>
        <w:tc>
          <w:tcPr>
            <w:tcW w:w="5344" w:type="dxa"/>
            <w:shd w:val="clear" w:color="auto" w:fill="auto"/>
          </w:tcPr>
          <w:p w:rsidR="00DC6746" w:rsidRPr="00F02E5D" w:rsidRDefault="00DC6746" w:rsidP="006C704C">
            <w:r>
              <w:t>polski</w:t>
            </w:r>
          </w:p>
        </w:tc>
      </w:tr>
      <w:tr w:rsidR="00DC6746" w:rsidRPr="00F02E5D" w:rsidTr="006C704C">
        <w:tc>
          <w:tcPr>
            <w:tcW w:w="3942" w:type="dxa"/>
            <w:shd w:val="clear" w:color="auto" w:fill="auto"/>
          </w:tcPr>
          <w:p w:rsidR="00DC6746" w:rsidRPr="00F02E5D" w:rsidRDefault="00DC6746" w:rsidP="006C704C">
            <w:pPr>
              <w:autoSpaceDE w:val="0"/>
              <w:autoSpaceDN w:val="0"/>
              <w:adjustRightInd w:val="0"/>
            </w:pPr>
            <w:r w:rsidRPr="00F02E5D">
              <w:t>Rodzaj modułu</w:t>
            </w:r>
          </w:p>
        </w:tc>
        <w:tc>
          <w:tcPr>
            <w:tcW w:w="5344" w:type="dxa"/>
            <w:shd w:val="clear" w:color="auto" w:fill="auto"/>
          </w:tcPr>
          <w:p w:rsidR="00DC6746" w:rsidRPr="00F02E5D" w:rsidRDefault="00DC6746" w:rsidP="006C704C">
            <w:r w:rsidRPr="00F02E5D">
              <w:t>fakultatywny</w:t>
            </w:r>
          </w:p>
        </w:tc>
      </w:tr>
      <w:tr w:rsidR="00DC6746" w:rsidRPr="00F02E5D" w:rsidTr="006C704C">
        <w:tc>
          <w:tcPr>
            <w:tcW w:w="3942" w:type="dxa"/>
            <w:shd w:val="clear" w:color="auto" w:fill="auto"/>
          </w:tcPr>
          <w:p w:rsidR="00DC6746" w:rsidRPr="00F02E5D" w:rsidRDefault="00DC6746" w:rsidP="006C704C">
            <w:r w:rsidRPr="00F02E5D">
              <w:t>Poziom studiów</w:t>
            </w:r>
          </w:p>
        </w:tc>
        <w:tc>
          <w:tcPr>
            <w:tcW w:w="5344" w:type="dxa"/>
            <w:shd w:val="clear" w:color="auto" w:fill="auto"/>
          </w:tcPr>
          <w:p w:rsidR="00DC6746" w:rsidRPr="00F02E5D" w:rsidRDefault="00DC6746" w:rsidP="006C704C">
            <w:r w:rsidRPr="00F02E5D">
              <w:t>pierwszego stopnia</w:t>
            </w:r>
          </w:p>
        </w:tc>
      </w:tr>
      <w:tr w:rsidR="00DC6746" w:rsidRPr="00F02E5D" w:rsidTr="006C704C">
        <w:tc>
          <w:tcPr>
            <w:tcW w:w="3942" w:type="dxa"/>
            <w:shd w:val="clear" w:color="auto" w:fill="auto"/>
          </w:tcPr>
          <w:p w:rsidR="00DC6746" w:rsidRPr="00F02E5D" w:rsidRDefault="00DC6746" w:rsidP="006C704C">
            <w:r w:rsidRPr="00F02E5D">
              <w:t>Forma studiów</w:t>
            </w:r>
          </w:p>
        </w:tc>
        <w:tc>
          <w:tcPr>
            <w:tcW w:w="5344" w:type="dxa"/>
            <w:shd w:val="clear" w:color="auto" w:fill="auto"/>
          </w:tcPr>
          <w:p w:rsidR="00DC6746" w:rsidRPr="00F02E5D" w:rsidRDefault="00DC6746" w:rsidP="006C704C">
            <w:r w:rsidRPr="00F02E5D">
              <w:t>stacjonarne</w:t>
            </w:r>
          </w:p>
        </w:tc>
      </w:tr>
      <w:tr w:rsidR="00DC6746" w:rsidRPr="00F02E5D" w:rsidTr="006C704C">
        <w:tc>
          <w:tcPr>
            <w:tcW w:w="3942" w:type="dxa"/>
            <w:shd w:val="clear" w:color="auto" w:fill="auto"/>
          </w:tcPr>
          <w:p w:rsidR="00DC6746" w:rsidRPr="00F02E5D" w:rsidRDefault="00DC6746" w:rsidP="006C704C">
            <w:r w:rsidRPr="00F02E5D">
              <w:t>Rok studiów dla kierunku</w:t>
            </w:r>
          </w:p>
        </w:tc>
        <w:tc>
          <w:tcPr>
            <w:tcW w:w="5344" w:type="dxa"/>
            <w:shd w:val="clear" w:color="auto" w:fill="auto"/>
          </w:tcPr>
          <w:p w:rsidR="00DC6746" w:rsidRPr="00F02E5D" w:rsidRDefault="00DC6746" w:rsidP="006C704C">
            <w:r w:rsidRPr="00F02E5D">
              <w:t>I</w:t>
            </w:r>
          </w:p>
        </w:tc>
      </w:tr>
      <w:tr w:rsidR="00DC6746" w:rsidRPr="00F02E5D" w:rsidTr="006C704C">
        <w:tc>
          <w:tcPr>
            <w:tcW w:w="3942" w:type="dxa"/>
            <w:shd w:val="clear" w:color="auto" w:fill="auto"/>
          </w:tcPr>
          <w:p w:rsidR="00DC6746" w:rsidRPr="00F02E5D" w:rsidRDefault="00DC6746" w:rsidP="006C704C">
            <w:r w:rsidRPr="00F02E5D">
              <w:t>Semestr dla kierunku</w:t>
            </w:r>
          </w:p>
        </w:tc>
        <w:tc>
          <w:tcPr>
            <w:tcW w:w="5344" w:type="dxa"/>
            <w:shd w:val="clear" w:color="auto" w:fill="auto"/>
          </w:tcPr>
          <w:p w:rsidR="00DC6746" w:rsidRPr="00F02E5D" w:rsidRDefault="00DC6746" w:rsidP="006C704C">
            <w:r>
              <w:t>2</w:t>
            </w:r>
          </w:p>
        </w:tc>
      </w:tr>
      <w:tr w:rsidR="00DC6746" w:rsidRPr="00F02E5D" w:rsidTr="006C704C">
        <w:tc>
          <w:tcPr>
            <w:tcW w:w="3942" w:type="dxa"/>
            <w:shd w:val="clear" w:color="auto" w:fill="auto"/>
          </w:tcPr>
          <w:p w:rsidR="00DC6746" w:rsidRPr="00F02E5D" w:rsidRDefault="00DC6746" w:rsidP="006C704C">
            <w:pPr>
              <w:autoSpaceDE w:val="0"/>
              <w:autoSpaceDN w:val="0"/>
              <w:adjustRightInd w:val="0"/>
            </w:pPr>
            <w:r w:rsidRPr="00F02E5D">
              <w:t>Liczba punktów ECTS z podziałem na kontaktowe/niekontaktowe</w:t>
            </w:r>
          </w:p>
        </w:tc>
        <w:tc>
          <w:tcPr>
            <w:tcW w:w="5344" w:type="dxa"/>
            <w:shd w:val="clear" w:color="auto" w:fill="auto"/>
          </w:tcPr>
          <w:p w:rsidR="00DC6746" w:rsidRPr="00F02E5D" w:rsidRDefault="00DC6746" w:rsidP="006C704C">
            <w:r>
              <w:t>1 (0,7/0,3)</w:t>
            </w:r>
          </w:p>
        </w:tc>
      </w:tr>
      <w:tr w:rsidR="00DC6746" w:rsidRPr="00F02E5D" w:rsidTr="006C704C">
        <w:tc>
          <w:tcPr>
            <w:tcW w:w="3942" w:type="dxa"/>
            <w:shd w:val="clear" w:color="auto" w:fill="auto"/>
          </w:tcPr>
          <w:p w:rsidR="00DC6746" w:rsidRPr="00F02E5D" w:rsidRDefault="00DC6746" w:rsidP="006C704C">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DC6746" w:rsidRPr="00783F32" w:rsidRDefault="00DC6746" w:rsidP="006C704C">
            <w:pPr>
              <w:rPr>
                <w:bCs/>
              </w:rPr>
            </w:pPr>
            <w:r w:rsidRPr="00783F32">
              <w:rPr>
                <w:bCs/>
              </w:rPr>
              <w:t>dr inż. Ewelina Widelska</w:t>
            </w:r>
          </w:p>
        </w:tc>
      </w:tr>
      <w:tr w:rsidR="00DC6746" w:rsidRPr="00F02E5D" w:rsidTr="006C704C">
        <w:tc>
          <w:tcPr>
            <w:tcW w:w="3942" w:type="dxa"/>
            <w:shd w:val="clear" w:color="auto" w:fill="auto"/>
          </w:tcPr>
          <w:p w:rsidR="00DC6746" w:rsidRPr="00F02E5D" w:rsidRDefault="00DC6746" w:rsidP="006C704C">
            <w:r w:rsidRPr="00F02E5D">
              <w:t>Jednostka oferująca moduł</w:t>
            </w:r>
          </w:p>
        </w:tc>
        <w:tc>
          <w:tcPr>
            <w:tcW w:w="5344" w:type="dxa"/>
            <w:shd w:val="clear" w:color="auto" w:fill="auto"/>
          </w:tcPr>
          <w:p w:rsidR="00DC6746" w:rsidRPr="00783F32" w:rsidRDefault="00DC6746" w:rsidP="006C704C">
            <w:pPr>
              <w:rPr>
                <w:bCs/>
              </w:rPr>
            </w:pPr>
            <w:r w:rsidRPr="00783F32">
              <w:rPr>
                <w:bCs/>
              </w:rPr>
              <w:t>Katedra Architektury Krajobrazu</w:t>
            </w:r>
          </w:p>
        </w:tc>
      </w:tr>
      <w:tr w:rsidR="00DC6746" w:rsidRPr="00F02E5D" w:rsidTr="006C704C">
        <w:tc>
          <w:tcPr>
            <w:tcW w:w="3942" w:type="dxa"/>
            <w:shd w:val="clear" w:color="auto" w:fill="auto"/>
          </w:tcPr>
          <w:p w:rsidR="00DC6746" w:rsidRPr="00F02E5D" w:rsidRDefault="00DC6746" w:rsidP="006C704C">
            <w:r w:rsidRPr="00F02E5D">
              <w:t>Cel modułu</w:t>
            </w:r>
          </w:p>
          <w:p w:rsidR="00DC6746" w:rsidRPr="00F02E5D" w:rsidRDefault="00DC6746" w:rsidP="006C704C"/>
        </w:tc>
        <w:tc>
          <w:tcPr>
            <w:tcW w:w="5344" w:type="dxa"/>
            <w:shd w:val="clear" w:color="auto" w:fill="auto"/>
          </w:tcPr>
          <w:p w:rsidR="00DC6746" w:rsidRPr="00F02E5D" w:rsidRDefault="00DC6746" w:rsidP="006C704C">
            <w:pPr>
              <w:autoSpaceDE w:val="0"/>
              <w:autoSpaceDN w:val="0"/>
              <w:adjustRightInd w:val="0"/>
              <w:jc w:val="both"/>
            </w:pPr>
            <w:r>
              <w:t>Celem modułu jest zapoznanie studentów z ideą Europejskiego Zielonego Ład</w:t>
            </w:r>
            <w:r w:rsidR="00C1528B">
              <w:t>u</w:t>
            </w:r>
            <w:r>
              <w:t xml:space="preserve">, ukazanie priorytetów EU w przeciwdziałaniu zmianom klimatycznym i negatywnym kierunkom rozwoju gospodarczego Państw Członkowskich, a także wskazanie czym jest neutralność klimatyczna Europy i jak powinno się przeciwdziałać zmianom środowiskowym. </w:t>
            </w:r>
          </w:p>
        </w:tc>
      </w:tr>
      <w:tr w:rsidR="00DC6746" w:rsidRPr="00F02E5D" w:rsidTr="006C704C">
        <w:trPr>
          <w:trHeight w:val="236"/>
        </w:trPr>
        <w:tc>
          <w:tcPr>
            <w:tcW w:w="3942" w:type="dxa"/>
            <w:vMerge w:val="restart"/>
            <w:shd w:val="clear" w:color="auto" w:fill="auto"/>
          </w:tcPr>
          <w:p w:rsidR="00DC6746" w:rsidRPr="00F02E5D" w:rsidRDefault="00DC6746" w:rsidP="006C704C">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DC6746" w:rsidRPr="00F02E5D" w:rsidRDefault="00DC6746" w:rsidP="006C704C">
            <w:r w:rsidRPr="00F02E5D">
              <w:t xml:space="preserve">Wiedza: </w:t>
            </w:r>
          </w:p>
        </w:tc>
      </w:tr>
      <w:tr w:rsidR="00DC6746" w:rsidRPr="00F02E5D" w:rsidTr="006C704C">
        <w:trPr>
          <w:trHeight w:val="233"/>
        </w:trPr>
        <w:tc>
          <w:tcPr>
            <w:tcW w:w="3942" w:type="dxa"/>
            <w:vMerge/>
            <w:shd w:val="clear" w:color="auto" w:fill="auto"/>
          </w:tcPr>
          <w:p w:rsidR="00DC6746" w:rsidRPr="00F02E5D" w:rsidRDefault="00DC6746" w:rsidP="006C704C">
            <w:pPr>
              <w:rPr>
                <w:highlight w:val="yellow"/>
              </w:rPr>
            </w:pPr>
          </w:p>
        </w:tc>
        <w:tc>
          <w:tcPr>
            <w:tcW w:w="5344" w:type="dxa"/>
            <w:shd w:val="clear" w:color="auto" w:fill="auto"/>
          </w:tcPr>
          <w:p w:rsidR="00DC6746" w:rsidRPr="00F02E5D" w:rsidRDefault="00DC6746" w:rsidP="00DC6746">
            <w:pPr>
              <w:jc w:val="both"/>
            </w:pPr>
            <w:r>
              <w:t>W1. Student posiada wiedzę na temat społecznych i ekonomicznych uwarunkowań nowych priorytetów polityki EU w zakresie zmian klimatycznych</w:t>
            </w:r>
          </w:p>
        </w:tc>
      </w:tr>
      <w:tr w:rsidR="00DC6746" w:rsidRPr="00F02E5D" w:rsidTr="006C704C">
        <w:trPr>
          <w:trHeight w:val="233"/>
        </w:trPr>
        <w:tc>
          <w:tcPr>
            <w:tcW w:w="3942" w:type="dxa"/>
            <w:vMerge/>
            <w:shd w:val="clear" w:color="auto" w:fill="auto"/>
          </w:tcPr>
          <w:p w:rsidR="00DC6746" w:rsidRPr="00F02E5D" w:rsidRDefault="00DC6746" w:rsidP="006C704C">
            <w:pPr>
              <w:rPr>
                <w:highlight w:val="yellow"/>
              </w:rPr>
            </w:pPr>
          </w:p>
        </w:tc>
        <w:tc>
          <w:tcPr>
            <w:tcW w:w="5344" w:type="dxa"/>
            <w:shd w:val="clear" w:color="auto" w:fill="auto"/>
          </w:tcPr>
          <w:p w:rsidR="00DC6746" w:rsidRPr="00F02E5D" w:rsidRDefault="00DC6746" w:rsidP="00DC6746">
            <w:pPr>
              <w:jc w:val="both"/>
            </w:pPr>
            <w:r>
              <w:t>W2. Student identyfikuje relacje na poziomie człowiek – środowisko przyrodnicze, posiada wiedzę na temat zrównoważonego rozwoju i zasad jego wdrażania</w:t>
            </w:r>
          </w:p>
        </w:tc>
      </w:tr>
      <w:tr w:rsidR="00DC6746" w:rsidRPr="00F02E5D" w:rsidTr="006C704C">
        <w:trPr>
          <w:trHeight w:val="233"/>
        </w:trPr>
        <w:tc>
          <w:tcPr>
            <w:tcW w:w="3942" w:type="dxa"/>
            <w:vMerge/>
            <w:shd w:val="clear" w:color="auto" w:fill="auto"/>
          </w:tcPr>
          <w:p w:rsidR="00DC6746" w:rsidRPr="00F02E5D" w:rsidRDefault="00DC6746" w:rsidP="006C704C">
            <w:pPr>
              <w:rPr>
                <w:highlight w:val="yellow"/>
              </w:rPr>
            </w:pPr>
          </w:p>
        </w:tc>
        <w:tc>
          <w:tcPr>
            <w:tcW w:w="5344" w:type="dxa"/>
            <w:shd w:val="clear" w:color="auto" w:fill="auto"/>
          </w:tcPr>
          <w:p w:rsidR="00DC6746" w:rsidRPr="00F02E5D" w:rsidRDefault="00DC6746" w:rsidP="006C704C">
            <w:r w:rsidRPr="00F02E5D">
              <w:t>Umiejętności:</w:t>
            </w:r>
          </w:p>
        </w:tc>
      </w:tr>
      <w:tr w:rsidR="00DC6746" w:rsidRPr="00F02E5D" w:rsidTr="006C704C">
        <w:trPr>
          <w:trHeight w:val="233"/>
        </w:trPr>
        <w:tc>
          <w:tcPr>
            <w:tcW w:w="3942" w:type="dxa"/>
            <w:vMerge/>
            <w:shd w:val="clear" w:color="auto" w:fill="auto"/>
          </w:tcPr>
          <w:p w:rsidR="00DC6746" w:rsidRPr="00F02E5D" w:rsidRDefault="00DC6746" w:rsidP="006C704C">
            <w:pPr>
              <w:rPr>
                <w:highlight w:val="yellow"/>
              </w:rPr>
            </w:pPr>
          </w:p>
        </w:tc>
        <w:tc>
          <w:tcPr>
            <w:tcW w:w="5344" w:type="dxa"/>
            <w:shd w:val="clear" w:color="auto" w:fill="auto"/>
          </w:tcPr>
          <w:p w:rsidR="00DC6746" w:rsidRPr="00F02E5D" w:rsidRDefault="00DC6746" w:rsidP="00DC6746">
            <w:pPr>
              <w:ind w:left="89"/>
              <w:jc w:val="both"/>
            </w:pPr>
            <w:r>
              <w:t>U1. Student umie wyjaśniać zjawiska i procesy zachodzące w środowisku, szczególnie w kontekście zagrożeń wynikających z działalności człowieka</w:t>
            </w:r>
          </w:p>
        </w:tc>
      </w:tr>
      <w:tr w:rsidR="00DC6746" w:rsidRPr="00F02E5D" w:rsidTr="006C704C">
        <w:trPr>
          <w:trHeight w:val="233"/>
        </w:trPr>
        <w:tc>
          <w:tcPr>
            <w:tcW w:w="3942" w:type="dxa"/>
            <w:vMerge/>
            <w:shd w:val="clear" w:color="auto" w:fill="auto"/>
          </w:tcPr>
          <w:p w:rsidR="00DC6746" w:rsidRPr="00F02E5D" w:rsidRDefault="00DC6746" w:rsidP="006C704C">
            <w:pPr>
              <w:rPr>
                <w:highlight w:val="yellow"/>
              </w:rPr>
            </w:pPr>
          </w:p>
        </w:tc>
        <w:tc>
          <w:tcPr>
            <w:tcW w:w="5344" w:type="dxa"/>
            <w:shd w:val="clear" w:color="auto" w:fill="auto"/>
          </w:tcPr>
          <w:p w:rsidR="00DC6746" w:rsidRPr="00F02E5D" w:rsidRDefault="00DC6746" w:rsidP="00DC6746">
            <w:pPr>
              <w:ind w:left="89"/>
            </w:pPr>
            <w:r>
              <w:t>U2. Student umiejętnie interpretuje zachodzące w przestrzeni zjawiska przyrodnicze i społeczne w kontekście rozwoju gospodarczego i wynikające z tego zagrożenia dla środowiska</w:t>
            </w:r>
          </w:p>
        </w:tc>
      </w:tr>
      <w:tr w:rsidR="00DC6746" w:rsidRPr="00F02E5D" w:rsidTr="006C704C">
        <w:trPr>
          <w:trHeight w:val="233"/>
        </w:trPr>
        <w:tc>
          <w:tcPr>
            <w:tcW w:w="3942" w:type="dxa"/>
            <w:vMerge/>
            <w:shd w:val="clear" w:color="auto" w:fill="auto"/>
          </w:tcPr>
          <w:p w:rsidR="00DC6746" w:rsidRPr="00F02E5D" w:rsidRDefault="00DC6746" w:rsidP="006C704C">
            <w:pPr>
              <w:rPr>
                <w:highlight w:val="yellow"/>
              </w:rPr>
            </w:pPr>
          </w:p>
        </w:tc>
        <w:tc>
          <w:tcPr>
            <w:tcW w:w="5344" w:type="dxa"/>
            <w:shd w:val="clear" w:color="auto" w:fill="auto"/>
          </w:tcPr>
          <w:p w:rsidR="00DC6746" w:rsidRPr="00F02E5D" w:rsidRDefault="00DC6746" w:rsidP="006C704C">
            <w:r w:rsidRPr="00F02E5D">
              <w:t>Kompetencje społeczne:</w:t>
            </w:r>
          </w:p>
        </w:tc>
      </w:tr>
      <w:tr w:rsidR="00DC6746" w:rsidRPr="00F02E5D" w:rsidTr="006C704C">
        <w:trPr>
          <w:trHeight w:val="233"/>
        </w:trPr>
        <w:tc>
          <w:tcPr>
            <w:tcW w:w="3942" w:type="dxa"/>
            <w:vMerge/>
            <w:shd w:val="clear" w:color="auto" w:fill="auto"/>
          </w:tcPr>
          <w:p w:rsidR="00DC6746" w:rsidRPr="00F02E5D" w:rsidRDefault="00DC6746" w:rsidP="006C704C">
            <w:pPr>
              <w:rPr>
                <w:highlight w:val="yellow"/>
              </w:rPr>
            </w:pPr>
          </w:p>
        </w:tc>
        <w:tc>
          <w:tcPr>
            <w:tcW w:w="5344" w:type="dxa"/>
            <w:shd w:val="clear" w:color="auto" w:fill="auto"/>
          </w:tcPr>
          <w:p w:rsidR="00DC6746" w:rsidRPr="00F02E5D" w:rsidRDefault="00DC6746" w:rsidP="00DC6746">
            <w:pPr>
              <w:ind w:left="89"/>
              <w:jc w:val="both"/>
            </w:pPr>
            <w:r>
              <w:t>K1. Student rozumie pozatechniczne aspekty i skutki działalności inżynieryjnej, w tym jej wpływu na środowisko i związanej z tym odpowiedzialności za podejmowane decyzje</w:t>
            </w:r>
          </w:p>
        </w:tc>
      </w:tr>
      <w:tr w:rsidR="00DC6746" w:rsidRPr="00F02E5D" w:rsidTr="006C704C">
        <w:trPr>
          <w:trHeight w:val="233"/>
        </w:trPr>
        <w:tc>
          <w:tcPr>
            <w:tcW w:w="3942" w:type="dxa"/>
            <w:vMerge/>
            <w:shd w:val="clear" w:color="auto" w:fill="auto"/>
          </w:tcPr>
          <w:p w:rsidR="00DC6746" w:rsidRPr="00F02E5D" w:rsidRDefault="00DC6746" w:rsidP="006C704C">
            <w:pPr>
              <w:rPr>
                <w:highlight w:val="yellow"/>
              </w:rPr>
            </w:pPr>
          </w:p>
        </w:tc>
        <w:tc>
          <w:tcPr>
            <w:tcW w:w="5344" w:type="dxa"/>
            <w:shd w:val="clear" w:color="auto" w:fill="auto"/>
          </w:tcPr>
          <w:p w:rsidR="00DC6746" w:rsidRPr="00F02E5D" w:rsidRDefault="00DC6746" w:rsidP="00DC6746">
            <w:pPr>
              <w:ind w:left="89"/>
              <w:jc w:val="both"/>
            </w:pPr>
            <w:r>
              <w:t>K2. Student rozumie potrzebę uczenia się przez całe życie, w szczególności w celu podnoszenia swoich kompetencji zawodowych i osobistych</w:t>
            </w:r>
          </w:p>
        </w:tc>
      </w:tr>
      <w:tr w:rsidR="00DC6746" w:rsidRPr="00F02E5D" w:rsidTr="006C704C">
        <w:tc>
          <w:tcPr>
            <w:tcW w:w="3942" w:type="dxa"/>
            <w:shd w:val="clear" w:color="auto" w:fill="auto"/>
          </w:tcPr>
          <w:p w:rsidR="00DC6746" w:rsidRPr="00F02E5D" w:rsidRDefault="00DC6746" w:rsidP="006C704C">
            <w:r w:rsidRPr="00F02E5D">
              <w:lastRenderedPageBreak/>
              <w:t xml:space="preserve">Wymagania wstępne i dodatkowe </w:t>
            </w:r>
          </w:p>
        </w:tc>
        <w:tc>
          <w:tcPr>
            <w:tcW w:w="5344" w:type="dxa"/>
            <w:shd w:val="clear" w:color="auto" w:fill="auto"/>
          </w:tcPr>
          <w:p w:rsidR="00DC6746" w:rsidRPr="00F02E5D" w:rsidRDefault="00DC6746" w:rsidP="006C704C">
            <w:pPr>
              <w:jc w:val="both"/>
            </w:pPr>
          </w:p>
        </w:tc>
      </w:tr>
      <w:tr w:rsidR="00DC6746" w:rsidRPr="00F02E5D" w:rsidTr="006C704C">
        <w:tc>
          <w:tcPr>
            <w:tcW w:w="3942" w:type="dxa"/>
            <w:shd w:val="clear" w:color="auto" w:fill="auto"/>
          </w:tcPr>
          <w:p w:rsidR="00DC6746" w:rsidRPr="00F02E5D" w:rsidRDefault="00DC6746" w:rsidP="006C704C">
            <w:r w:rsidRPr="00F02E5D">
              <w:t xml:space="preserve">Treści programowe modułu </w:t>
            </w:r>
          </w:p>
          <w:p w:rsidR="00DC6746" w:rsidRPr="00F02E5D" w:rsidRDefault="00DC6746" w:rsidP="006C704C"/>
        </w:tc>
        <w:tc>
          <w:tcPr>
            <w:tcW w:w="5344" w:type="dxa"/>
            <w:shd w:val="clear" w:color="auto" w:fill="auto"/>
          </w:tcPr>
          <w:p w:rsidR="00DC6746" w:rsidRPr="00F02E5D" w:rsidRDefault="00DC6746" w:rsidP="006C704C">
            <w:pPr>
              <w:jc w:val="both"/>
            </w:pPr>
            <w:r>
              <w:t>Zielony Ład dla Europy (Green Deal for Europe) - projekt reform polityki klimatycznej Unii Europejskiej. Najważniejsze cele i priorytety nowej polityki klimatycznej. Cele krótko i długoterminowe w rozwoju gospodarki Państw Członkowskich. Struktura polityki klimatycznej Unii Europejskiej. System handlu emisjami w zakresie transportu i budownictwa. Zielony Ład w zakresie rolnictwa, gospodarki o obiegu zamkniętym, bioróżnorodności i zwalczania zanieczyszczeń.</w:t>
            </w:r>
          </w:p>
        </w:tc>
      </w:tr>
      <w:tr w:rsidR="00DC6746" w:rsidRPr="00F02E5D" w:rsidTr="006C704C">
        <w:tc>
          <w:tcPr>
            <w:tcW w:w="3942" w:type="dxa"/>
            <w:shd w:val="clear" w:color="auto" w:fill="auto"/>
          </w:tcPr>
          <w:p w:rsidR="00DC6746" w:rsidRPr="00F02E5D" w:rsidRDefault="00DC6746" w:rsidP="006C704C">
            <w:r w:rsidRPr="00F02E5D">
              <w:t>Wykaz literatury podstawowej i uzupełniającej</w:t>
            </w:r>
          </w:p>
        </w:tc>
        <w:tc>
          <w:tcPr>
            <w:tcW w:w="5344" w:type="dxa"/>
            <w:shd w:val="clear" w:color="auto" w:fill="auto"/>
          </w:tcPr>
          <w:p w:rsidR="00DC6746" w:rsidRDefault="009541F2" w:rsidP="00DC6746">
            <w:pPr>
              <w:pStyle w:val="Akapitzlist"/>
              <w:widowControl/>
              <w:numPr>
                <w:ilvl w:val="0"/>
                <w:numId w:val="9"/>
              </w:numPr>
              <w:suppressAutoHyphens w:val="0"/>
              <w:ind w:left="307"/>
            </w:pPr>
            <w:hyperlink r:id="rId10" w:history="1">
              <w:r w:rsidR="00DC6746" w:rsidRPr="000504DB">
                <w:rPr>
                  <w:rStyle w:val="Hipercze"/>
                </w:rPr>
                <w:t>https://www.pois.gov.pl/media/98573/zielony_lad_broszura_wersja_dostepna.pdf</w:t>
              </w:r>
            </w:hyperlink>
          </w:p>
          <w:p w:rsidR="00DC6746" w:rsidRDefault="00DC6746" w:rsidP="00DC6746">
            <w:pPr>
              <w:pStyle w:val="Akapitzlist"/>
              <w:widowControl/>
              <w:numPr>
                <w:ilvl w:val="0"/>
                <w:numId w:val="9"/>
              </w:numPr>
              <w:suppressAutoHyphens w:val="0"/>
              <w:ind w:left="307"/>
            </w:pPr>
            <w:r>
              <w:t xml:space="preserve">Wiejski P., 2019, </w:t>
            </w:r>
            <w:r w:rsidRPr="00C70910">
              <w:t>Zielony Ład dla Europy – uwarunkowania, narzędzia, perspektywy</w:t>
            </w:r>
            <w:r>
              <w:t>, Zrównoważony rozwój i polityka klimatyczna</w:t>
            </w:r>
          </w:p>
          <w:p w:rsidR="00DC6746" w:rsidRPr="00F02E5D" w:rsidRDefault="00DC6746" w:rsidP="00DC6746">
            <w:pPr>
              <w:pStyle w:val="Akapitzlist"/>
              <w:widowControl/>
              <w:numPr>
                <w:ilvl w:val="0"/>
                <w:numId w:val="9"/>
              </w:numPr>
              <w:suppressAutoHyphens w:val="0"/>
              <w:ind w:left="307"/>
            </w:pPr>
            <w:r>
              <w:t xml:space="preserve">Szymalski W, </w:t>
            </w:r>
            <w:r w:rsidRPr="00C70910">
              <w:t>Kassenberg</w:t>
            </w:r>
            <w:r>
              <w:t xml:space="preserve"> A., 2021, </w:t>
            </w:r>
            <w:r w:rsidRPr="00C70910">
              <w:t>Jak wybrane kraje UE zamierzają dążyć do uzyskania neutralności klimatycznej w roku 2050</w:t>
            </w:r>
            <w:r>
              <w:t xml:space="preserve">, </w:t>
            </w:r>
            <w:r w:rsidRPr="00C70910">
              <w:t>Fundacja Instytut na rzecz Ekorozwoju</w:t>
            </w:r>
          </w:p>
        </w:tc>
      </w:tr>
      <w:tr w:rsidR="00DC6746" w:rsidRPr="00F02E5D" w:rsidTr="006C704C">
        <w:tc>
          <w:tcPr>
            <w:tcW w:w="3942" w:type="dxa"/>
            <w:shd w:val="clear" w:color="auto" w:fill="auto"/>
          </w:tcPr>
          <w:p w:rsidR="00DC6746" w:rsidRPr="00F02E5D" w:rsidRDefault="00DC6746" w:rsidP="006C704C">
            <w:r w:rsidRPr="00F02E5D">
              <w:t>Planowane formy/działania/metody dydaktyczne</w:t>
            </w:r>
          </w:p>
        </w:tc>
        <w:tc>
          <w:tcPr>
            <w:tcW w:w="5344" w:type="dxa"/>
            <w:shd w:val="clear" w:color="auto" w:fill="auto"/>
          </w:tcPr>
          <w:p w:rsidR="00DC6746" w:rsidRPr="00F02E5D" w:rsidRDefault="00DC6746" w:rsidP="006C704C">
            <w:r>
              <w:t>Wykład, dyskusja dotycząca tematyki zajęć</w:t>
            </w:r>
            <w:r w:rsidRPr="00F02E5D">
              <w:t>.</w:t>
            </w:r>
          </w:p>
        </w:tc>
      </w:tr>
      <w:tr w:rsidR="00DC6746" w:rsidRPr="00F02E5D" w:rsidTr="006C704C">
        <w:tc>
          <w:tcPr>
            <w:tcW w:w="3942" w:type="dxa"/>
            <w:shd w:val="clear" w:color="auto" w:fill="auto"/>
          </w:tcPr>
          <w:p w:rsidR="00DC6746" w:rsidRPr="00F02E5D" w:rsidRDefault="00DC6746" w:rsidP="006C704C">
            <w:r w:rsidRPr="00F02E5D">
              <w:t>Sposoby weryfikacji oraz formy dokumentowania osiągniętych efektów uczenia się</w:t>
            </w:r>
          </w:p>
        </w:tc>
        <w:tc>
          <w:tcPr>
            <w:tcW w:w="5344" w:type="dxa"/>
            <w:shd w:val="clear" w:color="auto" w:fill="auto"/>
          </w:tcPr>
          <w:p w:rsidR="00DC6746" w:rsidRDefault="00DC6746" w:rsidP="006C704C">
            <w:pPr>
              <w:jc w:val="both"/>
            </w:pPr>
            <w:r>
              <w:t xml:space="preserve">W1, W2: </w:t>
            </w:r>
            <w:r w:rsidRPr="00F02E5D">
              <w:t>praca pisemna</w:t>
            </w:r>
            <w:r>
              <w:t xml:space="preserve"> zaliczeniowa;</w:t>
            </w:r>
          </w:p>
          <w:p w:rsidR="00DC6746" w:rsidRDefault="00DC6746" w:rsidP="006C704C">
            <w:pPr>
              <w:jc w:val="both"/>
            </w:pPr>
            <w:r>
              <w:t xml:space="preserve">U1, U2: </w:t>
            </w:r>
            <w:r w:rsidRPr="00F02E5D">
              <w:t>praca pisemna</w:t>
            </w:r>
            <w:r>
              <w:t xml:space="preserve"> zaliczeniowa, nawiązująca do problematyki zajęć;</w:t>
            </w:r>
          </w:p>
          <w:p w:rsidR="00DC6746" w:rsidRPr="00F02E5D" w:rsidRDefault="00DC6746" w:rsidP="006C704C">
            <w:pPr>
              <w:jc w:val="both"/>
            </w:pPr>
            <w:r>
              <w:t>K1, K2: ocena kreatywności studenta i doboru odpowiednich metod oraz środków dla przestawienia swojej pracy.</w:t>
            </w:r>
          </w:p>
        </w:tc>
      </w:tr>
      <w:tr w:rsidR="00DC6746" w:rsidRPr="00F02E5D" w:rsidTr="006C704C">
        <w:tc>
          <w:tcPr>
            <w:tcW w:w="3942" w:type="dxa"/>
            <w:shd w:val="clear" w:color="auto" w:fill="auto"/>
          </w:tcPr>
          <w:p w:rsidR="00DC6746" w:rsidRPr="003B32BF" w:rsidRDefault="00DC6746" w:rsidP="006C704C">
            <w:r w:rsidRPr="003B32BF">
              <w:t>Elementy i wagi mające wpływ na ocenę końcową</w:t>
            </w:r>
          </w:p>
          <w:p w:rsidR="00DC6746" w:rsidRPr="003B32BF" w:rsidRDefault="00DC6746" w:rsidP="006C704C"/>
          <w:p w:rsidR="00DC6746" w:rsidRPr="003B32BF" w:rsidRDefault="00DC6746" w:rsidP="006C704C"/>
        </w:tc>
        <w:tc>
          <w:tcPr>
            <w:tcW w:w="5344" w:type="dxa"/>
            <w:shd w:val="clear" w:color="auto" w:fill="auto"/>
          </w:tcPr>
          <w:p w:rsidR="00DC6746" w:rsidRDefault="00DC6746" w:rsidP="006C704C">
            <w:pPr>
              <w:jc w:val="both"/>
            </w:pPr>
            <w:r>
              <w:t xml:space="preserve">W1, W2: </w:t>
            </w:r>
            <w:r w:rsidRPr="00F02E5D">
              <w:t>praca pisemna</w:t>
            </w:r>
            <w:r>
              <w:t xml:space="preserve"> stanowi 100% oceny końcowej;</w:t>
            </w:r>
          </w:p>
          <w:p w:rsidR="00DC6746" w:rsidRPr="003B32BF" w:rsidRDefault="00DC6746" w:rsidP="006C704C">
            <w:pPr>
              <w:jc w:val="both"/>
            </w:pPr>
            <w:r>
              <w:t xml:space="preserve">U1, U2: </w:t>
            </w:r>
            <w:r w:rsidRPr="00F02E5D">
              <w:t>praca pisemna</w:t>
            </w:r>
            <w:r>
              <w:t xml:space="preserve"> stanowi 100% oceny końcowej;</w:t>
            </w:r>
          </w:p>
        </w:tc>
      </w:tr>
      <w:tr w:rsidR="00DC6746" w:rsidRPr="00F02E5D" w:rsidTr="006C704C">
        <w:trPr>
          <w:trHeight w:val="1451"/>
        </w:trPr>
        <w:tc>
          <w:tcPr>
            <w:tcW w:w="3942" w:type="dxa"/>
            <w:shd w:val="clear" w:color="auto" w:fill="auto"/>
          </w:tcPr>
          <w:p w:rsidR="00DC6746" w:rsidRPr="00F02E5D" w:rsidRDefault="00DC6746" w:rsidP="006C704C">
            <w:pPr>
              <w:jc w:val="both"/>
            </w:pPr>
            <w:r w:rsidRPr="00F02E5D">
              <w:t>Bilans punktów ECTS</w:t>
            </w:r>
          </w:p>
        </w:tc>
        <w:tc>
          <w:tcPr>
            <w:tcW w:w="5344" w:type="dxa"/>
            <w:shd w:val="clear" w:color="auto" w:fill="auto"/>
          </w:tcPr>
          <w:p w:rsidR="00DC6746" w:rsidRPr="00B7269E" w:rsidRDefault="00DC6746" w:rsidP="006C704C">
            <w:r w:rsidRPr="00B7269E">
              <w:t>udział w wykładach</w:t>
            </w:r>
            <w:r w:rsidRPr="00B7269E">
              <w:rPr>
                <w:b/>
              </w:rPr>
              <w:t xml:space="preserve"> 15 godz.</w:t>
            </w:r>
            <w:r w:rsidRPr="00B7269E">
              <w:t xml:space="preserve"> </w:t>
            </w:r>
          </w:p>
          <w:p w:rsidR="00DC6746" w:rsidRPr="00EC132D" w:rsidRDefault="00DC6746" w:rsidP="006C704C">
            <w:r w:rsidRPr="00B7269E">
              <w:t>konsultacje</w:t>
            </w:r>
            <w:r w:rsidRPr="00B7269E">
              <w:rPr>
                <w:b/>
              </w:rPr>
              <w:t xml:space="preserve"> – 2,5 godz.</w:t>
            </w:r>
            <w:r w:rsidRPr="00B7269E">
              <w:t xml:space="preserve"> </w:t>
            </w:r>
          </w:p>
          <w:p w:rsidR="00DC6746" w:rsidRPr="00B7269E" w:rsidRDefault="00DC6746" w:rsidP="006C704C">
            <w:pPr>
              <w:jc w:val="both"/>
            </w:pPr>
            <w:r w:rsidRPr="00B7269E">
              <w:t>studiowanie literatury</w:t>
            </w:r>
            <w:r w:rsidRPr="00B7269E">
              <w:rPr>
                <w:b/>
              </w:rPr>
              <w:t xml:space="preserve"> 7,5 godz.</w:t>
            </w:r>
            <w:r w:rsidRPr="00B7269E">
              <w:t xml:space="preserve"> </w:t>
            </w:r>
          </w:p>
          <w:p w:rsidR="00DC6746" w:rsidRPr="00B7269E" w:rsidRDefault="00DC6746" w:rsidP="006C704C">
            <w:pPr>
              <w:jc w:val="both"/>
            </w:pPr>
            <w:r w:rsidRPr="00B7269E">
              <w:t xml:space="preserve">Łączny nakład pracy studenta to </w:t>
            </w:r>
            <w:r w:rsidRPr="00B7269E">
              <w:rPr>
                <w:b/>
              </w:rPr>
              <w:t>25 godz</w:t>
            </w:r>
            <w:r w:rsidRPr="00B7269E">
              <w:t xml:space="preserve">. co odpowiada: </w:t>
            </w:r>
            <w:r w:rsidRPr="00B7269E">
              <w:rPr>
                <w:b/>
              </w:rPr>
              <w:t>1</w:t>
            </w:r>
            <w:r w:rsidRPr="00B7269E">
              <w:t xml:space="preserve"> punktowi ECTS</w:t>
            </w:r>
          </w:p>
        </w:tc>
      </w:tr>
      <w:tr w:rsidR="00DC6746" w:rsidRPr="00F02E5D" w:rsidTr="006C704C">
        <w:trPr>
          <w:trHeight w:val="718"/>
        </w:trPr>
        <w:tc>
          <w:tcPr>
            <w:tcW w:w="3942" w:type="dxa"/>
            <w:shd w:val="clear" w:color="auto" w:fill="auto"/>
          </w:tcPr>
          <w:p w:rsidR="00DC6746" w:rsidRPr="00F02E5D" w:rsidRDefault="00DC6746" w:rsidP="006C704C">
            <w:r w:rsidRPr="00F02E5D">
              <w:t>Nakład pracy związany z zajęciami wymagającymi bezpośredniego udziału nauczyciela akademickiego</w:t>
            </w:r>
          </w:p>
        </w:tc>
        <w:tc>
          <w:tcPr>
            <w:tcW w:w="5344" w:type="dxa"/>
            <w:shd w:val="clear" w:color="auto" w:fill="auto"/>
          </w:tcPr>
          <w:p w:rsidR="00DC6746" w:rsidRPr="00B7269E" w:rsidRDefault="00DC6746" w:rsidP="006C704C">
            <w:r w:rsidRPr="00B7269E">
              <w:t>udział w wykładach</w:t>
            </w:r>
            <w:r w:rsidRPr="00B7269E">
              <w:rPr>
                <w:b/>
              </w:rPr>
              <w:t xml:space="preserve"> 15 godz.</w:t>
            </w:r>
            <w:r w:rsidRPr="00B7269E">
              <w:t xml:space="preserve"> </w:t>
            </w:r>
          </w:p>
          <w:p w:rsidR="00DC6746" w:rsidRPr="00B7269E" w:rsidRDefault="00DC6746" w:rsidP="006C704C">
            <w:pPr>
              <w:jc w:val="both"/>
            </w:pPr>
            <w:r w:rsidRPr="00B7269E">
              <w:t>konsultacje</w:t>
            </w:r>
            <w:r w:rsidRPr="00B7269E">
              <w:rPr>
                <w:b/>
              </w:rPr>
              <w:t xml:space="preserve"> </w:t>
            </w:r>
            <w:r>
              <w:rPr>
                <w:b/>
              </w:rPr>
              <w:t>–</w:t>
            </w:r>
            <w:r w:rsidRPr="00B7269E">
              <w:rPr>
                <w:b/>
              </w:rPr>
              <w:t xml:space="preserve"> </w:t>
            </w:r>
            <w:r>
              <w:rPr>
                <w:b/>
              </w:rPr>
              <w:t>2,5</w:t>
            </w:r>
            <w:r w:rsidRPr="00B7269E">
              <w:rPr>
                <w:b/>
              </w:rPr>
              <w:t xml:space="preserve"> godz.</w:t>
            </w:r>
            <w:r w:rsidRPr="00B7269E">
              <w:t xml:space="preserve"> </w:t>
            </w:r>
          </w:p>
        </w:tc>
      </w:tr>
      <w:tr w:rsidR="00DC6746" w:rsidRPr="00F02E5D" w:rsidTr="006C704C">
        <w:trPr>
          <w:trHeight w:val="718"/>
        </w:trPr>
        <w:tc>
          <w:tcPr>
            <w:tcW w:w="3942" w:type="dxa"/>
            <w:shd w:val="clear" w:color="auto" w:fill="auto"/>
          </w:tcPr>
          <w:p w:rsidR="00DC6746" w:rsidRPr="00F02E5D" w:rsidRDefault="00DC6746" w:rsidP="006C704C">
            <w:pPr>
              <w:jc w:val="both"/>
            </w:pPr>
            <w:r w:rsidRPr="00F02E5D">
              <w:t>Odniesienie modułowych efektów uczenia się do kierunkowych efektów uczenia się</w:t>
            </w:r>
          </w:p>
        </w:tc>
        <w:tc>
          <w:tcPr>
            <w:tcW w:w="5344" w:type="dxa"/>
            <w:shd w:val="clear" w:color="auto" w:fill="auto"/>
          </w:tcPr>
          <w:p w:rsidR="00DC6746" w:rsidRPr="004165A0" w:rsidRDefault="00DC6746" w:rsidP="006C704C">
            <w:r>
              <w:t>GOZ_W02, GOZ_W08</w:t>
            </w:r>
            <w:r w:rsidRPr="004165A0">
              <w:t>, GOZ_W</w:t>
            </w:r>
            <w:r>
              <w:t>10</w:t>
            </w:r>
          </w:p>
          <w:p w:rsidR="00DC6746" w:rsidRPr="004165A0" w:rsidRDefault="00DC6746" w:rsidP="006C704C">
            <w:r>
              <w:t>GOZ_U05</w:t>
            </w:r>
            <w:r w:rsidRPr="004165A0">
              <w:t>, GOZ_U1</w:t>
            </w:r>
            <w:r>
              <w:t>3</w:t>
            </w:r>
            <w:r w:rsidRPr="004165A0">
              <w:t xml:space="preserve">, </w:t>
            </w:r>
          </w:p>
          <w:p w:rsidR="00DC6746" w:rsidRPr="00F02E5D" w:rsidRDefault="00DC6746" w:rsidP="006C704C">
            <w:pPr>
              <w:jc w:val="both"/>
            </w:pPr>
            <w:r w:rsidRPr="004165A0">
              <w:t>GOZ_K01, GOZ_K03</w:t>
            </w:r>
          </w:p>
        </w:tc>
      </w:tr>
    </w:tbl>
    <w:p w:rsidR="00DC6746" w:rsidRPr="00F02E5D" w:rsidRDefault="00DC6746" w:rsidP="00DC6746"/>
    <w:p w:rsidR="00DC6746" w:rsidRDefault="00DC6746">
      <w:pPr>
        <w:spacing w:after="200" w:line="276" w:lineRule="auto"/>
      </w:pPr>
      <w:r>
        <w:br w:type="page"/>
      </w:r>
    </w:p>
    <w:p w:rsidR="00CD7AAC" w:rsidRDefault="00CD7AAC" w:rsidP="00CD7AAC">
      <w:pPr>
        <w:rPr>
          <w:b/>
        </w:rPr>
      </w:pPr>
      <w:r w:rsidRPr="00F02E5D">
        <w:rPr>
          <w:b/>
        </w:rPr>
        <w:lastRenderedPageBreak/>
        <w:t>Karta opisu zajęć (sylabus)</w:t>
      </w:r>
    </w:p>
    <w:p w:rsidR="00CD7AAC" w:rsidRPr="00F02E5D" w:rsidRDefault="00CD7AAC" w:rsidP="00CD7AAC">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CD7AAC" w:rsidRPr="00F02E5D" w:rsidTr="00EC6414">
        <w:tc>
          <w:tcPr>
            <w:tcW w:w="3942" w:type="dxa"/>
            <w:shd w:val="clear" w:color="auto" w:fill="auto"/>
          </w:tcPr>
          <w:p w:rsidR="00CD7AAC" w:rsidRPr="00F02E5D" w:rsidRDefault="00CD7AAC" w:rsidP="00EC6414">
            <w:r w:rsidRPr="00F02E5D">
              <w:t>Nazwa kierunku</w:t>
            </w:r>
            <w:r>
              <w:t xml:space="preserve"> </w:t>
            </w:r>
            <w:r w:rsidRPr="00F02E5D">
              <w:t>studiów</w:t>
            </w:r>
          </w:p>
          <w:p w:rsidR="00CD7AAC" w:rsidRPr="00F02E5D" w:rsidRDefault="00CD7AAC" w:rsidP="00EC6414"/>
        </w:tc>
        <w:tc>
          <w:tcPr>
            <w:tcW w:w="5344" w:type="dxa"/>
            <w:shd w:val="clear" w:color="auto" w:fill="auto"/>
          </w:tcPr>
          <w:p w:rsidR="00CD7AAC" w:rsidRPr="00DF083B" w:rsidRDefault="00783F32" w:rsidP="00EC6414">
            <w:pPr>
              <w:rPr>
                <w:b/>
                <w:bCs/>
              </w:rPr>
            </w:pPr>
            <w:r>
              <w:rPr>
                <w:lang w:eastAsia="en-US"/>
              </w:rPr>
              <w:t>Gospodarka obiegu zamkniętego</w:t>
            </w:r>
          </w:p>
        </w:tc>
      </w:tr>
      <w:tr w:rsidR="00CD7AAC" w:rsidRPr="00D379CF" w:rsidTr="00EC6414">
        <w:tc>
          <w:tcPr>
            <w:tcW w:w="3942" w:type="dxa"/>
            <w:shd w:val="clear" w:color="auto" w:fill="auto"/>
          </w:tcPr>
          <w:p w:rsidR="00CD7AAC" w:rsidRPr="00F02E5D" w:rsidRDefault="00CD7AAC" w:rsidP="00EC6414">
            <w:r w:rsidRPr="00F02E5D">
              <w:t>Nazwa modułu, także nazwa w języku angielskim</w:t>
            </w:r>
          </w:p>
        </w:tc>
        <w:tc>
          <w:tcPr>
            <w:tcW w:w="5344" w:type="dxa"/>
            <w:shd w:val="clear" w:color="auto" w:fill="auto"/>
          </w:tcPr>
          <w:p w:rsidR="00CD7AAC" w:rsidRPr="00741EDF" w:rsidRDefault="00CD7AAC" w:rsidP="00EC6414">
            <w:pPr>
              <w:rPr>
                <w:bCs/>
                <w:lang w:val="en-GB"/>
              </w:rPr>
            </w:pPr>
            <w:r w:rsidRPr="00741EDF">
              <w:rPr>
                <w:bCs/>
                <w:lang w:val="en-GB"/>
              </w:rPr>
              <w:t>Idee rozwoju społeczeństw</w:t>
            </w:r>
          </w:p>
          <w:p w:rsidR="00CD7AAC" w:rsidRPr="00741EDF" w:rsidRDefault="00CD7AAC" w:rsidP="00EC6414">
            <w:pPr>
              <w:rPr>
                <w:bCs/>
                <w:lang w:val="en-GB"/>
              </w:rPr>
            </w:pPr>
            <w:r w:rsidRPr="00741EDF">
              <w:rPr>
                <w:bCs/>
                <w:lang w:val="en-GB"/>
              </w:rPr>
              <w:t>Ideas of societies development</w:t>
            </w:r>
          </w:p>
        </w:tc>
      </w:tr>
      <w:tr w:rsidR="00CD7AAC" w:rsidRPr="00F02E5D" w:rsidTr="00EC6414">
        <w:tc>
          <w:tcPr>
            <w:tcW w:w="3942" w:type="dxa"/>
            <w:shd w:val="clear" w:color="auto" w:fill="auto"/>
          </w:tcPr>
          <w:p w:rsidR="00CD7AAC" w:rsidRPr="00F02E5D" w:rsidRDefault="00CD7AAC" w:rsidP="00EC6414">
            <w:r w:rsidRPr="00F02E5D">
              <w:t>Język wykładowy</w:t>
            </w:r>
          </w:p>
        </w:tc>
        <w:tc>
          <w:tcPr>
            <w:tcW w:w="5344" w:type="dxa"/>
            <w:shd w:val="clear" w:color="auto" w:fill="auto"/>
          </w:tcPr>
          <w:p w:rsidR="00CD7AAC" w:rsidRPr="00F02E5D" w:rsidRDefault="00CD7AAC" w:rsidP="00EC6414">
            <w:r>
              <w:t>polski</w:t>
            </w:r>
          </w:p>
        </w:tc>
      </w:tr>
      <w:tr w:rsidR="00CD7AAC" w:rsidRPr="00F02E5D" w:rsidTr="00EC6414">
        <w:tc>
          <w:tcPr>
            <w:tcW w:w="3942" w:type="dxa"/>
            <w:shd w:val="clear" w:color="auto" w:fill="auto"/>
          </w:tcPr>
          <w:p w:rsidR="00CD7AAC" w:rsidRPr="00F02E5D" w:rsidRDefault="00CD7AAC" w:rsidP="00EC6414">
            <w:pPr>
              <w:autoSpaceDE w:val="0"/>
              <w:autoSpaceDN w:val="0"/>
              <w:adjustRightInd w:val="0"/>
            </w:pPr>
            <w:r w:rsidRPr="00F02E5D">
              <w:t>Rodzaj modułu</w:t>
            </w:r>
          </w:p>
        </w:tc>
        <w:tc>
          <w:tcPr>
            <w:tcW w:w="5344" w:type="dxa"/>
            <w:shd w:val="clear" w:color="auto" w:fill="auto"/>
          </w:tcPr>
          <w:p w:rsidR="00CD7AAC" w:rsidRPr="00F02E5D" w:rsidRDefault="00CD7AAC" w:rsidP="00EC6414">
            <w:r w:rsidRPr="00F02E5D">
              <w:t>fakultatywny</w:t>
            </w:r>
          </w:p>
        </w:tc>
      </w:tr>
      <w:tr w:rsidR="00CD7AAC" w:rsidRPr="00F02E5D" w:rsidTr="00EC6414">
        <w:tc>
          <w:tcPr>
            <w:tcW w:w="3942" w:type="dxa"/>
            <w:shd w:val="clear" w:color="auto" w:fill="auto"/>
          </w:tcPr>
          <w:p w:rsidR="00CD7AAC" w:rsidRPr="00F02E5D" w:rsidRDefault="00CD7AAC" w:rsidP="00EC6414">
            <w:r w:rsidRPr="00F02E5D">
              <w:t>Poziom studiów</w:t>
            </w:r>
          </w:p>
        </w:tc>
        <w:tc>
          <w:tcPr>
            <w:tcW w:w="5344" w:type="dxa"/>
            <w:shd w:val="clear" w:color="auto" w:fill="auto"/>
          </w:tcPr>
          <w:p w:rsidR="00CD7AAC" w:rsidRPr="00F02E5D" w:rsidRDefault="00CD7AAC" w:rsidP="00EC6414">
            <w:r w:rsidRPr="00F02E5D">
              <w:t>pierwszego stopnia</w:t>
            </w:r>
          </w:p>
        </w:tc>
      </w:tr>
      <w:tr w:rsidR="00CD7AAC" w:rsidRPr="00F02E5D" w:rsidTr="00EC6414">
        <w:tc>
          <w:tcPr>
            <w:tcW w:w="3942" w:type="dxa"/>
            <w:shd w:val="clear" w:color="auto" w:fill="auto"/>
          </w:tcPr>
          <w:p w:rsidR="00CD7AAC" w:rsidRPr="00F02E5D" w:rsidRDefault="00CD7AAC" w:rsidP="00EC6414">
            <w:r w:rsidRPr="00F02E5D">
              <w:t>Forma studiów</w:t>
            </w:r>
          </w:p>
        </w:tc>
        <w:tc>
          <w:tcPr>
            <w:tcW w:w="5344" w:type="dxa"/>
            <w:shd w:val="clear" w:color="auto" w:fill="auto"/>
          </w:tcPr>
          <w:p w:rsidR="00CD7AAC" w:rsidRPr="00F02E5D" w:rsidRDefault="00CD7AAC" w:rsidP="00EC6414">
            <w:r w:rsidRPr="00F02E5D">
              <w:t>stacjonarne</w:t>
            </w:r>
          </w:p>
        </w:tc>
      </w:tr>
      <w:tr w:rsidR="00CD7AAC" w:rsidRPr="00F02E5D" w:rsidTr="00EC6414">
        <w:tc>
          <w:tcPr>
            <w:tcW w:w="3942" w:type="dxa"/>
            <w:shd w:val="clear" w:color="auto" w:fill="auto"/>
          </w:tcPr>
          <w:p w:rsidR="00CD7AAC" w:rsidRPr="00F02E5D" w:rsidRDefault="00CD7AAC" w:rsidP="00EC6414">
            <w:r w:rsidRPr="00F02E5D">
              <w:t>Rok studiów dla kierunku</w:t>
            </w:r>
          </w:p>
        </w:tc>
        <w:tc>
          <w:tcPr>
            <w:tcW w:w="5344" w:type="dxa"/>
            <w:shd w:val="clear" w:color="auto" w:fill="auto"/>
          </w:tcPr>
          <w:p w:rsidR="00CD7AAC" w:rsidRPr="00F02E5D" w:rsidRDefault="00CD7AAC" w:rsidP="00EC6414">
            <w:r w:rsidRPr="00F02E5D">
              <w:t>I</w:t>
            </w:r>
          </w:p>
        </w:tc>
      </w:tr>
      <w:tr w:rsidR="00CD7AAC" w:rsidRPr="00F02E5D" w:rsidTr="00EC6414">
        <w:tc>
          <w:tcPr>
            <w:tcW w:w="3942" w:type="dxa"/>
            <w:shd w:val="clear" w:color="auto" w:fill="auto"/>
          </w:tcPr>
          <w:p w:rsidR="00CD7AAC" w:rsidRPr="00F02E5D" w:rsidRDefault="00CD7AAC" w:rsidP="00EC6414">
            <w:r w:rsidRPr="00F02E5D">
              <w:t>Semestr dla kierunku</w:t>
            </w:r>
          </w:p>
        </w:tc>
        <w:tc>
          <w:tcPr>
            <w:tcW w:w="5344" w:type="dxa"/>
            <w:shd w:val="clear" w:color="auto" w:fill="auto"/>
          </w:tcPr>
          <w:p w:rsidR="00CD7AAC" w:rsidRPr="00F02E5D" w:rsidRDefault="00CD7AAC" w:rsidP="00EC6414">
            <w:r>
              <w:t>2</w:t>
            </w:r>
          </w:p>
        </w:tc>
      </w:tr>
      <w:tr w:rsidR="00CD7AAC" w:rsidRPr="00F02E5D" w:rsidTr="00EC6414">
        <w:tc>
          <w:tcPr>
            <w:tcW w:w="3942" w:type="dxa"/>
            <w:shd w:val="clear" w:color="auto" w:fill="auto"/>
          </w:tcPr>
          <w:p w:rsidR="00CD7AAC" w:rsidRPr="00F02E5D" w:rsidRDefault="00CD7AAC" w:rsidP="00EC6414">
            <w:pPr>
              <w:autoSpaceDE w:val="0"/>
              <w:autoSpaceDN w:val="0"/>
              <w:adjustRightInd w:val="0"/>
            </w:pPr>
            <w:r w:rsidRPr="00F02E5D">
              <w:t>Liczba punktów ECTS z podziałem na kontaktowe/niekontaktowe</w:t>
            </w:r>
          </w:p>
        </w:tc>
        <w:tc>
          <w:tcPr>
            <w:tcW w:w="5344" w:type="dxa"/>
            <w:shd w:val="clear" w:color="auto" w:fill="auto"/>
          </w:tcPr>
          <w:p w:rsidR="00CD7AAC" w:rsidRPr="00F02E5D" w:rsidRDefault="00CD7AAC" w:rsidP="00EC6414">
            <w:r>
              <w:t>1 (0,7/0,3)</w:t>
            </w:r>
          </w:p>
        </w:tc>
      </w:tr>
      <w:tr w:rsidR="00CD7AAC" w:rsidRPr="00F02E5D" w:rsidTr="00EC6414">
        <w:tc>
          <w:tcPr>
            <w:tcW w:w="3942" w:type="dxa"/>
            <w:shd w:val="clear" w:color="auto" w:fill="auto"/>
          </w:tcPr>
          <w:p w:rsidR="00CD7AAC" w:rsidRPr="00F02E5D" w:rsidRDefault="00CD7AAC" w:rsidP="00EC6414">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CD7AAC" w:rsidRPr="00F95492" w:rsidRDefault="00CD7AAC" w:rsidP="00EC6414">
            <w:pPr>
              <w:rPr>
                <w:bCs/>
              </w:rPr>
            </w:pPr>
            <w:r>
              <w:rPr>
                <w:bCs/>
              </w:rPr>
              <w:t>Alina Kowalczyk-Juśko</w:t>
            </w:r>
          </w:p>
        </w:tc>
      </w:tr>
      <w:tr w:rsidR="00CD7AAC" w:rsidRPr="00F02E5D" w:rsidTr="00EC6414">
        <w:tc>
          <w:tcPr>
            <w:tcW w:w="3942" w:type="dxa"/>
            <w:shd w:val="clear" w:color="auto" w:fill="auto"/>
          </w:tcPr>
          <w:p w:rsidR="00CD7AAC" w:rsidRPr="00F02E5D" w:rsidRDefault="00CD7AAC" w:rsidP="00EC6414">
            <w:r w:rsidRPr="00F02E5D">
              <w:t>Jednostka oferująca moduł</w:t>
            </w:r>
          </w:p>
        </w:tc>
        <w:tc>
          <w:tcPr>
            <w:tcW w:w="5344" w:type="dxa"/>
            <w:shd w:val="clear" w:color="auto" w:fill="auto"/>
          </w:tcPr>
          <w:p w:rsidR="00CD7AAC" w:rsidRPr="00F95492" w:rsidRDefault="00CD7AAC" w:rsidP="00EC6414">
            <w:pPr>
              <w:rPr>
                <w:bCs/>
              </w:rPr>
            </w:pPr>
            <w:r w:rsidRPr="00F95492">
              <w:rPr>
                <w:bCs/>
              </w:rPr>
              <w:t xml:space="preserve">Katedra </w:t>
            </w:r>
            <w:r>
              <w:rPr>
                <w:bCs/>
              </w:rPr>
              <w:t>Inżynierii Środowiska i Geodezji</w:t>
            </w:r>
          </w:p>
        </w:tc>
      </w:tr>
      <w:tr w:rsidR="00CD7AAC" w:rsidRPr="00F02E5D" w:rsidTr="00EC6414">
        <w:tc>
          <w:tcPr>
            <w:tcW w:w="3942" w:type="dxa"/>
            <w:shd w:val="clear" w:color="auto" w:fill="auto"/>
          </w:tcPr>
          <w:p w:rsidR="00CD7AAC" w:rsidRPr="00F02E5D" w:rsidRDefault="00CD7AAC" w:rsidP="00EC6414">
            <w:r w:rsidRPr="00F02E5D">
              <w:t>Cel modułu</w:t>
            </w:r>
          </w:p>
          <w:p w:rsidR="00CD7AAC" w:rsidRPr="00F02E5D" w:rsidRDefault="00CD7AAC" w:rsidP="00EC6414"/>
        </w:tc>
        <w:tc>
          <w:tcPr>
            <w:tcW w:w="5344" w:type="dxa"/>
            <w:shd w:val="clear" w:color="auto" w:fill="auto"/>
          </w:tcPr>
          <w:p w:rsidR="00CD7AAC" w:rsidRPr="00F02E5D" w:rsidRDefault="00CD7AAC" w:rsidP="00EC6414">
            <w:pPr>
              <w:autoSpaceDE w:val="0"/>
              <w:autoSpaceDN w:val="0"/>
              <w:adjustRightInd w:val="0"/>
              <w:jc w:val="both"/>
            </w:pPr>
            <w:r>
              <w:t>Celem modułu jest zapoznanie studentów z historycznymi i współczesnymi teoriami rozwoju społeczeństw, w tym aktualnego kierunku preferowanego w Europie: zrównoważonego rozwoju, którego elementem jest gospodarka obiegu zamkniętego.</w:t>
            </w:r>
          </w:p>
        </w:tc>
      </w:tr>
      <w:tr w:rsidR="00CD7AAC" w:rsidRPr="00F02E5D" w:rsidTr="00EC6414">
        <w:trPr>
          <w:trHeight w:val="236"/>
        </w:trPr>
        <w:tc>
          <w:tcPr>
            <w:tcW w:w="3942" w:type="dxa"/>
            <w:vMerge w:val="restart"/>
            <w:shd w:val="clear" w:color="auto" w:fill="auto"/>
          </w:tcPr>
          <w:p w:rsidR="00CD7AAC" w:rsidRPr="00F02E5D" w:rsidRDefault="00CD7AAC" w:rsidP="00EC6414">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CD7AAC" w:rsidRPr="00F02E5D" w:rsidRDefault="00CD7AAC" w:rsidP="00EC6414">
            <w:r w:rsidRPr="00F02E5D">
              <w:t xml:space="preserve">Wiedza: </w:t>
            </w:r>
          </w:p>
        </w:tc>
      </w:tr>
      <w:tr w:rsidR="00CD7AAC" w:rsidRPr="00F02E5D" w:rsidTr="00EC6414">
        <w:trPr>
          <w:trHeight w:val="233"/>
        </w:trPr>
        <w:tc>
          <w:tcPr>
            <w:tcW w:w="3942" w:type="dxa"/>
            <w:vMerge/>
            <w:shd w:val="clear" w:color="auto" w:fill="auto"/>
          </w:tcPr>
          <w:p w:rsidR="00CD7AAC" w:rsidRPr="00F02E5D" w:rsidRDefault="00CD7AAC" w:rsidP="00EC6414">
            <w:pPr>
              <w:rPr>
                <w:highlight w:val="yellow"/>
              </w:rPr>
            </w:pPr>
          </w:p>
        </w:tc>
        <w:tc>
          <w:tcPr>
            <w:tcW w:w="5344" w:type="dxa"/>
            <w:shd w:val="clear" w:color="auto" w:fill="auto"/>
          </w:tcPr>
          <w:p w:rsidR="00CD7AAC" w:rsidRPr="00F02E5D" w:rsidRDefault="00CD7AAC" w:rsidP="00CD7AAC">
            <w:pPr>
              <w:ind w:left="27"/>
              <w:jc w:val="both"/>
            </w:pPr>
            <w:r>
              <w:t>W1. Student posiada wiedzę na temat społecznych i ekonomicznych przemian, jakie mają miejsce w różnych społeczeństwach na świecie</w:t>
            </w:r>
          </w:p>
        </w:tc>
      </w:tr>
      <w:tr w:rsidR="00CD7AAC" w:rsidRPr="00F02E5D" w:rsidTr="00EC6414">
        <w:trPr>
          <w:trHeight w:val="233"/>
        </w:trPr>
        <w:tc>
          <w:tcPr>
            <w:tcW w:w="3942" w:type="dxa"/>
            <w:vMerge/>
            <w:shd w:val="clear" w:color="auto" w:fill="auto"/>
          </w:tcPr>
          <w:p w:rsidR="00CD7AAC" w:rsidRPr="00F02E5D" w:rsidRDefault="00CD7AAC" w:rsidP="00EC6414">
            <w:pPr>
              <w:rPr>
                <w:highlight w:val="yellow"/>
              </w:rPr>
            </w:pPr>
          </w:p>
        </w:tc>
        <w:tc>
          <w:tcPr>
            <w:tcW w:w="5344" w:type="dxa"/>
            <w:shd w:val="clear" w:color="auto" w:fill="auto"/>
          </w:tcPr>
          <w:p w:rsidR="00CD7AAC" w:rsidRPr="007E67B3" w:rsidRDefault="00CD7AAC" w:rsidP="00CD7AAC">
            <w:pPr>
              <w:ind w:left="27"/>
              <w:jc w:val="both"/>
            </w:pPr>
            <w:r>
              <w:t xml:space="preserve">W2. </w:t>
            </w:r>
            <w:r w:rsidRPr="007E67B3">
              <w:t>Student zna ideę zrównoważonego rozwoju, jej znaczenie i zasady jej wdrażania</w:t>
            </w:r>
          </w:p>
        </w:tc>
      </w:tr>
      <w:tr w:rsidR="00CD7AAC" w:rsidRPr="00F02E5D" w:rsidTr="00EC6414">
        <w:trPr>
          <w:trHeight w:val="233"/>
        </w:trPr>
        <w:tc>
          <w:tcPr>
            <w:tcW w:w="3942" w:type="dxa"/>
            <w:vMerge/>
            <w:shd w:val="clear" w:color="auto" w:fill="auto"/>
          </w:tcPr>
          <w:p w:rsidR="00CD7AAC" w:rsidRPr="00F02E5D" w:rsidRDefault="00CD7AAC" w:rsidP="00EC6414">
            <w:pPr>
              <w:rPr>
                <w:highlight w:val="yellow"/>
              </w:rPr>
            </w:pPr>
          </w:p>
        </w:tc>
        <w:tc>
          <w:tcPr>
            <w:tcW w:w="5344" w:type="dxa"/>
            <w:shd w:val="clear" w:color="auto" w:fill="auto"/>
          </w:tcPr>
          <w:p w:rsidR="00CD7AAC" w:rsidRPr="007E67B3" w:rsidRDefault="00CD7AAC" w:rsidP="00CD7AAC">
            <w:pPr>
              <w:ind w:left="27"/>
            </w:pPr>
            <w:r w:rsidRPr="007E67B3">
              <w:t>Umiejętności:</w:t>
            </w:r>
          </w:p>
        </w:tc>
      </w:tr>
      <w:tr w:rsidR="00CD7AAC" w:rsidRPr="00F02E5D" w:rsidTr="00EC6414">
        <w:trPr>
          <w:trHeight w:val="233"/>
        </w:trPr>
        <w:tc>
          <w:tcPr>
            <w:tcW w:w="3942" w:type="dxa"/>
            <w:vMerge/>
            <w:shd w:val="clear" w:color="auto" w:fill="auto"/>
          </w:tcPr>
          <w:p w:rsidR="00CD7AAC" w:rsidRPr="00F02E5D" w:rsidRDefault="00CD7AAC" w:rsidP="00EC6414">
            <w:pPr>
              <w:rPr>
                <w:highlight w:val="yellow"/>
              </w:rPr>
            </w:pPr>
          </w:p>
        </w:tc>
        <w:tc>
          <w:tcPr>
            <w:tcW w:w="5344" w:type="dxa"/>
            <w:shd w:val="clear" w:color="auto" w:fill="auto"/>
          </w:tcPr>
          <w:p w:rsidR="00CD7AAC" w:rsidRPr="007E67B3" w:rsidRDefault="00CD7AAC" w:rsidP="00CD7AAC">
            <w:pPr>
              <w:ind w:left="27"/>
              <w:jc w:val="both"/>
            </w:pPr>
            <w:r>
              <w:t xml:space="preserve">U1. </w:t>
            </w:r>
            <w:r w:rsidRPr="007E67B3">
              <w:t>Student umie wyjaśniać zjawiska i procesy zachodzące w społeczeństwach oraz aktualne kierunki zmian w tym zakresie</w:t>
            </w:r>
          </w:p>
        </w:tc>
      </w:tr>
      <w:tr w:rsidR="00CD7AAC" w:rsidRPr="00F02E5D" w:rsidTr="00EC6414">
        <w:trPr>
          <w:trHeight w:val="233"/>
        </w:trPr>
        <w:tc>
          <w:tcPr>
            <w:tcW w:w="3942" w:type="dxa"/>
            <w:vMerge/>
            <w:shd w:val="clear" w:color="auto" w:fill="auto"/>
          </w:tcPr>
          <w:p w:rsidR="00CD7AAC" w:rsidRPr="00F02E5D" w:rsidRDefault="00CD7AAC" w:rsidP="00EC6414">
            <w:pPr>
              <w:rPr>
                <w:highlight w:val="yellow"/>
              </w:rPr>
            </w:pPr>
          </w:p>
        </w:tc>
        <w:tc>
          <w:tcPr>
            <w:tcW w:w="5344" w:type="dxa"/>
            <w:shd w:val="clear" w:color="auto" w:fill="auto"/>
          </w:tcPr>
          <w:p w:rsidR="00CD7AAC" w:rsidRPr="007E67B3" w:rsidRDefault="00CD7AAC" w:rsidP="00CD7AAC">
            <w:pPr>
              <w:ind w:left="27"/>
            </w:pPr>
            <w:r>
              <w:t xml:space="preserve">U2. </w:t>
            </w:r>
            <w:r w:rsidRPr="007E67B3">
              <w:t>Student potrafi wskazać skutki działalności człowieka, kreowane przez współczesne idee rozwoju</w:t>
            </w:r>
          </w:p>
        </w:tc>
      </w:tr>
      <w:tr w:rsidR="00CD7AAC" w:rsidRPr="00F02E5D" w:rsidTr="00EC6414">
        <w:trPr>
          <w:trHeight w:val="233"/>
        </w:trPr>
        <w:tc>
          <w:tcPr>
            <w:tcW w:w="3942" w:type="dxa"/>
            <w:vMerge/>
            <w:shd w:val="clear" w:color="auto" w:fill="auto"/>
          </w:tcPr>
          <w:p w:rsidR="00CD7AAC" w:rsidRPr="00F02E5D" w:rsidRDefault="00CD7AAC" w:rsidP="00EC6414">
            <w:pPr>
              <w:rPr>
                <w:highlight w:val="yellow"/>
              </w:rPr>
            </w:pPr>
          </w:p>
        </w:tc>
        <w:tc>
          <w:tcPr>
            <w:tcW w:w="5344" w:type="dxa"/>
            <w:shd w:val="clear" w:color="auto" w:fill="auto"/>
          </w:tcPr>
          <w:p w:rsidR="00CD7AAC" w:rsidRPr="00F02E5D" w:rsidRDefault="00CD7AAC" w:rsidP="00CD7AAC">
            <w:pPr>
              <w:ind w:left="27"/>
            </w:pPr>
            <w:r w:rsidRPr="00F02E5D">
              <w:t>Kompetencje społeczne:</w:t>
            </w:r>
          </w:p>
        </w:tc>
      </w:tr>
      <w:tr w:rsidR="00CD7AAC" w:rsidRPr="00F02E5D" w:rsidTr="00EC6414">
        <w:trPr>
          <w:trHeight w:val="233"/>
        </w:trPr>
        <w:tc>
          <w:tcPr>
            <w:tcW w:w="3942" w:type="dxa"/>
            <w:vMerge/>
            <w:shd w:val="clear" w:color="auto" w:fill="auto"/>
          </w:tcPr>
          <w:p w:rsidR="00CD7AAC" w:rsidRPr="00F02E5D" w:rsidRDefault="00CD7AAC" w:rsidP="00EC6414">
            <w:pPr>
              <w:rPr>
                <w:highlight w:val="yellow"/>
              </w:rPr>
            </w:pPr>
          </w:p>
        </w:tc>
        <w:tc>
          <w:tcPr>
            <w:tcW w:w="5344" w:type="dxa"/>
            <w:shd w:val="clear" w:color="auto" w:fill="auto"/>
          </w:tcPr>
          <w:p w:rsidR="00CD7AAC" w:rsidRPr="00F02E5D" w:rsidRDefault="00CD7AAC" w:rsidP="00CD7AAC">
            <w:pPr>
              <w:ind w:left="27"/>
              <w:jc w:val="both"/>
            </w:pPr>
            <w:r>
              <w:t>K1. Student ma świadomość skutków działalności człowieka, jej wpływu na środowisko i odpowiedzialności za podejmowane decyzje</w:t>
            </w:r>
          </w:p>
        </w:tc>
      </w:tr>
      <w:tr w:rsidR="00CD7AAC" w:rsidRPr="00F02E5D" w:rsidTr="00EC6414">
        <w:trPr>
          <w:trHeight w:val="233"/>
        </w:trPr>
        <w:tc>
          <w:tcPr>
            <w:tcW w:w="3942" w:type="dxa"/>
            <w:vMerge/>
            <w:shd w:val="clear" w:color="auto" w:fill="auto"/>
          </w:tcPr>
          <w:p w:rsidR="00CD7AAC" w:rsidRPr="00F02E5D" w:rsidRDefault="00CD7AAC" w:rsidP="00EC6414">
            <w:pPr>
              <w:rPr>
                <w:highlight w:val="yellow"/>
              </w:rPr>
            </w:pPr>
          </w:p>
        </w:tc>
        <w:tc>
          <w:tcPr>
            <w:tcW w:w="5344" w:type="dxa"/>
            <w:shd w:val="clear" w:color="auto" w:fill="auto"/>
          </w:tcPr>
          <w:p w:rsidR="00CD7AAC" w:rsidRPr="00F02E5D" w:rsidRDefault="00CD7AAC" w:rsidP="00CD7AAC">
            <w:pPr>
              <w:ind w:left="27"/>
              <w:jc w:val="both"/>
            </w:pPr>
            <w:r>
              <w:t>K2. Student rozumie potrzebę uczenia się przez całe życie, podnoszenia swoich kompetencji zawodowych i osobistych</w:t>
            </w:r>
          </w:p>
        </w:tc>
      </w:tr>
      <w:tr w:rsidR="00CD7AAC" w:rsidRPr="00F02E5D" w:rsidTr="00EC6414">
        <w:tc>
          <w:tcPr>
            <w:tcW w:w="3942" w:type="dxa"/>
            <w:shd w:val="clear" w:color="auto" w:fill="auto"/>
          </w:tcPr>
          <w:p w:rsidR="00CD7AAC" w:rsidRPr="00F02E5D" w:rsidRDefault="00CD7AAC" w:rsidP="00EC6414">
            <w:r w:rsidRPr="00F02E5D">
              <w:t xml:space="preserve">Wymagania wstępne i dodatkowe </w:t>
            </w:r>
          </w:p>
        </w:tc>
        <w:tc>
          <w:tcPr>
            <w:tcW w:w="5344" w:type="dxa"/>
            <w:shd w:val="clear" w:color="auto" w:fill="auto"/>
          </w:tcPr>
          <w:p w:rsidR="00CD7AAC" w:rsidRPr="00F02E5D" w:rsidRDefault="00CD7AAC" w:rsidP="00EC6414">
            <w:pPr>
              <w:jc w:val="both"/>
            </w:pPr>
          </w:p>
        </w:tc>
      </w:tr>
      <w:tr w:rsidR="00CD7AAC" w:rsidRPr="00F02E5D" w:rsidTr="00EC6414">
        <w:tc>
          <w:tcPr>
            <w:tcW w:w="3942" w:type="dxa"/>
            <w:shd w:val="clear" w:color="auto" w:fill="auto"/>
          </w:tcPr>
          <w:p w:rsidR="00CD7AAC" w:rsidRPr="00F02E5D" w:rsidRDefault="00CD7AAC" w:rsidP="00EC6414">
            <w:r w:rsidRPr="00F02E5D">
              <w:t xml:space="preserve">Treści programowe modułu </w:t>
            </w:r>
          </w:p>
          <w:p w:rsidR="00CD7AAC" w:rsidRPr="00F02E5D" w:rsidRDefault="00CD7AAC" w:rsidP="00EC6414"/>
        </w:tc>
        <w:tc>
          <w:tcPr>
            <w:tcW w:w="5344" w:type="dxa"/>
            <w:shd w:val="clear" w:color="auto" w:fill="auto"/>
          </w:tcPr>
          <w:p w:rsidR="00CD7AAC" w:rsidRPr="00F02E5D" w:rsidRDefault="00CD7AAC" w:rsidP="00EC6414">
            <w:pPr>
              <w:jc w:val="both"/>
            </w:pPr>
            <w:r>
              <w:t xml:space="preserve">Moduł obejmuje następujące treści programowe: teorie rozwoju społecznego: linearne, cykliczne dychotomiczne; sposoby dokonywania przemian: rewolucja vs ewolucja; struktury pierwotne i </w:t>
            </w:r>
            <w:r>
              <w:lastRenderedPageBreak/>
              <w:t>plemienne; feudalizm, monarchia, społeczeństwa kastowe, komunizm; społeczeństwo obywatelskie – demokratyczne; religie a rozwój społeczeństw; idea rozwoju zrównoważonego i GOZ; Europejski Zielony Ład. Charakterystyka każdego systemu obejmuje relacje społeczne, wpływ na ekonomię i środowisko oraz skutki, jakie wiążą się z aktualnie kreowanymi teoriami rozwoju.</w:t>
            </w:r>
          </w:p>
        </w:tc>
      </w:tr>
      <w:tr w:rsidR="00CD7AAC" w:rsidRPr="00F02E5D" w:rsidTr="00EC6414">
        <w:tc>
          <w:tcPr>
            <w:tcW w:w="3942" w:type="dxa"/>
            <w:shd w:val="clear" w:color="auto" w:fill="auto"/>
          </w:tcPr>
          <w:p w:rsidR="00CD7AAC" w:rsidRPr="00F02E5D" w:rsidRDefault="00CD7AAC" w:rsidP="00EC6414">
            <w:r w:rsidRPr="00F02E5D">
              <w:lastRenderedPageBreak/>
              <w:t>Wykaz literatury podstawowej i uzupełniającej</w:t>
            </w:r>
          </w:p>
        </w:tc>
        <w:tc>
          <w:tcPr>
            <w:tcW w:w="5344" w:type="dxa"/>
            <w:shd w:val="clear" w:color="auto" w:fill="auto"/>
          </w:tcPr>
          <w:p w:rsidR="00CD7AAC" w:rsidRDefault="00CD7AAC" w:rsidP="00535516">
            <w:pPr>
              <w:pStyle w:val="Akapitzlist"/>
              <w:numPr>
                <w:ilvl w:val="0"/>
                <w:numId w:val="73"/>
              </w:numPr>
              <w:ind w:left="311"/>
            </w:pPr>
            <w:r>
              <w:t>Wałdoch M. 2008: Krótka historia idei społeczeństwa obywatelskiego. Słowo Młodych.</w:t>
            </w:r>
          </w:p>
          <w:p w:rsidR="00CD7AAC" w:rsidRDefault="00CD7AAC" w:rsidP="00535516">
            <w:pPr>
              <w:pStyle w:val="Akapitzlist"/>
              <w:numPr>
                <w:ilvl w:val="0"/>
                <w:numId w:val="73"/>
              </w:numPr>
              <w:ind w:left="311"/>
            </w:pPr>
            <w:r>
              <w:t xml:space="preserve">Brodowicz D. P., Michalska M., Kalinowski M. 2017: Zrównoważony rozwój – wybrane zagadnienia. Texter, Warszawa. </w:t>
            </w:r>
          </w:p>
          <w:p w:rsidR="00CD7AAC" w:rsidRPr="00F02E5D" w:rsidRDefault="00CD7AAC" w:rsidP="00535516">
            <w:pPr>
              <w:pStyle w:val="Akapitzlist"/>
              <w:numPr>
                <w:ilvl w:val="0"/>
                <w:numId w:val="73"/>
              </w:numPr>
              <w:ind w:left="311"/>
            </w:pPr>
            <w:r>
              <w:t xml:space="preserve">Wiejski P. 2019: </w:t>
            </w:r>
            <w:r w:rsidRPr="00C70910">
              <w:t>Zielony Ład dla Europy – uwarunkowania, narzędzia, perspektywy</w:t>
            </w:r>
            <w:r>
              <w:t>. Instytut Spraw Publicznych, Warszawa.</w:t>
            </w:r>
          </w:p>
        </w:tc>
      </w:tr>
      <w:tr w:rsidR="00CD7AAC" w:rsidRPr="00F02E5D" w:rsidTr="00EC6414">
        <w:tc>
          <w:tcPr>
            <w:tcW w:w="3942" w:type="dxa"/>
            <w:shd w:val="clear" w:color="auto" w:fill="auto"/>
          </w:tcPr>
          <w:p w:rsidR="00CD7AAC" w:rsidRPr="00F02E5D" w:rsidRDefault="00CD7AAC" w:rsidP="00EC6414">
            <w:r w:rsidRPr="00F02E5D">
              <w:t>Planowane formy/działania/metody dydaktyczne</w:t>
            </w:r>
          </w:p>
        </w:tc>
        <w:tc>
          <w:tcPr>
            <w:tcW w:w="5344" w:type="dxa"/>
            <w:shd w:val="clear" w:color="auto" w:fill="auto"/>
          </w:tcPr>
          <w:p w:rsidR="00CD7AAC" w:rsidRPr="00F02E5D" w:rsidRDefault="00CD7AAC" w:rsidP="00EC6414">
            <w:r>
              <w:t>Wykład, dyskusja dotycząca tematyki zajęć</w:t>
            </w:r>
            <w:r w:rsidRPr="00F02E5D">
              <w:t>.</w:t>
            </w:r>
          </w:p>
        </w:tc>
      </w:tr>
      <w:tr w:rsidR="00CD7AAC" w:rsidRPr="00F02E5D" w:rsidTr="00EC6414">
        <w:tc>
          <w:tcPr>
            <w:tcW w:w="3942" w:type="dxa"/>
            <w:shd w:val="clear" w:color="auto" w:fill="auto"/>
          </w:tcPr>
          <w:p w:rsidR="00CD7AAC" w:rsidRPr="00F02E5D" w:rsidRDefault="00CD7AAC" w:rsidP="00EC6414">
            <w:r w:rsidRPr="00F02E5D">
              <w:t>Sposoby weryfikacji oraz formy dokumentowania osiągniętych efektów uczenia się</w:t>
            </w:r>
          </w:p>
        </w:tc>
        <w:tc>
          <w:tcPr>
            <w:tcW w:w="5344" w:type="dxa"/>
            <w:shd w:val="clear" w:color="auto" w:fill="auto"/>
          </w:tcPr>
          <w:p w:rsidR="00CD7AAC" w:rsidRDefault="00CD7AAC" w:rsidP="00EC6414">
            <w:pPr>
              <w:jc w:val="both"/>
            </w:pPr>
            <w:r>
              <w:t xml:space="preserve">W1, W2: </w:t>
            </w:r>
            <w:r w:rsidRPr="00F02E5D">
              <w:t>praca pisemna</w:t>
            </w:r>
            <w:r>
              <w:t xml:space="preserve"> zaliczeniowa</w:t>
            </w:r>
          </w:p>
          <w:p w:rsidR="00CD7AAC" w:rsidRDefault="00CD7AAC" w:rsidP="00EC6414">
            <w:pPr>
              <w:jc w:val="both"/>
            </w:pPr>
            <w:r>
              <w:t xml:space="preserve">U1, U2: </w:t>
            </w:r>
            <w:r w:rsidRPr="00F02E5D">
              <w:t>praca pisemna</w:t>
            </w:r>
            <w:r>
              <w:t xml:space="preserve"> zaliczeniowa</w:t>
            </w:r>
          </w:p>
          <w:p w:rsidR="00CD7AAC" w:rsidRPr="00F02E5D" w:rsidRDefault="00CD7AAC" w:rsidP="00EC6414">
            <w:pPr>
              <w:jc w:val="both"/>
            </w:pPr>
            <w:r>
              <w:t>K1, K2: ocena postaw studenta i udziału w dyskusjach</w:t>
            </w:r>
          </w:p>
        </w:tc>
      </w:tr>
      <w:tr w:rsidR="00CD7AAC" w:rsidRPr="00F02E5D" w:rsidTr="00EC6414">
        <w:tc>
          <w:tcPr>
            <w:tcW w:w="3942" w:type="dxa"/>
            <w:shd w:val="clear" w:color="auto" w:fill="auto"/>
          </w:tcPr>
          <w:p w:rsidR="00CD7AAC" w:rsidRPr="003B32BF" w:rsidRDefault="00CD7AAC" w:rsidP="00EC6414">
            <w:r w:rsidRPr="003B32BF">
              <w:t>Elementy i wagi mające wpływ na ocenę końcową</w:t>
            </w:r>
          </w:p>
          <w:p w:rsidR="00CD7AAC" w:rsidRPr="003B32BF" w:rsidRDefault="00CD7AAC" w:rsidP="00EC6414"/>
          <w:p w:rsidR="00CD7AAC" w:rsidRPr="003B32BF" w:rsidRDefault="00CD7AAC" w:rsidP="00EC6414"/>
        </w:tc>
        <w:tc>
          <w:tcPr>
            <w:tcW w:w="5344" w:type="dxa"/>
            <w:shd w:val="clear" w:color="auto" w:fill="auto"/>
          </w:tcPr>
          <w:p w:rsidR="00CD7AAC" w:rsidRDefault="00CD7AAC" w:rsidP="00EC6414">
            <w:pPr>
              <w:jc w:val="both"/>
            </w:pPr>
            <w:r>
              <w:t xml:space="preserve">W1, W2: </w:t>
            </w:r>
            <w:r w:rsidRPr="00F02E5D">
              <w:t>praca pisemna</w:t>
            </w:r>
            <w:r>
              <w:t xml:space="preserve"> stanowi 100% oceny końcowej</w:t>
            </w:r>
          </w:p>
          <w:p w:rsidR="00CD7AAC" w:rsidRPr="003B32BF" w:rsidRDefault="00CD7AAC" w:rsidP="00EC6414">
            <w:pPr>
              <w:jc w:val="both"/>
            </w:pPr>
            <w:r>
              <w:t xml:space="preserve">U1, U2: </w:t>
            </w:r>
            <w:r w:rsidRPr="00F02E5D">
              <w:t>praca pisemna</w:t>
            </w:r>
            <w:r>
              <w:t xml:space="preserve"> stanowi 100% oceny końcowej</w:t>
            </w:r>
          </w:p>
        </w:tc>
      </w:tr>
      <w:tr w:rsidR="00CD7AAC" w:rsidRPr="00F02E5D" w:rsidTr="00EC6414">
        <w:trPr>
          <w:trHeight w:val="1451"/>
        </w:trPr>
        <w:tc>
          <w:tcPr>
            <w:tcW w:w="3942" w:type="dxa"/>
            <w:shd w:val="clear" w:color="auto" w:fill="auto"/>
          </w:tcPr>
          <w:p w:rsidR="00CD7AAC" w:rsidRPr="00F02E5D" w:rsidRDefault="00CD7AAC" w:rsidP="00EC6414">
            <w:pPr>
              <w:jc w:val="both"/>
            </w:pPr>
            <w:r w:rsidRPr="00F02E5D">
              <w:t>Bilans punktów ECTS</w:t>
            </w:r>
          </w:p>
        </w:tc>
        <w:tc>
          <w:tcPr>
            <w:tcW w:w="5344" w:type="dxa"/>
            <w:shd w:val="clear" w:color="auto" w:fill="auto"/>
          </w:tcPr>
          <w:p w:rsidR="00CD7AAC" w:rsidRPr="00B7269E" w:rsidRDefault="00CD7AAC" w:rsidP="00EC6414">
            <w:r w:rsidRPr="00B7269E">
              <w:t>udział w wykładach</w:t>
            </w:r>
            <w:r w:rsidRPr="00B7269E">
              <w:rPr>
                <w:b/>
              </w:rPr>
              <w:t xml:space="preserve"> 15 godz.</w:t>
            </w:r>
            <w:r w:rsidRPr="00B7269E">
              <w:t xml:space="preserve"> </w:t>
            </w:r>
          </w:p>
          <w:p w:rsidR="00CD7AAC" w:rsidRPr="00EC132D" w:rsidRDefault="00CD7AAC" w:rsidP="00EC6414">
            <w:r w:rsidRPr="00B7269E">
              <w:t>konsultacje</w:t>
            </w:r>
            <w:r w:rsidRPr="00B7269E">
              <w:rPr>
                <w:b/>
              </w:rPr>
              <w:t xml:space="preserve"> – 2,5 godz.</w:t>
            </w:r>
            <w:r w:rsidRPr="00B7269E">
              <w:t xml:space="preserve"> </w:t>
            </w:r>
          </w:p>
          <w:p w:rsidR="00CD7AAC" w:rsidRPr="00B7269E" w:rsidRDefault="00CD7AAC" w:rsidP="00EC6414">
            <w:pPr>
              <w:jc w:val="both"/>
            </w:pPr>
            <w:r w:rsidRPr="00B7269E">
              <w:t>studiowanie literatury</w:t>
            </w:r>
            <w:r w:rsidRPr="00B7269E">
              <w:rPr>
                <w:b/>
              </w:rPr>
              <w:t xml:space="preserve"> 7,5 godz.</w:t>
            </w:r>
            <w:r w:rsidRPr="00B7269E">
              <w:t xml:space="preserve"> </w:t>
            </w:r>
          </w:p>
          <w:p w:rsidR="00CD7AAC" w:rsidRPr="00B7269E" w:rsidRDefault="00CD7AAC" w:rsidP="00EC6414">
            <w:pPr>
              <w:jc w:val="both"/>
            </w:pPr>
            <w:r w:rsidRPr="00B7269E">
              <w:t xml:space="preserve">Łączny nakład pracy studenta to </w:t>
            </w:r>
            <w:r w:rsidRPr="00B7269E">
              <w:rPr>
                <w:b/>
              </w:rPr>
              <w:t>25 godz</w:t>
            </w:r>
            <w:r w:rsidRPr="00B7269E">
              <w:t xml:space="preserve">. co odpowiada: </w:t>
            </w:r>
            <w:r w:rsidRPr="00B7269E">
              <w:rPr>
                <w:b/>
              </w:rPr>
              <w:t>1</w:t>
            </w:r>
            <w:r w:rsidRPr="00B7269E">
              <w:t xml:space="preserve"> punktowi ECTS</w:t>
            </w:r>
          </w:p>
        </w:tc>
      </w:tr>
      <w:tr w:rsidR="00CD7AAC" w:rsidRPr="00F02E5D" w:rsidTr="00EC6414">
        <w:trPr>
          <w:trHeight w:val="718"/>
        </w:trPr>
        <w:tc>
          <w:tcPr>
            <w:tcW w:w="3942" w:type="dxa"/>
            <w:shd w:val="clear" w:color="auto" w:fill="auto"/>
          </w:tcPr>
          <w:p w:rsidR="00CD7AAC" w:rsidRPr="00F02E5D" w:rsidRDefault="00CD7AAC" w:rsidP="00EC6414">
            <w:r w:rsidRPr="00F02E5D">
              <w:t>Nakład pracy związany z zajęciami wymagającymi bezpośredniego udziału nauczyciela akademickiego</w:t>
            </w:r>
          </w:p>
        </w:tc>
        <w:tc>
          <w:tcPr>
            <w:tcW w:w="5344" w:type="dxa"/>
            <w:shd w:val="clear" w:color="auto" w:fill="auto"/>
          </w:tcPr>
          <w:p w:rsidR="00CD7AAC" w:rsidRPr="00B7269E" w:rsidRDefault="00CD7AAC" w:rsidP="00EC6414">
            <w:r w:rsidRPr="00B7269E">
              <w:t>udział w wykładach</w:t>
            </w:r>
            <w:r w:rsidRPr="00B7269E">
              <w:rPr>
                <w:b/>
              </w:rPr>
              <w:t xml:space="preserve"> 15 godz.</w:t>
            </w:r>
            <w:r w:rsidRPr="00B7269E">
              <w:t xml:space="preserve"> </w:t>
            </w:r>
          </w:p>
          <w:p w:rsidR="00CD7AAC" w:rsidRPr="00B7269E" w:rsidRDefault="00CD7AAC" w:rsidP="00EC6414">
            <w:pPr>
              <w:jc w:val="both"/>
            </w:pPr>
            <w:r w:rsidRPr="00B7269E">
              <w:t>konsultacje</w:t>
            </w:r>
            <w:r w:rsidRPr="00B7269E">
              <w:rPr>
                <w:b/>
              </w:rPr>
              <w:t xml:space="preserve"> </w:t>
            </w:r>
            <w:r>
              <w:rPr>
                <w:b/>
              </w:rPr>
              <w:t>–</w:t>
            </w:r>
            <w:r w:rsidRPr="00B7269E">
              <w:rPr>
                <w:b/>
              </w:rPr>
              <w:t xml:space="preserve"> </w:t>
            </w:r>
            <w:r>
              <w:rPr>
                <w:b/>
              </w:rPr>
              <w:t>2,5</w:t>
            </w:r>
            <w:r w:rsidRPr="00B7269E">
              <w:rPr>
                <w:b/>
              </w:rPr>
              <w:t xml:space="preserve"> godz.</w:t>
            </w:r>
            <w:r w:rsidRPr="00B7269E">
              <w:t xml:space="preserve"> </w:t>
            </w:r>
          </w:p>
        </w:tc>
      </w:tr>
      <w:tr w:rsidR="00CD7AAC" w:rsidRPr="00F02E5D" w:rsidTr="00EC6414">
        <w:trPr>
          <w:trHeight w:val="718"/>
        </w:trPr>
        <w:tc>
          <w:tcPr>
            <w:tcW w:w="3942" w:type="dxa"/>
            <w:shd w:val="clear" w:color="auto" w:fill="auto"/>
          </w:tcPr>
          <w:p w:rsidR="00CD7AAC" w:rsidRPr="00F02E5D" w:rsidRDefault="00CD7AAC" w:rsidP="00EC6414">
            <w:pPr>
              <w:jc w:val="both"/>
            </w:pPr>
            <w:r w:rsidRPr="00F02E5D">
              <w:t>Odniesienie modułowych efektów uczenia się do kierunkowych efektów uczenia się</w:t>
            </w:r>
          </w:p>
        </w:tc>
        <w:tc>
          <w:tcPr>
            <w:tcW w:w="5344" w:type="dxa"/>
            <w:shd w:val="clear" w:color="auto" w:fill="auto"/>
          </w:tcPr>
          <w:p w:rsidR="00CD7AAC" w:rsidRPr="004165A0" w:rsidRDefault="00CD7AAC" w:rsidP="00EC6414">
            <w:r w:rsidRPr="004165A0">
              <w:t>GOZ_W</w:t>
            </w:r>
            <w:r>
              <w:t>10</w:t>
            </w:r>
            <w:r w:rsidRPr="004165A0">
              <w:t xml:space="preserve">  +</w:t>
            </w:r>
            <w:r>
              <w:t>+</w:t>
            </w:r>
            <w:r w:rsidRPr="004165A0">
              <w:t>+, GOZ_W1</w:t>
            </w:r>
            <w:r>
              <w:t>6</w:t>
            </w:r>
            <w:r w:rsidRPr="004165A0">
              <w:t xml:space="preserve"> ++, W</w:t>
            </w:r>
            <w:r>
              <w:t xml:space="preserve">17 </w:t>
            </w:r>
            <w:r w:rsidRPr="004165A0">
              <w:t>++</w:t>
            </w:r>
          </w:p>
          <w:p w:rsidR="00CD7AAC" w:rsidRPr="004165A0" w:rsidRDefault="00CD7AAC" w:rsidP="00EC6414">
            <w:r w:rsidRPr="004165A0">
              <w:t>GOZ_U05 ++, GOZ_U1</w:t>
            </w:r>
            <w:r>
              <w:t>3</w:t>
            </w:r>
            <w:r w:rsidRPr="004165A0">
              <w:t xml:space="preserve"> ++</w:t>
            </w:r>
          </w:p>
          <w:p w:rsidR="00CD7AAC" w:rsidRPr="00F02E5D" w:rsidRDefault="00CD7AAC" w:rsidP="00EC6414">
            <w:pPr>
              <w:jc w:val="both"/>
            </w:pPr>
            <w:r w:rsidRPr="004165A0">
              <w:t>GOZ_K01 ++, GOZ_K03 ++</w:t>
            </w:r>
          </w:p>
        </w:tc>
      </w:tr>
    </w:tbl>
    <w:p w:rsidR="00CD7AAC" w:rsidRPr="00EC132D" w:rsidRDefault="00CD7AAC" w:rsidP="00CD7AAC"/>
    <w:p w:rsidR="009A7418" w:rsidRDefault="009A7418">
      <w:pPr>
        <w:spacing w:after="200" w:line="276" w:lineRule="auto"/>
      </w:pPr>
      <w:r>
        <w:br w:type="page"/>
      </w:r>
    </w:p>
    <w:p w:rsidR="009156B2" w:rsidRDefault="009156B2" w:rsidP="009156B2">
      <w:pPr>
        <w:rPr>
          <w:b/>
        </w:rPr>
      </w:pPr>
      <w:r w:rsidRPr="00F02E5D">
        <w:rPr>
          <w:b/>
        </w:rPr>
        <w:lastRenderedPageBreak/>
        <w:t>Karta opisu zajęć (sylabus)</w:t>
      </w:r>
    </w:p>
    <w:p w:rsidR="009A7418" w:rsidRDefault="009A7418" w:rsidP="009A7418">
      <w:pPr>
        <w:jc w:val="right"/>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1"/>
        <w:gridCol w:w="6553"/>
      </w:tblGrid>
      <w:tr w:rsidR="009A7418" w:rsidRPr="00C36F0A" w:rsidTr="00BD7753">
        <w:tc>
          <w:tcPr>
            <w:tcW w:w="2971" w:type="dxa"/>
          </w:tcPr>
          <w:p w:rsidR="009A7418" w:rsidRDefault="009A7418" w:rsidP="006C704C">
            <w:pPr>
              <w:rPr>
                <w:sz w:val="22"/>
                <w:szCs w:val="22"/>
              </w:rPr>
            </w:pPr>
            <w:r w:rsidRPr="00C36F0A">
              <w:rPr>
                <w:sz w:val="22"/>
                <w:szCs w:val="22"/>
              </w:rPr>
              <w:t>Kierunek  lub kierunki studiów</w:t>
            </w:r>
          </w:p>
          <w:p w:rsidR="00F345E3" w:rsidRPr="00C36F0A" w:rsidRDefault="00F345E3" w:rsidP="006C704C">
            <w:pPr>
              <w:rPr>
                <w:sz w:val="22"/>
                <w:szCs w:val="22"/>
              </w:rPr>
            </w:pPr>
          </w:p>
        </w:tc>
        <w:tc>
          <w:tcPr>
            <w:tcW w:w="6553" w:type="dxa"/>
            <w:vAlign w:val="center"/>
          </w:tcPr>
          <w:p w:rsidR="009A7418" w:rsidRPr="00F476C3" w:rsidRDefault="009A7418" w:rsidP="00F345E3">
            <w:pPr>
              <w:rPr>
                <w:sz w:val="22"/>
                <w:szCs w:val="22"/>
              </w:rPr>
            </w:pPr>
            <w:r w:rsidRPr="00F476C3">
              <w:rPr>
                <w:sz w:val="22"/>
                <w:szCs w:val="22"/>
              </w:rPr>
              <w:t>G</w:t>
            </w:r>
            <w:r>
              <w:rPr>
                <w:sz w:val="22"/>
                <w:szCs w:val="22"/>
              </w:rPr>
              <w:t>ospodarka obiegu zamkniętego</w:t>
            </w:r>
          </w:p>
        </w:tc>
      </w:tr>
      <w:tr w:rsidR="009A7418" w:rsidRPr="00CE5B60" w:rsidTr="00BD7753">
        <w:tc>
          <w:tcPr>
            <w:tcW w:w="2971" w:type="dxa"/>
          </w:tcPr>
          <w:p w:rsidR="009A7418" w:rsidRPr="00C36F0A" w:rsidRDefault="009A7418" w:rsidP="006C704C">
            <w:pPr>
              <w:rPr>
                <w:sz w:val="22"/>
                <w:szCs w:val="22"/>
              </w:rPr>
            </w:pPr>
            <w:r w:rsidRPr="00C36F0A">
              <w:rPr>
                <w:sz w:val="22"/>
                <w:szCs w:val="22"/>
              </w:rPr>
              <w:t>Nazwa modułu kształcenia, także nazwa w języku angielskim</w:t>
            </w:r>
          </w:p>
        </w:tc>
        <w:tc>
          <w:tcPr>
            <w:tcW w:w="6553" w:type="dxa"/>
          </w:tcPr>
          <w:p w:rsidR="009A7418" w:rsidRPr="0094797D" w:rsidRDefault="009A7418" w:rsidP="006C704C">
            <w:pPr>
              <w:jc w:val="both"/>
              <w:rPr>
                <w:bCs/>
                <w:sz w:val="22"/>
                <w:szCs w:val="22"/>
              </w:rPr>
            </w:pPr>
            <w:r>
              <w:rPr>
                <w:bCs/>
                <w:sz w:val="22"/>
                <w:szCs w:val="22"/>
              </w:rPr>
              <w:t>Statystyka</w:t>
            </w:r>
            <w:r>
              <w:rPr>
                <w:bCs/>
                <w:sz w:val="22"/>
                <w:szCs w:val="22"/>
              </w:rPr>
              <w:br/>
              <w:t>Statistics</w:t>
            </w:r>
          </w:p>
        </w:tc>
      </w:tr>
      <w:tr w:rsidR="009A7418" w:rsidRPr="00C36F0A" w:rsidTr="00BD7753">
        <w:tc>
          <w:tcPr>
            <w:tcW w:w="2971" w:type="dxa"/>
          </w:tcPr>
          <w:p w:rsidR="009A7418" w:rsidRPr="00C36F0A" w:rsidRDefault="009A7418" w:rsidP="006C704C">
            <w:pPr>
              <w:rPr>
                <w:sz w:val="22"/>
                <w:szCs w:val="22"/>
              </w:rPr>
            </w:pPr>
            <w:r w:rsidRPr="00C36F0A">
              <w:rPr>
                <w:sz w:val="22"/>
                <w:szCs w:val="22"/>
              </w:rPr>
              <w:t>Język wykładowy</w:t>
            </w:r>
          </w:p>
        </w:tc>
        <w:tc>
          <w:tcPr>
            <w:tcW w:w="6553" w:type="dxa"/>
          </w:tcPr>
          <w:p w:rsidR="009A7418" w:rsidRPr="00F476C3" w:rsidRDefault="009A7418" w:rsidP="006C704C">
            <w:pPr>
              <w:jc w:val="both"/>
              <w:rPr>
                <w:sz w:val="22"/>
                <w:szCs w:val="22"/>
              </w:rPr>
            </w:pPr>
            <w:r w:rsidRPr="00F476C3">
              <w:rPr>
                <w:sz w:val="22"/>
                <w:szCs w:val="22"/>
              </w:rPr>
              <w:t>polski</w:t>
            </w:r>
          </w:p>
        </w:tc>
      </w:tr>
      <w:tr w:rsidR="009A7418" w:rsidRPr="00C36F0A" w:rsidTr="00BD7753">
        <w:tc>
          <w:tcPr>
            <w:tcW w:w="2971" w:type="dxa"/>
          </w:tcPr>
          <w:p w:rsidR="009A7418" w:rsidRPr="00C36F0A" w:rsidRDefault="009A7418" w:rsidP="006C704C">
            <w:pPr>
              <w:rPr>
                <w:sz w:val="22"/>
                <w:szCs w:val="22"/>
              </w:rPr>
            </w:pPr>
            <w:r w:rsidRPr="00C36F0A">
              <w:rPr>
                <w:sz w:val="22"/>
                <w:szCs w:val="22"/>
              </w:rPr>
              <w:t>Rodzaj modułu kształcenia (obowiązkowy/fakultatywny)</w:t>
            </w:r>
          </w:p>
        </w:tc>
        <w:tc>
          <w:tcPr>
            <w:tcW w:w="6553" w:type="dxa"/>
          </w:tcPr>
          <w:p w:rsidR="009A7418" w:rsidRPr="00F476C3" w:rsidRDefault="009A7418" w:rsidP="006C704C">
            <w:pPr>
              <w:jc w:val="both"/>
              <w:rPr>
                <w:sz w:val="22"/>
                <w:szCs w:val="22"/>
              </w:rPr>
            </w:pPr>
            <w:r w:rsidRPr="00250DCC">
              <w:rPr>
                <w:sz w:val="22"/>
                <w:szCs w:val="22"/>
              </w:rPr>
              <w:t>obowiązkowy</w:t>
            </w:r>
          </w:p>
        </w:tc>
      </w:tr>
      <w:tr w:rsidR="009A7418" w:rsidRPr="00C36F0A" w:rsidTr="00BD7753">
        <w:tc>
          <w:tcPr>
            <w:tcW w:w="2971" w:type="dxa"/>
          </w:tcPr>
          <w:p w:rsidR="009A7418" w:rsidRPr="00C36F0A" w:rsidRDefault="009A7418" w:rsidP="006C704C">
            <w:pPr>
              <w:rPr>
                <w:sz w:val="22"/>
                <w:szCs w:val="22"/>
              </w:rPr>
            </w:pPr>
            <w:r w:rsidRPr="00C36F0A">
              <w:rPr>
                <w:sz w:val="22"/>
                <w:szCs w:val="22"/>
              </w:rPr>
              <w:t>Poziom modułu kształcenia</w:t>
            </w:r>
          </w:p>
        </w:tc>
        <w:tc>
          <w:tcPr>
            <w:tcW w:w="6553" w:type="dxa"/>
          </w:tcPr>
          <w:p w:rsidR="009A7418" w:rsidRPr="00FA0A06" w:rsidRDefault="009A7418" w:rsidP="006C704C">
            <w:pPr>
              <w:jc w:val="both"/>
              <w:rPr>
                <w:color w:val="FF0000"/>
                <w:sz w:val="22"/>
                <w:szCs w:val="22"/>
              </w:rPr>
            </w:pPr>
            <w:r w:rsidRPr="00250DCC">
              <w:rPr>
                <w:sz w:val="22"/>
                <w:szCs w:val="22"/>
              </w:rPr>
              <w:t>stacjonarne I stopnia</w:t>
            </w:r>
          </w:p>
        </w:tc>
      </w:tr>
      <w:tr w:rsidR="009A7418" w:rsidRPr="00C36F0A" w:rsidTr="00BD7753">
        <w:tc>
          <w:tcPr>
            <w:tcW w:w="2971" w:type="dxa"/>
          </w:tcPr>
          <w:p w:rsidR="009A7418" w:rsidRPr="00250DCC" w:rsidRDefault="009A7418" w:rsidP="006C704C">
            <w:pPr>
              <w:rPr>
                <w:sz w:val="22"/>
                <w:szCs w:val="22"/>
              </w:rPr>
            </w:pPr>
            <w:r w:rsidRPr="00250DCC">
              <w:rPr>
                <w:sz w:val="22"/>
                <w:szCs w:val="22"/>
              </w:rPr>
              <w:t>Rok studiów dla kierunku</w:t>
            </w:r>
          </w:p>
        </w:tc>
        <w:tc>
          <w:tcPr>
            <w:tcW w:w="6553" w:type="dxa"/>
          </w:tcPr>
          <w:p w:rsidR="009A7418" w:rsidRPr="00250DCC" w:rsidRDefault="009A7418" w:rsidP="006C704C">
            <w:pPr>
              <w:jc w:val="both"/>
              <w:rPr>
                <w:sz w:val="22"/>
                <w:szCs w:val="22"/>
              </w:rPr>
            </w:pPr>
            <w:r w:rsidRPr="00250DCC">
              <w:rPr>
                <w:sz w:val="22"/>
                <w:szCs w:val="22"/>
              </w:rPr>
              <w:t>I</w:t>
            </w:r>
          </w:p>
        </w:tc>
      </w:tr>
      <w:tr w:rsidR="009A7418" w:rsidRPr="00C36F0A" w:rsidTr="00BD7753">
        <w:tc>
          <w:tcPr>
            <w:tcW w:w="2971" w:type="dxa"/>
          </w:tcPr>
          <w:p w:rsidR="009A7418" w:rsidRPr="00250DCC" w:rsidRDefault="009A7418" w:rsidP="006C704C">
            <w:pPr>
              <w:rPr>
                <w:sz w:val="22"/>
                <w:szCs w:val="22"/>
              </w:rPr>
            </w:pPr>
            <w:r w:rsidRPr="00250DCC">
              <w:rPr>
                <w:sz w:val="22"/>
                <w:szCs w:val="22"/>
              </w:rPr>
              <w:t>Semestr dla kierunku</w:t>
            </w:r>
          </w:p>
        </w:tc>
        <w:tc>
          <w:tcPr>
            <w:tcW w:w="6553" w:type="dxa"/>
          </w:tcPr>
          <w:p w:rsidR="009A7418" w:rsidRPr="00250DCC" w:rsidRDefault="009A7418" w:rsidP="006C704C">
            <w:pPr>
              <w:jc w:val="both"/>
              <w:rPr>
                <w:sz w:val="22"/>
                <w:szCs w:val="22"/>
              </w:rPr>
            </w:pPr>
            <w:r w:rsidRPr="00250DCC">
              <w:rPr>
                <w:sz w:val="22"/>
                <w:szCs w:val="22"/>
              </w:rPr>
              <w:t>II</w:t>
            </w:r>
          </w:p>
        </w:tc>
      </w:tr>
      <w:tr w:rsidR="009A7418" w:rsidRPr="00C36F0A" w:rsidTr="00BD7753">
        <w:tc>
          <w:tcPr>
            <w:tcW w:w="2971" w:type="dxa"/>
          </w:tcPr>
          <w:p w:rsidR="009A7418" w:rsidRPr="00C36F0A" w:rsidRDefault="009A7418" w:rsidP="006C704C">
            <w:pPr>
              <w:rPr>
                <w:sz w:val="22"/>
                <w:szCs w:val="22"/>
              </w:rPr>
            </w:pPr>
            <w:r w:rsidRPr="00C36F0A">
              <w:rPr>
                <w:sz w:val="22"/>
                <w:szCs w:val="22"/>
              </w:rPr>
              <w:t>Liczba punktów ECTS z podziałem na kontaktowe/ niekontaktowe</w:t>
            </w:r>
          </w:p>
        </w:tc>
        <w:tc>
          <w:tcPr>
            <w:tcW w:w="6553" w:type="dxa"/>
          </w:tcPr>
          <w:p w:rsidR="009A7418" w:rsidRPr="00305A8E" w:rsidRDefault="009A7418" w:rsidP="009A7418">
            <w:pPr>
              <w:jc w:val="both"/>
              <w:rPr>
                <w:sz w:val="22"/>
                <w:szCs w:val="22"/>
              </w:rPr>
            </w:pPr>
            <w:r>
              <w:rPr>
                <w:sz w:val="22"/>
                <w:szCs w:val="22"/>
              </w:rPr>
              <w:t>4 (2,16/1,84)</w:t>
            </w:r>
          </w:p>
        </w:tc>
      </w:tr>
      <w:tr w:rsidR="009A7418" w:rsidRPr="00C36F0A" w:rsidTr="00BD7753">
        <w:tc>
          <w:tcPr>
            <w:tcW w:w="2971" w:type="dxa"/>
          </w:tcPr>
          <w:p w:rsidR="009A7418" w:rsidRPr="00C36F0A" w:rsidRDefault="009A7418" w:rsidP="006C704C">
            <w:pPr>
              <w:rPr>
                <w:sz w:val="22"/>
                <w:szCs w:val="22"/>
              </w:rPr>
            </w:pPr>
            <w:r w:rsidRPr="00C36F0A">
              <w:rPr>
                <w:sz w:val="22"/>
                <w:szCs w:val="22"/>
              </w:rPr>
              <w:t>Imię i nazwisko osoby odpowiedzialnej</w:t>
            </w:r>
          </w:p>
        </w:tc>
        <w:tc>
          <w:tcPr>
            <w:tcW w:w="6553" w:type="dxa"/>
          </w:tcPr>
          <w:p w:rsidR="009A7418" w:rsidRPr="00F476C3" w:rsidRDefault="00A51891" w:rsidP="006C704C">
            <w:pPr>
              <w:jc w:val="both"/>
              <w:rPr>
                <w:sz w:val="22"/>
                <w:szCs w:val="22"/>
              </w:rPr>
            </w:pPr>
            <w:r>
              <w:rPr>
                <w:sz w:val="22"/>
                <w:szCs w:val="22"/>
              </w:rPr>
              <w:t xml:space="preserve">Dr </w:t>
            </w:r>
            <w:r w:rsidR="009A7418">
              <w:rPr>
                <w:sz w:val="22"/>
                <w:szCs w:val="22"/>
              </w:rPr>
              <w:t>Urszula Bronowicka-Mielniczuk</w:t>
            </w:r>
          </w:p>
        </w:tc>
      </w:tr>
      <w:tr w:rsidR="009A7418" w:rsidRPr="00C36F0A" w:rsidTr="00BD7753">
        <w:tc>
          <w:tcPr>
            <w:tcW w:w="2971" w:type="dxa"/>
          </w:tcPr>
          <w:p w:rsidR="009A7418" w:rsidRPr="00C36F0A" w:rsidRDefault="009A7418" w:rsidP="006C704C">
            <w:pPr>
              <w:rPr>
                <w:sz w:val="22"/>
                <w:szCs w:val="22"/>
              </w:rPr>
            </w:pPr>
            <w:r w:rsidRPr="00C36F0A">
              <w:rPr>
                <w:sz w:val="22"/>
                <w:szCs w:val="22"/>
              </w:rPr>
              <w:t>Jednostka oferująca przedmiot</w:t>
            </w:r>
          </w:p>
        </w:tc>
        <w:tc>
          <w:tcPr>
            <w:tcW w:w="6553" w:type="dxa"/>
          </w:tcPr>
          <w:p w:rsidR="009A7418" w:rsidRPr="00F476C3" w:rsidRDefault="009A7418" w:rsidP="006C704C">
            <w:pPr>
              <w:jc w:val="both"/>
              <w:rPr>
                <w:sz w:val="22"/>
                <w:szCs w:val="22"/>
              </w:rPr>
            </w:pPr>
            <w:r>
              <w:rPr>
                <w:sz w:val="22"/>
                <w:szCs w:val="22"/>
              </w:rPr>
              <w:t>Katedra Zastosowań Matematyki i Informatyki</w:t>
            </w:r>
          </w:p>
        </w:tc>
      </w:tr>
      <w:tr w:rsidR="009A7418" w:rsidRPr="00C36F0A" w:rsidTr="00BD7753">
        <w:tc>
          <w:tcPr>
            <w:tcW w:w="2971" w:type="dxa"/>
          </w:tcPr>
          <w:p w:rsidR="009A7418" w:rsidRPr="00C36F0A" w:rsidRDefault="009A7418" w:rsidP="006C704C">
            <w:pPr>
              <w:rPr>
                <w:sz w:val="22"/>
                <w:szCs w:val="22"/>
              </w:rPr>
            </w:pPr>
            <w:r w:rsidRPr="00C36F0A">
              <w:rPr>
                <w:sz w:val="22"/>
                <w:szCs w:val="22"/>
              </w:rPr>
              <w:t>Cel modułu</w:t>
            </w:r>
          </w:p>
        </w:tc>
        <w:tc>
          <w:tcPr>
            <w:tcW w:w="6553" w:type="dxa"/>
          </w:tcPr>
          <w:p w:rsidR="009A7418" w:rsidRPr="00317D51" w:rsidRDefault="009A7418" w:rsidP="006C704C">
            <w:pPr>
              <w:jc w:val="both"/>
              <w:rPr>
                <w:sz w:val="22"/>
                <w:szCs w:val="22"/>
              </w:rPr>
            </w:pPr>
            <w:r w:rsidRPr="00317D51">
              <w:rPr>
                <w:rFonts w:cs="Calibri"/>
                <w:sz w:val="22"/>
                <w:szCs w:val="22"/>
              </w:rPr>
              <w:t xml:space="preserve">Celem modułu jest </w:t>
            </w:r>
            <w:r>
              <w:t>zapoznanie</w:t>
            </w:r>
            <w:r w:rsidRPr="00CA4DB9">
              <w:t xml:space="preserve"> studentów z podstawowymi pojęciami </w:t>
            </w:r>
            <w:r w:rsidRPr="00CA4DB9">
              <w:rPr>
                <w:bCs/>
              </w:rPr>
              <w:t>rachunku</w:t>
            </w:r>
            <w:r w:rsidRPr="00CA4DB9">
              <w:t xml:space="preserve"> prawdopodobieństwa i statystyki</w:t>
            </w:r>
            <w:r>
              <w:t>. P</w:t>
            </w:r>
            <w:r w:rsidRPr="00CA4DB9">
              <w:rPr>
                <w:bCs/>
              </w:rPr>
              <w:t>rzygotowanie</w:t>
            </w:r>
            <w:r w:rsidRPr="00CA4DB9">
              <w:t xml:space="preserve"> studentów do samodzielnego opracowywania wyników badań, formułowania oraz weryfikowania hipotez statystycznych w naukach </w:t>
            </w:r>
            <w:r w:rsidRPr="005F6CC0">
              <w:t>związanych</w:t>
            </w:r>
            <w:r w:rsidRPr="00AD6157">
              <w:rPr>
                <w:color w:val="FF0000"/>
              </w:rPr>
              <w:t xml:space="preserve"> </w:t>
            </w:r>
            <w:r w:rsidRPr="005F6CC0">
              <w:t>z</w:t>
            </w:r>
            <w:r w:rsidRPr="00CA4DB9">
              <w:t xml:space="preserve"> </w:t>
            </w:r>
            <w:r w:rsidRPr="005F6CC0">
              <w:t>gospodark</w:t>
            </w:r>
            <w:r>
              <w:t>ą obiegu zamkniętego.</w:t>
            </w:r>
            <w:r w:rsidRPr="00CA4DB9">
              <w:t xml:space="preserve"> </w:t>
            </w:r>
            <w:r>
              <w:t>Zaznajomienie</w:t>
            </w:r>
            <w:r w:rsidRPr="00CA4DB9">
              <w:t xml:space="preserve"> studentów z oprogramowaniem statystycznym</w:t>
            </w:r>
          </w:p>
        </w:tc>
      </w:tr>
      <w:tr w:rsidR="009A7418" w:rsidRPr="00C36F0A" w:rsidTr="00BD7753">
        <w:tc>
          <w:tcPr>
            <w:tcW w:w="2971" w:type="dxa"/>
            <w:vMerge w:val="restart"/>
          </w:tcPr>
          <w:p w:rsidR="009A7418" w:rsidRPr="00031FEE" w:rsidRDefault="009A7418" w:rsidP="006C704C">
            <w:pPr>
              <w:jc w:val="both"/>
              <w:rPr>
                <w:sz w:val="22"/>
                <w:szCs w:val="22"/>
              </w:rPr>
            </w:pPr>
            <w:r w:rsidRPr="00031FEE">
              <w:rPr>
                <w:sz w:val="22"/>
                <w:szCs w:val="22"/>
              </w:rPr>
              <w:t xml:space="preserve">Efekty </w:t>
            </w:r>
            <w:r>
              <w:rPr>
                <w:sz w:val="22"/>
                <w:szCs w:val="22"/>
              </w:rPr>
              <w:t>uczenia się</w:t>
            </w:r>
            <w:r w:rsidRPr="00031FEE">
              <w:rPr>
                <w:sz w:val="22"/>
                <w:szCs w:val="22"/>
              </w:rPr>
              <w:t xml:space="preserve"> – łączna liczba efektów nie może przekroczyć  dla modułu (4-8). Należy przedstawić opis zakładanych efektów </w:t>
            </w:r>
            <w:r>
              <w:rPr>
                <w:sz w:val="22"/>
                <w:szCs w:val="22"/>
              </w:rPr>
              <w:t>uczenia się</w:t>
            </w:r>
            <w:r w:rsidRPr="00031FEE">
              <w:rPr>
                <w:sz w:val="22"/>
                <w:szCs w:val="22"/>
              </w:rPr>
              <w:t xml:space="preserve">, które student powinien osiągnąć po zrealizowaniu modułu. Należy przedstawić efekty dla zastosowanych form zajęć łącznie. </w:t>
            </w:r>
          </w:p>
        </w:tc>
        <w:tc>
          <w:tcPr>
            <w:tcW w:w="6553" w:type="dxa"/>
          </w:tcPr>
          <w:p w:rsidR="009A7418" w:rsidRPr="00F476C3" w:rsidRDefault="009A7418" w:rsidP="006C704C">
            <w:pPr>
              <w:jc w:val="both"/>
              <w:rPr>
                <w:sz w:val="22"/>
                <w:szCs w:val="22"/>
              </w:rPr>
            </w:pPr>
            <w:r w:rsidRPr="00F476C3">
              <w:rPr>
                <w:sz w:val="22"/>
                <w:szCs w:val="22"/>
              </w:rPr>
              <w:t>Wiedza:</w:t>
            </w:r>
          </w:p>
        </w:tc>
      </w:tr>
      <w:tr w:rsidR="009A7418" w:rsidRPr="00C36F0A" w:rsidTr="00BD7753">
        <w:tc>
          <w:tcPr>
            <w:tcW w:w="2971" w:type="dxa"/>
            <w:vMerge/>
          </w:tcPr>
          <w:p w:rsidR="009A7418" w:rsidRPr="00C36F0A" w:rsidRDefault="009A7418" w:rsidP="006C704C">
            <w:pPr>
              <w:rPr>
                <w:sz w:val="22"/>
                <w:szCs w:val="22"/>
              </w:rPr>
            </w:pPr>
          </w:p>
        </w:tc>
        <w:tc>
          <w:tcPr>
            <w:tcW w:w="6553" w:type="dxa"/>
          </w:tcPr>
          <w:p w:rsidR="009A7418" w:rsidRPr="00317D51" w:rsidRDefault="009A7418" w:rsidP="006C704C">
            <w:pPr>
              <w:jc w:val="both"/>
              <w:rPr>
                <w:color w:val="000000"/>
                <w:sz w:val="22"/>
                <w:szCs w:val="22"/>
              </w:rPr>
            </w:pPr>
            <w:r w:rsidRPr="00317D51">
              <w:rPr>
                <w:rStyle w:val="hps"/>
                <w:rFonts w:cs="Calibri"/>
                <w:sz w:val="22"/>
                <w:szCs w:val="22"/>
              </w:rPr>
              <w:t>W1.</w:t>
            </w:r>
            <w:r>
              <w:rPr>
                <w:rStyle w:val="hps"/>
                <w:rFonts w:cs="Calibri"/>
                <w:sz w:val="22"/>
                <w:szCs w:val="22"/>
              </w:rPr>
              <w:t xml:space="preserve"> </w:t>
            </w:r>
            <w:r w:rsidRPr="00CA4DB9">
              <w:rPr>
                <w:bCs/>
              </w:rPr>
              <w:t>Student</w:t>
            </w:r>
            <w:r w:rsidRPr="00CA4DB9">
              <w:t xml:space="preserve"> zna </w:t>
            </w:r>
            <w:r w:rsidRPr="00CA4DB9">
              <w:rPr>
                <w:bCs/>
              </w:rPr>
              <w:t>podstawowe</w:t>
            </w:r>
            <w:r w:rsidRPr="00CA4DB9">
              <w:t xml:space="preserve"> pojęcia statystyczne i probabilistyczne</w:t>
            </w:r>
          </w:p>
        </w:tc>
      </w:tr>
      <w:tr w:rsidR="009A7418" w:rsidRPr="00C36F0A" w:rsidTr="00BD7753">
        <w:tc>
          <w:tcPr>
            <w:tcW w:w="2971" w:type="dxa"/>
            <w:vMerge/>
          </w:tcPr>
          <w:p w:rsidR="009A7418" w:rsidRPr="00C36F0A" w:rsidRDefault="009A7418" w:rsidP="006C704C">
            <w:pPr>
              <w:rPr>
                <w:sz w:val="22"/>
                <w:szCs w:val="22"/>
              </w:rPr>
            </w:pPr>
          </w:p>
        </w:tc>
        <w:tc>
          <w:tcPr>
            <w:tcW w:w="6553" w:type="dxa"/>
          </w:tcPr>
          <w:p w:rsidR="009A7418" w:rsidRPr="00317D51" w:rsidRDefault="009A7418" w:rsidP="006C704C">
            <w:pPr>
              <w:jc w:val="both"/>
              <w:rPr>
                <w:sz w:val="22"/>
                <w:szCs w:val="22"/>
              </w:rPr>
            </w:pPr>
            <w:r w:rsidRPr="00317D51">
              <w:rPr>
                <w:rStyle w:val="hps"/>
                <w:rFonts w:cs="Calibri"/>
                <w:sz w:val="22"/>
                <w:szCs w:val="22"/>
              </w:rPr>
              <w:t xml:space="preserve">W2. </w:t>
            </w:r>
            <w:r w:rsidRPr="00CA4DB9">
              <w:t xml:space="preserve">Student zna metody w zakresie analizy </w:t>
            </w:r>
            <w:r w:rsidRPr="00CA4DB9">
              <w:rPr>
                <w:bCs/>
              </w:rPr>
              <w:t>współzależności</w:t>
            </w:r>
            <w:r w:rsidRPr="00CA4DB9">
              <w:t xml:space="preserve"> cech; wnioskowania parametrycznego i weryfikacji hipotez służące do analizy statystycznej problemów inżynierskich</w:t>
            </w:r>
            <w:r>
              <w:t xml:space="preserve"> i monitoringu środowiska</w:t>
            </w:r>
            <w:r w:rsidRPr="00CA4DB9">
              <w:t xml:space="preserve"> oraz założenia i ograniczenia tych metod</w:t>
            </w:r>
          </w:p>
        </w:tc>
      </w:tr>
      <w:tr w:rsidR="009A7418" w:rsidRPr="00C36F0A" w:rsidTr="00BD7753">
        <w:tc>
          <w:tcPr>
            <w:tcW w:w="2971" w:type="dxa"/>
            <w:vMerge/>
          </w:tcPr>
          <w:p w:rsidR="009A7418" w:rsidRPr="00C36F0A" w:rsidRDefault="009A7418" w:rsidP="006C704C">
            <w:pPr>
              <w:rPr>
                <w:sz w:val="22"/>
                <w:szCs w:val="22"/>
              </w:rPr>
            </w:pPr>
          </w:p>
        </w:tc>
        <w:tc>
          <w:tcPr>
            <w:tcW w:w="6553" w:type="dxa"/>
          </w:tcPr>
          <w:p w:rsidR="009A7418" w:rsidRPr="00317D51" w:rsidRDefault="009A7418" w:rsidP="006C704C">
            <w:pPr>
              <w:jc w:val="both"/>
              <w:rPr>
                <w:sz w:val="22"/>
                <w:szCs w:val="22"/>
              </w:rPr>
            </w:pPr>
            <w:r w:rsidRPr="00317D51">
              <w:rPr>
                <w:rStyle w:val="hps"/>
                <w:rFonts w:cs="Calibri"/>
                <w:sz w:val="22"/>
                <w:szCs w:val="22"/>
              </w:rPr>
              <w:t xml:space="preserve">W3. </w:t>
            </w:r>
            <w:r w:rsidRPr="00CA4DB9">
              <w:t xml:space="preserve">Student zna pakiety statystyczne pomocne w analizie statystycznej zagadnień </w:t>
            </w:r>
            <w:r w:rsidRPr="005F6CC0">
              <w:t>związanych</w:t>
            </w:r>
            <w:r w:rsidRPr="00AD6157">
              <w:rPr>
                <w:color w:val="FF0000"/>
              </w:rPr>
              <w:t xml:space="preserve"> </w:t>
            </w:r>
            <w:r w:rsidRPr="005F6CC0">
              <w:t>z</w:t>
            </w:r>
            <w:r w:rsidRPr="00CA4DB9">
              <w:t xml:space="preserve"> </w:t>
            </w:r>
            <w:r w:rsidRPr="005F6CC0">
              <w:t>gospodark</w:t>
            </w:r>
            <w:r>
              <w:t>ą</w:t>
            </w:r>
            <w:r w:rsidRPr="005F6CC0">
              <w:t xml:space="preserve"> zasobami, surowcami i odpadami</w:t>
            </w:r>
          </w:p>
        </w:tc>
      </w:tr>
      <w:tr w:rsidR="009A7418" w:rsidRPr="00C36F0A" w:rsidTr="00BD7753">
        <w:tc>
          <w:tcPr>
            <w:tcW w:w="2971" w:type="dxa"/>
            <w:vMerge/>
          </w:tcPr>
          <w:p w:rsidR="009A7418" w:rsidRPr="00C36F0A" w:rsidRDefault="009A7418" w:rsidP="006C704C">
            <w:pPr>
              <w:rPr>
                <w:sz w:val="22"/>
                <w:szCs w:val="22"/>
              </w:rPr>
            </w:pPr>
          </w:p>
        </w:tc>
        <w:tc>
          <w:tcPr>
            <w:tcW w:w="6553" w:type="dxa"/>
          </w:tcPr>
          <w:p w:rsidR="009A7418" w:rsidRPr="00F476C3" w:rsidRDefault="009A7418" w:rsidP="006C704C">
            <w:pPr>
              <w:jc w:val="both"/>
              <w:rPr>
                <w:sz w:val="22"/>
                <w:szCs w:val="22"/>
              </w:rPr>
            </w:pPr>
            <w:r w:rsidRPr="00F476C3">
              <w:rPr>
                <w:sz w:val="22"/>
                <w:szCs w:val="22"/>
              </w:rPr>
              <w:t>Umiejętności:</w:t>
            </w:r>
          </w:p>
        </w:tc>
      </w:tr>
      <w:tr w:rsidR="009A7418" w:rsidRPr="00C36F0A" w:rsidTr="00BD7753">
        <w:tc>
          <w:tcPr>
            <w:tcW w:w="2971" w:type="dxa"/>
            <w:vMerge/>
          </w:tcPr>
          <w:p w:rsidR="009A7418" w:rsidRPr="00C36F0A" w:rsidRDefault="009A7418" w:rsidP="006C704C">
            <w:pPr>
              <w:rPr>
                <w:sz w:val="22"/>
                <w:szCs w:val="22"/>
              </w:rPr>
            </w:pPr>
          </w:p>
        </w:tc>
        <w:tc>
          <w:tcPr>
            <w:tcW w:w="6553" w:type="dxa"/>
          </w:tcPr>
          <w:p w:rsidR="009A7418" w:rsidRPr="00317D51" w:rsidRDefault="009A7418" w:rsidP="006C704C">
            <w:pPr>
              <w:jc w:val="both"/>
              <w:rPr>
                <w:sz w:val="22"/>
                <w:szCs w:val="22"/>
              </w:rPr>
            </w:pPr>
            <w:r w:rsidRPr="00317D51">
              <w:rPr>
                <w:rFonts w:cs="Calibri"/>
                <w:sz w:val="22"/>
                <w:szCs w:val="22"/>
              </w:rPr>
              <w:t xml:space="preserve">U1. </w:t>
            </w:r>
            <w:r w:rsidRPr="00CA4DB9">
              <w:rPr>
                <w:bCs/>
              </w:rPr>
              <w:t>Student potrafi dokonać syntetycznego opracowania materiału statystycznego w kategoriach statystyki opisowej: prezentacja tabelaryczna i graficzna, analiza miar statystycznych. Umie obliczać podstawowe parametry statystyczne</w:t>
            </w:r>
          </w:p>
        </w:tc>
      </w:tr>
      <w:tr w:rsidR="009A7418" w:rsidRPr="00C36F0A" w:rsidTr="00BD7753">
        <w:tc>
          <w:tcPr>
            <w:tcW w:w="2971" w:type="dxa"/>
            <w:vMerge/>
          </w:tcPr>
          <w:p w:rsidR="009A7418" w:rsidRPr="00C36F0A" w:rsidRDefault="009A7418" w:rsidP="006C704C">
            <w:pPr>
              <w:rPr>
                <w:sz w:val="22"/>
                <w:szCs w:val="22"/>
              </w:rPr>
            </w:pPr>
          </w:p>
        </w:tc>
        <w:tc>
          <w:tcPr>
            <w:tcW w:w="6553" w:type="dxa"/>
          </w:tcPr>
          <w:p w:rsidR="009A7418" w:rsidRPr="00317D51" w:rsidRDefault="009A7418" w:rsidP="006C704C">
            <w:pPr>
              <w:jc w:val="both"/>
              <w:rPr>
                <w:sz w:val="22"/>
                <w:szCs w:val="22"/>
              </w:rPr>
            </w:pPr>
            <w:r w:rsidRPr="00317D51">
              <w:rPr>
                <w:rFonts w:cs="Calibri"/>
                <w:sz w:val="22"/>
                <w:szCs w:val="22"/>
              </w:rPr>
              <w:t xml:space="preserve">U2. </w:t>
            </w:r>
            <w:r w:rsidRPr="00CA4DB9">
              <w:rPr>
                <w:bCs/>
              </w:rPr>
              <w:t>Potrafi budować przedziały ufności dla wybranych parametrów statystycznych  oraz stosować poznane narzędzia statystyczne do</w:t>
            </w:r>
            <w:r w:rsidRPr="00CA4DB9">
              <w:t xml:space="preserve"> testowania hipotez. Umie </w:t>
            </w:r>
            <w:r w:rsidRPr="00CA4DB9">
              <w:rPr>
                <w:bCs/>
              </w:rPr>
              <w:t>zinterpretować</w:t>
            </w:r>
            <w:r w:rsidRPr="00CA4DB9">
              <w:t xml:space="preserve"> otrzymane wyniki</w:t>
            </w:r>
          </w:p>
        </w:tc>
      </w:tr>
      <w:tr w:rsidR="009A7418" w:rsidRPr="00C36F0A" w:rsidTr="00BD7753">
        <w:tc>
          <w:tcPr>
            <w:tcW w:w="2971" w:type="dxa"/>
            <w:vMerge/>
          </w:tcPr>
          <w:p w:rsidR="009A7418" w:rsidRPr="00C36F0A" w:rsidRDefault="009A7418" w:rsidP="006C704C">
            <w:pPr>
              <w:rPr>
                <w:sz w:val="22"/>
                <w:szCs w:val="22"/>
              </w:rPr>
            </w:pPr>
          </w:p>
        </w:tc>
        <w:tc>
          <w:tcPr>
            <w:tcW w:w="6553" w:type="dxa"/>
          </w:tcPr>
          <w:p w:rsidR="009A7418" w:rsidRPr="00F476C3" w:rsidRDefault="009A7418" w:rsidP="006C704C">
            <w:pPr>
              <w:jc w:val="both"/>
              <w:rPr>
                <w:sz w:val="22"/>
                <w:szCs w:val="22"/>
              </w:rPr>
            </w:pPr>
            <w:r w:rsidRPr="00F476C3">
              <w:rPr>
                <w:sz w:val="22"/>
                <w:szCs w:val="22"/>
              </w:rPr>
              <w:t>Kompetencje społeczne:</w:t>
            </w:r>
          </w:p>
        </w:tc>
      </w:tr>
      <w:tr w:rsidR="009A7418" w:rsidRPr="00C36F0A" w:rsidTr="00BD7753">
        <w:tc>
          <w:tcPr>
            <w:tcW w:w="2971" w:type="dxa"/>
            <w:vMerge/>
          </w:tcPr>
          <w:p w:rsidR="009A7418" w:rsidRPr="00C36F0A" w:rsidRDefault="009A7418" w:rsidP="006C704C">
            <w:pPr>
              <w:rPr>
                <w:sz w:val="22"/>
                <w:szCs w:val="22"/>
              </w:rPr>
            </w:pPr>
          </w:p>
        </w:tc>
        <w:tc>
          <w:tcPr>
            <w:tcW w:w="6553" w:type="dxa"/>
          </w:tcPr>
          <w:p w:rsidR="009A7418" w:rsidRPr="00317D51" w:rsidRDefault="009A7418" w:rsidP="006C704C">
            <w:pPr>
              <w:jc w:val="both"/>
              <w:rPr>
                <w:sz w:val="22"/>
                <w:szCs w:val="22"/>
              </w:rPr>
            </w:pPr>
            <w:r w:rsidRPr="00317D51">
              <w:rPr>
                <w:rFonts w:cs="Calibri"/>
                <w:bCs/>
                <w:sz w:val="22"/>
                <w:szCs w:val="22"/>
              </w:rPr>
              <w:t>K1. </w:t>
            </w:r>
            <w:r w:rsidRPr="00CA4DB9">
              <w:rPr>
                <w:bCs/>
              </w:rPr>
              <w:t>Student dostrzega potrzebę rzetelnego wykonywania analiz w celu uzyskania wiarygodnych wyników, dba o precyzję i logikę wypowiedzi</w:t>
            </w:r>
          </w:p>
        </w:tc>
      </w:tr>
      <w:tr w:rsidR="009A7418" w:rsidRPr="00C36F0A" w:rsidTr="00BD7753">
        <w:tc>
          <w:tcPr>
            <w:tcW w:w="2971" w:type="dxa"/>
            <w:vMerge/>
          </w:tcPr>
          <w:p w:rsidR="009A7418" w:rsidRPr="00C36F0A" w:rsidRDefault="009A7418" w:rsidP="006C704C">
            <w:pPr>
              <w:rPr>
                <w:sz w:val="22"/>
                <w:szCs w:val="22"/>
              </w:rPr>
            </w:pPr>
          </w:p>
        </w:tc>
        <w:tc>
          <w:tcPr>
            <w:tcW w:w="6553" w:type="dxa"/>
          </w:tcPr>
          <w:p w:rsidR="009A7418" w:rsidRPr="00317D51" w:rsidRDefault="009A7418" w:rsidP="006C704C">
            <w:pPr>
              <w:jc w:val="both"/>
              <w:rPr>
                <w:sz w:val="22"/>
                <w:szCs w:val="22"/>
              </w:rPr>
            </w:pPr>
            <w:r w:rsidRPr="00317D51">
              <w:rPr>
                <w:rFonts w:cs="Calibri"/>
                <w:sz w:val="22"/>
                <w:szCs w:val="22"/>
              </w:rPr>
              <w:t>K2</w:t>
            </w:r>
            <w:r w:rsidRPr="00CA4DB9">
              <w:rPr>
                <w:bCs/>
              </w:rPr>
              <w:t xml:space="preserve"> Student dostrzega rolę i potrzebę stosowania narzędzi statystycznych w różnych dziedzinach wiedz</w:t>
            </w:r>
            <w:r>
              <w:rPr>
                <w:bCs/>
              </w:rPr>
              <w:t>y</w:t>
            </w:r>
          </w:p>
        </w:tc>
      </w:tr>
      <w:tr w:rsidR="009A7418" w:rsidRPr="00C36F0A" w:rsidTr="00BD7753">
        <w:tc>
          <w:tcPr>
            <w:tcW w:w="2971" w:type="dxa"/>
          </w:tcPr>
          <w:p w:rsidR="009A7418" w:rsidRPr="00C36F0A" w:rsidRDefault="009A7418" w:rsidP="006C704C">
            <w:pPr>
              <w:rPr>
                <w:sz w:val="22"/>
                <w:szCs w:val="22"/>
              </w:rPr>
            </w:pPr>
            <w:r w:rsidRPr="00C36F0A">
              <w:rPr>
                <w:sz w:val="22"/>
                <w:szCs w:val="22"/>
              </w:rPr>
              <w:lastRenderedPageBreak/>
              <w:t xml:space="preserve">Sposoby weryfikacji oraz formy dokumentowania osiągniętych efektów </w:t>
            </w:r>
            <w:r>
              <w:rPr>
                <w:sz w:val="22"/>
                <w:szCs w:val="22"/>
              </w:rPr>
              <w:t>uczenia się</w:t>
            </w:r>
          </w:p>
        </w:tc>
        <w:tc>
          <w:tcPr>
            <w:tcW w:w="6553" w:type="dxa"/>
          </w:tcPr>
          <w:p w:rsidR="009A7418" w:rsidRPr="00CA4DB9" w:rsidRDefault="009A7418" w:rsidP="006C704C">
            <w:pPr>
              <w:ind w:left="167" w:right="164"/>
              <w:jc w:val="both"/>
            </w:pPr>
            <w:r w:rsidRPr="00CA4DB9">
              <w:t>W1, W2, W3 – sprawdziany</w:t>
            </w:r>
          </w:p>
          <w:p w:rsidR="009A7418" w:rsidRPr="00CA4DB9" w:rsidRDefault="009A7418" w:rsidP="006C704C">
            <w:pPr>
              <w:ind w:left="167" w:right="164"/>
              <w:jc w:val="both"/>
            </w:pPr>
            <w:r w:rsidRPr="00CA4DB9">
              <w:t>W3, U1, U2 – na podstawie zadań wykonywanych w ramach ćwiczeń audytoryjnych, kolokwiów i prac domowych</w:t>
            </w:r>
          </w:p>
          <w:p w:rsidR="009A7418" w:rsidRPr="00CA4DB9" w:rsidRDefault="009A7418" w:rsidP="006C704C">
            <w:pPr>
              <w:ind w:left="167" w:right="164"/>
              <w:jc w:val="both"/>
            </w:pPr>
            <w:r w:rsidRPr="00CA4DB9">
              <w:t>K1, K2 – na podstawie udziału w dyskusjach i stopnia aktywności podczas zajęć</w:t>
            </w:r>
          </w:p>
          <w:p w:rsidR="009A7418" w:rsidRPr="00C36F0A" w:rsidRDefault="009A7418" w:rsidP="006C704C">
            <w:pPr>
              <w:jc w:val="both"/>
              <w:rPr>
                <w:sz w:val="22"/>
                <w:szCs w:val="22"/>
              </w:rPr>
            </w:pPr>
            <w:r w:rsidRPr="00CA4DB9">
              <w:t>Formy dokumentowania osiągniętych wyników: sprawdziany, dziennik prowadzącego, prace zgłoszone za pomocą platformy Moodle</w:t>
            </w:r>
          </w:p>
        </w:tc>
      </w:tr>
      <w:tr w:rsidR="00BD7753" w:rsidRPr="00C36F0A" w:rsidTr="00BD7753">
        <w:tc>
          <w:tcPr>
            <w:tcW w:w="2971" w:type="dxa"/>
          </w:tcPr>
          <w:p w:rsidR="00BD7753" w:rsidRPr="004165A0" w:rsidRDefault="00BD7753" w:rsidP="00BF367E">
            <w:r w:rsidRPr="004165A0">
              <w:t>Elementy i wagi mające wpływ na ocenę końcową</w:t>
            </w:r>
          </w:p>
          <w:p w:rsidR="00BD7753" w:rsidRPr="004165A0" w:rsidRDefault="00BD7753" w:rsidP="00BF367E"/>
          <w:p w:rsidR="00BD7753" w:rsidRPr="004165A0" w:rsidRDefault="00BD7753" w:rsidP="00BF367E"/>
        </w:tc>
        <w:tc>
          <w:tcPr>
            <w:tcW w:w="6553" w:type="dxa"/>
          </w:tcPr>
          <w:p w:rsidR="00BD7753" w:rsidRPr="004165A0" w:rsidRDefault="00BD7753" w:rsidP="00BF367E">
            <w:pPr>
              <w:pStyle w:val="NormalnyWeb"/>
              <w:spacing w:before="0" w:beforeAutospacing="0" w:after="0" w:afterAutospacing="0"/>
              <w:rPr>
                <w:color w:val="000000"/>
              </w:rPr>
            </w:pPr>
            <w:r w:rsidRPr="004165A0">
              <w:rPr>
                <w:color w:val="000000"/>
              </w:rPr>
              <w:t>ocena z kolokwium sprawdzającego (</w:t>
            </w:r>
            <w:r>
              <w:rPr>
                <w:color w:val="000000"/>
              </w:rPr>
              <w:t>6</w:t>
            </w:r>
            <w:r w:rsidRPr="004165A0">
              <w:rPr>
                <w:color w:val="000000"/>
              </w:rPr>
              <w:t>0%),</w:t>
            </w:r>
          </w:p>
          <w:p w:rsidR="00BD7753" w:rsidRPr="004165A0" w:rsidRDefault="00BD7753" w:rsidP="00BF367E">
            <w:pPr>
              <w:pStyle w:val="NormalnyWeb"/>
              <w:spacing w:before="0" w:beforeAutospacing="0" w:after="0" w:afterAutospacing="0"/>
              <w:rPr>
                <w:color w:val="000000"/>
              </w:rPr>
            </w:pPr>
            <w:r w:rsidRPr="004165A0">
              <w:rPr>
                <w:color w:val="000000"/>
              </w:rPr>
              <w:t xml:space="preserve">ocena </w:t>
            </w:r>
            <w:r>
              <w:rPr>
                <w:color w:val="000000"/>
              </w:rPr>
              <w:t>wykonanych ćwiczeń (25</w:t>
            </w:r>
            <w:r w:rsidRPr="004165A0">
              <w:rPr>
                <w:color w:val="000000"/>
              </w:rPr>
              <w:t>%)</w:t>
            </w:r>
          </w:p>
          <w:p w:rsidR="00BD7753" w:rsidRPr="004165A0" w:rsidRDefault="00BD7753" w:rsidP="00BF367E">
            <w:pPr>
              <w:pStyle w:val="NormalnyWeb"/>
              <w:spacing w:before="0" w:beforeAutospacing="0" w:after="0" w:afterAutospacing="0"/>
              <w:rPr>
                <w:color w:val="000000"/>
              </w:rPr>
            </w:pPr>
            <w:r w:rsidRPr="004165A0">
              <w:rPr>
                <w:color w:val="000000"/>
              </w:rPr>
              <w:t>aktywność studentów podczas zajęć (10%),</w:t>
            </w:r>
          </w:p>
          <w:p w:rsidR="00BD7753" w:rsidRPr="004165A0" w:rsidRDefault="00BD7753" w:rsidP="00BF367E">
            <w:pPr>
              <w:pStyle w:val="NormalnyWeb"/>
              <w:spacing w:before="0" w:beforeAutospacing="0" w:after="0" w:afterAutospacing="0"/>
              <w:rPr>
                <w:color w:val="000000"/>
              </w:rPr>
            </w:pPr>
            <w:r w:rsidRPr="004165A0">
              <w:rPr>
                <w:color w:val="000000"/>
              </w:rPr>
              <w:t>obecność na wykładach i ćwiczeniach (5%).</w:t>
            </w:r>
          </w:p>
        </w:tc>
      </w:tr>
      <w:tr w:rsidR="00BD7753" w:rsidRPr="00C36F0A" w:rsidTr="00BD7753">
        <w:tc>
          <w:tcPr>
            <w:tcW w:w="2971" w:type="dxa"/>
          </w:tcPr>
          <w:p w:rsidR="00BD7753" w:rsidRPr="00C36F0A" w:rsidRDefault="00BD7753" w:rsidP="006C704C">
            <w:pPr>
              <w:rPr>
                <w:sz w:val="22"/>
                <w:szCs w:val="22"/>
              </w:rPr>
            </w:pPr>
            <w:r w:rsidRPr="00C36F0A">
              <w:rPr>
                <w:sz w:val="22"/>
                <w:szCs w:val="22"/>
              </w:rPr>
              <w:t>Wymagania wstępne i dodatkowe</w:t>
            </w:r>
          </w:p>
        </w:tc>
        <w:tc>
          <w:tcPr>
            <w:tcW w:w="6553" w:type="dxa"/>
          </w:tcPr>
          <w:p w:rsidR="00BD7753" w:rsidRPr="00317D51" w:rsidRDefault="00BD7753" w:rsidP="006C704C">
            <w:pPr>
              <w:rPr>
                <w:sz w:val="22"/>
                <w:szCs w:val="22"/>
              </w:rPr>
            </w:pPr>
            <w:r w:rsidRPr="00CA4DB9">
              <w:t xml:space="preserve">Matematyka, </w:t>
            </w:r>
            <w:r>
              <w:t>t</w:t>
            </w:r>
            <w:r w:rsidRPr="00CA4DB9">
              <w:t xml:space="preserve">echnologia </w:t>
            </w:r>
            <w:r>
              <w:t>i</w:t>
            </w:r>
            <w:r w:rsidRPr="00CA4DB9">
              <w:t>nformacyjna</w:t>
            </w:r>
          </w:p>
        </w:tc>
      </w:tr>
      <w:tr w:rsidR="00BD7753" w:rsidRPr="00C36F0A" w:rsidTr="00BD7753">
        <w:tc>
          <w:tcPr>
            <w:tcW w:w="2971" w:type="dxa"/>
          </w:tcPr>
          <w:p w:rsidR="00BD7753" w:rsidRPr="00C36F0A" w:rsidRDefault="00BD7753" w:rsidP="006C704C">
            <w:pPr>
              <w:rPr>
                <w:sz w:val="22"/>
                <w:szCs w:val="22"/>
              </w:rPr>
            </w:pPr>
            <w:r w:rsidRPr="00C36F0A">
              <w:rPr>
                <w:sz w:val="22"/>
                <w:szCs w:val="22"/>
              </w:rPr>
              <w:t>Treści modułu kształcenia – zwarty opis ok. 100 słów.</w:t>
            </w:r>
          </w:p>
        </w:tc>
        <w:tc>
          <w:tcPr>
            <w:tcW w:w="6553" w:type="dxa"/>
          </w:tcPr>
          <w:p w:rsidR="00BD7753" w:rsidRPr="009919D6" w:rsidRDefault="00BD7753" w:rsidP="006C704C">
            <w:pPr>
              <w:jc w:val="both"/>
              <w:rPr>
                <w:sz w:val="22"/>
                <w:szCs w:val="22"/>
              </w:rPr>
            </w:pPr>
            <w:r>
              <w:t>Podstawowe metody s</w:t>
            </w:r>
            <w:r w:rsidRPr="00CA4DB9">
              <w:t>tatystyk</w:t>
            </w:r>
            <w:r>
              <w:t>i</w:t>
            </w:r>
            <w:r w:rsidRPr="00CA4DB9">
              <w:t xml:space="preserve"> opisow</w:t>
            </w:r>
            <w:r>
              <w:t>ej</w:t>
            </w:r>
            <w:r w:rsidRPr="00CA4DB9">
              <w:t>.</w:t>
            </w:r>
            <w:r>
              <w:t xml:space="preserve"> </w:t>
            </w:r>
            <w:r w:rsidRPr="00CA4DB9">
              <w:t>Opracowanie i prezentacja danych w postaci szeregu punktowego i klasowego</w:t>
            </w:r>
            <w:r>
              <w:t>; graficzna prezentacja szeregów. Wybrane c</w:t>
            </w:r>
            <w:r w:rsidRPr="00CA4DB9">
              <w:t>harakterystyki próby, wizualizacja wyników eksperymentalnych</w:t>
            </w:r>
            <w:r>
              <w:t xml:space="preserve"> (histogram, diagram ramka-wąsy)</w:t>
            </w:r>
            <w:r w:rsidRPr="00CA4DB9">
              <w:t xml:space="preserve">. Rozkłady zmiennych losowych skokowych i </w:t>
            </w:r>
            <w:r w:rsidRPr="00CA4DB9">
              <w:rPr>
                <w:bCs/>
              </w:rPr>
              <w:t>ciągłych</w:t>
            </w:r>
            <w:r>
              <w:rPr>
                <w:bCs/>
              </w:rPr>
              <w:t xml:space="preserve"> (</w:t>
            </w:r>
            <w:r>
              <w:t xml:space="preserve">rozkład prawdopodobieństwa, parametry zmiennej losowej). Rozkład normalny i jego standaryzacja. </w:t>
            </w:r>
            <w:r w:rsidRPr="00CA4DB9">
              <w:t>Wnioskowanie statystyczne: estymacja przedziałowa i testowanie hipotez o jednej i dwóch średnich. Populacja dwuwymiarowa</w:t>
            </w:r>
            <w:r>
              <w:t xml:space="preserve">. </w:t>
            </w:r>
            <w:r w:rsidRPr="00CA4DB9">
              <w:t>Badanie statystyczne ze względu na dwie cechy: rozkłady brzegowe,  współczynnik korelacji</w:t>
            </w:r>
            <w:r>
              <w:t>, z</w:t>
            </w:r>
            <w:r w:rsidRPr="00CA4DB9">
              <w:t>agadnienie regresji.</w:t>
            </w:r>
            <w:r>
              <w:t xml:space="preserve"> </w:t>
            </w:r>
            <w:r w:rsidRPr="00CA4DB9">
              <w:t>Ćwiczenia obejmują rozwiązywanie zadań ze statystyki w oparciu o metody przedstawione na wykładach.</w:t>
            </w:r>
          </w:p>
        </w:tc>
      </w:tr>
      <w:tr w:rsidR="00BD7753" w:rsidRPr="00C36F0A" w:rsidTr="00BD7753">
        <w:tc>
          <w:tcPr>
            <w:tcW w:w="2971" w:type="dxa"/>
          </w:tcPr>
          <w:p w:rsidR="00BD7753" w:rsidRPr="00C36F0A" w:rsidRDefault="00BD7753" w:rsidP="006C704C">
            <w:pPr>
              <w:rPr>
                <w:sz w:val="22"/>
                <w:szCs w:val="22"/>
              </w:rPr>
            </w:pPr>
            <w:r w:rsidRPr="00C36F0A">
              <w:rPr>
                <w:sz w:val="22"/>
                <w:szCs w:val="22"/>
              </w:rPr>
              <w:t>Zalecana lista lektur lub lektury obowiązkowe</w:t>
            </w:r>
          </w:p>
        </w:tc>
        <w:tc>
          <w:tcPr>
            <w:tcW w:w="6553" w:type="dxa"/>
          </w:tcPr>
          <w:p w:rsidR="00BD7753" w:rsidRPr="00CA4DB9" w:rsidRDefault="00BD7753" w:rsidP="002F77F2">
            <w:pPr>
              <w:numPr>
                <w:ilvl w:val="0"/>
                <w:numId w:val="10"/>
              </w:numPr>
              <w:ind w:left="326" w:hanging="284"/>
              <w:jc w:val="both"/>
            </w:pPr>
            <w:r w:rsidRPr="00CA4DB9">
              <w:t>Węglarczyk S. Statystyka w inżynierii środowiska. Wydawnictwo Politechniki Krakowskiej, 2010</w:t>
            </w:r>
          </w:p>
          <w:p w:rsidR="00BD7753" w:rsidRPr="003C1C92" w:rsidRDefault="009541F2" w:rsidP="002F77F2">
            <w:pPr>
              <w:numPr>
                <w:ilvl w:val="0"/>
                <w:numId w:val="10"/>
              </w:numPr>
              <w:ind w:left="326" w:hanging="284"/>
              <w:jc w:val="both"/>
            </w:pPr>
            <w:hyperlink r:id="rId11" w:tgtFrame="_self" w:tooltip="Iwona Bąk" w:history="1">
              <w:r w:rsidR="00BD7753" w:rsidRPr="003C1C92">
                <w:t>Bąk</w:t>
              </w:r>
              <w:r w:rsidR="00BD7753">
                <w:t xml:space="preserve"> I.</w:t>
              </w:r>
              <w:r w:rsidR="00BD7753" w:rsidRPr="003C1C92">
                <w:t>, </w:t>
              </w:r>
            </w:hyperlink>
            <w:hyperlink r:id="rId12" w:tgtFrame="_self" w:tooltip="Iwona Markowicz" w:history="1">
              <w:r w:rsidR="00BD7753" w:rsidRPr="003C1C92">
                <w:t>Markowicz</w:t>
              </w:r>
              <w:r w:rsidR="00BD7753">
                <w:t xml:space="preserve"> I.</w:t>
              </w:r>
              <w:r w:rsidR="00BD7753" w:rsidRPr="003C1C92">
                <w:t>, </w:t>
              </w:r>
            </w:hyperlink>
            <w:hyperlink r:id="rId13" w:tgtFrame="_self" w:tooltip="Magdalena Mojsiewicz" w:history="1">
              <w:r w:rsidR="00BD7753" w:rsidRPr="003C1C92">
                <w:t>Mojsiewicz</w:t>
              </w:r>
            </w:hyperlink>
            <w:r w:rsidR="00BD7753">
              <w:t xml:space="preserve"> M. </w:t>
            </w:r>
            <w:r w:rsidR="00BD7753" w:rsidRPr="003C1C92">
              <w:t>Statystyka opisowa Przykłady i zadania</w:t>
            </w:r>
            <w:r w:rsidR="00BD7753">
              <w:t xml:space="preserve">. </w:t>
            </w:r>
            <w:r w:rsidR="00BD7753" w:rsidRPr="003C1C92">
              <w:t>Wydawnictwo: </w:t>
            </w:r>
            <w:hyperlink r:id="rId14" w:tgtFrame="_self" w:tooltip="CeDeWu" w:history="1">
              <w:r w:rsidR="00BD7753" w:rsidRPr="003C1C92">
                <w:t>CeDeWu</w:t>
              </w:r>
            </w:hyperlink>
            <w:r w:rsidR="00BD7753">
              <w:t>, 2017</w:t>
            </w:r>
          </w:p>
          <w:p w:rsidR="00BD7753" w:rsidRDefault="00BD7753" w:rsidP="002F77F2">
            <w:pPr>
              <w:numPr>
                <w:ilvl w:val="0"/>
                <w:numId w:val="10"/>
              </w:numPr>
              <w:ind w:left="326" w:hanging="284"/>
              <w:jc w:val="both"/>
            </w:pPr>
            <w:r>
              <w:t>Kot S. M., Sokołowski A., Jakubowski J., Statystyka, Wydawca: Difin, Warszawa 2011</w:t>
            </w:r>
          </w:p>
          <w:p w:rsidR="00BD7753" w:rsidRDefault="00BD7753" w:rsidP="002F77F2">
            <w:pPr>
              <w:numPr>
                <w:ilvl w:val="0"/>
                <w:numId w:val="10"/>
              </w:numPr>
              <w:ind w:left="326" w:hanging="284"/>
              <w:jc w:val="both"/>
            </w:pPr>
            <w:r w:rsidRPr="00CA4DB9">
              <w:t>Starzyńska W. Statystyka Praktyczna. Wydawnictwo Naukowe PWN, 2007</w:t>
            </w:r>
          </w:p>
          <w:p w:rsidR="00BD7753" w:rsidRDefault="00BD7753" w:rsidP="002F77F2">
            <w:pPr>
              <w:numPr>
                <w:ilvl w:val="0"/>
                <w:numId w:val="10"/>
              </w:numPr>
              <w:ind w:left="326" w:hanging="284"/>
              <w:jc w:val="both"/>
            </w:pPr>
            <w:r w:rsidRPr="00CA4DB9">
              <w:t>Barańska A. Elementy probabilistyki i statystyki matematycznej w inżynierii środowiska. Wydawnictwo AGH 2008</w:t>
            </w:r>
          </w:p>
          <w:p w:rsidR="00BD7753" w:rsidRPr="001C1B65" w:rsidRDefault="00BD7753" w:rsidP="002F77F2">
            <w:pPr>
              <w:numPr>
                <w:ilvl w:val="0"/>
                <w:numId w:val="10"/>
              </w:numPr>
              <w:ind w:left="326" w:hanging="284"/>
              <w:jc w:val="both"/>
            </w:pPr>
            <w:r w:rsidRPr="00CA4DB9">
              <w:t>Sobczyk M. Statystyka. Wydawnictwo Naukowe PWN, 2007</w:t>
            </w:r>
          </w:p>
        </w:tc>
      </w:tr>
      <w:tr w:rsidR="00BD7753" w:rsidRPr="00C36F0A" w:rsidTr="00BD7753">
        <w:tc>
          <w:tcPr>
            <w:tcW w:w="2971" w:type="dxa"/>
          </w:tcPr>
          <w:p w:rsidR="00BD7753" w:rsidRPr="00C36F0A" w:rsidRDefault="00BD7753" w:rsidP="006C704C">
            <w:pPr>
              <w:rPr>
                <w:sz w:val="22"/>
                <w:szCs w:val="22"/>
              </w:rPr>
            </w:pPr>
            <w:r w:rsidRPr="00C36F0A">
              <w:rPr>
                <w:sz w:val="22"/>
                <w:szCs w:val="22"/>
              </w:rPr>
              <w:t>Planowane formy /działania/metody dydaktyczne</w:t>
            </w:r>
          </w:p>
        </w:tc>
        <w:tc>
          <w:tcPr>
            <w:tcW w:w="6553" w:type="dxa"/>
          </w:tcPr>
          <w:p w:rsidR="00BD7753" w:rsidRPr="00CA4DB9" w:rsidRDefault="00BD7753" w:rsidP="006C704C">
            <w:pPr>
              <w:jc w:val="both"/>
            </w:pPr>
            <w:r w:rsidRPr="00CA4DB9">
              <w:t>Formy dydaktyczne zajęć: wykład, ćwiczenia audytoryjne, ćwiczenia laboratoryjne.</w:t>
            </w:r>
          </w:p>
          <w:p w:rsidR="00BD7753" w:rsidRPr="00CA4DB9" w:rsidRDefault="00BD7753" w:rsidP="006C704C">
            <w:pPr>
              <w:jc w:val="both"/>
            </w:pPr>
            <w:r w:rsidRPr="00CA4DB9">
              <w:t>Działania: opracowanie i udostępnienie materiałów dydaktycznych do modułu na platformie edukacji wirtualnej Moodle</w:t>
            </w:r>
            <w:r>
              <w:t>/eduPortal UP</w:t>
            </w:r>
          </w:p>
          <w:p w:rsidR="00BD7753" w:rsidRPr="00F476C3" w:rsidRDefault="00BD7753" w:rsidP="006C704C">
            <w:pPr>
              <w:jc w:val="both"/>
              <w:rPr>
                <w:sz w:val="22"/>
                <w:szCs w:val="22"/>
              </w:rPr>
            </w:pPr>
            <w:r w:rsidRPr="00CA4DB9">
              <w:t xml:space="preserve">Metody dydaktyczne: </w:t>
            </w:r>
            <w:r w:rsidRPr="00CA4DB9">
              <w:rPr>
                <w:rFonts w:cs="Tahoma"/>
              </w:rPr>
              <w:t>pokaz, instruktaż, realizacja powierzonych zadań, dyskusja.</w:t>
            </w:r>
          </w:p>
        </w:tc>
      </w:tr>
      <w:tr w:rsidR="00BD7753" w:rsidRPr="00C36F0A" w:rsidTr="00BD7753">
        <w:tc>
          <w:tcPr>
            <w:tcW w:w="2971" w:type="dxa"/>
          </w:tcPr>
          <w:p w:rsidR="00BD7753" w:rsidRPr="00C36F0A" w:rsidRDefault="00BD7753" w:rsidP="006C704C">
            <w:pPr>
              <w:rPr>
                <w:sz w:val="22"/>
                <w:szCs w:val="22"/>
              </w:rPr>
            </w:pPr>
            <w:r w:rsidRPr="00C36F0A">
              <w:rPr>
                <w:sz w:val="22"/>
                <w:szCs w:val="22"/>
              </w:rPr>
              <w:t>Bilans punktów ECTS</w:t>
            </w:r>
          </w:p>
        </w:tc>
        <w:tc>
          <w:tcPr>
            <w:tcW w:w="6553" w:type="dxa"/>
          </w:tcPr>
          <w:p w:rsidR="00BD7753" w:rsidRPr="00F476C3" w:rsidRDefault="00BD7753" w:rsidP="006C704C">
            <w:pPr>
              <w:rPr>
                <w:sz w:val="22"/>
                <w:szCs w:val="22"/>
              </w:rPr>
            </w:pPr>
            <w:r w:rsidRPr="00F476C3">
              <w:rPr>
                <w:sz w:val="22"/>
                <w:szCs w:val="22"/>
              </w:rPr>
              <w:t xml:space="preserve">- udział w wykładach: </w:t>
            </w:r>
            <w:r>
              <w:rPr>
                <w:sz w:val="22"/>
                <w:szCs w:val="22"/>
              </w:rPr>
              <w:t>15</w:t>
            </w:r>
            <w:r w:rsidRPr="00F476C3">
              <w:rPr>
                <w:sz w:val="22"/>
                <w:szCs w:val="22"/>
              </w:rPr>
              <w:t xml:space="preserve"> godz.,</w:t>
            </w:r>
          </w:p>
          <w:p w:rsidR="00BD7753" w:rsidRPr="00F476C3" w:rsidRDefault="00BD7753" w:rsidP="006C704C">
            <w:pPr>
              <w:rPr>
                <w:sz w:val="22"/>
                <w:szCs w:val="22"/>
              </w:rPr>
            </w:pPr>
            <w:r w:rsidRPr="00F476C3">
              <w:rPr>
                <w:sz w:val="22"/>
                <w:szCs w:val="22"/>
              </w:rPr>
              <w:t xml:space="preserve">- udział w ćwiczeniach audytoryjnych i laboratoryjnych: </w:t>
            </w:r>
            <w:r>
              <w:rPr>
                <w:sz w:val="22"/>
                <w:szCs w:val="22"/>
              </w:rPr>
              <w:t>30</w:t>
            </w:r>
            <w:r w:rsidRPr="00F476C3">
              <w:rPr>
                <w:sz w:val="22"/>
                <w:szCs w:val="22"/>
              </w:rPr>
              <w:t xml:space="preserve"> godz.,</w:t>
            </w:r>
          </w:p>
          <w:p w:rsidR="00BD7753" w:rsidRPr="00F476C3" w:rsidRDefault="00BD7753" w:rsidP="006C704C">
            <w:pPr>
              <w:rPr>
                <w:sz w:val="22"/>
                <w:szCs w:val="22"/>
              </w:rPr>
            </w:pPr>
            <w:r w:rsidRPr="00F476C3">
              <w:rPr>
                <w:sz w:val="22"/>
                <w:szCs w:val="22"/>
              </w:rPr>
              <w:t xml:space="preserve">- udział w konsultacjach: </w:t>
            </w:r>
            <w:r>
              <w:rPr>
                <w:sz w:val="22"/>
                <w:szCs w:val="22"/>
              </w:rPr>
              <w:t>6</w:t>
            </w:r>
            <w:r w:rsidRPr="00F476C3">
              <w:rPr>
                <w:sz w:val="22"/>
                <w:szCs w:val="22"/>
              </w:rPr>
              <w:t xml:space="preserve"> godz.,</w:t>
            </w:r>
          </w:p>
          <w:p w:rsidR="00BD7753" w:rsidRDefault="00BD7753" w:rsidP="006C704C">
            <w:pPr>
              <w:rPr>
                <w:sz w:val="22"/>
                <w:szCs w:val="22"/>
              </w:rPr>
            </w:pPr>
            <w:r w:rsidRPr="00F476C3">
              <w:rPr>
                <w:sz w:val="22"/>
                <w:szCs w:val="22"/>
              </w:rPr>
              <w:t xml:space="preserve">- studiowanie literatury fachowej: </w:t>
            </w:r>
            <w:r>
              <w:rPr>
                <w:sz w:val="22"/>
                <w:szCs w:val="22"/>
              </w:rPr>
              <w:t>15</w:t>
            </w:r>
            <w:r w:rsidRPr="00F476C3">
              <w:rPr>
                <w:sz w:val="22"/>
                <w:szCs w:val="22"/>
              </w:rPr>
              <w:t xml:space="preserve"> godz.,</w:t>
            </w:r>
          </w:p>
          <w:p w:rsidR="00BD7753" w:rsidRDefault="00BD7753" w:rsidP="006C704C">
            <w:pPr>
              <w:rPr>
                <w:sz w:val="22"/>
                <w:szCs w:val="22"/>
              </w:rPr>
            </w:pPr>
            <w:r>
              <w:rPr>
                <w:sz w:val="22"/>
                <w:szCs w:val="22"/>
              </w:rPr>
              <w:t>- realizacja zadań domowych: 10 godz.</w:t>
            </w:r>
          </w:p>
          <w:p w:rsidR="00BD7753" w:rsidRDefault="00BD7753" w:rsidP="006C704C">
            <w:pPr>
              <w:rPr>
                <w:sz w:val="22"/>
                <w:szCs w:val="22"/>
              </w:rPr>
            </w:pPr>
            <w:r>
              <w:rPr>
                <w:sz w:val="22"/>
                <w:szCs w:val="22"/>
              </w:rPr>
              <w:lastRenderedPageBreak/>
              <w:t>- przygotowanie do ćwiczeń: 15 godz.</w:t>
            </w:r>
          </w:p>
          <w:p w:rsidR="00BD7753" w:rsidRDefault="00BD7753" w:rsidP="006C704C">
            <w:pPr>
              <w:rPr>
                <w:sz w:val="22"/>
                <w:szCs w:val="22"/>
              </w:rPr>
            </w:pPr>
            <w:r>
              <w:rPr>
                <w:sz w:val="22"/>
                <w:szCs w:val="22"/>
              </w:rPr>
              <w:t>- przygotowanie do egzaminu: 6 godz.</w:t>
            </w:r>
          </w:p>
          <w:p w:rsidR="00BD7753" w:rsidRPr="00F476C3" w:rsidRDefault="00BD7753" w:rsidP="006C704C">
            <w:pPr>
              <w:rPr>
                <w:sz w:val="22"/>
                <w:szCs w:val="22"/>
              </w:rPr>
            </w:pPr>
            <w:r>
              <w:rPr>
                <w:sz w:val="22"/>
                <w:szCs w:val="22"/>
              </w:rPr>
              <w:t>- udział w egzaminie: 3 godz.</w:t>
            </w:r>
          </w:p>
          <w:p w:rsidR="00BD7753" w:rsidRPr="00F476C3" w:rsidRDefault="00BD7753" w:rsidP="006C704C">
            <w:pPr>
              <w:rPr>
                <w:sz w:val="22"/>
                <w:szCs w:val="22"/>
              </w:rPr>
            </w:pPr>
            <w:r w:rsidRPr="00F476C3">
              <w:rPr>
                <w:sz w:val="22"/>
                <w:szCs w:val="22"/>
              </w:rPr>
              <w:t xml:space="preserve">Łączny nakład pracy </w:t>
            </w:r>
            <w:r w:rsidRPr="005E425A">
              <w:rPr>
                <w:sz w:val="22"/>
                <w:szCs w:val="22"/>
              </w:rPr>
              <w:t xml:space="preserve">studenta: </w:t>
            </w:r>
            <w:r>
              <w:rPr>
                <w:b/>
                <w:sz w:val="22"/>
                <w:szCs w:val="22"/>
              </w:rPr>
              <w:t xml:space="preserve">100 </w:t>
            </w:r>
            <w:r w:rsidRPr="005E425A">
              <w:rPr>
                <w:b/>
                <w:sz w:val="22"/>
                <w:szCs w:val="22"/>
              </w:rPr>
              <w:t xml:space="preserve"> godz</w:t>
            </w:r>
            <w:r w:rsidRPr="005E425A">
              <w:rPr>
                <w:sz w:val="22"/>
                <w:szCs w:val="22"/>
              </w:rPr>
              <w:t xml:space="preserve">., co odpowiada </w:t>
            </w:r>
            <w:r>
              <w:rPr>
                <w:b/>
                <w:bCs/>
                <w:sz w:val="22"/>
                <w:szCs w:val="22"/>
              </w:rPr>
              <w:t>4</w:t>
            </w:r>
            <w:r w:rsidRPr="005E425A">
              <w:rPr>
                <w:sz w:val="22"/>
                <w:szCs w:val="22"/>
              </w:rPr>
              <w:t xml:space="preserve"> </w:t>
            </w:r>
            <w:r w:rsidRPr="005E425A">
              <w:rPr>
                <w:b/>
                <w:sz w:val="22"/>
                <w:szCs w:val="22"/>
              </w:rPr>
              <w:t>pkt</w:t>
            </w:r>
            <w:r w:rsidRPr="005E425A">
              <w:rPr>
                <w:sz w:val="22"/>
                <w:szCs w:val="22"/>
              </w:rPr>
              <w:t xml:space="preserve"> ECTS, </w:t>
            </w:r>
          </w:p>
        </w:tc>
      </w:tr>
      <w:tr w:rsidR="00BD7753" w:rsidRPr="00F02E5D" w:rsidTr="00BD7753">
        <w:tc>
          <w:tcPr>
            <w:tcW w:w="2971" w:type="dxa"/>
            <w:tcBorders>
              <w:top w:val="single" w:sz="4" w:space="0" w:color="auto"/>
              <w:left w:val="single" w:sz="4" w:space="0" w:color="auto"/>
              <w:bottom w:val="single" w:sz="4" w:space="0" w:color="auto"/>
              <w:right w:val="single" w:sz="4" w:space="0" w:color="auto"/>
            </w:tcBorders>
            <w:shd w:val="clear" w:color="auto" w:fill="auto"/>
          </w:tcPr>
          <w:p w:rsidR="00BD7753" w:rsidRPr="001C1B65" w:rsidRDefault="00BD7753" w:rsidP="006C704C">
            <w:pPr>
              <w:rPr>
                <w:sz w:val="22"/>
                <w:szCs w:val="22"/>
              </w:rPr>
            </w:pPr>
            <w:r w:rsidRPr="001C1B65">
              <w:rPr>
                <w:sz w:val="22"/>
                <w:szCs w:val="22"/>
              </w:rPr>
              <w:lastRenderedPageBreak/>
              <w:t>Nakład pracy związany z zajęciami wymagającymi bezpośredniego udziału nauczyciela akademickiego</w:t>
            </w:r>
          </w:p>
        </w:tc>
        <w:tc>
          <w:tcPr>
            <w:tcW w:w="6553" w:type="dxa"/>
            <w:tcBorders>
              <w:top w:val="single" w:sz="4" w:space="0" w:color="auto"/>
              <w:left w:val="single" w:sz="4" w:space="0" w:color="auto"/>
              <w:bottom w:val="single" w:sz="4" w:space="0" w:color="auto"/>
              <w:right w:val="single" w:sz="4" w:space="0" w:color="auto"/>
            </w:tcBorders>
            <w:shd w:val="clear" w:color="auto" w:fill="auto"/>
          </w:tcPr>
          <w:p w:rsidR="00BD7753" w:rsidRPr="00F476C3" w:rsidRDefault="00BD7753" w:rsidP="006C704C">
            <w:pPr>
              <w:rPr>
                <w:sz w:val="22"/>
                <w:szCs w:val="22"/>
              </w:rPr>
            </w:pPr>
            <w:r w:rsidRPr="00F476C3">
              <w:rPr>
                <w:sz w:val="22"/>
                <w:szCs w:val="22"/>
              </w:rPr>
              <w:t xml:space="preserve">- udział w wykładach: </w:t>
            </w:r>
            <w:r>
              <w:rPr>
                <w:sz w:val="22"/>
                <w:szCs w:val="22"/>
              </w:rPr>
              <w:t>15</w:t>
            </w:r>
            <w:r w:rsidRPr="00F476C3">
              <w:rPr>
                <w:sz w:val="22"/>
                <w:szCs w:val="22"/>
              </w:rPr>
              <w:t xml:space="preserve"> godz.,</w:t>
            </w:r>
          </w:p>
          <w:p w:rsidR="00BD7753" w:rsidRPr="00F476C3" w:rsidRDefault="00BD7753" w:rsidP="006C704C">
            <w:pPr>
              <w:rPr>
                <w:sz w:val="22"/>
                <w:szCs w:val="22"/>
              </w:rPr>
            </w:pPr>
            <w:r w:rsidRPr="00F476C3">
              <w:rPr>
                <w:sz w:val="22"/>
                <w:szCs w:val="22"/>
              </w:rPr>
              <w:t xml:space="preserve">- udział w ćwiczeniach audytoryjnych i laboratoryjnych: </w:t>
            </w:r>
            <w:r>
              <w:rPr>
                <w:sz w:val="22"/>
                <w:szCs w:val="22"/>
              </w:rPr>
              <w:t>30</w:t>
            </w:r>
            <w:r w:rsidRPr="00F476C3">
              <w:rPr>
                <w:sz w:val="22"/>
                <w:szCs w:val="22"/>
              </w:rPr>
              <w:t xml:space="preserve"> godz.,</w:t>
            </w:r>
          </w:p>
          <w:p w:rsidR="00BD7753" w:rsidRDefault="00BD7753" w:rsidP="006C704C">
            <w:pPr>
              <w:rPr>
                <w:sz w:val="22"/>
                <w:szCs w:val="22"/>
              </w:rPr>
            </w:pPr>
            <w:r w:rsidRPr="00F476C3">
              <w:rPr>
                <w:sz w:val="22"/>
                <w:szCs w:val="22"/>
              </w:rPr>
              <w:t xml:space="preserve">- udział w konsultacjach: </w:t>
            </w:r>
            <w:r>
              <w:rPr>
                <w:sz w:val="22"/>
                <w:szCs w:val="22"/>
              </w:rPr>
              <w:t>6</w:t>
            </w:r>
            <w:r w:rsidRPr="00F476C3">
              <w:rPr>
                <w:sz w:val="22"/>
                <w:szCs w:val="22"/>
              </w:rPr>
              <w:t xml:space="preserve"> godz.,</w:t>
            </w:r>
          </w:p>
          <w:p w:rsidR="00BD7753" w:rsidRPr="00F476C3" w:rsidRDefault="00BD7753" w:rsidP="006C704C">
            <w:pPr>
              <w:rPr>
                <w:sz w:val="22"/>
                <w:szCs w:val="22"/>
              </w:rPr>
            </w:pPr>
            <w:r>
              <w:rPr>
                <w:sz w:val="22"/>
                <w:szCs w:val="22"/>
              </w:rPr>
              <w:t>- udział w egzaminie: 3 godz.</w:t>
            </w:r>
          </w:p>
          <w:p w:rsidR="00BD7753" w:rsidRPr="001C1B65" w:rsidRDefault="00BD7753" w:rsidP="006C704C">
            <w:pPr>
              <w:rPr>
                <w:sz w:val="22"/>
                <w:szCs w:val="22"/>
              </w:rPr>
            </w:pPr>
            <w:r w:rsidRPr="00F476C3">
              <w:rPr>
                <w:sz w:val="22"/>
                <w:szCs w:val="22"/>
              </w:rPr>
              <w:t xml:space="preserve">Łącznie </w:t>
            </w:r>
            <w:r>
              <w:rPr>
                <w:b/>
                <w:sz w:val="22"/>
                <w:szCs w:val="22"/>
              </w:rPr>
              <w:t>54</w:t>
            </w:r>
            <w:r w:rsidRPr="00F476C3">
              <w:rPr>
                <w:b/>
                <w:sz w:val="22"/>
                <w:szCs w:val="22"/>
              </w:rPr>
              <w:t xml:space="preserve"> godz</w:t>
            </w:r>
            <w:r w:rsidRPr="00F476C3">
              <w:rPr>
                <w:sz w:val="22"/>
                <w:szCs w:val="22"/>
              </w:rPr>
              <w:t xml:space="preserve">., co odpowiada </w:t>
            </w:r>
            <w:r>
              <w:rPr>
                <w:b/>
                <w:sz w:val="22"/>
                <w:szCs w:val="22"/>
              </w:rPr>
              <w:t>2,16</w:t>
            </w:r>
            <w:r w:rsidRPr="00F476C3">
              <w:rPr>
                <w:b/>
                <w:sz w:val="22"/>
                <w:szCs w:val="22"/>
              </w:rPr>
              <w:t xml:space="preserve"> pkt</w:t>
            </w:r>
            <w:r w:rsidRPr="00F476C3">
              <w:rPr>
                <w:sz w:val="22"/>
                <w:szCs w:val="22"/>
              </w:rPr>
              <w:t xml:space="preserve"> ECTS.</w:t>
            </w:r>
          </w:p>
        </w:tc>
      </w:tr>
      <w:tr w:rsidR="00BD7753" w:rsidRPr="00F02E5D" w:rsidTr="00BD7753">
        <w:tc>
          <w:tcPr>
            <w:tcW w:w="2971" w:type="dxa"/>
            <w:tcBorders>
              <w:top w:val="single" w:sz="4" w:space="0" w:color="auto"/>
              <w:left w:val="single" w:sz="4" w:space="0" w:color="auto"/>
              <w:bottom w:val="single" w:sz="4" w:space="0" w:color="auto"/>
              <w:right w:val="single" w:sz="4" w:space="0" w:color="auto"/>
            </w:tcBorders>
            <w:shd w:val="clear" w:color="auto" w:fill="auto"/>
          </w:tcPr>
          <w:p w:rsidR="00BD7753" w:rsidRPr="001C1B65" w:rsidRDefault="00BD7753" w:rsidP="006C704C">
            <w:pPr>
              <w:rPr>
                <w:sz w:val="22"/>
                <w:szCs w:val="22"/>
              </w:rPr>
            </w:pPr>
            <w:r w:rsidRPr="001C1B65">
              <w:rPr>
                <w:sz w:val="22"/>
                <w:szCs w:val="22"/>
              </w:rPr>
              <w:t>Odniesienie modułowych efektów uczenia się do kierunkowych efektów uczenia się</w:t>
            </w:r>
          </w:p>
        </w:tc>
        <w:tc>
          <w:tcPr>
            <w:tcW w:w="6553" w:type="dxa"/>
            <w:tcBorders>
              <w:top w:val="single" w:sz="4" w:space="0" w:color="auto"/>
              <w:left w:val="single" w:sz="4" w:space="0" w:color="auto"/>
              <w:bottom w:val="single" w:sz="4" w:space="0" w:color="auto"/>
              <w:right w:val="single" w:sz="4" w:space="0" w:color="auto"/>
            </w:tcBorders>
            <w:shd w:val="clear" w:color="auto" w:fill="auto"/>
          </w:tcPr>
          <w:p w:rsidR="00BD7753" w:rsidRDefault="00BD7753" w:rsidP="006C704C">
            <w:pPr>
              <w:rPr>
                <w:kern w:val="2"/>
                <w:sz w:val="22"/>
                <w:szCs w:val="22"/>
              </w:rPr>
            </w:pPr>
            <w:r>
              <w:rPr>
                <w:sz w:val="22"/>
                <w:szCs w:val="22"/>
              </w:rPr>
              <w:t>GOZ_W06</w:t>
            </w:r>
          </w:p>
          <w:p w:rsidR="00BD7753" w:rsidRDefault="00BD7753" w:rsidP="006C704C">
            <w:pPr>
              <w:rPr>
                <w:sz w:val="22"/>
                <w:szCs w:val="22"/>
              </w:rPr>
            </w:pPr>
            <w:r>
              <w:rPr>
                <w:sz w:val="22"/>
                <w:szCs w:val="22"/>
              </w:rPr>
              <w:t>GOZ_U01, GOZ_U02</w:t>
            </w:r>
          </w:p>
          <w:p w:rsidR="00BD7753" w:rsidRPr="001C1B65" w:rsidRDefault="00BD7753" w:rsidP="009A7418">
            <w:pPr>
              <w:rPr>
                <w:sz w:val="22"/>
                <w:szCs w:val="22"/>
              </w:rPr>
            </w:pPr>
            <w:r>
              <w:rPr>
                <w:sz w:val="22"/>
                <w:szCs w:val="22"/>
              </w:rPr>
              <w:t>GOZ_K02, GOZ_K03</w:t>
            </w:r>
          </w:p>
        </w:tc>
      </w:tr>
    </w:tbl>
    <w:p w:rsidR="009A7418" w:rsidRDefault="009A7418" w:rsidP="009A7418">
      <w:pPr>
        <w:rPr>
          <w:sz w:val="22"/>
          <w:szCs w:val="22"/>
          <w:u w:val="single"/>
        </w:rPr>
      </w:pPr>
    </w:p>
    <w:p w:rsidR="009A7418" w:rsidRDefault="009A7418">
      <w:pPr>
        <w:spacing w:after="200" w:line="276" w:lineRule="auto"/>
        <w:rPr>
          <w:sz w:val="22"/>
          <w:szCs w:val="22"/>
          <w:u w:val="single"/>
        </w:rPr>
      </w:pPr>
      <w:r>
        <w:rPr>
          <w:sz w:val="22"/>
          <w:szCs w:val="22"/>
          <w:u w:val="single"/>
        </w:rPr>
        <w:br w:type="page"/>
      </w:r>
    </w:p>
    <w:p w:rsidR="006C704C" w:rsidRPr="00F02E5D" w:rsidRDefault="006C704C" w:rsidP="006C704C">
      <w:pPr>
        <w:rPr>
          <w:b/>
        </w:rPr>
      </w:pPr>
      <w:r w:rsidRPr="00F02E5D">
        <w:rPr>
          <w:b/>
        </w:rPr>
        <w:lastRenderedPageBreak/>
        <w:t>Karta opisu zajęć (sylabus)</w:t>
      </w:r>
    </w:p>
    <w:p w:rsidR="006C704C" w:rsidRPr="00F02E5D" w:rsidRDefault="006C704C" w:rsidP="006C704C">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4"/>
      </w:tblGrid>
      <w:tr w:rsidR="006C704C" w:rsidRPr="00F02E5D" w:rsidTr="006C704C">
        <w:tc>
          <w:tcPr>
            <w:tcW w:w="3652" w:type="dxa"/>
            <w:shd w:val="clear" w:color="auto" w:fill="auto"/>
          </w:tcPr>
          <w:p w:rsidR="006C704C" w:rsidRPr="00F02E5D" w:rsidRDefault="006C704C" w:rsidP="006C704C">
            <w:r w:rsidRPr="00F02E5D">
              <w:t>Nazwa kierunku</w:t>
            </w:r>
            <w:r>
              <w:t xml:space="preserve"> </w:t>
            </w:r>
            <w:r w:rsidRPr="00F02E5D">
              <w:t>studiów</w:t>
            </w:r>
          </w:p>
          <w:p w:rsidR="006C704C" w:rsidRPr="00F02E5D" w:rsidRDefault="006C704C" w:rsidP="006C704C"/>
        </w:tc>
        <w:tc>
          <w:tcPr>
            <w:tcW w:w="5634" w:type="dxa"/>
            <w:shd w:val="clear" w:color="auto" w:fill="auto"/>
          </w:tcPr>
          <w:p w:rsidR="006C704C" w:rsidRPr="00F02E5D" w:rsidRDefault="00783F32" w:rsidP="006C704C">
            <w:r>
              <w:rPr>
                <w:lang w:eastAsia="en-US"/>
              </w:rPr>
              <w:t>Gospodarka obiegu zamkniętego</w:t>
            </w:r>
          </w:p>
        </w:tc>
      </w:tr>
      <w:tr w:rsidR="006C704C" w:rsidRPr="00F02E5D" w:rsidTr="006C704C">
        <w:tc>
          <w:tcPr>
            <w:tcW w:w="3652" w:type="dxa"/>
            <w:shd w:val="clear" w:color="auto" w:fill="auto"/>
          </w:tcPr>
          <w:p w:rsidR="006C704C" w:rsidRPr="00F02E5D" w:rsidRDefault="006C704C" w:rsidP="006C704C">
            <w:r w:rsidRPr="00F02E5D">
              <w:t>Nazwa modułu, także nazwa w języku angielskim</w:t>
            </w:r>
          </w:p>
        </w:tc>
        <w:tc>
          <w:tcPr>
            <w:tcW w:w="5634" w:type="dxa"/>
            <w:shd w:val="clear" w:color="auto" w:fill="auto"/>
          </w:tcPr>
          <w:p w:rsidR="006C704C" w:rsidRDefault="006C704C" w:rsidP="006C704C">
            <w:r>
              <w:t>Filozofia krajobrazu/</w:t>
            </w:r>
          </w:p>
          <w:p w:rsidR="006C704C" w:rsidRPr="00F02E5D" w:rsidRDefault="006C704C" w:rsidP="006C704C">
            <w:r>
              <w:t>Landscape philosophy</w:t>
            </w:r>
          </w:p>
        </w:tc>
      </w:tr>
      <w:tr w:rsidR="006C704C" w:rsidRPr="00F02E5D" w:rsidTr="006C704C">
        <w:tc>
          <w:tcPr>
            <w:tcW w:w="3652" w:type="dxa"/>
            <w:shd w:val="clear" w:color="auto" w:fill="auto"/>
          </w:tcPr>
          <w:p w:rsidR="006C704C" w:rsidRPr="00F02E5D" w:rsidRDefault="006C704C" w:rsidP="006C704C">
            <w:r w:rsidRPr="00F02E5D">
              <w:t>Język wykładowy</w:t>
            </w:r>
          </w:p>
        </w:tc>
        <w:tc>
          <w:tcPr>
            <w:tcW w:w="5634" w:type="dxa"/>
            <w:shd w:val="clear" w:color="auto" w:fill="auto"/>
          </w:tcPr>
          <w:p w:rsidR="006C704C" w:rsidRPr="00F02E5D" w:rsidRDefault="006C704C" w:rsidP="006C704C">
            <w:r>
              <w:t>polski</w:t>
            </w:r>
          </w:p>
        </w:tc>
      </w:tr>
      <w:tr w:rsidR="006C704C" w:rsidRPr="00F02E5D" w:rsidTr="006C704C">
        <w:tc>
          <w:tcPr>
            <w:tcW w:w="3652" w:type="dxa"/>
            <w:shd w:val="clear" w:color="auto" w:fill="auto"/>
          </w:tcPr>
          <w:p w:rsidR="006C704C" w:rsidRPr="00F02E5D" w:rsidRDefault="006C704C" w:rsidP="006C704C">
            <w:pPr>
              <w:autoSpaceDE w:val="0"/>
              <w:autoSpaceDN w:val="0"/>
              <w:adjustRightInd w:val="0"/>
            </w:pPr>
            <w:r w:rsidRPr="00F02E5D">
              <w:t>Rodzaj modułu</w:t>
            </w:r>
          </w:p>
        </w:tc>
        <w:tc>
          <w:tcPr>
            <w:tcW w:w="5634" w:type="dxa"/>
            <w:shd w:val="clear" w:color="auto" w:fill="auto"/>
          </w:tcPr>
          <w:p w:rsidR="006C704C" w:rsidRPr="00F02E5D" w:rsidRDefault="006C704C" w:rsidP="006C704C">
            <w:r w:rsidRPr="00F02E5D">
              <w:t>fakultatywny</w:t>
            </w:r>
          </w:p>
        </w:tc>
      </w:tr>
      <w:tr w:rsidR="006C704C" w:rsidRPr="00F02E5D" w:rsidTr="006C704C">
        <w:tc>
          <w:tcPr>
            <w:tcW w:w="3652" w:type="dxa"/>
            <w:shd w:val="clear" w:color="auto" w:fill="auto"/>
          </w:tcPr>
          <w:p w:rsidR="006C704C" w:rsidRPr="00F02E5D" w:rsidRDefault="006C704C" w:rsidP="006C704C">
            <w:r w:rsidRPr="00F02E5D">
              <w:t>Poziom studiów</w:t>
            </w:r>
          </w:p>
        </w:tc>
        <w:tc>
          <w:tcPr>
            <w:tcW w:w="5634" w:type="dxa"/>
            <w:shd w:val="clear" w:color="auto" w:fill="auto"/>
          </w:tcPr>
          <w:p w:rsidR="006C704C" w:rsidRPr="00F02E5D" w:rsidRDefault="006C704C" w:rsidP="006C704C">
            <w:r w:rsidRPr="00F02E5D">
              <w:t>pierwszego stopnia</w:t>
            </w:r>
          </w:p>
        </w:tc>
      </w:tr>
      <w:tr w:rsidR="006C704C" w:rsidRPr="00F02E5D" w:rsidTr="006C704C">
        <w:tc>
          <w:tcPr>
            <w:tcW w:w="3652" w:type="dxa"/>
            <w:shd w:val="clear" w:color="auto" w:fill="auto"/>
          </w:tcPr>
          <w:p w:rsidR="006C704C" w:rsidRPr="00F02E5D" w:rsidRDefault="006C704C" w:rsidP="006C704C">
            <w:r w:rsidRPr="00F02E5D">
              <w:t>Forma studiów</w:t>
            </w:r>
          </w:p>
        </w:tc>
        <w:tc>
          <w:tcPr>
            <w:tcW w:w="5634" w:type="dxa"/>
            <w:shd w:val="clear" w:color="auto" w:fill="auto"/>
          </w:tcPr>
          <w:p w:rsidR="006C704C" w:rsidRPr="00F02E5D" w:rsidRDefault="006C704C" w:rsidP="006C704C">
            <w:r>
              <w:t>stacjonarne</w:t>
            </w:r>
          </w:p>
        </w:tc>
      </w:tr>
      <w:tr w:rsidR="006C704C" w:rsidRPr="00F02E5D" w:rsidTr="006C704C">
        <w:tc>
          <w:tcPr>
            <w:tcW w:w="3652" w:type="dxa"/>
            <w:shd w:val="clear" w:color="auto" w:fill="auto"/>
          </w:tcPr>
          <w:p w:rsidR="006C704C" w:rsidRPr="00F02E5D" w:rsidRDefault="006C704C" w:rsidP="006C704C">
            <w:r w:rsidRPr="00F02E5D">
              <w:t>Rok studiów dla kierunku</w:t>
            </w:r>
          </w:p>
        </w:tc>
        <w:tc>
          <w:tcPr>
            <w:tcW w:w="5634" w:type="dxa"/>
            <w:shd w:val="clear" w:color="auto" w:fill="auto"/>
          </w:tcPr>
          <w:p w:rsidR="006C704C" w:rsidRPr="00F02E5D" w:rsidRDefault="006C704C" w:rsidP="006C704C">
            <w:r w:rsidRPr="00F02E5D">
              <w:t>I</w:t>
            </w:r>
          </w:p>
        </w:tc>
      </w:tr>
      <w:tr w:rsidR="006C704C" w:rsidRPr="00F02E5D" w:rsidTr="006C704C">
        <w:tc>
          <w:tcPr>
            <w:tcW w:w="3652" w:type="dxa"/>
            <w:shd w:val="clear" w:color="auto" w:fill="auto"/>
          </w:tcPr>
          <w:p w:rsidR="006C704C" w:rsidRPr="00F02E5D" w:rsidRDefault="006C704C" w:rsidP="006C704C">
            <w:r w:rsidRPr="00F02E5D">
              <w:t>Semestr dla kierunku</w:t>
            </w:r>
          </w:p>
        </w:tc>
        <w:tc>
          <w:tcPr>
            <w:tcW w:w="5634" w:type="dxa"/>
            <w:shd w:val="clear" w:color="auto" w:fill="auto"/>
          </w:tcPr>
          <w:p w:rsidR="006C704C" w:rsidRPr="00F02E5D" w:rsidRDefault="006C704C" w:rsidP="006C704C">
            <w:r>
              <w:t>2</w:t>
            </w:r>
          </w:p>
        </w:tc>
      </w:tr>
      <w:tr w:rsidR="006C704C" w:rsidRPr="00F02E5D" w:rsidTr="006C704C">
        <w:tc>
          <w:tcPr>
            <w:tcW w:w="3652" w:type="dxa"/>
            <w:shd w:val="clear" w:color="auto" w:fill="auto"/>
          </w:tcPr>
          <w:p w:rsidR="006C704C" w:rsidRPr="00F02E5D" w:rsidRDefault="006C704C" w:rsidP="006C704C">
            <w:pPr>
              <w:autoSpaceDE w:val="0"/>
              <w:autoSpaceDN w:val="0"/>
              <w:adjustRightInd w:val="0"/>
            </w:pPr>
            <w:r w:rsidRPr="00F02E5D">
              <w:t>Liczba punktów ECTS z podziałem na kontaktowe/niekontaktowe</w:t>
            </w:r>
          </w:p>
        </w:tc>
        <w:tc>
          <w:tcPr>
            <w:tcW w:w="5634" w:type="dxa"/>
            <w:shd w:val="clear" w:color="auto" w:fill="auto"/>
          </w:tcPr>
          <w:p w:rsidR="006C704C" w:rsidRPr="00F02E5D" w:rsidRDefault="006C704C" w:rsidP="006C704C">
            <w:r>
              <w:t>1 (0,68/0,32)</w:t>
            </w:r>
          </w:p>
        </w:tc>
      </w:tr>
      <w:tr w:rsidR="006C704C" w:rsidRPr="00F02E5D" w:rsidTr="006C704C">
        <w:tc>
          <w:tcPr>
            <w:tcW w:w="3652" w:type="dxa"/>
            <w:shd w:val="clear" w:color="auto" w:fill="auto"/>
          </w:tcPr>
          <w:p w:rsidR="006C704C" w:rsidRPr="00F02E5D" w:rsidRDefault="006C704C" w:rsidP="006C704C">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634" w:type="dxa"/>
            <w:shd w:val="clear" w:color="auto" w:fill="auto"/>
          </w:tcPr>
          <w:p w:rsidR="006C704C" w:rsidRPr="00F02E5D" w:rsidRDefault="006C704C" w:rsidP="006C704C">
            <w:r>
              <w:t>Dr inż. Kamila Rojek, arch. kraj.</w:t>
            </w:r>
          </w:p>
        </w:tc>
      </w:tr>
      <w:tr w:rsidR="006C704C" w:rsidRPr="00F02E5D" w:rsidTr="006C704C">
        <w:tc>
          <w:tcPr>
            <w:tcW w:w="3652" w:type="dxa"/>
            <w:shd w:val="clear" w:color="auto" w:fill="auto"/>
          </w:tcPr>
          <w:p w:rsidR="006C704C" w:rsidRPr="00F02E5D" w:rsidRDefault="006C704C" w:rsidP="006C704C">
            <w:r w:rsidRPr="00F02E5D">
              <w:t>Jednostka oferująca moduł</w:t>
            </w:r>
          </w:p>
        </w:tc>
        <w:tc>
          <w:tcPr>
            <w:tcW w:w="5634" w:type="dxa"/>
            <w:shd w:val="clear" w:color="auto" w:fill="auto"/>
          </w:tcPr>
          <w:p w:rsidR="006C704C" w:rsidRPr="00F02E5D" w:rsidRDefault="006C704C" w:rsidP="006C704C">
            <w:r>
              <w:t>Katedra Architektury Krajobrazu</w:t>
            </w:r>
          </w:p>
        </w:tc>
      </w:tr>
      <w:tr w:rsidR="006C704C" w:rsidRPr="00F02E5D" w:rsidTr="006C704C">
        <w:tc>
          <w:tcPr>
            <w:tcW w:w="3652" w:type="dxa"/>
            <w:shd w:val="clear" w:color="auto" w:fill="auto"/>
          </w:tcPr>
          <w:p w:rsidR="006C704C" w:rsidRPr="00F02E5D" w:rsidRDefault="006C704C" w:rsidP="006C704C">
            <w:r w:rsidRPr="00F02E5D">
              <w:t>Cel modułu</w:t>
            </w:r>
          </w:p>
          <w:p w:rsidR="006C704C" w:rsidRPr="00F02E5D" w:rsidRDefault="006C704C" w:rsidP="006C704C"/>
        </w:tc>
        <w:tc>
          <w:tcPr>
            <w:tcW w:w="5634" w:type="dxa"/>
            <w:shd w:val="clear" w:color="auto" w:fill="auto"/>
          </w:tcPr>
          <w:p w:rsidR="006C704C" w:rsidRPr="00F02E5D" w:rsidRDefault="006C704C" w:rsidP="00F345E3">
            <w:pPr>
              <w:autoSpaceDE w:val="0"/>
              <w:autoSpaceDN w:val="0"/>
              <w:adjustRightInd w:val="0"/>
              <w:jc w:val="both"/>
            </w:pPr>
            <w:r>
              <w:t>Zapoznanie studenta z podstawowymi zagadnieniami i pojęciami odnoszącymi się do krajobrazu jako majestatu natury, przeżycia estetycznego, procesu kulturowego czy elementu środowiska geograficznego w kontekście turystyki. Wykształcenie w postawie studenta wrażliwości na otoczenie.</w:t>
            </w:r>
          </w:p>
        </w:tc>
      </w:tr>
      <w:tr w:rsidR="006C704C" w:rsidRPr="00F02E5D" w:rsidTr="006C704C">
        <w:trPr>
          <w:trHeight w:val="236"/>
        </w:trPr>
        <w:tc>
          <w:tcPr>
            <w:tcW w:w="3652" w:type="dxa"/>
            <w:vMerge w:val="restart"/>
            <w:shd w:val="clear" w:color="auto" w:fill="auto"/>
          </w:tcPr>
          <w:p w:rsidR="006C704C" w:rsidRPr="00F02E5D" w:rsidRDefault="006C704C" w:rsidP="006C704C">
            <w:pPr>
              <w:jc w:val="both"/>
            </w:pPr>
            <w:r w:rsidRPr="00F02E5D">
              <w:t>Efekty uczenia się dla modułu to opis zasobu wiedzy, umiejętności i kompetencji społecznych, które student osiągnie po zrealizowaniu zajęć.</w:t>
            </w:r>
          </w:p>
        </w:tc>
        <w:tc>
          <w:tcPr>
            <w:tcW w:w="5634" w:type="dxa"/>
            <w:shd w:val="clear" w:color="auto" w:fill="auto"/>
          </w:tcPr>
          <w:p w:rsidR="006C704C" w:rsidRPr="00F02E5D" w:rsidRDefault="006C704C" w:rsidP="006C704C">
            <w:r w:rsidRPr="00F02E5D">
              <w:t xml:space="preserve">Wiedza: </w:t>
            </w:r>
          </w:p>
        </w:tc>
      </w:tr>
      <w:tr w:rsidR="006C704C" w:rsidRPr="00F02E5D" w:rsidTr="006C704C">
        <w:trPr>
          <w:trHeight w:val="233"/>
        </w:trPr>
        <w:tc>
          <w:tcPr>
            <w:tcW w:w="3652" w:type="dxa"/>
            <w:vMerge/>
            <w:shd w:val="clear" w:color="auto" w:fill="auto"/>
          </w:tcPr>
          <w:p w:rsidR="006C704C" w:rsidRPr="00F02E5D" w:rsidRDefault="006C704C" w:rsidP="006C704C">
            <w:pPr>
              <w:rPr>
                <w:highlight w:val="yellow"/>
              </w:rPr>
            </w:pPr>
          </w:p>
        </w:tc>
        <w:tc>
          <w:tcPr>
            <w:tcW w:w="5634" w:type="dxa"/>
            <w:shd w:val="clear" w:color="auto" w:fill="auto"/>
          </w:tcPr>
          <w:p w:rsidR="006C704C" w:rsidRPr="00F02E5D" w:rsidRDefault="006C704C" w:rsidP="006C704C">
            <w:r>
              <w:t>W</w:t>
            </w:r>
            <w:r w:rsidRPr="00F02E5D">
              <w:t>1.</w:t>
            </w:r>
            <w:r>
              <w:t xml:space="preserve"> student zna </w:t>
            </w:r>
            <w:r w:rsidRPr="008E020F">
              <w:t>procesy biologiczne zachodzące w środowisku naturalnym i przekształconym przez człowieka, zasady ochrony środowiska przyrodniczego</w:t>
            </w:r>
          </w:p>
        </w:tc>
      </w:tr>
      <w:tr w:rsidR="006C704C" w:rsidRPr="00F02E5D" w:rsidTr="006C704C">
        <w:trPr>
          <w:trHeight w:val="233"/>
        </w:trPr>
        <w:tc>
          <w:tcPr>
            <w:tcW w:w="3652" w:type="dxa"/>
            <w:vMerge/>
            <w:shd w:val="clear" w:color="auto" w:fill="auto"/>
          </w:tcPr>
          <w:p w:rsidR="006C704C" w:rsidRPr="00F02E5D" w:rsidRDefault="006C704C" w:rsidP="006C704C">
            <w:pPr>
              <w:rPr>
                <w:highlight w:val="yellow"/>
              </w:rPr>
            </w:pPr>
          </w:p>
        </w:tc>
        <w:tc>
          <w:tcPr>
            <w:tcW w:w="5634" w:type="dxa"/>
            <w:shd w:val="clear" w:color="auto" w:fill="auto"/>
          </w:tcPr>
          <w:p w:rsidR="006C704C" w:rsidRPr="00F02E5D" w:rsidRDefault="006C704C" w:rsidP="006C704C">
            <w:r>
              <w:t>W</w:t>
            </w:r>
            <w:r w:rsidRPr="00F02E5D">
              <w:t>2.</w:t>
            </w:r>
            <w:r>
              <w:t xml:space="preserve"> student zna </w:t>
            </w:r>
            <w:r w:rsidRPr="008E020F">
              <w:t>funkcjonowanie struktur przyrodniczych, potrafi wskazać zmiany i zagrożenia środowiska powodowane działalnością człowieka</w:t>
            </w:r>
          </w:p>
        </w:tc>
      </w:tr>
      <w:tr w:rsidR="006C704C" w:rsidRPr="00F02E5D" w:rsidTr="006C704C">
        <w:trPr>
          <w:trHeight w:val="233"/>
        </w:trPr>
        <w:tc>
          <w:tcPr>
            <w:tcW w:w="3652" w:type="dxa"/>
            <w:vMerge/>
            <w:shd w:val="clear" w:color="auto" w:fill="auto"/>
          </w:tcPr>
          <w:p w:rsidR="006C704C" w:rsidRPr="00F02E5D" w:rsidRDefault="006C704C" w:rsidP="006C704C">
            <w:pPr>
              <w:rPr>
                <w:highlight w:val="yellow"/>
              </w:rPr>
            </w:pPr>
          </w:p>
        </w:tc>
        <w:tc>
          <w:tcPr>
            <w:tcW w:w="5634" w:type="dxa"/>
            <w:shd w:val="clear" w:color="auto" w:fill="auto"/>
          </w:tcPr>
          <w:p w:rsidR="006C704C" w:rsidRPr="00F02E5D" w:rsidRDefault="006C704C" w:rsidP="006C704C">
            <w:r>
              <w:t xml:space="preserve">W3. student zna </w:t>
            </w:r>
            <w:r w:rsidRPr="008E020F">
              <w:t>znaczenie przyrody ożywionej i nieożywionej przy realizacji inwestycji inżynierskich</w:t>
            </w:r>
          </w:p>
        </w:tc>
      </w:tr>
      <w:tr w:rsidR="006C704C" w:rsidRPr="00F02E5D" w:rsidTr="006C704C">
        <w:trPr>
          <w:trHeight w:val="233"/>
        </w:trPr>
        <w:tc>
          <w:tcPr>
            <w:tcW w:w="3652" w:type="dxa"/>
            <w:vMerge/>
            <w:shd w:val="clear" w:color="auto" w:fill="auto"/>
          </w:tcPr>
          <w:p w:rsidR="006C704C" w:rsidRPr="00F02E5D" w:rsidRDefault="006C704C" w:rsidP="006C704C">
            <w:pPr>
              <w:rPr>
                <w:highlight w:val="yellow"/>
              </w:rPr>
            </w:pPr>
          </w:p>
        </w:tc>
        <w:tc>
          <w:tcPr>
            <w:tcW w:w="5634" w:type="dxa"/>
            <w:shd w:val="clear" w:color="auto" w:fill="auto"/>
          </w:tcPr>
          <w:p w:rsidR="006C704C" w:rsidRPr="00F02E5D" w:rsidRDefault="006C704C" w:rsidP="006C704C">
            <w:r w:rsidRPr="00F02E5D">
              <w:t>Umiejętności:</w:t>
            </w:r>
          </w:p>
        </w:tc>
      </w:tr>
      <w:tr w:rsidR="006C704C" w:rsidRPr="00F02E5D" w:rsidTr="006C704C">
        <w:trPr>
          <w:trHeight w:val="233"/>
        </w:trPr>
        <w:tc>
          <w:tcPr>
            <w:tcW w:w="3652" w:type="dxa"/>
            <w:vMerge/>
            <w:shd w:val="clear" w:color="auto" w:fill="auto"/>
          </w:tcPr>
          <w:p w:rsidR="006C704C" w:rsidRPr="00F02E5D" w:rsidRDefault="006C704C" w:rsidP="006C704C">
            <w:pPr>
              <w:rPr>
                <w:highlight w:val="yellow"/>
              </w:rPr>
            </w:pPr>
          </w:p>
        </w:tc>
        <w:tc>
          <w:tcPr>
            <w:tcW w:w="5634" w:type="dxa"/>
            <w:shd w:val="clear" w:color="auto" w:fill="auto"/>
          </w:tcPr>
          <w:p w:rsidR="006C704C" w:rsidRPr="00F02E5D" w:rsidRDefault="006C704C" w:rsidP="006C704C">
            <w:r>
              <w:t>U</w:t>
            </w:r>
            <w:r w:rsidRPr="00F02E5D">
              <w:t>1.</w:t>
            </w:r>
            <w:r>
              <w:t xml:space="preserve"> Student potrafi </w:t>
            </w:r>
            <w:r w:rsidRPr="008E020F">
              <w:t xml:space="preserve">oceniać oraz wyjaśniać zjawiska i procesy zachodzące w środowisku oraz zagrożenia wynikające z działalności człowieka </w:t>
            </w:r>
          </w:p>
        </w:tc>
      </w:tr>
      <w:tr w:rsidR="006C704C" w:rsidRPr="00F02E5D" w:rsidTr="006C704C">
        <w:trPr>
          <w:trHeight w:val="233"/>
        </w:trPr>
        <w:tc>
          <w:tcPr>
            <w:tcW w:w="3652" w:type="dxa"/>
            <w:vMerge/>
            <w:shd w:val="clear" w:color="auto" w:fill="auto"/>
          </w:tcPr>
          <w:p w:rsidR="006C704C" w:rsidRPr="00F02E5D" w:rsidRDefault="006C704C" w:rsidP="006C704C">
            <w:pPr>
              <w:rPr>
                <w:highlight w:val="yellow"/>
              </w:rPr>
            </w:pPr>
          </w:p>
        </w:tc>
        <w:tc>
          <w:tcPr>
            <w:tcW w:w="5634" w:type="dxa"/>
            <w:shd w:val="clear" w:color="auto" w:fill="auto"/>
          </w:tcPr>
          <w:p w:rsidR="006C704C" w:rsidRPr="00F02E5D" w:rsidRDefault="006C704C" w:rsidP="006C704C">
            <w:r>
              <w:t>U</w:t>
            </w:r>
            <w:r w:rsidRPr="00F02E5D">
              <w:t>2.</w:t>
            </w:r>
            <w:r>
              <w:t xml:space="preserve"> Student potrafi </w:t>
            </w:r>
            <w:r w:rsidRPr="008E020F">
              <w:t>samodzielnie dokształcać się i samodzielnie zdobywać wiedzę</w:t>
            </w:r>
          </w:p>
        </w:tc>
      </w:tr>
      <w:tr w:rsidR="006C704C" w:rsidRPr="00F02E5D" w:rsidTr="006C704C">
        <w:trPr>
          <w:trHeight w:val="233"/>
        </w:trPr>
        <w:tc>
          <w:tcPr>
            <w:tcW w:w="3652" w:type="dxa"/>
            <w:vMerge/>
            <w:shd w:val="clear" w:color="auto" w:fill="auto"/>
          </w:tcPr>
          <w:p w:rsidR="006C704C" w:rsidRPr="00F02E5D" w:rsidRDefault="006C704C" w:rsidP="006C704C">
            <w:pPr>
              <w:rPr>
                <w:highlight w:val="yellow"/>
              </w:rPr>
            </w:pPr>
          </w:p>
        </w:tc>
        <w:tc>
          <w:tcPr>
            <w:tcW w:w="5634" w:type="dxa"/>
            <w:shd w:val="clear" w:color="auto" w:fill="auto"/>
          </w:tcPr>
          <w:p w:rsidR="006C704C" w:rsidRPr="00F02E5D" w:rsidRDefault="006C704C" w:rsidP="006C704C">
            <w:r w:rsidRPr="00F02E5D">
              <w:t>Kompetencje społeczne:</w:t>
            </w:r>
          </w:p>
        </w:tc>
      </w:tr>
      <w:tr w:rsidR="006C704C" w:rsidRPr="00F02E5D" w:rsidTr="006C704C">
        <w:trPr>
          <w:trHeight w:val="233"/>
        </w:trPr>
        <w:tc>
          <w:tcPr>
            <w:tcW w:w="3652" w:type="dxa"/>
            <w:vMerge/>
            <w:shd w:val="clear" w:color="auto" w:fill="auto"/>
          </w:tcPr>
          <w:p w:rsidR="006C704C" w:rsidRPr="00F02E5D" w:rsidRDefault="006C704C" w:rsidP="006C704C">
            <w:pPr>
              <w:rPr>
                <w:highlight w:val="yellow"/>
              </w:rPr>
            </w:pPr>
          </w:p>
        </w:tc>
        <w:tc>
          <w:tcPr>
            <w:tcW w:w="5634" w:type="dxa"/>
            <w:shd w:val="clear" w:color="auto" w:fill="auto"/>
          </w:tcPr>
          <w:p w:rsidR="006C704C" w:rsidRPr="00F02E5D" w:rsidRDefault="006C704C" w:rsidP="006C704C">
            <w:r>
              <w:t>K</w:t>
            </w:r>
            <w:r w:rsidRPr="00F02E5D">
              <w:t>1.</w:t>
            </w:r>
            <w:r>
              <w:t xml:space="preserve">  student p</w:t>
            </w:r>
            <w:r w:rsidRPr="008E020F">
              <w:t>osiada zrozumienie pozatechnicznych aspektów i skutków działalności inżynierskiej, w tym jej wpływu na środowisko i związanej z tym odpowiedzialności za podejmowane decyzje</w:t>
            </w:r>
          </w:p>
        </w:tc>
      </w:tr>
      <w:tr w:rsidR="006C704C" w:rsidRPr="00F02E5D" w:rsidTr="006C704C">
        <w:trPr>
          <w:trHeight w:val="233"/>
        </w:trPr>
        <w:tc>
          <w:tcPr>
            <w:tcW w:w="3652" w:type="dxa"/>
            <w:vMerge/>
            <w:shd w:val="clear" w:color="auto" w:fill="auto"/>
          </w:tcPr>
          <w:p w:rsidR="006C704C" w:rsidRPr="00F02E5D" w:rsidRDefault="006C704C" w:rsidP="006C704C">
            <w:pPr>
              <w:rPr>
                <w:highlight w:val="yellow"/>
              </w:rPr>
            </w:pPr>
          </w:p>
        </w:tc>
        <w:tc>
          <w:tcPr>
            <w:tcW w:w="5634" w:type="dxa"/>
            <w:shd w:val="clear" w:color="auto" w:fill="auto"/>
          </w:tcPr>
          <w:p w:rsidR="006C704C" w:rsidRPr="00F02E5D" w:rsidRDefault="006C704C" w:rsidP="006C704C">
            <w:r>
              <w:t>K</w:t>
            </w:r>
            <w:r w:rsidRPr="00F02E5D">
              <w:t>2.</w:t>
            </w:r>
            <w:r>
              <w:t xml:space="preserve"> student r</w:t>
            </w:r>
            <w:r w:rsidRPr="008E020F">
              <w:t xml:space="preserve">ozumie potrzebę uczenia się przez całe życie, przede wszystkim w celu podnoszenia swoich kompetencji zawodowych i osobistych. </w:t>
            </w:r>
          </w:p>
        </w:tc>
      </w:tr>
      <w:tr w:rsidR="006C704C" w:rsidRPr="00F02E5D" w:rsidTr="006C704C">
        <w:tc>
          <w:tcPr>
            <w:tcW w:w="3652" w:type="dxa"/>
            <w:shd w:val="clear" w:color="auto" w:fill="auto"/>
          </w:tcPr>
          <w:p w:rsidR="006C704C" w:rsidRPr="00F02E5D" w:rsidRDefault="006C704C" w:rsidP="006C704C">
            <w:r w:rsidRPr="00F02E5D">
              <w:t xml:space="preserve">Wymagania wstępne i dodatkowe </w:t>
            </w:r>
          </w:p>
        </w:tc>
        <w:tc>
          <w:tcPr>
            <w:tcW w:w="5634" w:type="dxa"/>
            <w:shd w:val="clear" w:color="auto" w:fill="auto"/>
          </w:tcPr>
          <w:p w:rsidR="006C704C" w:rsidRPr="00F02E5D" w:rsidRDefault="006C704C" w:rsidP="006C704C">
            <w:pPr>
              <w:jc w:val="both"/>
            </w:pPr>
            <w:r>
              <w:t>Podstawowa wiedza geograficzna.</w:t>
            </w:r>
          </w:p>
        </w:tc>
      </w:tr>
      <w:tr w:rsidR="006C704C" w:rsidRPr="00F02E5D" w:rsidTr="006C704C">
        <w:tc>
          <w:tcPr>
            <w:tcW w:w="3652" w:type="dxa"/>
            <w:shd w:val="clear" w:color="auto" w:fill="auto"/>
          </w:tcPr>
          <w:p w:rsidR="006C704C" w:rsidRPr="00F02E5D" w:rsidRDefault="006C704C" w:rsidP="006C704C">
            <w:r w:rsidRPr="00F02E5D">
              <w:t xml:space="preserve">Treści programowe modułu </w:t>
            </w:r>
          </w:p>
          <w:p w:rsidR="006C704C" w:rsidRPr="00F02E5D" w:rsidRDefault="006C704C" w:rsidP="006C704C"/>
        </w:tc>
        <w:tc>
          <w:tcPr>
            <w:tcW w:w="5634" w:type="dxa"/>
            <w:shd w:val="clear" w:color="auto" w:fill="auto"/>
          </w:tcPr>
          <w:p w:rsidR="006C704C" w:rsidRPr="00F02E5D" w:rsidRDefault="006C704C" w:rsidP="00F345E3">
            <w:pPr>
              <w:jc w:val="both"/>
            </w:pPr>
            <w:r>
              <w:lastRenderedPageBreak/>
              <w:t xml:space="preserve">Pojęcie krajobraz jest dość oczywiste, jednak jego </w:t>
            </w:r>
            <w:r>
              <w:lastRenderedPageBreak/>
              <w:t xml:space="preserve">złożoność i wieloznaczność wynika z zagłębienia się w jego treści i punktu wyjścia do badań. Nie odczuwa się tego przy zwykłym obcowaniu z krajobrazem, jako miejscem funkcjonowania człowieka, czy miejscem destynacji turystycznych ale wynika z faktu, że krajobraz przynależy do zjawisk łączących w sobie wiele różnych dyscyplin: od estetyki poprzez geografię, antropologię kulturową czy geochemię. W programie przedmiotu przedstawione zostaną różne ujęcia krajobrazu w celu zrozumienia zjawisk w nim zachodzących i to w jaki sposób należy go doświadczać, jaką rolę odgrywa w życiu człowieka oraz jak kształtują się relacje człowieka z krajobrazem. </w:t>
            </w:r>
          </w:p>
        </w:tc>
      </w:tr>
      <w:tr w:rsidR="006C704C" w:rsidRPr="00F02E5D" w:rsidTr="006C704C">
        <w:tc>
          <w:tcPr>
            <w:tcW w:w="3652" w:type="dxa"/>
            <w:shd w:val="clear" w:color="auto" w:fill="auto"/>
          </w:tcPr>
          <w:p w:rsidR="006C704C" w:rsidRPr="00F02E5D" w:rsidRDefault="006C704C" w:rsidP="006C704C">
            <w:r w:rsidRPr="00F02E5D">
              <w:lastRenderedPageBreak/>
              <w:t>Wykaz literatury podstawowej i uzupełniającej</w:t>
            </w:r>
          </w:p>
        </w:tc>
        <w:tc>
          <w:tcPr>
            <w:tcW w:w="5634" w:type="dxa"/>
            <w:shd w:val="clear" w:color="auto" w:fill="auto"/>
          </w:tcPr>
          <w:p w:rsidR="006C704C" w:rsidRDefault="006C704C" w:rsidP="00535516">
            <w:pPr>
              <w:pStyle w:val="Akapitzlist"/>
              <w:numPr>
                <w:ilvl w:val="0"/>
                <w:numId w:val="15"/>
              </w:numPr>
              <w:ind w:left="317"/>
            </w:pPr>
            <w:r>
              <w:t>B. Frydryczak „Krajobraz. Od estetyki the picturesque do doświadczenia topograficznego”, Wyd. PTPN, Poznań 2013</w:t>
            </w:r>
          </w:p>
          <w:p w:rsidR="006C704C" w:rsidRDefault="006C704C" w:rsidP="00535516">
            <w:pPr>
              <w:pStyle w:val="Akapitzlist"/>
              <w:numPr>
                <w:ilvl w:val="0"/>
                <w:numId w:val="15"/>
              </w:numPr>
              <w:ind w:left="317"/>
            </w:pPr>
            <w:r>
              <w:t>B. Frydryczak, M. Salwa „Krajobraz i doświadczenie”, Wyd. Przypis, Łódź 2019</w:t>
            </w:r>
          </w:p>
          <w:p w:rsidR="006C704C" w:rsidRDefault="006C704C" w:rsidP="00535516">
            <w:pPr>
              <w:pStyle w:val="Akapitzlist"/>
              <w:numPr>
                <w:ilvl w:val="0"/>
                <w:numId w:val="15"/>
              </w:numPr>
              <w:ind w:left="317"/>
            </w:pPr>
            <w:r>
              <w:t>B. Frydryczak, „Krajobraz. Antologia tekstów.” Wyd. PTPN, Poznań 2014.</w:t>
            </w:r>
          </w:p>
          <w:p w:rsidR="006C704C" w:rsidRPr="00F02E5D" w:rsidRDefault="006C704C" w:rsidP="00535516">
            <w:pPr>
              <w:pStyle w:val="Akapitzlist"/>
              <w:numPr>
                <w:ilvl w:val="0"/>
                <w:numId w:val="15"/>
              </w:numPr>
              <w:ind w:left="317"/>
            </w:pPr>
            <w:r>
              <w:t>G. Simmel „Filozofia krajobrazu” w: Most i drzwi, wybór esejów Georga Simmela, Oficyna naukowa, Warszawa 2006.</w:t>
            </w:r>
          </w:p>
        </w:tc>
      </w:tr>
      <w:tr w:rsidR="006C704C" w:rsidRPr="00F02E5D" w:rsidTr="006C704C">
        <w:tc>
          <w:tcPr>
            <w:tcW w:w="3652" w:type="dxa"/>
            <w:shd w:val="clear" w:color="auto" w:fill="auto"/>
          </w:tcPr>
          <w:p w:rsidR="006C704C" w:rsidRPr="00F02E5D" w:rsidRDefault="006C704C" w:rsidP="006C704C">
            <w:r w:rsidRPr="00F02E5D">
              <w:t>Planowane formy/działania/metody dydaktyczne</w:t>
            </w:r>
          </w:p>
        </w:tc>
        <w:tc>
          <w:tcPr>
            <w:tcW w:w="5634" w:type="dxa"/>
            <w:shd w:val="clear" w:color="auto" w:fill="auto"/>
          </w:tcPr>
          <w:p w:rsidR="006C704C" w:rsidRPr="00F02E5D" w:rsidRDefault="006C704C" w:rsidP="006C704C">
            <w:r>
              <w:t xml:space="preserve">wykład w formie </w:t>
            </w:r>
            <w:r w:rsidRPr="00F02E5D">
              <w:t>pokaz</w:t>
            </w:r>
            <w:r>
              <w:t xml:space="preserve">u multimedialnego, dyskusja. </w:t>
            </w:r>
          </w:p>
        </w:tc>
      </w:tr>
      <w:tr w:rsidR="006C704C" w:rsidRPr="00F02E5D" w:rsidTr="006C704C">
        <w:tc>
          <w:tcPr>
            <w:tcW w:w="3652" w:type="dxa"/>
            <w:shd w:val="clear" w:color="auto" w:fill="auto"/>
          </w:tcPr>
          <w:p w:rsidR="006C704C" w:rsidRPr="00F02E5D" w:rsidRDefault="006C704C" w:rsidP="006C704C">
            <w:r w:rsidRPr="00F02E5D">
              <w:t>Sposoby weryfikacji oraz formy dokumentowania osiągniętych efektów uczenia się</w:t>
            </w:r>
          </w:p>
        </w:tc>
        <w:tc>
          <w:tcPr>
            <w:tcW w:w="5634" w:type="dxa"/>
            <w:shd w:val="clear" w:color="auto" w:fill="auto"/>
          </w:tcPr>
          <w:p w:rsidR="006C704C" w:rsidRDefault="006C704C" w:rsidP="006C704C">
            <w:pPr>
              <w:jc w:val="both"/>
            </w:pPr>
            <w:r>
              <w:t>W1, W2, W3: sprawdzian testowy</w:t>
            </w:r>
          </w:p>
          <w:p w:rsidR="006C704C" w:rsidRDefault="006C704C" w:rsidP="006C704C">
            <w:pPr>
              <w:jc w:val="both"/>
            </w:pPr>
            <w:r>
              <w:t>U1, U2: sprawdzian testowy</w:t>
            </w:r>
          </w:p>
          <w:p w:rsidR="006C704C" w:rsidRDefault="006C704C" w:rsidP="006C704C">
            <w:pPr>
              <w:jc w:val="both"/>
            </w:pPr>
            <w:r>
              <w:t>K1, K2: sprawdzian testowy</w:t>
            </w:r>
          </w:p>
          <w:p w:rsidR="006C704C" w:rsidRPr="00F02E5D" w:rsidRDefault="006C704C" w:rsidP="006C704C">
            <w:pPr>
              <w:jc w:val="both"/>
            </w:pPr>
            <w:r>
              <w:t>Formy dokumentowania: Zaliczenie pisemne ze stopniem, dziennik prowadzącego</w:t>
            </w:r>
          </w:p>
        </w:tc>
      </w:tr>
      <w:tr w:rsidR="006C704C" w:rsidRPr="00F02E5D" w:rsidTr="006C704C">
        <w:tc>
          <w:tcPr>
            <w:tcW w:w="3652" w:type="dxa"/>
            <w:shd w:val="clear" w:color="auto" w:fill="auto"/>
          </w:tcPr>
          <w:p w:rsidR="006C704C" w:rsidRPr="003B32BF" w:rsidRDefault="006C704C" w:rsidP="006C704C">
            <w:r w:rsidRPr="003B32BF">
              <w:t>Elementy i wagi mające wpływ na ocenę końcową</w:t>
            </w:r>
          </w:p>
        </w:tc>
        <w:tc>
          <w:tcPr>
            <w:tcW w:w="5634" w:type="dxa"/>
            <w:shd w:val="clear" w:color="auto" w:fill="auto"/>
          </w:tcPr>
          <w:p w:rsidR="006C704C" w:rsidRPr="003B32BF" w:rsidRDefault="006C704C" w:rsidP="006C704C">
            <w:pPr>
              <w:jc w:val="both"/>
            </w:pPr>
            <w:r>
              <w:t>Sprawdzian testowy 100 %</w:t>
            </w:r>
          </w:p>
        </w:tc>
      </w:tr>
      <w:tr w:rsidR="006C704C" w:rsidRPr="00F02E5D" w:rsidTr="006C704C">
        <w:trPr>
          <w:trHeight w:val="2056"/>
        </w:trPr>
        <w:tc>
          <w:tcPr>
            <w:tcW w:w="3652" w:type="dxa"/>
            <w:shd w:val="clear" w:color="auto" w:fill="auto"/>
          </w:tcPr>
          <w:p w:rsidR="006C704C" w:rsidRPr="00F02E5D" w:rsidRDefault="006C704C" w:rsidP="006C704C">
            <w:pPr>
              <w:jc w:val="both"/>
            </w:pPr>
            <w:r w:rsidRPr="00F02E5D">
              <w:t>Bilans punktów ECTS</w:t>
            </w:r>
          </w:p>
        </w:tc>
        <w:tc>
          <w:tcPr>
            <w:tcW w:w="5634" w:type="dxa"/>
            <w:shd w:val="clear" w:color="auto" w:fill="auto"/>
          </w:tcPr>
          <w:p w:rsidR="006C704C" w:rsidRDefault="006C704C" w:rsidP="006C704C">
            <w:pPr>
              <w:jc w:val="both"/>
            </w:pPr>
            <w:r>
              <w:t>Forma zajęć  Liczba godzin kontaktowych Pkty ECTS</w:t>
            </w:r>
          </w:p>
          <w:p w:rsidR="006C704C" w:rsidRDefault="006C704C" w:rsidP="006C704C">
            <w:pPr>
              <w:jc w:val="both"/>
            </w:pPr>
            <w:r>
              <w:t>Wykłady                                         15              0,6</w:t>
            </w:r>
          </w:p>
          <w:p w:rsidR="006C704C" w:rsidRDefault="006C704C" w:rsidP="006C704C">
            <w:pPr>
              <w:jc w:val="both"/>
            </w:pPr>
            <w:r>
              <w:t>Konsultacje                                    1             0,04</w:t>
            </w:r>
          </w:p>
          <w:p w:rsidR="006C704C" w:rsidRDefault="006C704C" w:rsidP="006C704C">
            <w:pPr>
              <w:jc w:val="both"/>
            </w:pPr>
            <w:r>
              <w:t>Zaliczenie                                         1              0,04</w:t>
            </w:r>
          </w:p>
          <w:p w:rsidR="006C704C" w:rsidRDefault="006C704C" w:rsidP="006C704C">
            <w:pPr>
              <w:jc w:val="both"/>
            </w:pPr>
            <w:r>
              <w:t xml:space="preserve">                        Liczba godzin nie kontaktowych</w:t>
            </w:r>
          </w:p>
          <w:p w:rsidR="006C704C" w:rsidRDefault="006C704C" w:rsidP="006C704C">
            <w:pPr>
              <w:jc w:val="both"/>
            </w:pPr>
            <w:r>
              <w:t>Przygotowanie do zaliczenia           4               0,16</w:t>
            </w:r>
          </w:p>
          <w:p w:rsidR="006C704C" w:rsidRDefault="006C704C" w:rsidP="006C704C">
            <w:pPr>
              <w:jc w:val="both"/>
            </w:pPr>
            <w:r>
              <w:t>Studiowanie literatury                     4               0,16</w:t>
            </w:r>
          </w:p>
          <w:p w:rsidR="006C704C" w:rsidRPr="00971CED" w:rsidRDefault="006C704C" w:rsidP="006C704C">
            <w:pPr>
              <w:jc w:val="both"/>
              <w:rPr>
                <w:b/>
              </w:rPr>
            </w:pPr>
            <w:r w:rsidRPr="009F4C10">
              <w:rPr>
                <w:b/>
              </w:rPr>
              <w:t xml:space="preserve">Razem Punkty </w:t>
            </w:r>
            <w:r>
              <w:rPr>
                <w:b/>
              </w:rPr>
              <w:t>ECTS                   25              1,00</w:t>
            </w:r>
          </w:p>
        </w:tc>
      </w:tr>
      <w:tr w:rsidR="006C704C" w:rsidRPr="00F02E5D" w:rsidTr="006C704C">
        <w:trPr>
          <w:trHeight w:val="274"/>
        </w:trPr>
        <w:tc>
          <w:tcPr>
            <w:tcW w:w="3652" w:type="dxa"/>
            <w:shd w:val="clear" w:color="auto" w:fill="auto"/>
          </w:tcPr>
          <w:p w:rsidR="006C704C" w:rsidRPr="00F02E5D" w:rsidRDefault="006C704C" w:rsidP="006C704C">
            <w:r w:rsidRPr="00F02E5D">
              <w:t>Nakład pracy związany z zajęciami wymagającymi bezpośredniego udziału nauczyciela akademickiego</w:t>
            </w:r>
          </w:p>
        </w:tc>
        <w:tc>
          <w:tcPr>
            <w:tcW w:w="5634" w:type="dxa"/>
            <w:shd w:val="clear" w:color="auto" w:fill="auto"/>
          </w:tcPr>
          <w:p w:rsidR="006C704C" w:rsidRDefault="006C704C" w:rsidP="006C704C">
            <w:pPr>
              <w:jc w:val="both"/>
            </w:pPr>
            <w:r w:rsidRPr="00F02E5D">
              <w:t>udział w wykładach – 15 godz</w:t>
            </w:r>
            <w:r>
              <w:t>.</w:t>
            </w:r>
            <w:r w:rsidRPr="00F02E5D">
              <w:t xml:space="preserve">; </w:t>
            </w:r>
          </w:p>
          <w:p w:rsidR="006C704C" w:rsidRDefault="006C704C" w:rsidP="006C704C">
            <w:pPr>
              <w:jc w:val="both"/>
            </w:pPr>
            <w:r>
              <w:t>konsultacjach</w:t>
            </w:r>
            <w:r w:rsidRPr="00F02E5D">
              <w:t xml:space="preserve"> </w:t>
            </w:r>
            <w:r>
              <w:t>– 1 godz.</w:t>
            </w:r>
          </w:p>
          <w:p w:rsidR="006C704C" w:rsidRPr="00F02E5D" w:rsidRDefault="006C704C" w:rsidP="006C704C">
            <w:pPr>
              <w:jc w:val="both"/>
            </w:pPr>
            <w:r w:rsidRPr="00F02E5D">
              <w:t xml:space="preserve">egzamin </w:t>
            </w:r>
            <w:r>
              <w:t>– 1 godz.</w:t>
            </w:r>
          </w:p>
          <w:p w:rsidR="006C704C" w:rsidRPr="00F02E5D" w:rsidRDefault="006C704C" w:rsidP="006C704C">
            <w:pPr>
              <w:jc w:val="both"/>
            </w:pPr>
            <w:r>
              <w:t>Łącznie 17 godz. co odpowiada 0,68 pkt ECTS</w:t>
            </w:r>
          </w:p>
        </w:tc>
      </w:tr>
      <w:tr w:rsidR="006C704C" w:rsidRPr="00F02E5D" w:rsidTr="006C704C">
        <w:trPr>
          <w:trHeight w:val="718"/>
        </w:trPr>
        <w:tc>
          <w:tcPr>
            <w:tcW w:w="3652" w:type="dxa"/>
            <w:shd w:val="clear" w:color="auto" w:fill="auto"/>
          </w:tcPr>
          <w:p w:rsidR="006C704C" w:rsidRPr="00F02E5D" w:rsidRDefault="006C704C" w:rsidP="006C704C">
            <w:pPr>
              <w:jc w:val="both"/>
            </w:pPr>
            <w:r w:rsidRPr="00F02E5D">
              <w:t>Odniesienie modułowych efektów uczenia się do kierunkowych efektów uczenia się</w:t>
            </w:r>
          </w:p>
        </w:tc>
        <w:tc>
          <w:tcPr>
            <w:tcW w:w="5634" w:type="dxa"/>
            <w:shd w:val="clear" w:color="auto" w:fill="auto"/>
          </w:tcPr>
          <w:p w:rsidR="006C704C" w:rsidRDefault="006C704C" w:rsidP="006C704C">
            <w:pPr>
              <w:jc w:val="both"/>
            </w:pPr>
            <w:r>
              <w:t>GOZ_W10, GOZ_W17</w:t>
            </w:r>
          </w:p>
          <w:p w:rsidR="006C704C" w:rsidRDefault="006C704C" w:rsidP="006C704C">
            <w:pPr>
              <w:jc w:val="both"/>
            </w:pPr>
            <w:r>
              <w:t>GOZ_U05, GOZ_U13</w:t>
            </w:r>
          </w:p>
          <w:p w:rsidR="006C704C" w:rsidRPr="00F02E5D" w:rsidRDefault="006C704C" w:rsidP="006C704C">
            <w:pPr>
              <w:jc w:val="both"/>
            </w:pPr>
            <w:r>
              <w:t>GOZ_K01, GOZ_K03</w:t>
            </w:r>
          </w:p>
        </w:tc>
      </w:tr>
    </w:tbl>
    <w:p w:rsidR="006C704C" w:rsidRPr="0051781E" w:rsidRDefault="006C704C" w:rsidP="006C704C"/>
    <w:p w:rsidR="006C704C" w:rsidRDefault="006C704C">
      <w:pPr>
        <w:spacing w:after="200" w:line="276" w:lineRule="auto"/>
      </w:pPr>
      <w:r>
        <w:br w:type="page"/>
      </w:r>
    </w:p>
    <w:p w:rsidR="00A7632E" w:rsidRPr="00F02E5D" w:rsidRDefault="00A7632E" w:rsidP="00A7632E">
      <w:pPr>
        <w:rPr>
          <w:b/>
        </w:rPr>
      </w:pPr>
      <w:r w:rsidRPr="00F02E5D">
        <w:rPr>
          <w:b/>
        </w:rPr>
        <w:lastRenderedPageBreak/>
        <w:t>Karta opisu zajęć (sylabus)</w:t>
      </w:r>
    </w:p>
    <w:p w:rsidR="00A7632E" w:rsidRPr="00F02E5D" w:rsidRDefault="00A7632E" w:rsidP="00A7632E">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4"/>
      </w:tblGrid>
      <w:tr w:rsidR="00A7632E" w:rsidRPr="00F02E5D" w:rsidTr="00BF367E">
        <w:tc>
          <w:tcPr>
            <w:tcW w:w="3652" w:type="dxa"/>
            <w:shd w:val="clear" w:color="auto" w:fill="auto"/>
          </w:tcPr>
          <w:p w:rsidR="00A7632E" w:rsidRPr="00F02E5D" w:rsidRDefault="00A7632E" w:rsidP="00BF367E">
            <w:r w:rsidRPr="00F02E5D">
              <w:t>Nazwa kierunku</w:t>
            </w:r>
            <w:r>
              <w:t xml:space="preserve"> </w:t>
            </w:r>
            <w:r w:rsidRPr="00F02E5D">
              <w:t>studiów</w:t>
            </w:r>
          </w:p>
          <w:p w:rsidR="00A7632E" w:rsidRPr="00F02E5D" w:rsidRDefault="00A7632E" w:rsidP="00BF367E"/>
        </w:tc>
        <w:tc>
          <w:tcPr>
            <w:tcW w:w="5634" w:type="dxa"/>
            <w:shd w:val="clear" w:color="auto" w:fill="auto"/>
          </w:tcPr>
          <w:p w:rsidR="00A7632E" w:rsidRPr="00F02E5D" w:rsidRDefault="00783F32" w:rsidP="00BF367E">
            <w:r>
              <w:rPr>
                <w:lang w:eastAsia="en-US"/>
              </w:rPr>
              <w:t>Gospodarka obiegu zamkniętego</w:t>
            </w:r>
          </w:p>
        </w:tc>
      </w:tr>
      <w:tr w:rsidR="00A7632E" w:rsidRPr="00F02E5D" w:rsidTr="00BF367E">
        <w:tc>
          <w:tcPr>
            <w:tcW w:w="3652" w:type="dxa"/>
            <w:shd w:val="clear" w:color="auto" w:fill="auto"/>
          </w:tcPr>
          <w:p w:rsidR="00A7632E" w:rsidRPr="00F02E5D" w:rsidRDefault="00A7632E" w:rsidP="00BF367E">
            <w:r w:rsidRPr="00F02E5D">
              <w:t>Nazwa modułu, także nazwa w języku angielskim</w:t>
            </w:r>
          </w:p>
        </w:tc>
        <w:tc>
          <w:tcPr>
            <w:tcW w:w="5634" w:type="dxa"/>
            <w:shd w:val="clear" w:color="auto" w:fill="auto"/>
          </w:tcPr>
          <w:p w:rsidR="00A7632E" w:rsidRDefault="00A7632E" w:rsidP="00BF367E">
            <w:r>
              <w:t>Dziedzictwo kulturowe Lubelszczyzny/</w:t>
            </w:r>
          </w:p>
          <w:p w:rsidR="00A7632E" w:rsidRPr="00F02E5D" w:rsidRDefault="00A7632E" w:rsidP="00BF367E">
            <w:r w:rsidRPr="0043607D">
              <w:t>Cultural heritage of the Lublin region</w:t>
            </w:r>
          </w:p>
        </w:tc>
      </w:tr>
      <w:tr w:rsidR="00A7632E" w:rsidRPr="00F02E5D" w:rsidTr="00BF367E">
        <w:tc>
          <w:tcPr>
            <w:tcW w:w="3652" w:type="dxa"/>
            <w:shd w:val="clear" w:color="auto" w:fill="auto"/>
          </w:tcPr>
          <w:p w:rsidR="00A7632E" w:rsidRPr="00F02E5D" w:rsidRDefault="00A7632E" w:rsidP="00BF367E">
            <w:r w:rsidRPr="00F02E5D">
              <w:t>Język wykładowy</w:t>
            </w:r>
          </w:p>
        </w:tc>
        <w:tc>
          <w:tcPr>
            <w:tcW w:w="5634" w:type="dxa"/>
            <w:shd w:val="clear" w:color="auto" w:fill="auto"/>
          </w:tcPr>
          <w:p w:rsidR="00A7632E" w:rsidRPr="00F02E5D" w:rsidRDefault="00A7632E" w:rsidP="00BF367E">
            <w:r>
              <w:t>polski</w:t>
            </w:r>
          </w:p>
        </w:tc>
      </w:tr>
      <w:tr w:rsidR="00A7632E" w:rsidRPr="00F02E5D" w:rsidTr="00BF367E">
        <w:tc>
          <w:tcPr>
            <w:tcW w:w="3652" w:type="dxa"/>
            <w:shd w:val="clear" w:color="auto" w:fill="auto"/>
          </w:tcPr>
          <w:p w:rsidR="00A7632E" w:rsidRPr="00F02E5D" w:rsidRDefault="00A7632E" w:rsidP="00A7632E">
            <w:pPr>
              <w:autoSpaceDE w:val="0"/>
              <w:autoSpaceDN w:val="0"/>
              <w:adjustRightInd w:val="0"/>
            </w:pPr>
            <w:r w:rsidRPr="00F02E5D">
              <w:t>Rodzaj modułu</w:t>
            </w:r>
          </w:p>
        </w:tc>
        <w:tc>
          <w:tcPr>
            <w:tcW w:w="5634" w:type="dxa"/>
            <w:shd w:val="clear" w:color="auto" w:fill="auto"/>
          </w:tcPr>
          <w:p w:rsidR="00A7632E" w:rsidRPr="00F02E5D" w:rsidRDefault="00A7632E" w:rsidP="00BF367E">
            <w:r w:rsidRPr="00F02E5D">
              <w:t>fakultatywny</w:t>
            </w:r>
          </w:p>
        </w:tc>
      </w:tr>
      <w:tr w:rsidR="00A7632E" w:rsidRPr="00F02E5D" w:rsidTr="00BF367E">
        <w:tc>
          <w:tcPr>
            <w:tcW w:w="3652" w:type="dxa"/>
            <w:shd w:val="clear" w:color="auto" w:fill="auto"/>
          </w:tcPr>
          <w:p w:rsidR="00A7632E" w:rsidRPr="00F02E5D" w:rsidRDefault="00A7632E" w:rsidP="00BF367E">
            <w:r w:rsidRPr="00F02E5D">
              <w:t>Poziom studiów</w:t>
            </w:r>
          </w:p>
        </w:tc>
        <w:tc>
          <w:tcPr>
            <w:tcW w:w="5634" w:type="dxa"/>
            <w:shd w:val="clear" w:color="auto" w:fill="auto"/>
          </w:tcPr>
          <w:p w:rsidR="00A7632E" w:rsidRPr="00F02E5D" w:rsidRDefault="00A7632E" w:rsidP="00BF367E">
            <w:r w:rsidRPr="00F02E5D">
              <w:t>pierwszego stopnia</w:t>
            </w:r>
          </w:p>
        </w:tc>
      </w:tr>
      <w:tr w:rsidR="00A7632E" w:rsidRPr="00F02E5D" w:rsidTr="00BF367E">
        <w:tc>
          <w:tcPr>
            <w:tcW w:w="3652" w:type="dxa"/>
            <w:shd w:val="clear" w:color="auto" w:fill="auto"/>
          </w:tcPr>
          <w:p w:rsidR="00A7632E" w:rsidRPr="00F02E5D" w:rsidRDefault="00A7632E" w:rsidP="00BF367E">
            <w:r w:rsidRPr="00F02E5D">
              <w:t>Forma studiów</w:t>
            </w:r>
          </w:p>
        </w:tc>
        <w:tc>
          <w:tcPr>
            <w:tcW w:w="5634" w:type="dxa"/>
            <w:shd w:val="clear" w:color="auto" w:fill="auto"/>
          </w:tcPr>
          <w:p w:rsidR="00A7632E" w:rsidRPr="00F02E5D" w:rsidRDefault="00A7632E" w:rsidP="00BF367E">
            <w:r>
              <w:t>stacjonarne</w:t>
            </w:r>
          </w:p>
        </w:tc>
      </w:tr>
      <w:tr w:rsidR="00A7632E" w:rsidRPr="00F02E5D" w:rsidTr="00BF367E">
        <w:tc>
          <w:tcPr>
            <w:tcW w:w="3652" w:type="dxa"/>
            <w:shd w:val="clear" w:color="auto" w:fill="auto"/>
          </w:tcPr>
          <w:p w:rsidR="00A7632E" w:rsidRPr="00F02E5D" w:rsidRDefault="00A7632E" w:rsidP="00BF367E">
            <w:r w:rsidRPr="00F02E5D">
              <w:t>Rok studiów dla kierunku</w:t>
            </w:r>
          </w:p>
        </w:tc>
        <w:tc>
          <w:tcPr>
            <w:tcW w:w="5634" w:type="dxa"/>
            <w:shd w:val="clear" w:color="auto" w:fill="auto"/>
          </w:tcPr>
          <w:p w:rsidR="00A7632E" w:rsidRPr="00F02E5D" w:rsidRDefault="00A7632E" w:rsidP="00BF367E">
            <w:r w:rsidRPr="00F02E5D">
              <w:t>I</w:t>
            </w:r>
          </w:p>
        </w:tc>
      </w:tr>
      <w:tr w:rsidR="00A7632E" w:rsidRPr="00F02E5D" w:rsidTr="00BF367E">
        <w:tc>
          <w:tcPr>
            <w:tcW w:w="3652" w:type="dxa"/>
            <w:shd w:val="clear" w:color="auto" w:fill="auto"/>
          </w:tcPr>
          <w:p w:rsidR="00A7632E" w:rsidRPr="00F02E5D" w:rsidRDefault="00A7632E" w:rsidP="00BF367E">
            <w:r w:rsidRPr="00F02E5D">
              <w:t>Semestr dla kierunku</w:t>
            </w:r>
          </w:p>
        </w:tc>
        <w:tc>
          <w:tcPr>
            <w:tcW w:w="5634" w:type="dxa"/>
            <w:shd w:val="clear" w:color="auto" w:fill="auto"/>
          </w:tcPr>
          <w:p w:rsidR="00A7632E" w:rsidRPr="00F02E5D" w:rsidRDefault="00A7632E" w:rsidP="00BF367E">
            <w:r>
              <w:t>2</w:t>
            </w:r>
          </w:p>
        </w:tc>
      </w:tr>
      <w:tr w:rsidR="00A7632E" w:rsidRPr="00F02E5D" w:rsidTr="00BF367E">
        <w:tc>
          <w:tcPr>
            <w:tcW w:w="3652" w:type="dxa"/>
            <w:shd w:val="clear" w:color="auto" w:fill="auto"/>
          </w:tcPr>
          <w:p w:rsidR="00A7632E" w:rsidRPr="00F02E5D" w:rsidRDefault="00A7632E" w:rsidP="00BF367E">
            <w:pPr>
              <w:autoSpaceDE w:val="0"/>
              <w:autoSpaceDN w:val="0"/>
              <w:adjustRightInd w:val="0"/>
            </w:pPr>
            <w:r w:rsidRPr="00F02E5D">
              <w:t>Liczba punktów ECTS z podziałem na kontaktowe/niekontaktowe</w:t>
            </w:r>
          </w:p>
        </w:tc>
        <w:tc>
          <w:tcPr>
            <w:tcW w:w="5634" w:type="dxa"/>
            <w:shd w:val="clear" w:color="auto" w:fill="auto"/>
          </w:tcPr>
          <w:p w:rsidR="00A7632E" w:rsidRPr="00F02E5D" w:rsidRDefault="00A7632E" w:rsidP="00BF367E">
            <w:r>
              <w:t>1 (0,7/0,44)</w:t>
            </w:r>
          </w:p>
        </w:tc>
      </w:tr>
      <w:tr w:rsidR="00A7632E" w:rsidRPr="00F02E5D" w:rsidTr="00BF367E">
        <w:tc>
          <w:tcPr>
            <w:tcW w:w="3652" w:type="dxa"/>
            <w:shd w:val="clear" w:color="auto" w:fill="auto"/>
          </w:tcPr>
          <w:p w:rsidR="00A7632E" w:rsidRPr="00F02E5D" w:rsidRDefault="00A7632E" w:rsidP="00BF367E">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634" w:type="dxa"/>
            <w:shd w:val="clear" w:color="auto" w:fill="auto"/>
          </w:tcPr>
          <w:p w:rsidR="00A7632E" w:rsidRPr="00F02E5D" w:rsidRDefault="00A7632E" w:rsidP="00BF367E">
            <w:r>
              <w:t>Dr inż. Kamila Rojek, arch. kraj.</w:t>
            </w:r>
          </w:p>
        </w:tc>
      </w:tr>
      <w:tr w:rsidR="00A7632E" w:rsidRPr="00F02E5D" w:rsidTr="00BF367E">
        <w:tc>
          <w:tcPr>
            <w:tcW w:w="3652" w:type="dxa"/>
            <w:shd w:val="clear" w:color="auto" w:fill="auto"/>
          </w:tcPr>
          <w:p w:rsidR="00A7632E" w:rsidRPr="00F02E5D" w:rsidRDefault="00A7632E" w:rsidP="00BF367E">
            <w:r w:rsidRPr="00F02E5D">
              <w:t>Jednostka oferująca moduł</w:t>
            </w:r>
          </w:p>
        </w:tc>
        <w:tc>
          <w:tcPr>
            <w:tcW w:w="5634" w:type="dxa"/>
            <w:shd w:val="clear" w:color="auto" w:fill="auto"/>
          </w:tcPr>
          <w:p w:rsidR="00A7632E" w:rsidRPr="00F02E5D" w:rsidRDefault="00A7632E" w:rsidP="00A7632E">
            <w:r>
              <w:t xml:space="preserve">Katedra Architektury Krajobrazu, </w:t>
            </w:r>
          </w:p>
        </w:tc>
      </w:tr>
      <w:tr w:rsidR="00A7632E" w:rsidRPr="00F02E5D" w:rsidTr="00BF367E">
        <w:tc>
          <w:tcPr>
            <w:tcW w:w="3652" w:type="dxa"/>
            <w:shd w:val="clear" w:color="auto" w:fill="auto"/>
          </w:tcPr>
          <w:p w:rsidR="00A7632E" w:rsidRPr="00F02E5D" w:rsidRDefault="00A7632E" w:rsidP="00BF367E">
            <w:r w:rsidRPr="00F02E5D">
              <w:t>Cel modułu</w:t>
            </w:r>
          </w:p>
          <w:p w:rsidR="00A7632E" w:rsidRPr="00F02E5D" w:rsidRDefault="00A7632E" w:rsidP="00BF367E"/>
        </w:tc>
        <w:tc>
          <w:tcPr>
            <w:tcW w:w="5634" w:type="dxa"/>
            <w:shd w:val="clear" w:color="auto" w:fill="auto"/>
          </w:tcPr>
          <w:p w:rsidR="00A7632E" w:rsidRPr="00F02E5D" w:rsidRDefault="00A7632E" w:rsidP="00A7632E">
            <w:pPr>
              <w:autoSpaceDE w:val="0"/>
              <w:autoSpaceDN w:val="0"/>
              <w:adjustRightInd w:val="0"/>
              <w:jc w:val="both"/>
            </w:pPr>
            <w:r w:rsidRPr="007066DB">
              <w:t xml:space="preserve">Zapoznanie studentów z fazami rozwoju kultury </w:t>
            </w:r>
            <w:r>
              <w:t>Lubelszczyzny</w:t>
            </w:r>
            <w:r w:rsidRPr="007066DB">
              <w:t xml:space="preserve"> na przestrzeni dziejów. Prezentacja obiektów spuścizny kulturowej - historycznych miast, słynnych dzieł, budowli, parków i ogrodów, obiektów małej architektury krajobrazu. Poznanie nazwisk cenionych architektów, architektów krajobrazu, projektantów i artystów, którzy są </w:t>
            </w:r>
            <w:r>
              <w:t>związani z Lubelszczyzną</w:t>
            </w:r>
            <w:r w:rsidRPr="007066DB">
              <w:t>.</w:t>
            </w:r>
          </w:p>
        </w:tc>
      </w:tr>
      <w:tr w:rsidR="00A7632E" w:rsidRPr="00F02E5D" w:rsidTr="00BF367E">
        <w:trPr>
          <w:trHeight w:val="236"/>
        </w:trPr>
        <w:tc>
          <w:tcPr>
            <w:tcW w:w="3652" w:type="dxa"/>
            <w:vMerge w:val="restart"/>
            <w:shd w:val="clear" w:color="auto" w:fill="auto"/>
          </w:tcPr>
          <w:p w:rsidR="00A7632E" w:rsidRPr="00F02E5D" w:rsidRDefault="00A7632E" w:rsidP="00BF367E">
            <w:pPr>
              <w:jc w:val="both"/>
            </w:pPr>
            <w:r w:rsidRPr="00F02E5D">
              <w:t>Efekty uczenia się dla modułu to opis zasobu wiedzy, umiejętności i kompetencji społecznych, które student osiągnie po zrealizowaniu zajęć.</w:t>
            </w:r>
          </w:p>
        </w:tc>
        <w:tc>
          <w:tcPr>
            <w:tcW w:w="5634" w:type="dxa"/>
            <w:shd w:val="clear" w:color="auto" w:fill="auto"/>
          </w:tcPr>
          <w:p w:rsidR="00A7632E" w:rsidRPr="00F02E5D" w:rsidRDefault="00A7632E" w:rsidP="00BF367E">
            <w:r w:rsidRPr="00F02E5D">
              <w:t xml:space="preserve">Wiedza: </w:t>
            </w:r>
          </w:p>
        </w:tc>
      </w:tr>
      <w:tr w:rsidR="00A7632E" w:rsidRPr="00F02E5D" w:rsidTr="00A7632E">
        <w:trPr>
          <w:trHeight w:val="636"/>
        </w:trPr>
        <w:tc>
          <w:tcPr>
            <w:tcW w:w="3652" w:type="dxa"/>
            <w:vMerge/>
            <w:shd w:val="clear" w:color="auto" w:fill="auto"/>
          </w:tcPr>
          <w:p w:rsidR="00A7632E" w:rsidRPr="00F02E5D" w:rsidRDefault="00A7632E" w:rsidP="00BF367E">
            <w:pPr>
              <w:rPr>
                <w:highlight w:val="yellow"/>
              </w:rPr>
            </w:pPr>
          </w:p>
        </w:tc>
        <w:tc>
          <w:tcPr>
            <w:tcW w:w="5634" w:type="dxa"/>
            <w:shd w:val="clear" w:color="auto" w:fill="auto"/>
          </w:tcPr>
          <w:p w:rsidR="00A7632E" w:rsidRPr="00F02E5D" w:rsidRDefault="00A7632E" w:rsidP="00BF367E">
            <w:r>
              <w:t xml:space="preserve">W1. Student zna </w:t>
            </w:r>
            <w:r w:rsidRPr="008E020F">
              <w:t>znaczenie przyrody ożywionej i nieożywionej przy realizacji inwestycji inżynierskich</w:t>
            </w:r>
          </w:p>
        </w:tc>
      </w:tr>
      <w:tr w:rsidR="00A7632E" w:rsidRPr="00F02E5D" w:rsidTr="00BF367E">
        <w:trPr>
          <w:trHeight w:val="233"/>
        </w:trPr>
        <w:tc>
          <w:tcPr>
            <w:tcW w:w="3652" w:type="dxa"/>
            <w:vMerge/>
            <w:shd w:val="clear" w:color="auto" w:fill="auto"/>
          </w:tcPr>
          <w:p w:rsidR="00A7632E" w:rsidRPr="00F02E5D" w:rsidRDefault="00A7632E" w:rsidP="00BF367E">
            <w:pPr>
              <w:rPr>
                <w:highlight w:val="yellow"/>
              </w:rPr>
            </w:pPr>
          </w:p>
        </w:tc>
        <w:tc>
          <w:tcPr>
            <w:tcW w:w="5634" w:type="dxa"/>
            <w:shd w:val="clear" w:color="auto" w:fill="auto"/>
          </w:tcPr>
          <w:p w:rsidR="00A7632E" w:rsidRPr="00F02E5D" w:rsidRDefault="00A7632E" w:rsidP="00BF367E">
            <w:r w:rsidRPr="00F02E5D">
              <w:t>Umiejętności:</w:t>
            </w:r>
          </w:p>
        </w:tc>
      </w:tr>
      <w:tr w:rsidR="00A7632E" w:rsidRPr="00F02E5D" w:rsidTr="00A7632E">
        <w:trPr>
          <w:trHeight w:val="1130"/>
        </w:trPr>
        <w:tc>
          <w:tcPr>
            <w:tcW w:w="3652" w:type="dxa"/>
            <w:vMerge/>
            <w:shd w:val="clear" w:color="auto" w:fill="auto"/>
          </w:tcPr>
          <w:p w:rsidR="00A7632E" w:rsidRPr="00F02E5D" w:rsidRDefault="00A7632E" w:rsidP="00BF367E">
            <w:pPr>
              <w:rPr>
                <w:highlight w:val="yellow"/>
              </w:rPr>
            </w:pPr>
          </w:p>
        </w:tc>
        <w:tc>
          <w:tcPr>
            <w:tcW w:w="5634" w:type="dxa"/>
            <w:shd w:val="clear" w:color="auto" w:fill="auto"/>
          </w:tcPr>
          <w:p w:rsidR="00A7632E" w:rsidRPr="00F02E5D" w:rsidRDefault="00A7632E" w:rsidP="00BF367E">
            <w:r>
              <w:t>U1</w:t>
            </w:r>
            <w:r w:rsidRPr="00F02E5D">
              <w:t>.</w:t>
            </w:r>
            <w:r>
              <w:t xml:space="preserve"> Student potrafi </w:t>
            </w:r>
            <w:r w:rsidRPr="008E020F">
              <w:t>samodzielnie dokształcać się i samodzielnie zdobywać wiedzę, doskonalić kompetencje zawodowe i osobiste, ocenić poziom swojej wiedzy i umiejętności</w:t>
            </w:r>
          </w:p>
        </w:tc>
      </w:tr>
      <w:tr w:rsidR="00A7632E" w:rsidRPr="00F02E5D" w:rsidTr="00BF367E">
        <w:trPr>
          <w:trHeight w:val="233"/>
        </w:trPr>
        <w:tc>
          <w:tcPr>
            <w:tcW w:w="3652" w:type="dxa"/>
            <w:vMerge/>
            <w:shd w:val="clear" w:color="auto" w:fill="auto"/>
          </w:tcPr>
          <w:p w:rsidR="00A7632E" w:rsidRPr="00F02E5D" w:rsidRDefault="00A7632E" w:rsidP="00BF367E">
            <w:pPr>
              <w:rPr>
                <w:highlight w:val="yellow"/>
              </w:rPr>
            </w:pPr>
          </w:p>
        </w:tc>
        <w:tc>
          <w:tcPr>
            <w:tcW w:w="5634" w:type="dxa"/>
            <w:shd w:val="clear" w:color="auto" w:fill="auto"/>
          </w:tcPr>
          <w:p w:rsidR="00A7632E" w:rsidRPr="00F02E5D" w:rsidRDefault="00A7632E" w:rsidP="00BF367E">
            <w:r w:rsidRPr="00F02E5D">
              <w:t>Kompetencje społeczne:</w:t>
            </w:r>
          </w:p>
        </w:tc>
      </w:tr>
      <w:tr w:rsidR="00A7632E" w:rsidRPr="00F02E5D" w:rsidTr="00BF367E">
        <w:trPr>
          <w:trHeight w:val="233"/>
        </w:trPr>
        <w:tc>
          <w:tcPr>
            <w:tcW w:w="3652" w:type="dxa"/>
            <w:vMerge/>
            <w:shd w:val="clear" w:color="auto" w:fill="auto"/>
          </w:tcPr>
          <w:p w:rsidR="00A7632E" w:rsidRPr="00F02E5D" w:rsidRDefault="00A7632E" w:rsidP="00BF367E">
            <w:pPr>
              <w:rPr>
                <w:highlight w:val="yellow"/>
              </w:rPr>
            </w:pPr>
          </w:p>
        </w:tc>
        <w:tc>
          <w:tcPr>
            <w:tcW w:w="5634" w:type="dxa"/>
            <w:shd w:val="clear" w:color="auto" w:fill="auto"/>
          </w:tcPr>
          <w:p w:rsidR="00A7632E" w:rsidRPr="00F02E5D" w:rsidRDefault="00A7632E" w:rsidP="00BF367E">
            <w:r>
              <w:t>K</w:t>
            </w:r>
            <w:r w:rsidRPr="00F02E5D">
              <w:t>1.</w:t>
            </w:r>
            <w:r>
              <w:t xml:space="preserve"> Student p</w:t>
            </w:r>
            <w:r w:rsidRPr="008E020F">
              <w:t>osiada zrozumienie pozatechnicznych aspektów i skutków działalności inżynierskiej, w tym jej wpływu na środowisko i związanej z tym odpowiedzialności za podejmowane decyzje</w:t>
            </w:r>
          </w:p>
        </w:tc>
      </w:tr>
      <w:tr w:rsidR="00A7632E" w:rsidRPr="00F02E5D" w:rsidTr="00BF367E">
        <w:trPr>
          <w:trHeight w:val="233"/>
        </w:trPr>
        <w:tc>
          <w:tcPr>
            <w:tcW w:w="3652" w:type="dxa"/>
            <w:vMerge/>
            <w:shd w:val="clear" w:color="auto" w:fill="auto"/>
          </w:tcPr>
          <w:p w:rsidR="00A7632E" w:rsidRPr="00F02E5D" w:rsidRDefault="00A7632E" w:rsidP="00BF367E">
            <w:pPr>
              <w:rPr>
                <w:highlight w:val="yellow"/>
              </w:rPr>
            </w:pPr>
          </w:p>
        </w:tc>
        <w:tc>
          <w:tcPr>
            <w:tcW w:w="5634" w:type="dxa"/>
            <w:shd w:val="clear" w:color="auto" w:fill="auto"/>
          </w:tcPr>
          <w:p w:rsidR="00A7632E" w:rsidRPr="00F02E5D" w:rsidRDefault="00A7632E" w:rsidP="00BF367E">
            <w:r>
              <w:t>K</w:t>
            </w:r>
            <w:r w:rsidRPr="00F02E5D">
              <w:t>2.</w:t>
            </w:r>
            <w:r>
              <w:t xml:space="preserve"> Student r</w:t>
            </w:r>
            <w:r w:rsidRPr="008E020F">
              <w:t>ozumie potrzebę uczenia się przez całe życie, przede wszystkim w celu podnoszenia swoich kompetencji zawodowych i osobistych. Potrafi inspirować i organizować proces uczenia się.</w:t>
            </w:r>
          </w:p>
        </w:tc>
      </w:tr>
      <w:tr w:rsidR="00A7632E" w:rsidRPr="00F02E5D" w:rsidTr="00BF367E">
        <w:tc>
          <w:tcPr>
            <w:tcW w:w="3652" w:type="dxa"/>
            <w:shd w:val="clear" w:color="auto" w:fill="auto"/>
          </w:tcPr>
          <w:p w:rsidR="00A7632E" w:rsidRPr="00F02E5D" w:rsidRDefault="00A7632E" w:rsidP="00BF367E">
            <w:r w:rsidRPr="00F02E5D">
              <w:t xml:space="preserve">Wymagania wstępne i dodatkowe </w:t>
            </w:r>
          </w:p>
        </w:tc>
        <w:tc>
          <w:tcPr>
            <w:tcW w:w="5634" w:type="dxa"/>
            <w:shd w:val="clear" w:color="auto" w:fill="auto"/>
          </w:tcPr>
          <w:p w:rsidR="00A7632E" w:rsidRPr="00F02E5D" w:rsidRDefault="00A7632E" w:rsidP="00BF367E">
            <w:pPr>
              <w:jc w:val="both"/>
            </w:pPr>
            <w:r>
              <w:t>Podstawowa wiedza geograficzna.</w:t>
            </w:r>
          </w:p>
        </w:tc>
      </w:tr>
      <w:tr w:rsidR="00A7632E" w:rsidRPr="00F02E5D" w:rsidTr="00BF367E">
        <w:tc>
          <w:tcPr>
            <w:tcW w:w="3652" w:type="dxa"/>
            <w:shd w:val="clear" w:color="auto" w:fill="auto"/>
          </w:tcPr>
          <w:p w:rsidR="00A7632E" w:rsidRPr="00F02E5D" w:rsidRDefault="00A7632E" w:rsidP="00BF367E">
            <w:r w:rsidRPr="00F02E5D">
              <w:t xml:space="preserve">Treści programowe modułu </w:t>
            </w:r>
          </w:p>
          <w:p w:rsidR="00A7632E" w:rsidRPr="00F02E5D" w:rsidRDefault="00A7632E" w:rsidP="00BF367E"/>
        </w:tc>
        <w:tc>
          <w:tcPr>
            <w:tcW w:w="5634" w:type="dxa"/>
            <w:shd w:val="clear" w:color="auto" w:fill="auto"/>
          </w:tcPr>
          <w:p w:rsidR="00A7632E" w:rsidRPr="007066DB" w:rsidRDefault="00A7632E" w:rsidP="00A7632E">
            <w:pPr>
              <w:jc w:val="both"/>
            </w:pPr>
            <w:r w:rsidRPr="007066DB">
              <w:t>Pokaźny zbiór</w:t>
            </w:r>
            <w:r>
              <w:t xml:space="preserve"> obiektów kulturowych wpisanych na listę zabytków województwa lubelskiego</w:t>
            </w:r>
            <w:r w:rsidRPr="007066DB">
              <w:t xml:space="preserve"> świadczy o bogatej przeszłości Lubelszczyzny, szczególnie prężnie rozwijającej się w okresie ostatnich Jagiellonów i pierwszych królów elekcyjnych (do Władysława IV </w:t>
            </w:r>
            <w:r w:rsidRPr="007066DB">
              <w:lastRenderedPageBreak/>
              <w:t xml:space="preserve">Wazy). Z tego właśnie okresu pochodzą zabytki utrzymane w charakterystycznym stylu tzw. „renesansu lubelskiego”. </w:t>
            </w:r>
            <w:r>
              <w:t xml:space="preserve">Zostaną przedstawione zabytki kultury typowe dla danej epoki historycznej: zabytki architektury, dzieła sztuki, obiekty architektury krajobrazu – parki i ogrody znajdujących się w rejestrze zabytków województwa lubelskiego a także </w:t>
            </w:r>
            <w:r w:rsidRPr="007066DB">
              <w:t>wpisanych na Listę Światowego Dziedzictwa Kultury.</w:t>
            </w:r>
          </w:p>
        </w:tc>
      </w:tr>
      <w:tr w:rsidR="00A7632E" w:rsidRPr="00F02E5D" w:rsidTr="00BF367E">
        <w:tc>
          <w:tcPr>
            <w:tcW w:w="3652" w:type="dxa"/>
            <w:shd w:val="clear" w:color="auto" w:fill="auto"/>
          </w:tcPr>
          <w:p w:rsidR="00A7632E" w:rsidRPr="00F02E5D" w:rsidRDefault="00A7632E" w:rsidP="00BF367E">
            <w:r w:rsidRPr="00F02E5D">
              <w:lastRenderedPageBreak/>
              <w:t>Wykaz literatury podstawowej i uzupełniającej</w:t>
            </w:r>
          </w:p>
        </w:tc>
        <w:tc>
          <w:tcPr>
            <w:tcW w:w="5634" w:type="dxa"/>
            <w:shd w:val="clear" w:color="auto" w:fill="auto"/>
          </w:tcPr>
          <w:p w:rsidR="00A7632E" w:rsidRDefault="00A7632E" w:rsidP="00BF367E">
            <w:r>
              <w:t xml:space="preserve">Białostocki J., „Pięć wieków myśli o sztuce. Studia i rozprawy z dziejów teorii i historii sztuki”, Warszawa 1976. </w:t>
            </w:r>
          </w:p>
          <w:p w:rsidR="00A7632E" w:rsidRDefault="00A7632E" w:rsidP="00BF367E">
            <w:r>
              <w:t>Białostocki J., „Sztuka cenniejsza niż złoto. Opowieści o sztuce europejskiej naszej ery”, Warszawa 1991.</w:t>
            </w:r>
          </w:p>
          <w:p w:rsidR="00A7632E" w:rsidRDefault="00A7632E" w:rsidP="00BF367E">
            <w:r>
              <w:t>Rozbicka M. (red.), „Raport o stanie zachowania zabytków nieruchomych w Polsce”, Warszawa 2017</w:t>
            </w:r>
          </w:p>
          <w:p w:rsidR="00A7632E" w:rsidRDefault="00A7632E" w:rsidP="00BF367E">
            <w:r>
              <w:t>Wykaz zabytków nieruchomych województwa lubleskiego.</w:t>
            </w:r>
          </w:p>
          <w:p w:rsidR="00A7632E" w:rsidRDefault="00A7632E" w:rsidP="00BF367E">
            <w:r>
              <w:t>Kseniak M., Fijałkowski D., „Parki wiejskie Lubelszczyzny”, Warszawa 1982.</w:t>
            </w:r>
          </w:p>
          <w:p w:rsidR="00A7632E" w:rsidRPr="00F02E5D" w:rsidRDefault="00A7632E" w:rsidP="00BF367E">
            <w:r>
              <w:t>Szmygin B., „Stare Miasto w Zamościu. Dobro Światowego Dziedzictwa UNESCO. Ocena wartości i plan zarządzania”, Zamość 2018</w:t>
            </w:r>
          </w:p>
        </w:tc>
      </w:tr>
      <w:tr w:rsidR="00A7632E" w:rsidRPr="00F02E5D" w:rsidTr="00BF367E">
        <w:tc>
          <w:tcPr>
            <w:tcW w:w="3652" w:type="dxa"/>
            <w:shd w:val="clear" w:color="auto" w:fill="auto"/>
          </w:tcPr>
          <w:p w:rsidR="00A7632E" w:rsidRPr="00F02E5D" w:rsidRDefault="00A7632E" w:rsidP="00BF367E">
            <w:r w:rsidRPr="00F02E5D">
              <w:t>Planowane formy/działania/metody dydaktyczne</w:t>
            </w:r>
          </w:p>
        </w:tc>
        <w:tc>
          <w:tcPr>
            <w:tcW w:w="5634" w:type="dxa"/>
            <w:shd w:val="clear" w:color="auto" w:fill="auto"/>
          </w:tcPr>
          <w:p w:rsidR="00A7632E" w:rsidRPr="00F02E5D" w:rsidRDefault="00A7632E" w:rsidP="00BF367E">
            <w:r>
              <w:t xml:space="preserve">wykład w formie </w:t>
            </w:r>
            <w:r w:rsidRPr="00F02E5D">
              <w:t>pokaz</w:t>
            </w:r>
            <w:r>
              <w:t xml:space="preserve">u multimedialnego, dyskusja. </w:t>
            </w:r>
          </w:p>
        </w:tc>
      </w:tr>
      <w:tr w:rsidR="00A7632E" w:rsidRPr="00F02E5D" w:rsidTr="00BF367E">
        <w:tc>
          <w:tcPr>
            <w:tcW w:w="3652" w:type="dxa"/>
            <w:shd w:val="clear" w:color="auto" w:fill="auto"/>
          </w:tcPr>
          <w:p w:rsidR="00A7632E" w:rsidRPr="00F02E5D" w:rsidRDefault="00A7632E" w:rsidP="00BF367E">
            <w:r w:rsidRPr="00F02E5D">
              <w:t>Sposoby weryfikacji oraz formy dokumentowania osiągniętych efektów uczenia się</w:t>
            </w:r>
          </w:p>
        </w:tc>
        <w:tc>
          <w:tcPr>
            <w:tcW w:w="5634" w:type="dxa"/>
            <w:shd w:val="clear" w:color="auto" w:fill="auto"/>
          </w:tcPr>
          <w:p w:rsidR="00A7632E" w:rsidRDefault="00A7632E" w:rsidP="00BF367E">
            <w:pPr>
              <w:jc w:val="both"/>
            </w:pPr>
            <w:r>
              <w:t>W1: sprawdzian testowy</w:t>
            </w:r>
          </w:p>
          <w:p w:rsidR="00A7632E" w:rsidRDefault="00A7632E" w:rsidP="00BF367E">
            <w:pPr>
              <w:jc w:val="both"/>
            </w:pPr>
            <w:r>
              <w:t>U1: sprawdzian testowy</w:t>
            </w:r>
          </w:p>
          <w:p w:rsidR="00A7632E" w:rsidRDefault="00A7632E" w:rsidP="00BF367E">
            <w:pPr>
              <w:jc w:val="both"/>
            </w:pPr>
            <w:r>
              <w:t>K1, K2: sprawdzian testowy</w:t>
            </w:r>
          </w:p>
          <w:p w:rsidR="00A7632E" w:rsidRDefault="00A7632E" w:rsidP="00BF367E">
            <w:pPr>
              <w:jc w:val="both"/>
            </w:pPr>
            <w:r>
              <w:t>Formy dokumentowania:</w:t>
            </w:r>
          </w:p>
          <w:p w:rsidR="00A7632E" w:rsidRPr="00F02E5D" w:rsidRDefault="00A7632E" w:rsidP="00BF367E">
            <w:pPr>
              <w:jc w:val="both"/>
            </w:pPr>
            <w:r>
              <w:t>Zaliczenie pisemne ze stopniem, dziennik prowadzącego</w:t>
            </w:r>
          </w:p>
        </w:tc>
      </w:tr>
      <w:tr w:rsidR="00A7632E" w:rsidRPr="00F02E5D" w:rsidTr="00BF367E">
        <w:tc>
          <w:tcPr>
            <w:tcW w:w="3652" w:type="dxa"/>
            <w:shd w:val="clear" w:color="auto" w:fill="auto"/>
          </w:tcPr>
          <w:p w:rsidR="00A7632E" w:rsidRPr="003B32BF" w:rsidRDefault="00A7632E" w:rsidP="00BF367E">
            <w:r w:rsidRPr="003B32BF">
              <w:t>Elementy i wagi mające wpływ na ocenę końcową</w:t>
            </w:r>
          </w:p>
          <w:p w:rsidR="00A7632E" w:rsidRPr="003B32BF" w:rsidRDefault="00A7632E" w:rsidP="00BF367E"/>
        </w:tc>
        <w:tc>
          <w:tcPr>
            <w:tcW w:w="5634" w:type="dxa"/>
            <w:shd w:val="clear" w:color="auto" w:fill="auto"/>
          </w:tcPr>
          <w:p w:rsidR="00A7632E" w:rsidRPr="003B32BF" w:rsidRDefault="00A7632E" w:rsidP="00BF367E">
            <w:pPr>
              <w:jc w:val="both"/>
            </w:pPr>
            <w:r>
              <w:t>Sprawdzian testowy 100 %</w:t>
            </w:r>
          </w:p>
        </w:tc>
      </w:tr>
      <w:tr w:rsidR="00A7632E" w:rsidRPr="00F02E5D" w:rsidTr="00BF367E">
        <w:trPr>
          <w:trHeight w:val="2056"/>
        </w:trPr>
        <w:tc>
          <w:tcPr>
            <w:tcW w:w="3652" w:type="dxa"/>
            <w:shd w:val="clear" w:color="auto" w:fill="auto"/>
          </w:tcPr>
          <w:p w:rsidR="00A7632E" w:rsidRPr="00F02E5D" w:rsidRDefault="00A7632E" w:rsidP="00BF367E">
            <w:pPr>
              <w:jc w:val="both"/>
            </w:pPr>
            <w:r w:rsidRPr="00F02E5D">
              <w:t>Bilans punktów ECTS</w:t>
            </w:r>
          </w:p>
        </w:tc>
        <w:tc>
          <w:tcPr>
            <w:tcW w:w="5634" w:type="dxa"/>
            <w:shd w:val="clear" w:color="auto" w:fill="auto"/>
          </w:tcPr>
          <w:p w:rsidR="00A7632E" w:rsidRDefault="00A7632E" w:rsidP="00BF367E">
            <w:pPr>
              <w:jc w:val="both"/>
            </w:pPr>
            <w:r>
              <w:t>Forma zajęć  Liczba godzin kontaktowych Pkty ECTS</w:t>
            </w:r>
          </w:p>
          <w:p w:rsidR="00A7632E" w:rsidRDefault="00A7632E" w:rsidP="00BF367E">
            <w:pPr>
              <w:jc w:val="both"/>
            </w:pPr>
            <w:r>
              <w:t>Wykłady                                         15              0,6</w:t>
            </w:r>
          </w:p>
          <w:p w:rsidR="00A7632E" w:rsidRDefault="00A7632E" w:rsidP="00BF367E">
            <w:pPr>
              <w:jc w:val="both"/>
            </w:pPr>
            <w:r>
              <w:t>Konsultacje                                    1             0,04</w:t>
            </w:r>
          </w:p>
          <w:p w:rsidR="00A7632E" w:rsidRDefault="00A7632E" w:rsidP="00BF367E">
            <w:pPr>
              <w:jc w:val="both"/>
            </w:pPr>
            <w:r>
              <w:t>Zaliczenie                                         1              0,04</w:t>
            </w:r>
          </w:p>
          <w:p w:rsidR="00A7632E" w:rsidRDefault="00A7632E" w:rsidP="00BF367E">
            <w:pPr>
              <w:jc w:val="both"/>
            </w:pPr>
            <w:r>
              <w:t xml:space="preserve">                        Liczba godzin nie kontaktowych</w:t>
            </w:r>
          </w:p>
          <w:p w:rsidR="00A7632E" w:rsidRDefault="00A7632E" w:rsidP="00BF367E">
            <w:pPr>
              <w:jc w:val="both"/>
            </w:pPr>
            <w:r>
              <w:t>Przygotowanie do zaliczenia           6               0,24</w:t>
            </w:r>
          </w:p>
          <w:p w:rsidR="00A7632E" w:rsidRDefault="00A7632E" w:rsidP="00BF367E">
            <w:pPr>
              <w:jc w:val="both"/>
            </w:pPr>
            <w:r>
              <w:t>Studiowanie literatury                     4               0,16</w:t>
            </w:r>
          </w:p>
          <w:p w:rsidR="00A7632E" w:rsidRPr="00971CED" w:rsidRDefault="00A7632E" w:rsidP="00BF367E">
            <w:pPr>
              <w:jc w:val="both"/>
              <w:rPr>
                <w:b/>
              </w:rPr>
            </w:pPr>
            <w:r w:rsidRPr="009F4C10">
              <w:rPr>
                <w:b/>
              </w:rPr>
              <w:t xml:space="preserve">Razem Punkty </w:t>
            </w:r>
            <w:r>
              <w:rPr>
                <w:b/>
              </w:rPr>
              <w:t>ECTS                   25              1,00</w:t>
            </w:r>
          </w:p>
        </w:tc>
      </w:tr>
      <w:tr w:rsidR="00A7632E" w:rsidRPr="00F02E5D" w:rsidTr="00BF367E">
        <w:trPr>
          <w:trHeight w:val="718"/>
        </w:trPr>
        <w:tc>
          <w:tcPr>
            <w:tcW w:w="3652" w:type="dxa"/>
            <w:shd w:val="clear" w:color="auto" w:fill="auto"/>
          </w:tcPr>
          <w:p w:rsidR="00A7632E" w:rsidRPr="00F02E5D" w:rsidRDefault="00A7632E" w:rsidP="00BF367E">
            <w:r w:rsidRPr="00F02E5D">
              <w:t>Nakład pracy związany z zajęciami wymagającymi bezpośredniego udziału nauczyciela akademickiego</w:t>
            </w:r>
          </w:p>
        </w:tc>
        <w:tc>
          <w:tcPr>
            <w:tcW w:w="5634" w:type="dxa"/>
            <w:shd w:val="clear" w:color="auto" w:fill="auto"/>
          </w:tcPr>
          <w:p w:rsidR="00A7632E" w:rsidRDefault="00A7632E" w:rsidP="00BF367E">
            <w:pPr>
              <w:jc w:val="both"/>
            </w:pPr>
            <w:r w:rsidRPr="00F02E5D">
              <w:t>udział w wykładach – 15 godz</w:t>
            </w:r>
            <w:r>
              <w:t>.</w:t>
            </w:r>
            <w:r w:rsidRPr="00F02E5D">
              <w:t xml:space="preserve">; </w:t>
            </w:r>
          </w:p>
          <w:p w:rsidR="00A7632E" w:rsidRDefault="00A7632E" w:rsidP="00BF367E">
            <w:pPr>
              <w:jc w:val="both"/>
            </w:pPr>
            <w:r>
              <w:t>konsultacjach</w:t>
            </w:r>
            <w:r w:rsidRPr="00F02E5D">
              <w:t xml:space="preserve"> </w:t>
            </w:r>
            <w:r>
              <w:t>– 1 godz.</w:t>
            </w:r>
          </w:p>
          <w:p w:rsidR="00A7632E" w:rsidRPr="00F02E5D" w:rsidRDefault="00A7632E" w:rsidP="00BF367E">
            <w:pPr>
              <w:jc w:val="both"/>
            </w:pPr>
            <w:r w:rsidRPr="00F02E5D">
              <w:t xml:space="preserve">egzamin </w:t>
            </w:r>
            <w:r>
              <w:t>– 1 godz.</w:t>
            </w:r>
          </w:p>
          <w:p w:rsidR="00A7632E" w:rsidRPr="00F02E5D" w:rsidRDefault="00A7632E" w:rsidP="00BF367E">
            <w:pPr>
              <w:jc w:val="both"/>
            </w:pPr>
            <w:r>
              <w:t>Łącznie 17 godz. co odpowiada 0,68 pkt ECTS</w:t>
            </w:r>
          </w:p>
        </w:tc>
      </w:tr>
      <w:tr w:rsidR="00A7632E" w:rsidRPr="00F02E5D" w:rsidTr="00BF367E">
        <w:trPr>
          <w:trHeight w:val="718"/>
        </w:trPr>
        <w:tc>
          <w:tcPr>
            <w:tcW w:w="3652" w:type="dxa"/>
            <w:shd w:val="clear" w:color="auto" w:fill="auto"/>
          </w:tcPr>
          <w:p w:rsidR="00A7632E" w:rsidRPr="00F02E5D" w:rsidRDefault="00A7632E" w:rsidP="00BF367E">
            <w:pPr>
              <w:jc w:val="both"/>
            </w:pPr>
            <w:r w:rsidRPr="00F02E5D">
              <w:t>Odniesienie modułowych efektów uczenia się do kierunkowych efektów uczenia się</w:t>
            </w:r>
          </w:p>
        </w:tc>
        <w:tc>
          <w:tcPr>
            <w:tcW w:w="5634" w:type="dxa"/>
            <w:shd w:val="clear" w:color="auto" w:fill="auto"/>
          </w:tcPr>
          <w:p w:rsidR="00A7632E" w:rsidRDefault="00A7632E" w:rsidP="00A7632E">
            <w:pPr>
              <w:jc w:val="both"/>
            </w:pPr>
            <w:r>
              <w:t>GOZ_W10, GOZ_W17</w:t>
            </w:r>
          </w:p>
          <w:p w:rsidR="00A7632E" w:rsidRDefault="00A7632E" w:rsidP="00A7632E">
            <w:pPr>
              <w:jc w:val="both"/>
            </w:pPr>
            <w:r>
              <w:t>GOZ_U05, GOZ_U13</w:t>
            </w:r>
          </w:p>
          <w:p w:rsidR="00A7632E" w:rsidRPr="00F02E5D" w:rsidRDefault="00A7632E" w:rsidP="00A7632E">
            <w:pPr>
              <w:jc w:val="both"/>
            </w:pPr>
            <w:r>
              <w:t>GOZ_K01, GOZ_K03</w:t>
            </w:r>
          </w:p>
        </w:tc>
      </w:tr>
    </w:tbl>
    <w:p w:rsidR="00A7632E" w:rsidRPr="00F02E5D" w:rsidRDefault="00A7632E" w:rsidP="00A7632E"/>
    <w:p w:rsidR="00A7632E" w:rsidRDefault="00A7632E">
      <w:pPr>
        <w:spacing w:after="200" w:line="276" w:lineRule="auto"/>
      </w:pPr>
      <w:r>
        <w:br w:type="page"/>
      </w:r>
    </w:p>
    <w:p w:rsidR="006C704C" w:rsidRPr="00F02E5D" w:rsidRDefault="006C704C" w:rsidP="006C704C">
      <w:pPr>
        <w:rPr>
          <w:b/>
        </w:rPr>
      </w:pPr>
      <w:r w:rsidRPr="00F02E5D">
        <w:rPr>
          <w:b/>
        </w:rPr>
        <w:lastRenderedPageBreak/>
        <w:t>Karta opisu zajęć (sylabus)</w:t>
      </w:r>
    </w:p>
    <w:p w:rsidR="006C704C" w:rsidRPr="00F02E5D" w:rsidRDefault="006C704C" w:rsidP="006C704C">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6C704C" w:rsidRPr="00F02E5D" w:rsidTr="006C704C">
        <w:tc>
          <w:tcPr>
            <w:tcW w:w="3942" w:type="dxa"/>
            <w:shd w:val="clear" w:color="auto" w:fill="auto"/>
          </w:tcPr>
          <w:p w:rsidR="006C704C" w:rsidRPr="00F02E5D" w:rsidRDefault="006C704C" w:rsidP="006C704C">
            <w:r w:rsidRPr="00F02E5D">
              <w:t>Nazwa kierunku</w:t>
            </w:r>
            <w:r>
              <w:t xml:space="preserve"> </w:t>
            </w:r>
            <w:r w:rsidRPr="00F02E5D">
              <w:t>studiów</w:t>
            </w:r>
          </w:p>
          <w:p w:rsidR="006C704C" w:rsidRPr="00F02E5D" w:rsidRDefault="006C704C" w:rsidP="006C704C"/>
        </w:tc>
        <w:tc>
          <w:tcPr>
            <w:tcW w:w="5344" w:type="dxa"/>
            <w:shd w:val="clear" w:color="auto" w:fill="auto"/>
          </w:tcPr>
          <w:p w:rsidR="006C704C" w:rsidRPr="00F81BE8" w:rsidRDefault="00783F32" w:rsidP="006C704C">
            <w:pPr>
              <w:rPr>
                <w:b/>
              </w:rPr>
            </w:pPr>
            <w:r>
              <w:rPr>
                <w:lang w:eastAsia="en-US"/>
              </w:rPr>
              <w:t>Gospodarka obiegu zamkniętego</w:t>
            </w:r>
          </w:p>
        </w:tc>
      </w:tr>
      <w:tr w:rsidR="006C704C" w:rsidRPr="00F02E5D" w:rsidTr="006C704C">
        <w:tc>
          <w:tcPr>
            <w:tcW w:w="3942" w:type="dxa"/>
            <w:shd w:val="clear" w:color="auto" w:fill="auto"/>
          </w:tcPr>
          <w:p w:rsidR="006C704C" w:rsidRPr="00F02E5D" w:rsidRDefault="006C704C" w:rsidP="006C704C">
            <w:r w:rsidRPr="00F02E5D">
              <w:t>Nazwa modułu, także nazwa w języku angielskim</w:t>
            </w:r>
          </w:p>
        </w:tc>
        <w:tc>
          <w:tcPr>
            <w:tcW w:w="5344" w:type="dxa"/>
          </w:tcPr>
          <w:p w:rsidR="006C704C" w:rsidRPr="00F81BE8" w:rsidRDefault="006C704C" w:rsidP="006C704C">
            <w:pPr>
              <w:jc w:val="both"/>
              <w:rPr>
                <w:bCs/>
              </w:rPr>
            </w:pPr>
            <w:r w:rsidRPr="00F81BE8">
              <w:rPr>
                <w:bCs/>
              </w:rPr>
              <w:t xml:space="preserve">Biochemia </w:t>
            </w:r>
          </w:p>
          <w:p w:rsidR="006C704C" w:rsidRPr="00F81BE8" w:rsidRDefault="006C704C" w:rsidP="006C704C">
            <w:pPr>
              <w:jc w:val="both"/>
              <w:rPr>
                <w:bCs/>
              </w:rPr>
            </w:pPr>
            <w:r w:rsidRPr="00F81BE8">
              <w:rPr>
                <w:bCs/>
              </w:rPr>
              <w:t>Biochemistry</w:t>
            </w:r>
          </w:p>
        </w:tc>
      </w:tr>
      <w:tr w:rsidR="006C704C" w:rsidRPr="00F02E5D" w:rsidTr="006C704C">
        <w:tc>
          <w:tcPr>
            <w:tcW w:w="3942" w:type="dxa"/>
            <w:shd w:val="clear" w:color="auto" w:fill="auto"/>
          </w:tcPr>
          <w:p w:rsidR="006C704C" w:rsidRPr="00F02E5D" w:rsidRDefault="006C704C" w:rsidP="006C704C">
            <w:r w:rsidRPr="00F02E5D">
              <w:t>Język wy</w:t>
            </w:r>
            <w:r w:rsidR="004F072C">
              <w:t>kładowy</w:t>
            </w:r>
          </w:p>
        </w:tc>
        <w:tc>
          <w:tcPr>
            <w:tcW w:w="5344" w:type="dxa"/>
          </w:tcPr>
          <w:p w:rsidR="006C704C" w:rsidRPr="00F81BE8" w:rsidRDefault="006C704C" w:rsidP="006C704C">
            <w:pPr>
              <w:jc w:val="both"/>
            </w:pPr>
            <w:r w:rsidRPr="00F81BE8">
              <w:t>polski</w:t>
            </w:r>
          </w:p>
        </w:tc>
      </w:tr>
      <w:tr w:rsidR="006C704C" w:rsidRPr="00F02E5D" w:rsidTr="006C704C">
        <w:tc>
          <w:tcPr>
            <w:tcW w:w="3942" w:type="dxa"/>
            <w:shd w:val="clear" w:color="auto" w:fill="auto"/>
          </w:tcPr>
          <w:p w:rsidR="006C704C" w:rsidRPr="00F02E5D" w:rsidRDefault="004F072C" w:rsidP="004F072C">
            <w:pPr>
              <w:autoSpaceDE w:val="0"/>
              <w:autoSpaceDN w:val="0"/>
              <w:adjustRightInd w:val="0"/>
            </w:pPr>
            <w:r>
              <w:t>Rodzaj modułu</w:t>
            </w:r>
          </w:p>
        </w:tc>
        <w:tc>
          <w:tcPr>
            <w:tcW w:w="5344" w:type="dxa"/>
          </w:tcPr>
          <w:p w:rsidR="006C704C" w:rsidRPr="00F81BE8" w:rsidRDefault="006C704C" w:rsidP="006C704C">
            <w:pPr>
              <w:jc w:val="both"/>
            </w:pPr>
            <w:r w:rsidRPr="00F81BE8">
              <w:t>obowiązkowy</w:t>
            </w:r>
          </w:p>
        </w:tc>
      </w:tr>
      <w:tr w:rsidR="006C704C" w:rsidRPr="00F02E5D" w:rsidTr="006C704C">
        <w:tc>
          <w:tcPr>
            <w:tcW w:w="3942" w:type="dxa"/>
            <w:shd w:val="clear" w:color="auto" w:fill="auto"/>
          </w:tcPr>
          <w:p w:rsidR="006C704C" w:rsidRPr="00F02E5D" w:rsidRDefault="006C704C" w:rsidP="006C704C">
            <w:r w:rsidRPr="00F02E5D">
              <w:t>Poziom studiów</w:t>
            </w:r>
          </w:p>
        </w:tc>
        <w:tc>
          <w:tcPr>
            <w:tcW w:w="5344" w:type="dxa"/>
            <w:shd w:val="clear" w:color="auto" w:fill="auto"/>
          </w:tcPr>
          <w:p w:rsidR="006C704C" w:rsidRPr="00F81BE8" w:rsidRDefault="006C704C" w:rsidP="006C704C">
            <w:r w:rsidRPr="00F81BE8">
              <w:t>pierwszego stopnia</w:t>
            </w:r>
          </w:p>
        </w:tc>
      </w:tr>
      <w:tr w:rsidR="006C704C" w:rsidRPr="00F02E5D" w:rsidTr="006C704C">
        <w:tc>
          <w:tcPr>
            <w:tcW w:w="3942" w:type="dxa"/>
            <w:shd w:val="clear" w:color="auto" w:fill="auto"/>
          </w:tcPr>
          <w:p w:rsidR="006C704C" w:rsidRPr="00F02E5D" w:rsidRDefault="006C704C" w:rsidP="006C704C">
            <w:r w:rsidRPr="00F02E5D">
              <w:t>Forma studiów</w:t>
            </w:r>
          </w:p>
        </w:tc>
        <w:tc>
          <w:tcPr>
            <w:tcW w:w="5344" w:type="dxa"/>
            <w:shd w:val="clear" w:color="auto" w:fill="auto"/>
          </w:tcPr>
          <w:p w:rsidR="006C704C" w:rsidRPr="00F02E5D" w:rsidRDefault="006C704C" w:rsidP="006C704C">
            <w:r w:rsidRPr="00F02E5D">
              <w:t>stacjonarne</w:t>
            </w:r>
          </w:p>
        </w:tc>
      </w:tr>
      <w:tr w:rsidR="006C704C" w:rsidRPr="00F02E5D" w:rsidTr="006C704C">
        <w:tc>
          <w:tcPr>
            <w:tcW w:w="3942" w:type="dxa"/>
            <w:shd w:val="clear" w:color="auto" w:fill="auto"/>
          </w:tcPr>
          <w:p w:rsidR="006C704C" w:rsidRPr="00F02E5D" w:rsidRDefault="006C704C" w:rsidP="006C704C">
            <w:r w:rsidRPr="00F02E5D">
              <w:t>Rok studiów dla kierunku</w:t>
            </w:r>
          </w:p>
        </w:tc>
        <w:tc>
          <w:tcPr>
            <w:tcW w:w="5344" w:type="dxa"/>
            <w:shd w:val="clear" w:color="auto" w:fill="auto"/>
          </w:tcPr>
          <w:p w:rsidR="006C704C" w:rsidRPr="00F02E5D" w:rsidRDefault="006C704C" w:rsidP="006C704C">
            <w:r w:rsidRPr="00F02E5D">
              <w:t>I</w:t>
            </w:r>
          </w:p>
        </w:tc>
      </w:tr>
      <w:tr w:rsidR="006C704C" w:rsidRPr="00F02E5D" w:rsidTr="006C704C">
        <w:tc>
          <w:tcPr>
            <w:tcW w:w="3942" w:type="dxa"/>
            <w:shd w:val="clear" w:color="auto" w:fill="auto"/>
          </w:tcPr>
          <w:p w:rsidR="006C704C" w:rsidRPr="00F02E5D" w:rsidRDefault="006C704C" w:rsidP="006C704C">
            <w:r w:rsidRPr="00F02E5D">
              <w:t>Semestr dla kierunku</w:t>
            </w:r>
          </w:p>
        </w:tc>
        <w:tc>
          <w:tcPr>
            <w:tcW w:w="5344" w:type="dxa"/>
            <w:shd w:val="clear" w:color="auto" w:fill="auto"/>
          </w:tcPr>
          <w:p w:rsidR="006C704C" w:rsidRPr="00F02E5D" w:rsidRDefault="006C704C" w:rsidP="006C704C">
            <w:r>
              <w:t>2</w:t>
            </w:r>
          </w:p>
        </w:tc>
      </w:tr>
      <w:tr w:rsidR="006C704C" w:rsidRPr="00F02E5D" w:rsidTr="006C704C">
        <w:tc>
          <w:tcPr>
            <w:tcW w:w="3942" w:type="dxa"/>
            <w:shd w:val="clear" w:color="auto" w:fill="auto"/>
          </w:tcPr>
          <w:p w:rsidR="006C704C" w:rsidRPr="00F02E5D" w:rsidRDefault="006C704C" w:rsidP="006C704C">
            <w:pPr>
              <w:autoSpaceDE w:val="0"/>
              <w:autoSpaceDN w:val="0"/>
              <w:adjustRightInd w:val="0"/>
            </w:pPr>
            <w:r w:rsidRPr="00F02E5D">
              <w:t>Liczba punktów ECTS z podziałem na kontaktowe/niekontaktowe</w:t>
            </w:r>
          </w:p>
        </w:tc>
        <w:tc>
          <w:tcPr>
            <w:tcW w:w="5344" w:type="dxa"/>
            <w:shd w:val="clear" w:color="auto" w:fill="auto"/>
          </w:tcPr>
          <w:p w:rsidR="006C704C" w:rsidRPr="00F02E5D" w:rsidRDefault="006C704C" w:rsidP="006C704C">
            <w:r w:rsidRPr="00F02E5D">
              <w:t>4 (2/2)</w:t>
            </w:r>
          </w:p>
        </w:tc>
      </w:tr>
      <w:tr w:rsidR="006C704C" w:rsidRPr="00F02E5D" w:rsidTr="006C704C">
        <w:tc>
          <w:tcPr>
            <w:tcW w:w="3942" w:type="dxa"/>
            <w:shd w:val="clear" w:color="auto" w:fill="auto"/>
          </w:tcPr>
          <w:p w:rsidR="006C704C" w:rsidRPr="00F02E5D" w:rsidRDefault="006C704C" w:rsidP="006C704C">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6C704C" w:rsidRPr="00F02E5D" w:rsidRDefault="006C704C" w:rsidP="006C704C">
            <w:r>
              <w:t>dr Agnieszka Sagan</w:t>
            </w:r>
          </w:p>
        </w:tc>
      </w:tr>
      <w:tr w:rsidR="006C704C" w:rsidRPr="00F02E5D" w:rsidTr="006C704C">
        <w:tc>
          <w:tcPr>
            <w:tcW w:w="3942" w:type="dxa"/>
            <w:shd w:val="clear" w:color="auto" w:fill="auto"/>
          </w:tcPr>
          <w:p w:rsidR="006C704C" w:rsidRPr="00F02E5D" w:rsidRDefault="006C704C" w:rsidP="006C704C">
            <w:r w:rsidRPr="00F02E5D">
              <w:t>Jednostka oferująca moduł</w:t>
            </w:r>
          </w:p>
          <w:p w:rsidR="006C704C" w:rsidRPr="00F02E5D" w:rsidRDefault="006C704C" w:rsidP="006C704C"/>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6C704C" w:rsidRPr="006E66FE" w:rsidRDefault="006C704C" w:rsidP="006C704C">
            <w:r w:rsidRPr="006E66FE">
              <w:t>Katedra Biologicznych Podstaw Technologii Żywności i Pasz</w:t>
            </w:r>
          </w:p>
        </w:tc>
      </w:tr>
      <w:tr w:rsidR="006C704C" w:rsidRPr="00F02E5D" w:rsidTr="006C704C">
        <w:tc>
          <w:tcPr>
            <w:tcW w:w="3942" w:type="dxa"/>
            <w:shd w:val="clear" w:color="auto" w:fill="auto"/>
          </w:tcPr>
          <w:p w:rsidR="006C704C" w:rsidRPr="00F02E5D" w:rsidRDefault="006C704C" w:rsidP="006C704C">
            <w:r w:rsidRPr="00F02E5D">
              <w:t>Cel modułu</w:t>
            </w:r>
          </w:p>
          <w:p w:rsidR="006C704C" w:rsidRPr="00F02E5D" w:rsidRDefault="006C704C" w:rsidP="006C704C"/>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6C704C" w:rsidRPr="006E66FE" w:rsidRDefault="006C704C" w:rsidP="00326B46">
            <w:r w:rsidRPr="006E66FE">
              <w:t xml:space="preserve">Zapoznanie studentów z podstawowymi wiadomościami o chemicznych składnikach organizmów żywych oraz przemianach chemicznych i biochemicznych w nich zachodzących. </w:t>
            </w:r>
          </w:p>
        </w:tc>
      </w:tr>
      <w:tr w:rsidR="006C704C" w:rsidRPr="00F02E5D" w:rsidTr="006C704C">
        <w:trPr>
          <w:trHeight w:val="236"/>
        </w:trPr>
        <w:tc>
          <w:tcPr>
            <w:tcW w:w="3942" w:type="dxa"/>
            <w:vMerge w:val="restart"/>
            <w:shd w:val="clear" w:color="auto" w:fill="auto"/>
          </w:tcPr>
          <w:p w:rsidR="006C704C" w:rsidRPr="00F02E5D" w:rsidRDefault="006C704C" w:rsidP="006C704C">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6C704C" w:rsidRPr="006E66FE" w:rsidRDefault="006C704C" w:rsidP="006C704C">
            <w:r w:rsidRPr="006E66FE">
              <w:t xml:space="preserve">Wiedza: </w:t>
            </w:r>
          </w:p>
        </w:tc>
      </w:tr>
      <w:tr w:rsidR="006C704C" w:rsidRPr="00F02E5D" w:rsidTr="006C704C">
        <w:trPr>
          <w:trHeight w:val="233"/>
        </w:trPr>
        <w:tc>
          <w:tcPr>
            <w:tcW w:w="3942" w:type="dxa"/>
            <w:vMerge/>
            <w:shd w:val="clear" w:color="auto" w:fill="auto"/>
          </w:tcPr>
          <w:p w:rsidR="006C704C" w:rsidRPr="00F02E5D" w:rsidRDefault="006C704C" w:rsidP="006C704C">
            <w:pPr>
              <w:rPr>
                <w:highlight w:val="yellow"/>
              </w:rPr>
            </w:pP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6C704C" w:rsidRPr="006E66FE" w:rsidRDefault="006C704C" w:rsidP="006C704C">
            <w:r>
              <w:t>W</w:t>
            </w:r>
            <w:r w:rsidRPr="006E66FE">
              <w:t>1. Potrafi scharakteryzować  podstawowe składniki chemiczne komórki i ich przemiany</w:t>
            </w:r>
          </w:p>
        </w:tc>
      </w:tr>
      <w:tr w:rsidR="006C704C" w:rsidRPr="00F02E5D" w:rsidTr="006C704C">
        <w:trPr>
          <w:trHeight w:val="233"/>
        </w:trPr>
        <w:tc>
          <w:tcPr>
            <w:tcW w:w="3942" w:type="dxa"/>
            <w:vMerge/>
            <w:shd w:val="clear" w:color="auto" w:fill="auto"/>
          </w:tcPr>
          <w:p w:rsidR="006C704C" w:rsidRPr="00F02E5D" w:rsidRDefault="006C704C" w:rsidP="006C704C">
            <w:pPr>
              <w:rPr>
                <w:highlight w:val="yellow"/>
              </w:rPr>
            </w:pP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6C704C" w:rsidRPr="006E66FE" w:rsidRDefault="006C704C" w:rsidP="006C704C">
            <w:r>
              <w:t>W</w:t>
            </w:r>
            <w:r w:rsidRPr="006E66FE">
              <w:t>2. Rozumie mechanizm biokatalizy, potrafi opisać czynniki wpływające na aktywność enzymów</w:t>
            </w:r>
          </w:p>
        </w:tc>
      </w:tr>
      <w:tr w:rsidR="006C704C" w:rsidRPr="00F02E5D" w:rsidTr="006C704C">
        <w:trPr>
          <w:trHeight w:val="233"/>
        </w:trPr>
        <w:tc>
          <w:tcPr>
            <w:tcW w:w="3942" w:type="dxa"/>
            <w:vMerge/>
            <w:shd w:val="clear" w:color="auto" w:fill="auto"/>
          </w:tcPr>
          <w:p w:rsidR="006C704C" w:rsidRPr="00F02E5D" w:rsidRDefault="006C704C" w:rsidP="006C704C">
            <w:pPr>
              <w:rPr>
                <w:highlight w:val="yellow"/>
              </w:rPr>
            </w:pPr>
          </w:p>
        </w:tc>
        <w:tc>
          <w:tcPr>
            <w:tcW w:w="5344" w:type="dxa"/>
            <w:shd w:val="clear" w:color="auto" w:fill="auto"/>
          </w:tcPr>
          <w:p w:rsidR="006C704C" w:rsidRPr="006E66FE" w:rsidRDefault="006C704C" w:rsidP="006C704C">
            <w:r w:rsidRPr="006E66FE">
              <w:t>Umiejętności:</w:t>
            </w:r>
          </w:p>
        </w:tc>
      </w:tr>
      <w:tr w:rsidR="006C704C" w:rsidRPr="00F02E5D" w:rsidTr="006C704C">
        <w:trPr>
          <w:trHeight w:val="233"/>
        </w:trPr>
        <w:tc>
          <w:tcPr>
            <w:tcW w:w="3942" w:type="dxa"/>
            <w:vMerge/>
            <w:shd w:val="clear" w:color="auto" w:fill="auto"/>
          </w:tcPr>
          <w:p w:rsidR="006C704C" w:rsidRPr="00F02E5D" w:rsidRDefault="006C704C" w:rsidP="006C704C">
            <w:pPr>
              <w:rPr>
                <w:highlight w:val="yellow"/>
              </w:rPr>
            </w:pPr>
          </w:p>
        </w:tc>
        <w:tc>
          <w:tcPr>
            <w:tcW w:w="5344" w:type="dxa"/>
            <w:shd w:val="clear" w:color="auto" w:fill="auto"/>
          </w:tcPr>
          <w:p w:rsidR="006C704C" w:rsidRPr="006E66FE" w:rsidRDefault="006C704C" w:rsidP="006C704C">
            <w:pPr>
              <w:ind w:left="-86"/>
            </w:pPr>
            <w:r>
              <w:t xml:space="preserve">U1. </w:t>
            </w:r>
            <w:r w:rsidRPr="006E66FE">
              <w:t>Dokonuje interpretacji wyników uzyskanych podczas analiz chemicznych i biochemicznych</w:t>
            </w:r>
          </w:p>
        </w:tc>
      </w:tr>
      <w:tr w:rsidR="006C704C" w:rsidRPr="00F02E5D" w:rsidTr="006C704C">
        <w:trPr>
          <w:trHeight w:val="233"/>
        </w:trPr>
        <w:tc>
          <w:tcPr>
            <w:tcW w:w="3942" w:type="dxa"/>
            <w:vMerge/>
            <w:shd w:val="clear" w:color="auto" w:fill="auto"/>
          </w:tcPr>
          <w:p w:rsidR="006C704C" w:rsidRPr="00F02E5D" w:rsidRDefault="006C704C" w:rsidP="006C704C">
            <w:pPr>
              <w:rPr>
                <w:highlight w:val="yellow"/>
              </w:rPr>
            </w:pPr>
          </w:p>
        </w:tc>
        <w:tc>
          <w:tcPr>
            <w:tcW w:w="5344" w:type="dxa"/>
            <w:shd w:val="clear" w:color="auto" w:fill="auto"/>
          </w:tcPr>
          <w:p w:rsidR="006C704C" w:rsidRPr="006E66FE" w:rsidRDefault="006C704C" w:rsidP="006C704C">
            <w:r w:rsidRPr="006E66FE">
              <w:t>Kompetencje społeczne:</w:t>
            </w:r>
          </w:p>
        </w:tc>
      </w:tr>
      <w:tr w:rsidR="006C704C" w:rsidRPr="00F02E5D" w:rsidTr="006C704C">
        <w:trPr>
          <w:trHeight w:val="233"/>
        </w:trPr>
        <w:tc>
          <w:tcPr>
            <w:tcW w:w="3942" w:type="dxa"/>
            <w:vMerge/>
            <w:shd w:val="clear" w:color="auto" w:fill="auto"/>
          </w:tcPr>
          <w:p w:rsidR="006C704C" w:rsidRPr="00F02E5D" w:rsidRDefault="006C704C" w:rsidP="006C704C">
            <w:pPr>
              <w:rPr>
                <w:highlight w:val="yellow"/>
              </w:rPr>
            </w:pPr>
          </w:p>
        </w:tc>
        <w:tc>
          <w:tcPr>
            <w:tcW w:w="5344" w:type="dxa"/>
            <w:shd w:val="clear" w:color="auto" w:fill="auto"/>
          </w:tcPr>
          <w:p w:rsidR="006C704C" w:rsidRPr="006E66FE" w:rsidRDefault="006C704C" w:rsidP="006C704C">
            <w:pPr>
              <w:ind w:left="-86"/>
            </w:pPr>
            <w:r>
              <w:t xml:space="preserve">K1. </w:t>
            </w:r>
            <w:r w:rsidRPr="006E66FE">
              <w:t>Współpraca w grupie</w:t>
            </w:r>
          </w:p>
        </w:tc>
      </w:tr>
      <w:tr w:rsidR="006C704C" w:rsidRPr="00F02E5D" w:rsidTr="006C704C">
        <w:tc>
          <w:tcPr>
            <w:tcW w:w="3942" w:type="dxa"/>
            <w:shd w:val="clear" w:color="auto" w:fill="auto"/>
          </w:tcPr>
          <w:p w:rsidR="006C704C" w:rsidRPr="00F02E5D" w:rsidRDefault="006C704C" w:rsidP="006C704C">
            <w:r w:rsidRPr="00F02E5D">
              <w:t xml:space="preserve">Wymagania wstępne i dodatkowe </w:t>
            </w:r>
          </w:p>
        </w:tc>
        <w:tc>
          <w:tcPr>
            <w:tcW w:w="5344" w:type="dxa"/>
            <w:shd w:val="clear" w:color="auto" w:fill="auto"/>
          </w:tcPr>
          <w:p w:rsidR="006C704C" w:rsidRPr="006E66FE" w:rsidRDefault="006C704C" w:rsidP="006C704C">
            <w:pPr>
              <w:jc w:val="both"/>
            </w:pPr>
            <w:r w:rsidRPr="006E66FE">
              <w:t>chemia, fizyka</w:t>
            </w:r>
          </w:p>
        </w:tc>
      </w:tr>
      <w:tr w:rsidR="006C704C" w:rsidRPr="00F02E5D" w:rsidTr="006C704C">
        <w:tc>
          <w:tcPr>
            <w:tcW w:w="3942" w:type="dxa"/>
            <w:shd w:val="clear" w:color="auto" w:fill="auto"/>
          </w:tcPr>
          <w:p w:rsidR="006C704C" w:rsidRPr="00F02E5D" w:rsidRDefault="006C704C" w:rsidP="006C704C">
            <w:r w:rsidRPr="00F02E5D">
              <w:t xml:space="preserve">Treści programowe modułu </w:t>
            </w:r>
          </w:p>
          <w:p w:rsidR="006C704C" w:rsidRPr="00F02E5D" w:rsidRDefault="006C704C" w:rsidP="006C704C"/>
        </w:tc>
        <w:tc>
          <w:tcPr>
            <w:tcW w:w="5344" w:type="dxa"/>
            <w:shd w:val="clear" w:color="auto" w:fill="auto"/>
          </w:tcPr>
          <w:p w:rsidR="006C704C" w:rsidRPr="006E66FE" w:rsidRDefault="006C704C" w:rsidP="006C704C">
            <w:pPr>
              <w:jc w:val="both"/>
            </w:pPr>
            <w:r>
              <w:t>P</w:t>
            </w:r>
            <w:r w:rsidRPr="006E66FE">
              <w:t>odstawowe pojęcia z zakresu biochemii. Skład chemiczny i funkcje komórki. Energetyka reakcji biochemicznych. Budowa i właściwości aminokwasów. Peptydy naturalne, białka – struktura i funkcje. Struktura i klasyfikacja enzymów. Mechanizm działania enzymów. Czynniki wpływające na aktywność enzymów. Koenzymy  i witaminy. Monosacharydy i ich przemiany. Sacharydy złożone. Fotosynteza</w:t>
            </w:r>
            <w:r>
              <w:t>.</w:t>
            </w:r>
            <w:r w:rsidRPr="006E66FE">
              <w:t xml:space="preserve"> Budowa  i podział lipidów. Metabolizm lipidów.</w:t>
            </w:r>
          </w:p>
        </w:tc>
      </w:tr>
      <w:tr w:rsidR="006C704C" w:rsidRPr="00F02E5D" w:rsidTr="006C704C">
        <w:tc>
          <w:tcPr>
            <w:tcW w:w="3942" w:type="dxa"/>
            <w:shd w:val="clear" w:color="auto" w:fill="auto"/>
          </w:tcPr>
          <w:p w:rsidR="006C704C" w:rsidRPr="00F02E5D" w:rsidRDefault="006C704C" w:rsidP="006C704C">
            <w:r w:rsidRPr="00F02E5D">
              <w:t>Wykaz literatury podstawowej i uzupełniającej</w:t>
            </w:r>
          </w:p>
        </w:tc>
        <w:tc>
          <w:tcPr>
            <w:tcW w:w="5344" w:type="dxa"/>
            <w:shd w:val="clear" w:color="auto" w:fill="auto"/>
          </w:tcPr>
          <w:p w:rsidR="006C704C" w:rsidRDefault="006C704C" w:rsidP="00326B46">
            <w:pPr>
              <w:ind w:left="169" w:hanging="169"/>
              <w:jc w:val="both"/>
            </w:pPr>
            <w:r>
              <w:t>Literatura podstawowa:</w:t>
            </w:r>
          </w:p>
          <w:p w:rsidR="006C704C" w:rsidRDefault="006C704C" w:rsidP="00326B46">
            <w:pPr>
              <w:ind w:left="169" w:hanging="169"/>
              <w:jc w:val="both"/>
            </w:pPr>
            <w:r>
              <w:t>1. Kączkowski J. Podstawy biochemii. WNT, Warszawa, 2017</w:t>
            </w:r>
          </w:p>
          <w:p w:rsidR="006C704C" w:rsidRDefault="006C704C" w:rsidP="00326B46">
            <w:pPr>
              <w:ind w:left="169" w:hanging="169"/>
              <w:jc w:val="both"/>
            </w:pPr>
            <w:r>
              <w:t>Literatura uzupełniająca:</w:t>
            </w:r>
          </w:p>
          <w:p w:rsidR="006C704C" w:rsidRDefault="006C704C" w:rsidP="00326B46">
            <w:pPr>
              <w:ind w:left="169" w:hanging="169"/>
              <w:jc w:val="both"/>
            </w:pPr>
            <w:r>
              <w:t xml:space="preserve">1. Hames B.D., Hooper N.M., Houghton J.D. </w:t>
            </w:r>
            <w:r>
              <w:lastRenderedPageBreak/>
              <w:t>Krótkie wykłady. Biochemia. Wydawnictwo Naukowe PWN, Warszawa, 2021</w:t>
            </w:r>
          </w:p>
          <w:p w:rsidR="006C704C" w:rsidRPr="00F02E5D" w:rsidRDefault="006C704C" w:rsidP="00326B46">
            <w:pPr>
              <w:ind w:left="169" w:hanging="169"/>
              <w:jc w:val="both"/>
            </w:pPr>
            <w:r>
              <w:t>2. Kłyszejko-Stefanowicz L. (red.). Ćwiczenia z biochemii. Wydawnictwo Naukowe PWN, Warszawa, 2005</w:t>
            </w:r>
          </w:p>
        </w:tc>
      </w:tr>
      <w:tr w:rsidR="006C704C" w:rsidRPr="00F02E5D" w:rsidTr="006C704C">
        <w:tc>
          <w:tcPr>
            <w:tcW w:w="3942" w:type="dxa"/>
            <w:shd w:val="clear" w:color="auto" w:fill="auto"/>
          </w:tcPr>
          <w:p w:rsidR="006C704C" w:rsidRPr="00F02E5D" w:rsidRDefault="006C704C" w:rsidP="006C704C">
            <w:r w:rsidRPr="00F02E5D">
              <w:lastRenderedPageBreak/>
              <w:t>Planowane formy/działania/metody dydaktyczne</w:t>
            </w:r>
          </w:p>
        </w:tc>
        <w:tc>
          <w:tcPr>
            <w:tcW w:w="5344" w:type="dxa"/>
            <w:shd w:val="clear" w:color="auto" w:fill="auto"/>
          </w:tcPr>
          <w:p w:rsidR="006C704C" w:rsidRPr="00F02E5D" w:rsidRDefault="006C704C" w:rsidP="006C704C">
            <w:r w:rsidRPr="005A608B">
              <w:t xml:space="preserve">wykład, ćwiczenia </w:t>
            </w:r>
            <w:r>
              <w:t xml:space="preserve">rachunkowe, ćwiczenia </w:t>
            </w:r>
            <w:r w:rsidRPr="005A608B">
              <w:t>laboratoryjne</w:t>
            </w:r>
          </w:p>
        </w:tc>
      </w:tr>
      <w:tr w:rsidR="006C704C" w:rsidRPr="00F02E5D" w:rsidTr="006C704C">
        <w:tc>
          <w:tcPr>
            <w:tcW w:w="3942" w:type="dxa"/>
            <w:shd w:val="clear" w:color="auto" w:fill="auto"/>
          </w:tcPr>
          <w:p w:rsidR="006C704C" w:rsidRPr="00F02E5D" w:rsidRDefault="006C704C" w:rsidP="006C704C">
            <w:r w:rsidRPr="00F02E5D">
              <w:t>Sposoby weryfikacji oraz formy dokumentowania osiągniętych efektów uczenia się</w:t>
            </w:r>
          </w:p>
        </w:tc>
        <w:tc>
          <w:tcPr>
            <w:tcW w:w="5344" w:type="dxa"/>
            <w:shd w:val="clear" w:color="auto" w:fill="auto"/>
          </w:tcPr>
          <w:p w:rsidR="006C704C" w:rsidRDefault="006C704C" w:rsidP="006C704C">
            <w:pPr>
              <w:jc w:val="both"/>
            </w:pPr>
            <w:r>
              <w:t>W1 – kolokwia i egzamin,</w:t>
            </w:r>
          </w:p>
          <w:p w:rsidR="006C704C" w:rsidRDefault="006C704C" w:rsidP="006C704C">
            <w:pPr>
              <w:jc w:val="both"/>
            </w:pPr>
            <w:r>
              <w:t>W2 – kolokwia i egzamin,</w:t>
            </w:r>
          </w:p>
          <w:p w:rsidR="006C704C" w:rsidRDefault="006C704C" w:rsidP="006C704C">
            <w:pPr>
              <w:jc w:val="both"/>
            </w:pPr>
            <w:r>
              <w:t>U1 – odpowiedzi na pytania wprowadzające  do tematu ćwiczeń, ocena  sprawozdania</w:t>
            </w:r>
          </w:p>
          <w:p w:rsidR="006C704C" w:rsidRDefault="006C704C" w:rsidP="006C704C">
            <w:pPr>
              <w:jc w:val="both"/>
            </w:pPr>
            <w:r>
              <w:t xml:space="preserve">K1 - ocena pracy studenta w charakterze członka zespołu  wykonującego ćwiczenie </w:t>
            </w:r>
          </w:p>
          <w:p w:rsidR="006C704C" w:rsidRPr="00F02E5D" w:rsidRDefault="006C704C" w:rsidP="006C704C">
            <w:pPr>
              <w:jc w:val="both"/>
            </w:pPr>
            <w:r>
              <w:t>Formy dokumentowania osiągniętych wyników: dziennik prowadzącego, protokół egzaminu.</w:t>
            </w:r>
          </w:p>
        </w:tc>
      </w:tr>
      <w:tr w:rsidR="006C704C" w:rsidRPr="00F02E5D" w:rsidTr="006C704C">
        <w:trPr>
          <w:trHeight w:val="814"/>
        </w:trPr>
        <w:tc>
          <w:tcPr>
            <w:tcW w:w="3942" w:type="dxa"/>
            <w:shd w:val="clear" w:color="auto" w:fill="auto"/>
          </w:tcPr>
          <w:p w:rsidR="006C704C" w:rsidRPr="003B32BF" w:rsidRDefault="006C704C" w:rsidP="006C704C">
            <w:r w:rsidRPr="003B32BF">
              <w:t>Elementy i wagi mające wpływ na ocenę końcową</w:t>
            </w:r>
          </w:p>
          <w:p w:rsidR="006C704C" w:rsidRPr="003B32BF" w:rsidRDefault="006C704C" w:rsidP="006C704C"/>
        </w:tc>
        <w:tc>
          <w:tcPr>
            <w:tcW w:w="5344" w:type="dxa"/>
            <w:shd w:val="clear" w:color="auto" w:fill="auto"/>
          </w:tcPr>
          <w:p w:rsidR="006C704C" w:rsidRDefault="006C704C" w:rsidP="006C704C">
            <w:pPr>
              <w:jc w:val="both"/>
            </w:pPr>
            <w:r>
              <w:t>ocena z egzaminu – 80%</w:t>
            </w:r>
          </w:p>
          <w:p w:rsidR="006C704C" w:rsidRDefault="006C704C" w:rsidP="006C704C">
            <w:pPr>
              <w:jc w:val="both"/>
            </w:pPr>
            <w:r>
              <w:t>oceny z kolokwium – 10%</w:t>
            </w:r>
          </w:p>
          <w:p w:rsidR="006C704C" w:rsidRPr="003B32BF" w:rsidRDefault="006C704C" w:rsidP="006C704C">
            <w:pPr>
              <w:jc w:val="both"/>
            </w:pPr>
            <w:r>
              <w:t>sprawozdania z ćwiczeń – 10%</w:t>
            </w:r>
          </w:p>
        </w:tc>
      </w:tr>
      <w:tr w:rsidR="006C704C" w:rsidRPr="00F02E5D" w:rsidTr="006C704C">
        <w:trPr>
          <w:trHeight w:val="2324"/>
        </w:trPr>
        <w:tc>
          <w:tcPr>
            <w:tcW w:w="3942" w:type="dxa"/>
            <w:shd w:val="clear" w:color="auto" w:fill="auto"/>
          </w:tcPr>
          <w:p w:rsidR="006C704C" w:rsidRPr="00F02E5D" w:rsidRDefault="006C704C" w:rsidP="006C704C">
            <w:pPr>
              <w:jc w:val="both"/>
            </w:pPr>
            <w:r w:rsidRPr="00F02E5D">
              <w:t>Bilans punktów ECTS</w:t>
            </w:r>
          </w:p>
        </w:tc>
        <w:tc>
          <w:tcPr>
            <w:tcW w:w="5344" w:type="dxa"/>
            <w:shd w:val="clear" w:color="auto" w:fill="auto"/>
          </w:tcPr>
          <w:p w:rsidR="006C704C" w:rsidRPr="00F81BE8" w:rsidRDefault="006C704C" w:rsidP="006C704C">
            <w:pPr>
              <w:jc w:val="center"/>
              <w:rPr>
                <w:bCs/>
                <w:strike/>
                <w:color w:val="000000" w:themeColor="text1"/>
              </w:rPr>
            </w:pPr>
            <w:r w:rsidRPr="00F81BE8">
              <w:rPr>
                <w:bCs/>
                <w:color w:val="000000" w:themeColor="text1"/>
              </w:rPr>
              <w:t>KONTAKTOWE</w:t>
            </w:r>
          </w:p>
          <w:p w:rsidR="006C704C" w:rsidRPr="00F81BE8" w:rsidRDefault="006C704C" w:rsidP="006C704C">
            <w:r w:rsidRPr="00F81BE8">
              <w:t xml:space="preserve">Forma zajęć       Liczba godz.                  ECTS      </w:t>
            </w:r>
          </w:p>
          <w:p w:rsidR="006C704C" w:rsidRPr="00F81BE8" w:rsidRDefault="006C704C" w:rsidP="006C704C">
            <w:r w:rsidRPr="00F81BE8">
              <w:t>Wykład                  15 godz.                         0,60</w:t>
            </w:r>
          </w:p>
          <w:p w:rsidR="006C704C" w:rsidRPr="00F81BE8" w:rsidRDefault="006C704C" w:rsidP="006C704C">
            <w:r w:rsidRPr="00F81BE8">
              <w:t>Ćwiczenia              30 godz.                         1,20</w:t>
            </w:r>
          </w:p>
          <w:p w:rsidR="006C704C" w:rsidRPr="00F81BE8" w:rsidRDefault="006C704C" w:rsidP="006C704C">
            <w:r w:rsidRPr="00F81BE8">
              <w:t>Konsultacje              3 godz.                         0,12</w:t>
            </w:r>
          </w:p>
          <w:p w:rsidR="006C704C" w:rsidRPr="00F81BE8" w:rsidRDefault="006C704C" w:rsidP="006C704C">
            <w:r w:rsidRPr="00F81BE8">
              <w:t>Egzamin                   2 godz.                         0,08</w:t>
            </w:r>
          </w:p>
          <w:p w:rsidR="006C704C" w:rsidRPr="00F81BE8" w:rsidRDefault="006C704C" w:rsidP="006C704C">
            <w:pPr>
              <w:rPr>
                <w:bCs/>
              </w:rPr>
            </w:pPr>
            <w:r w:rsidRPr="00F81BE8">
              <w:rPr>
                <w:bCs/>
              </w:rPr>
              <w:t>Razem kontaktowe    50 godz.               2 pkt. ECTS</w:t>
            </w:r>
          </w:p>
          <w:p w:rsidR="006C704C" w:rsidRPr="00F81BE8" w:rsidRDefault="006C704C" w:rsidP="006C704C">
            <w:pPr>
              <w:jc w:val="center"/>
              <w:rPr>
                <w:bCs/>
              </w:rPr>
            </w:pPr>
            <w:r w:rsidRPr="00F81BE8">
              <w:rPr>
                <w:bCs/>
              </w:rPr>
              <w:t>NIEKONTAKTOWE</w:t>
            </w:r>
          </w:p>
          <w:p w:rsidR="006C704C" w:rsidRPr="00F81BE8" w:rsidRDefault="006C704C" w:rsidP="006C704C">
            <w:r w:rsidRPr="00F81BE8">
              <w:t xml:space="preserve">Forma zajęć                Liczba godz.                ECTS      </w:t>
            </w:r>
          </w:p>
          <w:p w:rsidR="006C704C" w:rsidRPr="00F81BE8" w:rsidRDefault="006C704C" w:rsidP="006C704C">
            <w:pPr>
              <w:suppressAutoHyphens/>
              <w:jc w:val="both"/>
              <w:rPr>
                <w:lang w:eastAsia="ar-SA"/>
              </w:rPr>
            </w:pPr>
            <w:r w:rsidRPr="00F81BE8">
              <w:rPr>
                <w:lang w:eastAsia="ar-SA"/>
              </w:rPr>
              <w:t xml:space="preserve">Przygotowanie </w:t>
            </w:r>
          </w:p>
          <w:p w:rsidR="006C704C" w:rsidRPr="00F81BE8" w:rsidRDefault="006C704C" w:rsidP="006C704C">
            <w:pPr>
              <w:suppressAutoHyphens/>
              <w:jc w:val="both"/>
              <w:rPr>
                <w:lang w:eastAsia="ar-SA"/>
              </w:rPr>
            </w:pPr>
            <w:r w:rsidRPr="00F81BE8">
              <w:rPr>
                <w:lang w:eastAsia="ar-SA"/>
              </w:rPr>
              <w:t>do ćw</w:t>
            </w:r>
            <w:r>
              <w:rPr>
                <w:lang w:eastAsia="ar-SA"/>
              </w:rPr>
              <w:t xml:space="preserve">iczeń                         </w:t>
            </w:r>
            <w:r w:rsidRPr="00F81BE8">
              <w:rPr>
                <w:lang w:eastAsia="ar-SA"/>
              </w:rPr>
              <w:t xml:space="preserve">    20 godz.    0,80</w:t>
            </w:r>
          </w:p>
          <w:p w:rsidR="006C704C" w:rsidRPr="00F81BE8" w:rsidRDefault="006C704C" w:rsidP="006C704C">
            <w:pPr>
              <w:suppressAutoHyphens/>
              <w:jc w:val="both"/>
              <w:rPr>
                <w:lang w:eastAsia="ar-SA"/>
              </w:rPr>
            </w:pPr>
            <w:r w:rsidRPr="00F81BE8">
              <w:rPr>
                <w:lang w:eastAsia="ar-SA"/>
              </w:rPr>
              <w:t xml:space="preserve">Dokończenie opracowań       20 godz.     0,80       </w:t>
            </w:r>
          </w:p>
          <w:p w:rsidR="006C704C" w:rsidRPr="00F81BE8" w:rsidRDefault="006C704C" w:rsidP="006C704C">
            <w:pPr>
              <w:suppressAutoHyphens/>
              <w:jc w:val="both"/>
              <w:rPr>
                <w:lang w:eastAsia="ar-SA"/>
              </w:rPr>
            </w:pPr>
            <w:r w:rsidRPr="00F81BE8">
              <w:rPr>
                <w:lang w:eastAsia="ar-SA"/>
              </w:rPr>
              <w:t>Przygotowanie do zalicze</w:t>
            </w:r>
            <w:r>
              <w:rPr>
                <w:lang w:eastAsia="ar-SA"/>
              </w:rPr>
              <w:t xml:space="preserve">ń </w:t>
            </w:r>
            <w:r w:rsidRPr="00F81BE8">
              <w:rPr>
                <w:lang w:eastAsia="ar-SA"/>
              </w:rPr>
              <w:t>10 godz.      0,40</w:t>
            </w:r>
          </w:p>
          <w:p w:rsidR="006C704C" w:rsidRPr="006C704C" w:rsidRDefault="006C704C" w:rsidP="006C704C">
            <w:pPr>
              <w:rPr>
                <w:bCs/>
              </w:rPr>
            </w:pPr>
            <w:r w:rsidRPr="00F81BE8">
              <w:rPr>
                <w:bCs/>
              </w:rPr>
              <w:t>Razem niekontaktowe 50 godz.              2 pkt. ECTS</w:t>
            </w:r>
          </w:p>
          <w:p w:rsidR="006C704C" w:rsidRPr="00F81BE8" w:rsidRDefault="006C704C" w:rsidP="006C704C">
            <w:pPr>
              <w:jc w:val="both"/>
            </w:pPr>
            <w:r w:rsidRPr="00F81BE8">
              <w:t>Łączny nakład pracy studenta to 100 godz. co odpowiada  4 pkt. ECTS</w:t>
            </w:r>
          </w:p>
        </w:tc>
      </w:tr>
      <w:tr w:rsidR="006C704C" w:rsidRPr="00F02E5D" w:rsidTr="006C704C">
        <w:trPr>
          <w:trHeight w:val="718"/>
        </w:trPr>
        <w:tc>
          <w:tcPr>
            <w:tcW w:w="3942" w:type="dxa"/>
            <w:shd w:val="clear" w:color="auto" w:fill="auto"/>
          </w:tcPr>
          <w:p w:rsidR="006C704C" w:rsidRPr="00F02E5D" w:rsidRDefault="006C704C" w:rsidP="006C704C">
            <w:r w:rsidRPr="00F02E5D">
              <w:t>Nakład pracy związany z zajęciami wymagającymi bezpośredniego udziału nauczyciela akademickiego</w:t>
            </w:r>
          </w:p>
        </w:tc>
        <w:tc>
          <w:tcPr>
            <w:tcW w:w="5344" w:type="dxa"/>
            <w:shd w:val="clear" w:color="auto" w:fill="auto"/>
          </w:tcPr>
          <w:p w:rsidR="006C704C" w:rsidRPr="00F81BE8" w:rsidRDefault="006C704C" w:rsidP="006C704C">
            <w:r w:rsidRPr="00F81BE8">
              <w:t>Wykład                          15 godz.                         0,60</w:t>
            </w:r>
          </w:p>
          <w:p w:rsidR="006C704C" w:rsidRPr="00F81BE8" w:rsidRDefault="006C704C" w:rsidP="006C704C">
            <w:r w:rsidRPr="00F81BE8">
              <w:t>Ćwiczenia                      30 godz.                         1,20</w:t>
            </w:r>
          </w:p>
          <w:p w:rsidR="006C704C" w:rsidRPr="00F81BE8" w:rsidRDefault="006C704C" w:rsidP="006C704C">
            <w:r w:rsidRPr="00F81BE8">
              <w:t>Konsultacje                      3 godz.                         0,12</w:t>
            </w:r>
          </w:p>
          <w:p w:rsidR="006C704C" w:rsidRPr="00F81BE8" w:rsidRDefault="006C704C" w:rsidP="006C704C">
            <w:r w:rsidRPr="00F81BE8">
              <w:t>Egzamin                           2 godz.                         0,08</w:t>
            </w:r>
          </w:p>
          <w:p w:rsidR="006C704C" w:rsidRPr="00F81BE8" w:rsidRDefault="006C704C" w:rsidP="006C704C">
            <w:pPr>
              <w:jc w:val="both"/>
            </w:pPr>
            <w:r w:rsidRPr="00F81BE8">
              <w:rPr>
                <w:bCs/>
              </w:rPr>
              <w:t>Razem                         50 godz.             2 pkt. ECTS</w:t>
            </w:r>
          </w:p>
        </w:tc>
      </w:tr>
      <w:tr w:rsidR="006C704C" w:rsidRPr="00F02E5D" w:rsidTr="006C704C">
        <w:trPr>
          <w:trHeight w:val="718"/>
        </w:trPr>
        <w:tc>
          <w:tcPr>
            <w:tcW w:w="3942" w:type="dxa"/>
            <w:shd w:val="clear" w:color="auto" w:fill="auto"/>
          </w:tcPr>
          <w:p w:rsidR="006C704C" w:rsidRPr="00F02E5D" w:rsidRDefault="006C704C" w:rsidP="006C704C">
            <w:pPr>
              <w:jc w:val="both"/>
            </w:pPr>
            <w:r w:rsidRPr="00F02E5D">
              <w:t>Odniesienie modułowych efektów uczenia się do kierunkowych efektów uczenia się</w:t>
            </w:r>
          </w:p>
        </w:tc>
        <w:tc>
          <w:tcPr>
            <w:tcW w:w="5344" w:type="dxa"/>
            <w:shd w:val="clear" w:color="auto" w:fill="auto"/>
          </w:tcPr>
          <w:p w:rsidR="00E252FC" w:rsidRDefault="006C704C" w:rsidP="006C704C">
            <w:r>
              <w:t xml:space="preserve">GOZ _W01, </w:t>
            </w:r>
          </w:p>
          <w:p w:rsidR="006C704C" w:rsidRDefault="006C704C" w:rsidP="006C704C">
            <w:pPr>
              <w:rPr>
                <w:rFonts w:eastAsia="Calibri"/>
                <w:lang w:eastAsia="en-US"/>
              </w:rPr>
            </w:pPr>
            <w:r>
              <w:t>GOZ_U02, GOZ_U1</w:t>
            </w:r>
            <w:r w:rsidR="00E252FC">
              <w:t>5</w:t>
            </w:r>
          </w:p>
          <w:p w:rsidR="006C704C" w:rsidRPr="00F02E5D" w:rsidRDefault="00E252FC" w:rsidP="006C704C">
            <w:pPr>
              <w:jc w:val="both"/>
            </w:pPr>
            <w:r>
              <w:t>GOZ_K02, GOZ_K03</w:t>
            </w:r>
          </w:p>
        </w:tc>
      </w:tr>
    </w:tbl>
    <w:p w:rsidR="006C704C" w:rsidRPr="00F02E5D" w:rsidRDefault="006C704C" w:rsidP="006C704C"/>
    <w:p w:rsidR="006C704C" w:rsidRDefault="006C704C">
      <w:pPr>
        <w:spacing w:after="200" w:line="276" w:lineRule="auto"/>
      </w:pPr>
      <w:r>
        <w:br w:type="page"/>
      </w:r>
    </w:p>
    <w:p w:rsidR="00E252FC" w:rsidRPr="00F02E5D" w:rsidRDefault="00E252FC" w:rsidP="00E252FC">
      <w:pPr>
        <w:rPr>
          <w:b/>
        </w:rPr>
      </w:pPr>
      <w:r w:rsidRPr="00F02E5D">
        <w:rPr>
          <w:b/>
        </w:rPr>
        <w:lastRenderedPageBreak/>
        <w:t>Karta opisu zajęć (sylabus)</w:t>
      </w:r>
    </w:p>
    <w:p w:rsidR="004A68C1" w:rsidRPr="00F02E5D" w:rsidRDefault="004A68C1" w:rsidP="00E252FC">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E252FC" w:rsidRPr="00F02E5D" w:rsidTr="00F345E3">
        <w:tc>
          <w:tcPr>
            <w:tcW w:w="3942" w:type="dxa"/>
            <w:shd w:val="clear" w:color="auto" w:fill="auto"/>
          </w:tcPr>
          <w:p w:rsidR="00E252FC" w:rsidRPr="00F02E5D" w:rsidRDefault="00E252FC" w:rsidP="00F345E3">
            <w:r w:rsidRPr="00F02E5D">
              <w:t>Nazwa kierunku</w:t>
            </w:r>
            <w:r>
              <w:t xml:space="preserve"> </w:t>
            </w:r>
            <w:r w:rsidRPr="00F02E5D">
              <w:t>studiów</w:t>
            </w:r>
          </w:p>
          <w:p w:rsidR="00E252FC" w:rsidRPr="00F02E5D" w:rsidRDefault="00E252FC" w:rsidP="00F345E3"/>
        </w:tc>
        <w:tc>
          <w:tcPr>
            <w:tcW w:w="5344" w:type="dxa"/>
            <w:shd w:val="clear" w:color="auto" w:fill="auto"/>
          </w:tcPr>
          <w:p w:rsidR="00E252FC" w:rsidRPr="00F02E5D" w:rsidRDefault="00E252FC" w:rsidP="00F345E3">
            <w:r w:rsidRPr="008E054F">
              <w:t>Gospodarka obiegu zamkniętego</w:t>
            </w:r>
          </w:p>
        </w:tc>
      </w:tr>
      <w:tr w:rsidR="00E252FC" w:rsidRPr="00F02E5D" w:rsidTr="00F345E3">
        <w:tc>
          <w:tcPr>
            <w:tcW w:w="3942" w:type="dxa"/>
            <w:shd w:val="clear" w:color="auto" w:fill="auto"/>
          </w:tcPr>
          <w:p w:rsidR="00E252FC" w:rsidRPr="00F02E5D" w:rsidRDefault="00E252FC" w:rsidP="00F345E3">
            <w:r w:rsidRPr="00F02E5D">
              <w:t>Nazwa modułu, także nazwa w języku angielskim</w:t>
            </w:r>
          </w:p>
        </w:tc>
        <w:tc>
          <w:tcPr>
            <w:tcW w:w="5344" w:type="dxa"/>
            <w:shd w:val="clear" w:color="auto" w:fill="auto"/>
          </w:tcPr>
          <w:p w:rsidR="00E252FC" w:rsidRPr="008E054F" w:rsidRDefault="00E252FC" w:rsidP="00F345E3">
            <w:pPr>
              <w:jc w:val="both"/>
              <w:rPr>
                <w:bCs/>
              </w:rPr>
            </w:pPr>
            <w:r w:rsidRPr="008E054F">
              <w:rPr>
                <w:bCs/>
              </w:rPr>
              <w:t xml:space="preserve">Mikrobiologia </w:t>
            </w:r>
          </w:p>
          <w:p w:rsidR="00E252FC" w:rsidRPr="00F02E5D" w:rsidRDefault="00E252FC" w:rsidP="00F345E3">
            <w:r w:rsidRPr="008E054F">
              <w:rPr>
                <w:bCs/>
              </w:rPr>
              <w:t>Microbiology</w:t>
            </w:r>
          </w:p>
        </w:tc>
      </w:tr>
      <w:tr w:rsidR="00E252FC" w:rsidRPr="00F02E5D" w:rsidTr="00F345E3">
        <w:tc>
          <w:tcPr>
            <w:tcW w:w="3942" w:type="dxa"/>
            <w:shd w:val="clear" w:color="auto" w:fill="auto"/>
          </w:tcPr>
          <w:p w:rsidR="00E252FC" w:rsidRPr="00F02E5D" w:rsidRDefault="00E252FC" w:rsidP="00F345E3">
            <w:r w:rsidRPr="00F02E5D">
              <w:t>Język wykładowy</w:t>
            </w:r>
          </w:p>
        </w:tc>
        <w:tc>
          <w:tcPr>
            <w:tcW w:w="5344" w:type="dxa"/>
            <w:shd w:val="clear" w:color="auto" w:fill="auto"/>
          </w:tcPr>
          <w:p w:rsidR="00E252FC" w:rsidRPr="00F02E5D" w:rsidRDefault="00E252FC" w:rsidP="00F345E3">
            <w:r>
              <w:t>polski</w:t>
            </w:r>
          </w:p>
        </w:tc>
      </w:tr>
      <w:tr w:rsidR="00E252FC" w:rsidRPr="00F02E5D" w:rsidTr="00F345E3">
        <w:tc>
          <w:tcPr>
            <w:tcW w:w="3942" w:type="dxa"/>
            <w:shd w:val="clear" w:color="auto" w:fill="auto"/>
          </w:tcPr>
          <w:p w:rsidR="00E252FC" w:rsidRPr="00F02E5D" w:rsidRDefault="00E252FC" w:rsidP="00E252FC">
            <w:pPr>
              <w:autoSpaceDE w:val="0"/>
              <w:autoSpaceDN w:val="0"/>
              <w:adjustRightInd w:val="0"/>
            </w:pPr>
            <w:r w:rsidRPr="00F02E5D">
              <w:t>Rodzaj modułu</w:t>
            </w:r>
          </w:p>
        </w:tc>
        <w:tc>
          <w:tcPr>
            <w:tcW w:w="5344" w:type="dxa"/>
            <w:shd w:val="clear" w:color="auto" w:fill="auto"/>
          </w:tcPr>
          <w:p w:rsidR="00E252FC" w:rsidRPr="00F02E5D" w:rsidRDefault="00E252FC" w:rsidP="00F345E3">
            <w:r w:rsidRPr="00F02E5D">
              <w:t>obowiązkowy</w:t>
            </w:r>
          </w:p>
        </w:tc>
      </w:tr>
      <w:tr w:rsidR="00E252FC" w:rsidRPr="00F02E5D" w:rsidTr="00F345E3">
        <w:tc>
          <w:tcPr>
            <w:tcW w:w="3942" w:type="dxa"/>
            <w:shd w:val="clear" w:color="auto" w:fill="auto"/>
          </w:tcPr>
          <w:p w:rsidR="00E252FC" w:rsidRPr="00F02E5D" w:rsidRDefault="00E252FC" w:rsidP="00F345E3">
            <w:r w:rsidRPr="00F02E5D">
              <w:t>Poziom studiów</w:t>
            </w:r>
          </w:p>
        </w:tc>
        <w:tc>
          <w:tcPr>
            <w:tcW w:w="5344" w:type="dxa"/>
            <w:shd w:val="clear" w:color="auto" w:fill="auto"/>
          </w:tcPr>
          <w:p w:rsidR="00E252FC" w:rsidRPr="00F02E5D" w:rsidRDefault="00E252FC" w:rsidP="00F345E3">
            <w:r w:rsidRPr="00F02E5D">
              <w:t>pierwszego stopnia</w:t>
            </w:r>
          </w:p>
        </w:tc>
      </w:tr>
      <w:tr w:rsidR="00E252FC" w:rsidRPr="00F02E5D" w:rsidTr="00F345E3">
        <w:tc>
          <w:tcPr>
            <w:tcW w:w="3942" w:type="dxa"/>
            <w:shd w:val="clear" w:color="auto" w:fill="auto"/>
          </w:tcPr>
          <w:p w:rsidR="00E252FC" w:rsidRPr="00F02E5D" w:rsidRDefault="00E252FC" w:rsidP="00F345E3">
            <w:r w:rsidRPr="00F02E5D">
              <w:t>Forma studiów</w:t>
            </w:r>
          </w:p>
        </w:tc>
        <w:tc>
          <w:tcPr>
            <w:tcW w:w="5344" w:type="dxa"/>
            <w:shd w:val="clear" w:color="auto" w:fill="auto"/>
          </w:tcPr>
          <w:p w:rsidR="00E252FC" w:rsidRPr="00F02E5D" w:rsidRDefault="00E252FC" w:rsidP="00F345E3">
            <w:r>
              <w:t>stacjonarne</w:t>
            </w:r>
          </w:p>
        </w:tc>
      </w:tr>
      <w:tr w:rsidR="00E252FC" w:rsidRPr="00F02E5D" w:rsidTr="00F345E3">
        <w:tc>
          <w:tcPr>
            <w:tcW w:w="3942" w:type="dxa"/>
            <w:shd w:val="clear" w:color="auto" w:fill="auto"/>
          </w:tcPr>
          <w:p w:rsidR="00E252FC" w:rsidRPr="00F02E5D" w:rsidRDefault="00E252FC" w:rsidP="00F345E3">
            <w:r w:rsidRPr="00F02E5D">
              <w:t>Rok studiów dla kierunku</w:t>
            </w:r>
          </w:p>
        </w:tc>
        <w:tc>
          <w:tcPr>
            <w:tcW w:w="5344" w:type="dxa"/>
            <w:shd w:val="clear" w:color="auto" w:fill="auto"/>
          </w:tcPr>
          <w:p w:rsidR="00E252FC" w:rsidRPr="00F02E5D" w:rsidRDefault="00E252FC" w:rsidP="00F345E3">
            <w:r>
              <w:t>I</w:t>
            </w:r>
          </w:p>
        </w:tc>
      </w:tr>
      <w:tr w:rsidR="00E252FC" w:rsidRPr="00F02E5D" w:rsidTr="00F345E3">
        <w:tc>
          <w:tcPr>
            <w:tcW w:w="3942" w:type="dxa"/>
            <w:shd w:val="clear" w:color="auto" w:fill="auto"/>
          </w:tcPr>
          <w:p w:rsidR="00E252FC" w:rsidRPr="00F02E5D" w:rsidRDefault="00E252FC" w:rsidP="00F345E3">
            <w:r w:rsidRPr="00F02E5D">
              <w:t>Semestr dla kierunku</w:t>
            </w:r>
          </w:p>
        </w:tc>
        <w:tc>
          <w:tcPr>
            <w:tcW w:w="5344" w:type="dxa"/>
            <w:shd w:val="clear" w:color="auto" w:fill="auto"/>
          </w:tcPr>
          <w:p w:rsidR="00E252FC" w:rsidRPr="00F02E5D" w:rsidRDefault="00E252FC" w:rsidP="00F345E3">
            <w:r w:rsidRPr="00F02E5D">
              <w:t>2</w:t>
            </w:r>
          </w:p>
        </w:tc>
      </w:tr>
      <w:tr w:rsidR="00E252FC" w:rsidRPr="00F02E5D" w:rsidTr="00F345E3">
        <w:tc>
          <w:tcPr>
            <w:tcW w:w="3942" w:type="dxa"/>
            <w:shd w:val="clear" w:color="auto" w:fill="auto"/>
          </w:tcPr>
          <w:p w:rsidR="00E252FC" w:rsidRPr="00F02E5D" w:rsidRDefault="00E252FC" w:rsidP="00F345E3">
            <w:pPr>
              <w:autoSpaceDE w:val="0"/>
              <w:autoSpaceDN w:val="0"/>
              <w:adjustRightInd w:val="0"/>
            </w:pPr>
            <w:r w:rsidRPr="00F02E5D">
              <w:t>Liczba punktów ECTS z podziałem na kontaktowe/niekontaktowe</w:t>
            </w:r>
          </w:p>
        </w:tc>
        <w:tc>
          <w:tcPr>
            <w:tcW w:w="5344" w:type="dxa"/>
            <w:shd w:val="clear" w:color="auto" w:fill="auto"/>
          </w:tcPr>
          <w:p w:rsidR="00E252FC" w:rsidRPr="00F02E5D" w:rsidRDefault="00E252FC" w:rsidP="00F345E3">
            <w:r w:rsidRPr="00F02E5D">
              <w:t>4 (2/2)</w:t>
            </w:r>
          </w:p>
        </w:tc>
      </w:tr>
      <w:tr w:rsidR="00E252FC" w:rsidRPr="00F02E5D" w:rsidTr="00F345E3">
        <w:tc>
          <w:tcPr>
            <w:tcW w:w="3942" w:type="dxa"/>
            <w:shd w:val="clear" w:color="auto" w:fill="auto"/>
          </w:tcPr>
          <w:p w:rsidR="00E252FC" w:rsidRPr="00F02E5D" w:rsidRDefault="00E252FC" w:rsidP="00F345E3">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E252FC" w:rsidRPr="00F02E5D" w:rsidRDefault="00D50652" w:rsidP="00F345E3">
            <w:r>
              <w:t>Dr Marta Krajewska</w:t>
            </w:r>
          </w:p>
        </w:tc>
      </w:tr>
      <w:tr w:rsidR="00E252FC" w:rsidRPr="00F02E5D" w:rsidTr="00F345E3">
        <w:tc>
          <w:tcPr>
            <w:tcW w:w="3942" w:type="dxa"/>
            <w:shd w:val="clear" w:color="auto" w:fill="auto"/>
          </w:tcPr>
          <w:p w:rsidR="00E252FC" w:rsidRPr="00F02E5D" w:rsidRDefault="00E252FC" w:rsidP="00F345E3">
            <w:r w:rsidRPr="00F02E5D">
              <w:t>Jednostka oferująca moduł</w:t>
            </w:r>
          </w:p>
          <w:p w:rsidR="00E252FC" w:rsidRPr="00F02E5D" w:rsidRDefault="00E252FC" w:rsidP="00F345E3"/>
        </w:tc>
        <w:tc>
          <w:tcPr>
            <w:tcW w:w="5344" w:type="dxa"/>
            <w:shd w:val="clear" w:color="auto" w:fill="auto"/>
          </w:tcPr>
          <w:p w:rsidR="00E252FC" w:rsidRPr="00F02E5D" w:rsidRDefault="00E252FC" w:rsidP="00F345E3">
            <w:r w:rsidRPr="00D5480F">
              <w:rPr>
                <w:color w:val="000000" w:themeColor="text1"/>
              </w:rPr>
              <w:t xml:space="preserve">Katedra Biologicznych Podstaw </w:t>
            </w:r>
            <w:r w:rsidR="00854D9D">
              <w:rPr>
                <w:color w:val="000000" w:themeColor="text1"/>
              </w:rPr>
              <w:t>Technologii Żywności i Pasz</w:t>
            </w:r>
          </w:p>
        </w:tc>
      </w:tr>
      <w:tr w:rsidR="00E252FC" w:rsidRPr="00F02E5D" w:rsidTr="00F345E3">
        <w:tc>
          <w:tcPr>
            <w:tcW w:w="3942" w:type="dxa"/>
            <w:shd w:val="clear" w:color="auto" w:fill="auto"/>
          </w:tcPr>
          <w:p w:rsidR="00E252FC" w:rsidRPr="00F02E5D" w:rsidRDefault="00E252FC" w:rsidP="00F345E3">
            <w:r w:rsidRPr="00F02E5D">
              <w:t>Cel modułu</w:t>
            </w:r>
          </w:p>
          <w:p w:rsidR="00E252FC" w:rsidRPr="00F02E5D" w:rsidRDefault="00E252FC" w:rsidP="00F345E3"/>
        </w:tc>
        <w:tc>
          <w:tcPr>
            <w:tcW w:w="5344" w:type="dxa"/>
            <w:shd w:val="clear" w:color="auto" w:fill="auto"/>
          </w:tcPr>
          <w:p w:rsidR="00E252FC" w:rsidRPr="00F02E5D" w:rsidRDefault="00E252FC" w:rsidP="00326B46">
            <w:pPr>
              <w:autoSpaceDE w:val="0"/>
              <w:autoSpaceDN w:val="0"/>
              <w:adjustRightInd w:val="0"/>
              <w:jc w:val="both"/>
            </w:pPr>
            <w:r w:rsidRPr="00D5480F">
              <w:t>Celem przedmiotu jest zapoznanie studentów z zasadami bezpiecznej pracy w laboratorium mikrobiologicznym. Zapoznanie się z pozytywną i negatywną rolą drobnoustrojów dla człowieka oraz środowiska w którym on żyje. Poznanie morfologii i fizjologii podstawowych grup drobnoustrojów (bakterie, drożdże, grzyby) oraz wzajemnych stosunków pomiędzy nimi. Umiejętność rozpoznawania i wykrywania zakażeń: zasady pobierania i transportu materiałów/próbek do badań mikrobiologicznych, izolacja i identyfikacja otrzymanych wyników badań. Znajomość możliwości zapobiegania i zwalczania zakażeń (dezynfekcja, sterylizacja, antybiotykoterapia). Omówienie naturalnych siedlisk drobnoustrojów oraz sposobu oczyszczania ścieków za pomocą mikroorganizmów.</w:t>
            </w:r>
          </w:p>
        </w:tc>
      </w:tr>
      <w:tr w:rsidR="00E252FC" w:rsidRPr="00F02E5D" w:rsidTr="00F345E3">
        <w:trPr>
          <w:trHeight w:val="236"/>
        </w:trPr>
        <w:tc>
          <w:tcPr>
            <w:tcW w:w="3942" w:type="dxa"/>
            <w:vMerge w:val="restart"/>
            <w:shd w:val="clear" w:color="auto" w:fill="auto"/>
          </w:tcPr>
          <w:p w:rsidR="00E252FC" w:rsidRPr="00F02E5D" w:rsidRDefault="00E252FC" w:rsidP="00F345E3">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E252FC" w:rsidRPr="00F02E5D" w:rsidRDefault="00E252FC" w:rsidP="00F345E3">
            <w:r w:rsidRPr="00F02E5D">
              <w:t xml:space="preserve">Wiedza: </w:t>
            </w:r>
          </w:p>
        </w:tc>
      </w:tr>
      <w:tr w:rsidR="00E252FC" w:rsidRPr="00F02E5D" w:rsidTr="00F345E3">
        <w:trPr>
          <w:trHeight w:val="233"/>
        </w:trPr>
        <w:tc>
          <w:tcPr>
            <w:tcW w:w="3942" w:type="dxa"/>
            <w:vMerge/>
            <w:shd w:val="clear" w:color="auto" w:fill="auto"/>
          </w:tcPr>
          <w:p w:rsidR="00E252FC" w:rsidRPr="00F02E5D" w:rsidRDefault="00E252FC" w:rsidP="00F345E3">
            <w:pPr>
              <w:rPr>
                <w:highlight w:val="yellow"/>
              </w:rPr>
            </w:pPr>
          </w:p>
        </w:tc>
        <w:tc>
          <w:tcPr>
            <w:tcW w:w="5344" w:type="dxa"/>
            <w:shd w:val="clear" w:color="auto" w:fill="auto"/>
          </w:tcPr>
          <w:p w:rsidR="00E252FC" w:rsidRPr="00F02E5D" w:rsidRDefault="00E252FC" w:rsidP="00F345E3">
            <w:r>
              <w:t>W</w:t>
            </w:r>
            <w:r w:rsidRPr="00F02E5D">
              <w:t>1.</w:t>
            </w:r>
            <w:r>
              <w:t xml:space="preserve"> </w:t>
            </w:r>
            <w:r w:rsidRPr="00D5480F">
              <w:t>Zna morfologię i fizjologię podstawowych grup drobnoustrojów (bakterie, drożdże, grzyby) oraz wzajemne stosunki zachodzące między nimi.</w:t>
            </w:r>
          </w:p>
        </w:tc>
      </w:tr>
      <w:tr w:rsidR="00E252FC" w:rsidRPr="00F02E5D" w:rsidTr="00F345E3">
        <w:trPr>
          <w:trHeight w:val="233"/>
        </w:trPr>
        <w:tc>
          <w:tcPr>
            <w:tcW w:w="3942" w:type="dxa"/>
            <w:vMerge/>
            <w:shd w:val="clear" w:color="auto" w:fill="auto"/>
          </w:tcPr>
          <w:p w:rsidR="00E252FC" w:rsidRPr="00F02E5D" w:rsidRDefault="00E252FC" w:rsidP="00F345E3">
            <w:pPr>
              <w:rPr>
                <w:highlight w:val="yellow"/>
              </w:rPr>
            </w:pPr>
          </w:p>
        </w:tc>
        <w:tc>
          <w:tcPr>
            <w:tcW w:w="5344" w:type="dxa"/>
            <w:shd w:val="clear" w:color="auto" w:fill="auto"/>
          </w:tcPr>
          <w:p w:rsidR="00E252FC" w:rsidRPr="00F02E5D" w:rsidRDefault="00E252FC" w:rsidP="00F345E3">
            <w:r>
              <w:t>W</w:t>
            </w:r>
            <w:r w:rsidRPr="00F02E5D">
              <w:t>2.</w:t>
            </w:r>
            <w:r>
              <w:t xml:space="preserve"> </w:t>
            </w:r>
            <w:r w:rsidRPr="00D5480F">
              <w:t>Posiada ogólną wiedzę na temat toksyn uwalnianych przez bakterie i grzyby oraz ich działania na organizm człowieka.</w:t>
            </w:r>
          </w:p>
        </w:tc>
      </w:tr>
      <w:tr w:rsidR="00E252FC" w:rsidRPr="00F02E5D" w:rsidTr="00F345E3">
        <w:trPr>
          <w:trHeight w:val="233"/>
        </w:trPr>
        <w:tc>
          <w:tcPr>
            <w:tcW w:w="3942" w:type="dxa"/>
            <w:vMerge/>
            <w:shd w:val="clear" w:color="auto" w:fill="auto"/>
          </w:tcPr>
          <w:p w:rsidR="00E252FC" w:rsidRPr="00F02E5D" w:rsidRDefault="00E252FC" w:rsidP="00F345E3">
            <w:pPr>
              <w:rPr>
                <w:highlight w:val="yellow"/>
              </w:rPr>
            </w:pPr>
          </w:p>
        </w:tc>
        <w:tc>
          <w:tcPr>
            <w:tcW w:w="5344" w:type="dxa"/>
            <w:shd w:val="clear" w:color="auto" w:fill="auto"/>
          </w:tcPr>
          <w:p w:rsidR="00E252FC" w:rsidRPr="00F02E5D" w:rsidRDefault="00E252FC" w:rsidP="00F345E3">
            <w:r>
              <w:t xml:space="preserve">W3. </w:t>
            </w:r>
            <w:r w:rsidRPr="00D5480F">
              <w:t>Posiada ogólną wiedzę na temat biologicznego procesu oczyszczania ścieków przy wykorzystaniu metabolizmu mikroorganizmów i powiązanych procesów biochemicznych.</w:t>
            </w:r>
          </w:p>
        </w:tc>
      </w:tr>
      <w:tr w:rsidR="00E252FC" w:rsidRPr="00F02E5D" w:rsidTr="00F345E3">
        <w:trPr>
          <w:trHeight w:val="233"/>
        </w:trPr>
        <w:tc>
          <w:tcPr>
            <w:tcW w:w="3942" w:type="dxa"/>
            <w:vMerge/>
            <w:shd w:val="clear" w:color="auto" w:fill="auto"/>
          </w:tcPr>
          <w:p w:rsidR="00E252FC" w:rsidRPr="00F02E5D" w:rsidRDefault="00E252FC" w:rsidP="00F345E3">
            <w:pPr>
              <w:rPr>
                <w:highlight w:val="yellow"/>
              </w:rPr>
            </w:pPr>
          </w:p>
        </w:tc>
        <w:tc>
          <w:tcPr>
            <w:tcW w:w="5344" w:type="dxa"/>
            <w:shd w:val="clear" w:color="auto" w:fill="auto"/>
          </w:tcPr>
          <w:p w:rsidR="00E252FC" w:rsidRPr="00F02E5D" w:rsidRDefault="00E252FC" w:rsidP="00F345E3">
            <w:r w:rsidRPr="00F02E5D">
              <w:t>Umiejętności:</w:t>
            </w:r>
          </w:p>
        </w:tc>
      </w:tr>
      <w:tr w:rsidR="00E252FC" w:rsidRPr="00F02E5D" w:rsidTr="00F345E3">
        <w:trPr>
          <w:trHeight w:val="233"/>
        </w:trPr>
        <w:tc>
          <w:tcPr>
            <w:tcW w:w="3942" w:type="dxa"/>
            <w:vMerge/>
            <w:shd w:val="clear" w:color="auto" w:fill="auto"/>
          </w:tcPr>
          <w:p w:rsidR="00E252FC" w:rsidRPr="00F02E5D" w:rsidRDefault="00E252FC" w:rsidP="00F345E3">
            <w:pPr>
              <w:rPr>
                <w:highlight w:val="yellow"/>
              </w:rPr>
            </w:pPr>
          </w:p>
        </w:tc>
        <w:tc>
          <w:tcPr>
            <w:tcW w:w="5344" w:type="dxa"/>
            <w:shd w:val="clear" w:color="auto" w:fill="auto"/>
          </w:tcPr>
          <w:p w:rsidR="00E252FC" w:rsidRPr="00F02E5D" w:rsidRDefault="00E252FC" w:rsidP="00F345E3">
            <w:r>
              <w:t>U</w:t>
            </w:r>
            <w:r w:rsidRPr="00F02E5D">
              <w:t>1.</w:t>
            </w:r>
            <w:r>
              <w:t xml:space="preserve"> </w:t>
            </w:r>
            <w:r w:rsidRPr="00D5480F">
              <w:t xml:space="preserve">Potrafi wybrać odpowiednią metodę badawczą (rodzaj posiewu mikrobiologicznego) dla danej </w:t>
            </w:r>
            <w:r w:rsidRPr="00D5480F">
              <w:lastRenderedPageBreak/>
              <w:t>grupy drobnoustrojów.</w:t>
            </w:r>
          </w:p>
        </w:tc>
      </w:tr>
      <w:tr w:rsidR="00E252FC" w:rsidRPr="00F02E5D" w:rsidTr="00F345E3">
        <w:trPr>
          <w:trHeight w:val="233"/>
        </w:trPr>
        <w:tc>
          <w:tcPr>
            <w:tcW w:w="3942" w:type="dxa"/>
            <w:vMerge/>
            <w:shd w:val="clear" w:color="auto" w:fill="auto"/>
          </w:tcPr>
          <w:p w:rsidR="00E252FC" w:rsidRPr="00F02E5D" w:rsidRDefault="00E252FC" w:rsidP="00F345E3">
            <w:pPr>
              <w:rPr>
                <w:highlight w:val="yellow"/>
              </w:rPr>
            </w:pPr>
          </w:p>
        </w:tc>
        <w:tc>
          <w:tcPr>
            <w:tcW w:w="5344" w:type="dxa"/>
            <w:shd w:val="clear" w:color="auto" w:fill="auto"/>
          </w:tcPr>
          <w:p w:rsidR="00E252FC" w:rsidRPr="00F02E5D" w:rsidRDefault="00E252FC" w:rsidP="00F345E3">
            <w:r>
              <w:t>U</w:t>
            </w:r>
            <w:r w:rsidRPr="00F02E5D">
              <w:t>2.</w:t>
            </w:r>
            <w:r>
              <w:t xml:space="preserve"> </w:t>
            </w:r>
            <w:r w:rsidRPr="00D5480F">
              <w:t>Potrafi samodzielnie zdobywać wiedzę i doskonalić swoje kompetencje odnośnie naturalnych siedlisk drobnoustrojów.</w:t>
            </w:r>
          </w:p>
        </w:tc>
      </w:tr>
      <w:tr w:rsidR="00E252FC" w:rsidRPr="00F02E5D" w:rsidTr="00F345E3">
        <w:trPr>
          <w:trHeight w:val="233"/>
        </w:trPr>
        <w:tc>
          <w:tcPr>
            <w:tcW w:w="3942" w:type="dxa"/>
            <w:vMerge/>
            <w:shd w:val="clear" w:color="auto" w:fill="auto"/>
          </w:tcPr>
          <w:p w:rsidR="00E252FC" w:rsidRPr="00F02E5D" w:rsidRDefault="00E252FC" w:rsidP="00F345E3">
            <w:pPr>
              <w:rPr>
                <w:highlight w:val="yellow"/>
              </w:rPr>
            </w:pPr>
          </w:p>
        </w:tc>
        <w:tc>
          <w:tcPr>
            <w:tcW w:w="5344" w:type="dxa"/>
            <w:shd w:val="clear" w:color="auto" w:fill="auto"/>
          </w:tcPr>
          <w:p w:rsidR="00E252FC" w:rsidRPr="00F02E5D" w:rsidRDefault="00E252FC" w:rsidP="00F345E3">
            <w:r w:rsidRPr="00F02E5D">
              <w:t>Kompetencje społeczne:</w:t>
            </w:r>
          </w:p>
        </w:tc>
      </w:tr>
      <w:tr w:rsidR="00E252FC" w:rsidRPr="00F02E5D" w:rsidTr="00F345E3">
        <w:trPr>
          <w:trHeight w:val="233"/>
        </w:trPr>
        <w:tc>
          <w:tcPr>
            <w:tcW w:w="3942" w:type="dxa"/>
            <w:vMerge/>
            <w:shd w:val="clear" w:color="auto" w:fill="auto"/>
          </w:tcPr>
          <w:p w:rsidR="00E252FC" w:rsidRPr="00F02E5D" w:rsidRDefault="00E252FC" w:rsidP="00F345E3">
            <w:pPr>
              <w:rPr>
                <w:highlight w:val="yellow"/>
              </w:rPr>
            </w:pPr>
          </w:p>
        </w:tc>
        <w:tc>
          <w:tcPr>
            <w:tcW w:w="5344" w:type="dxa"/>
            <w:shd w:val="clear" w:color="auto" w:fill="auto"/>
          </w:tcPr>
          <w:p w:rsidR="00E252FC" w:rsidRPr="00F02E5D" w:rsidRDefault="00E252FC" w:rsidP="00F345E3">
            <w:r>
              <w:t>K</w:t>
            </w:r>
            <w:r w:rsidRPr="00F02E5D">
              <w:t>1.</w:t>
            </w:r>
            <w:r>
              <w:t xml:space="preserve"> </w:t>
            </w:r>
            <w:r w:rsidRPr="00D5480F">
              <w:t>Rozumie potrzebę ciągłego kształcenia w celu zapewnienia sobie lepszych kompetencji zawodowych i osobistych.</w:t>
            </w:r>
          </w:p>
        </w:tc>
      </w:tr>
      <w:tr w:rsidR="00E252FC" w:rsidRPr="00F02E5D" w:rsidTr="00F345E3">
        <w:trPr>
          <w:trHeight w:val="233"/>
        </w:trPr>
        <w:tc>
          <w:tcPr>
            <w:tcW w:w="3942" w:type="dxa"/>
            <w:vMerge/>
            <w:shd w:val="clear" w:color="auto" w:fill="auto"/>
          </w:tcPr>
          <w:p w:rsidR="00E252FC" w:rsidRPr="00F02E5D" w:rsidRDefault="00E252FC" w:rsidP="00F345E3">
            <w:pPr>
              <w:rPr>
                <w:highlight w:val="yellow"/>
              </w:rPr>
            </w:pPr>
          </w:p>
        </w:tc>
        <w:tc>
          <w:tcPr>
            <w:tcW w:w="5344" w:type="dxa"/>
            <w:shd w:val="clear" w:color="auto" w:fill="auto"/>
          </w:tcPr>
          <w:p w:rsidR="00E252FC" w:rsidRPr="00F02E5D" w:rsidRDefault="00E252FC" w:rsidP="00F345E3">
            <w:r>
              <w:t>K</w:t>
            </w:r>
            <w:r w:rsidRPr="00F02E5D">
              <w:t>2.</w:t>
            </w:r>
            <w:r>
              <w:t xml:space="preserve"> </w:t>
            </w:r>
            <w:r w:rsidRPr="00D5480F">
              <w:t>Potrafi współpracować z ludźmi w grupie przyjmując różne role, w tym także pozycję bycia liderem.</w:t>
            </w:r>
          </w:p>
        </w:tc>
      </w:tr>
      <w:tr w:rsidR="00E252FC" w:rsidRPr="00F02E5D" w:rsidTr="00F345E3">
        <w:tc>
          <w:tcPr>
            <w:tcW w:w="3942" w:type="dxa"/>
            <w:shd w:val="clear" w:color="auto" w:fill="auto"/>
          </w:tcPr>
          <w:p w:rsidR="00E252FC" w:rsidRPr="00F02E5D" w:rsidRDefault="00E252FC" w:rsidP="00F345E3">
            <w:r w:rsidRPr="00F02E5D">
              <w:t xml:space="preserve">Wymagania wstępne i dodatkowe </w:t>
            </w:r>
          </w:p>
        </w:tc>
        <w:tc>
          <w:tcPr>
            <w:tcW w:w="5344" w:type="dxa"/>
            <w:shd w:val="clear" w:color="auto" w:fill="auto"/>
          </w:tcPr>
          <w:p w:rsidR="00E252FC" w:rsidRPr="00F02E5D" w:rsidRDefault="00E252FC" w:rsidP="00F345E3">
            <w:pPr>
              <w:jc w:val="both"/>
            </w:pPr>
            <w:r>
              <w:t>-</w:t>
            </w:r>
          </w:p>
        </w:tc>
      </w:tr>
      <w:tr w:rsidR="00E252FC" w:rsidRPr="00F02E5D" w:rsidTr="00F345E3">
        <w:tc>
          <w:tcPr>
            <w:tcW w:w="3942" w:type="dxa"/>
            <w:shd w:val="clear" w:color="auto" w:fill="auto"/>
          </w:tcPr>
          <w:p w:rsidR="00E252FC" w:rsidRPr="00F02E5D" w:rsidRDefault="00E252FC" w:rsidP="00F345E3">
            <w:r w:rsidRPr="00F02E5D">
              <w:t xml:space="preserve">Treści programowe modułu </w:t>
            </w:r>
          </w:p>
          <w:p w:rsidR="00E252FC" w:rsidRPr="00F02E5D" w:rsidRDefault="00E252FC" w:rsidP="00F345E3"/>
        </w:tc>
        <w:tc>
          <w:tcPr>
            <w:tcW w:w="5344" w:type="dxa"/>
            <w:shd w:val="clear" w:color="auto" w:fill="auto"/>
          </w:tcPr>
          <w:p w:rsidR="00E252FC" w:rsidRPr="00D5480F" w:rsidRDefault="00E252FC" w:rsidP="00F345E3">
            <w:pPr>
              <w:jc w:val="both"/>
            </w:pPr>
            <w:r w:rsidRPr="00D5480F">
              <w:t>Podczas wykładu zaprezentowane zostaną następujące zagadnienia: wyposażenie laboratorium i podstawowe techniki mikrobiologiczne (pożywki do hodowli drobnoustrojów, techniki posiewania, otrzymywanie czystych kultur); sterylizacja i dezynfekcja; morfologia i fizjologia podstawowych grup drobnoustrojów: bakterie właściwe i promieniowce, przetrwalnikowanie bakterii, drożdże, grzyby strzępkowe; naturalne siedliska drobnoustrojów: mikroflora powietrza, powierzchni, wody oraz gleby; wzajemne stosunki między drobnoustrojami; oczyszczanie ścieków za pomocą mikroorganizmów.</w:t>
            </w:r>
          </w:p>
          <w:p w:rsidR="00E252FC" w:rsidRPr="00D5480F" w:rsidRDefault="00E252FC" w:rsidP="00F345E3">
            <w:pPr>
              <w:jc w:val="both"/>
            </w:pPr>
          </w:p>
          <w:p w:rsidR="00E252FC" w:rsidRPr="00F02E5D" w:rsidRDefault="00E252FC" w:rsidP="00326B46">
            <w:pPr>
              <w:jc w:val="both"/>
            </w:pPr>
            <w:r w:rsidRPr="00D5480F">
              <w:t>Podczas ćwiczeń zaprezentowane zostaną zagadnienia dotyczące przechowywania szczepów bakteryjnych; oznaczania liczby żywych bakterii w danym środowisku metodą rozcieńczeń i płytkową (obliczanie ilości żywych bakterii na podstawie powstałych kolonii); oceny stanu sanitarnego wody; barwienia mikroorganizmów; metod oznaczania oporności bakterii na antybiotyki; mikrobiologicznych przemian związków azotu; rozkładu węglowodorów przez bakterie.</w:t>
            </w:r>
          </w:p>
        </w:tc>
      </w:tr>
      <w:tr w:rsidR="00E252FC" w:rsidRPr="00F02E5D" w:rsidTr="00F345E3">
        <w:tc>
          <w:tcPr>
            <w:tcW w:w="3942" w:type="dxa"/>
            <w:shd w:val="clear" w:color="auto" w:fill="auto"/>
          </w:tcPr>
          <w:p w:rsidR="00E252FC" w:rsidRPr="00F02E5D" w:rsidRDefault="00E252FC" w:rsidP="00F345E3">
            <w:r w:rsidRPr="00F02E5D">
              <w:t>Wykaz literatury podstawowej i uzupełniającej</w:t>
            </w:r>
          </w:p>
        </w:tc>
        <w:tc>
          <w:tcPr>
            <w:tcW w:w="5344" w:type="dxa"/>
            <w:shd w:val="clear" w:color="auto" w:fill="auto"/>
          </w:tcPr>
          <w:p w:rsidR="00E252FC" w:rsidRPr="00D5480F" w:rsidRDefault="00E252FC" w:rsidP="00F345E3">
            <w:pPr>
              <w:jc w:val="both"/>
            </w:pPr>
            <w:r w:rsidRPr="00D5480F">
              <w:t xml:space="preserve">Literatura </w:t>
            </w:r>
            <w:r>
              <w:t>podstawowa</w:t>
            </w:r>
            <w:r w:rsidRPr="00D5480F">
              <w:t>:</w:t>
            </w:r>
          </w:p>
          <w:p w:rsidR="00E252FC" w:rsidRPr="00E252FC" w:rsidRDefault="00E252FC" w:rsidP="002F77F2">
            <w:pPr>
              <w:pStyle w:val="Nagwek1"/>
              <w:keepNext w:val="0"/>
              <w:keepLines w:val="0"/>
              <w:numPr>
                <w:ilvl w:val="0"/>
                <w:numId w:val="11"/>
              </w:numPr>
              <w:spacing w:before="0"/>
              <w:ind w:left="311"/>
              <w:jc w:val="both"/>
              <w:rPr>
                <w:b w:val="0"/>
                <w:color w:val="auto"/>
                <w:sz w:val="24"/>
                <w:szCs w:val="24"/>
              </w:rPr>
            </w:pPr>
            <w:r w:rsidRPr="00E252FC">
              <w:rPr>
                <w:b w:val="0"/>
                <w:color w:val="auto"/>
                <w:sz w:val="24"/>
                <w:szCs w:val="24"/>
              </w:rPr>
              <w:t xml:space="preserve">Wojtatowicz M., Stempniewicz R., Żarowska B., Rymowicz W., Robak M. 2018. Mikrobiologia ogólna. UP Wrocław. </w:t>
            </w:r>
          </w:p>
          <w:p w:rsidR="00E252FC" w:rsidRPr="00E252FC" w:rsidRDefault="00E252FC" w:rsidP="002F77F2">
            <w:pPr>
              <w:pStyle w:val="Nagwek1"/>
              <w:keepNext w:val="0"/>
              <w:keepLines w:val="0"/>
              <w:numPr>
                <w:ilvl w:val="0"/>
                <w:numId w:val="11"/>
              </w:numPr>
              <w:spacing w:before="0"/>
              <w:ind w:left="311"/>
              <w:jc w:val="both"/>
              <w:rPr>
                <w:b w:val="0"/>
                <w:color w:val="auto"/>
                <w:sz w:val="24"/>
                <w:szCs w:val="24"/>
              </w:rPr>
            </w:pPr>
            <w:r w:rsidRPr="00E252FC">
              <w:rPr>
                <w:b w:val="0"/>
                <w:color w:val="auto"/>
                <w:sz w:val="24"/>
                <w:szCs w:val="24"/>
              </w:rPr>
              <w:t>Duszkiewicz-Reinhard W., Grzybowski B., Sobczak E. 1996, 2003. Teoria i ćwiczenia z mikrobiologii ogólnej i technicznej. SGGW.</w:t>
            </w:r>
          </w:p>
          <w:p w:rsidR="00E252FC" w:rsidRPr="00E252FC" w:rsidRDefault="00E252FC" w:rsidP="002F77F2">
            <w:pPr>
              <w:pStyle w:val="Nagwek1"/>
              <w:keepNext w:val="0"/>
              <w:keepLines w:val="0"/>
              <w:numPr>
                <w:ilvl w:val="0"/>
                <w:numId w:val="11"/>
              </w:numPr>
              <w:spacing w:before="0"/>
              <w:ind w:left="311"/>
              <w:jc w:val="both"/>
              <w:rPr>
                <w:b w:val="0"/>
                <w:color w:val="auto"/>
                <w:sz w:val="24"/>
                <w:szCs w:val="24"/>
              </w:rPr>
            </w:pPr>
            <w:r w:rsidRPr="00E252FC">
              <w:rPr>
                <w:b w:val="0"/>
                <w:color w:val="auto"/>
                <w:sz w:val="24"/>
                <w:szCs w:val="24"/>
              </w:rPr>
              <w:t>Jaworski S., Strojny-Cieślak B., Wierzbicki M., Grodzik M., Kutwin M. 2020. Wybrane zagadnienia z podstawy mikrobiologii i fizjologii bakterii. SGGW.</w:t>
            </w:r>
          </w:p>
          <w:p w:rsidR="00E252FC" w:rsidRPr="00E252FC" w:rsidRDefault="00E252FC" w:rsidP="00E252FC">
            <w:pPr>
              <w:pStyle w:val="Nagwek1"/>
              <w:spacing w:before="0"/>
              <w:ind w:left="311"/>
              <w:jc w:val="both"/>
              <w:rPr>
                <w:b w:val="0"/>
                <w:color w:val="auto"/>
                <w:sz w:val="24"/>
                <w:szCs w:val="24"/>
              </w:rPr>
            </w:pPr>
            <w:r w:rsidRPr="00E252FC">
              <w:rPr>
                <w:b w:val="0"/>
                <w:color w:val="auto"/>
                <w:sz w:val="24"/>
                <w:szCs w:val="24"/>
              </w:rPr>
              <w:t>Literatura uzupełniająca:</w:t>
            </w:r>
          </w:p>
          <w:p w:rsidR="00E252FC" w:rsidRPr="00E252FC" w:rsidRDefault="00E252FC" w:rsidP="002F77F2">
            <w:pPr>
              <w:pStyle w:val="Akapitzlist"/>
              <w:widowControl/>
              <w:numPr>
                <w:ilvl w:val="0"/>
                <w:numId w:val="12"/>
              </w:numPr>
              <w:suppressAutoHyphens w:val="0"/>
              <w:autoSpaceDE w:val="0"/>
              <w:autoSpaceDN w:val="0"/>
              <w:adjustRightInd w:val="0"/>
              <w:ind w:left="311"/>
              <w:jc w:val="both"/>
            </w:pPr>
            <w:r w:rsidRPr="00E252FC">
              <w:t>Singleton P. 2000. Bakterie w biologii, biotechnologii i medycynie. PWN.</w:t>
            </w:r>
          </w:p>
          <w:p w:rsidR="00E252FC" w:rsidRPr="00F02E5D" w:rsidRDefault="00E252FC" w:rsidP="002F77F2">
            <w:pPr>
              <w:pStyle w:val="Akapitzlist"/>
              <w:widowControl/>
              <w:numPr>
                <w:ilvl w:val="0"/>
                <w:numId w:val="12"/>
              </w:numPr>
              <w:suppressAutoHyphens w:val="0"/>
              <w:autoSpaceDE w:val="0"/>
              <w:autoSpaceDN w:val="0"/>
              <w:adjustRightInd w:val="0"/>
              <w:ind w:left="311"/>
              <w:jc w:val="both"/>
            </w:pPr>
            <w:r w:rsidRPr="00E252FC">
              <w:lastRenderedPageBreak/>
              <w:t>Grabińska-Łoniewska A. (red.). 1999. Ćwiczenia laboratoryjne z mikrobiologii ogólnej. Oficyna. Wyd. Politechniki Warszawskiej.</w:t>
            </w:r>
          </w:p>
        </w:tc>
      </w:tr>
      <w:tr w:rsidR="00E252FC" w:rsidRPr="00F02E5D" w:rsidTr="00F345E3">
        <w:tc>
          <w:tcPr>
            <w:tcW w:w="3942" w:type="dxa"/>
            <w:shd w:val="clear" w:color="auto" w:fill="auto"/>
          </w:tcPr>
          <w:p w:rsidR="00E252FC" w:rsidRPr="00F02E5D" w:rsidRDefault="00E252FC" w:rsidP="00F345E3">
            <w:r w:rsidRPr="00F02E5D">
              <w:lastRenderedPageBreak/>
              <w:t>Planowane formy/działania/metody dydaktyczne</w:t>
            </w:r>
          </w:p>
        </w:tc>
        <w:tc>
          <w:tcPr>
            <w:tcW w:w="5344" w:type="dxa"/>
            <w:shd w:val="clear" w:color="auto" w:fill="auto"/>
          </w:tcPr>
          <w:p w:rsidR="00E252FC" w:rsidRPr="00F02E5D" w:rsidRDefault="00E252FC" w:rsidP="00F345E3">
            <w:r w:rsidRPr="00D5480F">
              <w:t xml:space="preserve">Wykład, dyskusja, </w:t>
            </w:r>
            <w:r>
              <w:t>prezentacja, analizy mikrobiologiczne, obliczanie liczby N jednostek tworzących kolonie drobnoustrojów (jtk).</w:t>
            </w:r>
          </w:p>
        </w:tc>
      </w:tr>
      <w:tr w:rsidR="00E252FC" w:rsidRPr="00F02E5D" w:rsidTr="00F345E3">
        <w:tc>
          <w:tcPr>
            <w:tcW w:w="3942" w:type="dxa"/>
            <w:shd w:val="clear" w:color="auto" w:fill="auto"/>
          </w:tcPr>
          <w:p w:rsidR="00E252FC" w:rsidRPr="00F02E5D" w:rsidRDefault="00E252FC" w:rsidP="00F345E3">
            <w:r w:rsidRPr="00F02E5D">
              <w:t>Sposoby weryfikacji oraz formy dokumentowania osiągniętych efektów uczenia się</w:t>
            </w:r>
          </w:p>
        </w:tc>
        <w:tc>
          <w:tcPr>
            <w:tcW w:w="5344" w:type="dxa"/>
            <w:shd w:val="clear" w:color="auto" w:fill="auto"/>
          </w:tcPr>
          <w:p w:rsidR="00E252FC" w:rsidRPr="00D5480F" w:rsidRDefault="00E252FC" w:rsidP="00F345E3">
            <w:pPr>
              <w:rPr>
                <w:bCs/>
              </w:rPr>
            </w:pPr>
            <w:r w:rsidRPr="00D5480F">
              <w:rPr>
                <w:bCs/>
              </w:rPr>
              <w:t>W1 – sprawdzian pisemny,</w:t>
            </w:r>
          </w:p>
          <w:p w:rsidR="00E252FC" w:rsidRPr="00D5480F" w:rsidRDefault="00E252FC" w:rsidP="00F345E3">
            <w:pPr>
              <w:rPr>
                <w:bCs/>
              </w:rPr>
            </w:pPr>
            <w:r w:rsidRPr="00D5480F">
              <w:rPr>
                <w:bCs/>
              </w:rPr>
              <w:t>W2 – sprawdzian pisemny,</w:t>
            </w:r>
          </w:p>
          <w:p w:rsidR="00E252FC" w:rsidRPr="00D5480F" w:rsidRDefault="00E252FC" w:rsidP="00F345E3">
            <w:pPr>
              <w:rPr>
                <w:bCs/>
              </w:rPr>
            </w:pPr>
            <w:r w:rsidRPr="00D5480F">
              <w:rPr>
                <w:bCs/>
              </w:rPr>
              <w:t>W3 – sprawdzian pisemny,</w:t>
            </w:r>
          </w:p>
          <w:p w:rsidR="00E252FC" w:rsidRPr="00D5480F" w:rsidRDefault="00E252FC" w:rsidP="00F345E3">
            <w:pPr>
              <w:rPr>
                <w:bCs/>
              </w:rPr>
            </w:pPr>
            <w:r w:rsidRPr="00D5480F">
              <w:rPr>
                <w:bCs/>
              </w:rPr>
              <w:t>U1 – analizy mikrobiologiczne,</w:t>
            </w:r>
          </w:p>
          <w:p w:rsidR="00E252FC" w:rsidRPr="00D5480F" w:rsidRDefault="00E252FC" w:rsidP="00F345E3">
            <w:pPr>
              <w:rPr>
                <w:bCs/>
              </w:rPr>
            </w:pPr>
            <w:r w:rsidRPr="00D5480F">
              <w:rPr>
                <w:bCs/>
              </w:rPr>
              <w:t>U2 – prezentacja multimedialna,</w:t>
            </w:r>
          </w:p>
          <w:p w:rsidR="00E252FC" w:rsidRPr="00D5480F" w:rsidRDefault="00E252FC" w:rsidP="00F345E3">
            <w:pPr>
              <w:rPr>
                <w:bCs/>
              </w:rPr>
            </w:pPr>
            <w:r w:rsidRPr="00D5480F">
              <w:rPr>
                <w:bCs/>
              </w:rPr>
              <w:t xml:space="preserve">K1 – </w:t>
            </w:r>
            <w:r w:rsidRPr="00D5480F">
              <w:rPr>
                <w:spacing w:val="1"/>
              </w:rPr>
              <w:t>ocena pracy studenta</w:t>
            </w:r>
            <w:r w:rsidRPr="00D5480F">
              <w:t xml:space="preserve"> wykonującego ćwiczenia laboratoryjne, </w:t>
            </w:r>
          </w:p>
          <w:p w:rsidR="00E252FC" w:rsidRPr="00D5480F" w:rsidRDefault="00E252FC" w:rsidP="00F345E3">
            <w:r w:rsidRPr="00D5480F">
              <w:rPr>
                <w:bCs/>
              </w:rPr>
              <w:t xml:space="preserve">K2 – </w:t>
            </w:r>
            <w:r w:rsidRPr="00D5480F">
              <w:rPr>
                <w:spacing w:val="1"/>
              </w:rPr>
              <w:t xml:space="preserve">ocena pracy studenta </w:t>
            </w:r>
            <w:r w:rsidRPr="00D5480F">
              <w:t>wykonującego zadania grupowe.</w:t>
            </w:r>
          </w:p>
          <w:p w:rsidR="00E252FC" w:rsidRPr="00F02E5D" w:rsidRDefault="00E252FC" w:rsidP="00F345E3">
            <w:pPr>
              <w:jc w:val="both"/>
            </w:pPr>
            <w:r w:rsidRPr="00D5480F">
              <w:t>Formy dokumentowania osiągniętych wyników: sprawdzian pisemny, sprawozdania z ćwiczeń, prezentacja multimedialna.</w:t>
            </w:r>
          </w:p>
        </w:tc>
      </w:tr>
      <w:tr w:rsidR="00E252FC" w:rsidRPr="00F02E5D" w:rsidTr="00F345E3">
        <w:tc>
          <w:tcPr>
            <w:tcW w:w="3942" w:type="dxa"/>
            <w:shd w:val="clear" w:color="auto" w:fill="auto"/>
          </w:tcPr>
          <w:p w:rsidR="00E252FC" w:rsidRPr="003B32BF" w:rsidRDefault="00E252FC" w:rsidP="00F345E3">
            <w:r w:rsidRPr="003B32BF">
              <w:t>Elementy i wagi mające wpływ na ocenę końcową</w:t>
            </w:r>
          </w:p>
          <w:p w:rsidR="00E252FC" w:rsidRPr="003B32BF" w:rsidRDefault="00E252FC" w:rsidP="00F345E3"/>
          <w:p w:rsidR="00E252FC" w:rsidRPr="003B32BF" w:rsidRDefault="00E252FC" w:rsidP="00F345E3"/>
        </w:tc>
        <w:tc>
          <w:tcPr>
            <w:tcW w:w="5344" w:type="dxa"/>
            <w:shd w:val="clear" w:color="auto" w:fill="auto"/>
          </w:tcPr>
          <w:p w:rsidR="00E252FC" w:rsidRDefault="00E252FC" w:rsidP="00F345E3">
            <w:pPr>
              <w:jc w:val="both"/>
            </w:pPr>
            <w:r>
              <w:t>Kryteria oceny z przedmiotu</w:t>
            </w:r>
          </w:p>
          <w:p w:rsidR="00E252FC" w:rsidRDefault="00E252FC" w:rsidP="00F345E3">
            <w:pPr>
              <w:jc w:val="both"/>
            </w:pPr>
            <w:r>
              <w:t>Ocena końcowa z przedmiotu składa się z dwu elementów:</w:t>
            </w:r>
          </w:p>
          <w:p w:rsidR="00E252FC" w:rsidRDefault="00E252FC" w:rsidP="00F345E3">
            <w:pPr>
              <w:jc w:val="both"/>
            </w:pPr>
            <w:r>
              <w:t>‒</w:t>
            </w:r>
            <w:r>
              <w:tab/>
              <w:t xml:space="preserve">oceny z ćwiczeń (kolokwium), </w:t>
            </w:r>
          </w:p>
          <w:p w:rsidR="00E252FC" w:rsidRDefault="00E252FC" w:rsidP="00F345E3">
            <w:pPr>
              <w:jc w:val="both"/>
            </w:pPr>
            <w:r>
              <w:t>‒</w:t>
            </w:r>
            <w:r>
              <w:tab/>
              <w:t>oceny z pisemnej pracy zaliczeniowej wykładu (egzamin),</w:t>
            </w:r>
          </w:p>
          <w:p w:rsidR="00E252FC" w:rsidRDefault="00E252FC" w:rsidP="00F345E3">
            <w:pPr>
              <w:jc w:val="both"/>
            </w:pPr>
            <w:r>
              <w:t>Na ocenę końcową składa się:</w:t>
            </w:r>
          </w:p>
          <w:p w:rsidR="00E252FC" w:rsidRDefault="00E252FC" w:rsidP="00F345E3">
            <w:pPr>
              <w:jc w:val="both"/>
            </w:pPr>
            <w:r>
              <w:t>‒</w:t>
            </w:r>
            <w:r>
              <w:tab/>
              <w:t>aktywność na zajęciach - 10%,</w:t>
            </w:r>
          </w:p>
          <w:p w:rsidR="00E252FC" w:rsidRDefault="00E252FC" w:rsidP="00F345E3">
            <w:pPr>
              <w:jc w:val="both"/>
            </w:pPr>
            <w:r>
              <w:t>‒</w:t>
            </w:r>
            <w:r>
              <w:tab/>
              <w:t>wynik z kolokwium - 20%,</w:t>
            </w:r>
          </w:p>
          <w:p w:rsidR="00E252FC" w:rsidRDefault="00E252FC" w:rsidP="00F345E3">
            <w:pPr>
              <w:jc w:val="both"/>
            </w:pPr>
            <w:r>
              <w:t>-</w:t>
            </w:r>
            <w:r>
              <w:tab/>
              <w:t>wynik z egzaminu - 70%.</w:t>
            </w:r>
          </w:p>
          <w:p w:rsidR="00E252FC" w:rsidRPr="003B32BF" w:rsidRDefault="00E252FC" w:rsidP="00F345E3">
            <w:pPr>
              <w:jc w:val="both"/>
            </w:pPr>
            <w:r>
              <w:t>Zaliczenie ćwiczeń jest warunkiem koniecznym do przystąpienia do egzaminu.</w:t>
            </w:r>
          </w:p>
        </w:tc>
      </w:tr>
      <w:tr w:rsidR="00E252FC" w:rsidRPr="00F02E5D" w:rsidTr="00E252FC">
        <w:trPr>
          <w:trHeight w:val="70"/>
        </w:trPr>
        <w:tc>
          <w:tcPr>
            <w:tcW w:w="3942" w:type="dxa"/>
            <w:shd w:val="clear" w:color="auto" w:fill="auto"/>
          </w:tcPr>
          <w:p w:rsidR="00E252FC" w:rsidRPr="00F02E5D" w:rsidRDefault="00E252FC" w:rsidP="00F345E3">
            <w:pPr>
              <w:jc w:val="both"/>
            </w:pPr>
            <w:r w:rsidRPr="00F02E5D">
              <w:t>Bilans punktów ECTS</w:t>
            </w:r>
          </w:p>
        </w:tc>
        <w:tc>
          <w:tcPr>
            <w:tcW w:w="5344" w:type="dxa"/>
            <w:shd w:val="clear" w:color="auto" w:fill="auto"/>
          </w:tcPr>
          <w:p w:rsidR="00E252FC" w:rsidRPr="001E572F" w:rsidRDefault="00E252FC" w:rsidP="00F345E3">
            <w:pPr>
              <w:jc w:val="center"/>
              <w:rPr>
                <w:bCs/>
              </w:rPr>
            </w:pPr>
            <w:r w:rsidRPr="001E572F">
              <w:rPr>
                <w:bCs/>
              </w:rPr>
              <w:t>KONTAKTOWE</w:t>
            </w:r>
          </w:p>
          <w:p w:rsidR="00E252FC" w:rsidRPr="001E572F" w:rsidRDefault="00E252FC" w:rsidP="00F345E3">
            <w:pPr>
              <w:jc w:val="both"/>
            </w:pPr>
            <w:r w:rsidRPr="001E572F">
              <w:t xml:space="preserve">Forma zajęć                Liczba godz.                 Punkty ECTS      </w:t>
            </w:r>
          </w:p>
          <w:p w:rsidR="00E252FC" w:rsidRPr="001E572F" w:rsidRDefault="00E252FC" w:rsidP="00F345E3">
            <w:pPr>
              <w:jc w:val="both"/>
            </w:pPr>
            <w:r w:rsidRPr="001E572F">
              <w:t>Wykład                                        15 godz.          0,60</w:t>
            </w:r>
          </w:p>
          <w:p w:rsidR="00E252FC" w:rsidRPr="001E572F" w:rsidRDefault="00E252FC" w:rsidP="00F345E3">
            <w:pPr>
              <w:jc w:val="both"/>
            </w:pPr>
            <w:r w:rsidRPr="001E572F">
              <w:t>Ćwiczenia audytoryjne          10 godz.               0,40</w:t>
            </w:r>
          </w:p>
          <w:p w:rsidR="00E252FC" w:rsidRPr="001E572F" w:rsidRDefault="00E252FC" w:rsidP="00F345E3">
            <w:pPr>
              <w:jc w:val="both"/>
            </w:pPr>
            <w:r w:rsidRPr="001E572F">
              <w:t>Ćwiczenia laboratoryjne        20 godz.              0,80</w:t>
            </w:r>
          </w:p>
          <w:p w:rsidR="00E252FC" w:rsidRPr="001E572F" w:rsidRDefault="00E252FC" w:rsidP="00F345E3">
            <w:pPr>
              <w:jc w:val="both"/>
            </w:pPr>
            <w:r w:rsidRPr="001E572F">
              <w:t>Konsultacje                                   2 godz.        0,08</w:t>
            </w:r>
          </w:p>
          <w:p w:rsidR="00E252FC" w:rsidRPr="001E572F" w:rsidRDefault="00E252FC" w:rsidP="00F345E3">
            <w:pPr>
              <w:jc w:val="both"/>
            </w:pPr>
            <w:r w:rsidRPr="001E572F">
              <w:t>Zaliczenie                                      2 godz.        0,08</w:t>
            </w:r>
          </w:p>
          <w:p w:rsidR="00E252FC" w:rsidRPr="001E572F" w:rsidRDefault="00E252FC" w:rsidP="00F345E3">
            <w:pPr>
              <w:jc w:val="both"/>
            </w:pPr>
            <w:r w:rsidRPr="001E572F">
              <w:t>Egzamin                                         2 godz.       0,08</w:t>
            </w:r>
          </w:p>
          <w:p w:rsidR="00E252FC" w:rsidRPr="001E572F" w:rsidRDefault="00E252FC" w:rsidP="00F345E3">
            <w:pPr>
              <w:jc w:val="both"/>
              <w:rPr>
                <w:bCs/>
              </w:rPr>
            </w:pPr>
            <w:r w:rsidRPr="001E572F">
              <w:rPr>
                <w:bCs/>
              </w:rPr>
              <w:t>Razem kontaktowe 51 godz.          2,04 pkt. ECTS</w:t>
            </w:r>
          </w:p>
          <w:p w:rsidR="00E252FC" w:rsidRPr="001E572F" w:rsidRDefault="00E252FC" w:rsidP="00F345E3">
            <w:pPr>
              <w:jc w:val="both"/>
              <w:rPr>
                <w:bCs/>
              </w:rPr>
            </w:pPr>
          </w:p>
          <w:p w:rsidR="00E252FC" w:rsidRPr="001E572F" w:rsidRDefault="00E252FC" w:rsidP="00F345E3">
            <w:pPr>
              <w:jc w:val="center"/>
              <w:rPr>
                <w:bCs/>
              </w:rPr>
            </w:pPr>
            <w:r w:rsidRPr="001E572F">
              <w:rPr>
                <w:bCs/>
              </w:rPr>
              <w:t>NIEKONTAKTOWE</w:t>
            </w:r>
          </w:p>
          <w:p w:rsidR="00E252FC" w:rsidRPr="001E572F" w:rsidRDefault="00E252FC" w:rsidP="00F345E3">
            <w:pPr>
              <w:jc w:val="both"/>
            </w:pPr>
            <w:r w:rsidRPr="001E572F">
              <w:t>Forma zajęć          Liczba godz.        Punkty ECTS</w:t>
            </w:r>
          </w:p>
          <w:p w:rsidR="00E252FC" w:rsidRPr="001E572F" w:rsidRDefault="00E252FC" w:rsidP="00F345E3">
            <w:pPr>
              <w:jc w:val="both"/>
            </w:pPr>
            <w:r w:rsidRPr="001E572F">
              <w:t>Przygotowanie  do ćwiczeń             15 godz.       0,60</w:t>
            </w:r>
          </w:p>
          <w:p w:rsidR="00E252FC" w:rsidRPr="001E572F" w:rsidRDefault="00E252FC" w:rsidP="00F345E3">
            <w:pPr>
              <w:jc w:val="both"/>
            </w:pPr>
            <w:r w:rsidRPr="001E572F">
              <w:t xml:space="preserve">Wykonanie prezentacji            8 godz.                 0,32   </w:t>
            </w:r>
          </w:p>
          <w:p w:rsidR="00E252FC" w:rsidRPr="001E572F" w:rsidRDefault="00E252FC" w:rsidP="00F345E3">
            <w:pPr>
              <w:jc w:val="both"/>
            </w:pPr>
            <w:r w:rsidRPr="001E572F">
              <w:t>Dokańczanie sprawozdań          9 godz.              0,36</w:t>
            </w:r>
          </w:p>
          <w:p w:rsidR="00E252FC" w:rsidRPr="001E572F" w:rsidRDefault="00E252FC" w:rsidP="00F345E3">
            <w:pPr>
              <w:jc w:val="both"/>
            </w:pPr>
            <w:r w:rsidRPr="001E572F">
              <w:t>Studiowanie literatury fachowej     17 godz.       0,68</w:t>
            </w:r>
          </w:p>
          <w:p w:rsidR="00E252FC" w:rsidRPr="001E572F" w:rsidRDefault="00E252FC" w:rsidP="00F345E3">
            <w:pPr>
              <w:jc w:val="both"/>
              <w:rPr>
                <w:bCs/>
              </w:rPr>
            </w:pPr>
            <w:r w:rsidRPr="001E572F">
              <w:rPr>
                <w:bCs/>
              </w:rPr>
              <w:t>Razem niekontaktowe 49 godz.      1,96 pkt. ECTS</w:t>
            </w:r>
          </w:p>
          <w:p w:rsidR="00E252FC" w:rsidRPr="001E572F" w:rsidRDefault="00E252FC" w:rsidP="00F345E3">
            <w:pPr>
              <w:jc w:val="both"/>
            </w:pPr>
            <w:r w:rsidRPr="001E572F">
              <w:t>Łączny nakład pracy studenta to 100 godz. co odpowiada  4 pkt. ECTS</w:t>
            </w:r>
          </w:p>
          <w:p w:rsidR="00E252FC" w:rsidRPr="00F02E5D" w:rsidRDefault="00E252FC" w:rsidP="00F345E3">
            <w:pPr>
              <w:jc w:val="both"/>
            </w:pPr>
          </w:p>
        </w:tc>
      </w:tr>
      <w:tr w:rsidR="00E252FC" w:rsidRPr="00F02E5D" w:rsidTr="00F345E3">
        <w:trPr>
          <w:trHeight w:val="718"/>
        </w:trPr>
        <w:tc>
          <w:tcPr>
            <w:tcW w:w="3942" w:type="dxa"/>
            <w:shd w:val="clear" w:color="auto" w:fill="auto"/>
          </w:tcPr>
          <w:p w:rsidR="00E252FC" w:rsidRPr="00F02E5D" w:rsidRDefault="00E252FC" w:rsidP="00F345E3">
            <w:r w:rsidRPr="00F02E5D">
              <w:lastRenderedPageBreak/>
              <w:t>Nakład pracy związany z zajęciami wymagającymi bezpośredniego udziału nauczyciela akademickiego</w:t>
            </w:r>
          </w:p>
        </w:tc>
        <w:tc>
          <w:tcPr>
            <w:tcW w:w="5344" w:type="dxa"/>
            <w:shd w:val="clear" w:color="auto" w:fill="auto"/>
          </w:tcPr>
          <w:p w:rsidR="00E252FC" w:rsidRPr="000B51C7" w:rsidRDefault="00E252FC" w:rsidP="00E252FC">
            <w:pPr>
              <w:rPr>
                <w:rFonts w:eastAsia="Calibri"/>
                <w:szCs w:val="20"/>
                <w:lang w:eastAsia="en-US"/>
              </w:rPr>
            </w:pPr>
            <w:r w:rsidRPr="000B51C7">
              <w:rPr>
                <w:rFonts w:eastAsia="Calibri"/>
                <w:szCs w:val="20"/>
                <w:lang w:eastAsia="en-US"/>
              </w:rPr>
              <w:t xml:space="preserve">15 godz. -  </w:t>
            </w:r>
            <w:r w:rsidRPr="000B51C7">
              <w:rPr>
                <w:rFonts w:eastAsia="Calibri"/>
                <w:iCs/>
                <w:szCs w:val="20"/>
                <w:lang w:eastAsia="en-US"/>
              </w:rPr>
              <w:t>udział w wykładach,</w:t>
            </w:r>
          </w:p>
          <w:p w:rsidR="00E252FC" w:rsidRPr="000B51C7" w:rsidRDefault="00E252FC" w:rsidP="00E252FC">
            <w:pPr>
              <w:rPr>
                <w:rFonts w:eastAsia="Calibri"/>
                <w:iCs/>
                <w:szCs w:val="20"/>
                <w:lang w:eastAsia="en-US"/>
              </w:rPr>
            </w:pPr>
            <w:r w:rsidRPr="000B51C7">
              <w:rPr>
                <w:rFonts w:eastAsia="Calibri"/>
                <w:szCs w:val="20"/>
                <w:lang w:eastAsia="en-US"/>
              </w:rPr>
              <w:t xml:space="preserve">10 godz. -  </w:t>
            </w:r>
            <w:r w:rsidRPr="000B51C7">
              <w:rPr>
                <w:rFonts w:eastAsia="Calibri"/>
                <w:iCs/>
                <w:szCs w:val="20"/>
                <w:lang w:eastAsia="en-US"/>
              </w:rPr>
              <w:t>udział w ćwiczeniach audytoryjnych,</w:t>
            </w:r>
          </w:p>
          <w:p w:rsidR="00E252FC" w:rsidRPr="000B51C7" w:rsidRDefault="00E252FC" w:rsidP="00E252FC">
            <w:pPr>
              <w:rPr>
                <w:rFonts w:eastAsia="Calibri"/>
                <w:iCs/>
                <w:szCs w:val="20"/>
                <w:lang w:eastAsia="en-US"/>
              </w:rPr>
            </w:pPr>
            <w:r w:rsidRPr="000B51C7">
              <w:rPr>
                <w:rFonts w:eastAsia="Calibri"/>
                <w:szCs w:val="20"/>
                <w:lang w:eastAsia="en-US"/>
              </w:rPr>
              <w:t xml:space="preserve">20 godz. -  </w:t>
            </w:r>
            <w:r w:rsidRPr="000B51C7">
              <w:rPr>
                <w:rFonts w:eastAsia="Calibri"/>
                <w:iCs/>
                <w:szCs w:val="20"/>
                <w:lang w:eastAsia="en-US"/>
              </w:rPr>
              <w:t>udział w ćwiczeniach laboratoryjnych,</w:t>
            </w:r>
          </w:p>
          <w:p w:rsidR="00E252FC" w:rsidRPr="000B51C7" w:rsidRDefault="00E252FC" w:rsidP="00E252FC">
            <w:pPr>
              <w:rPr>
                <w:rFonts w:eastAsia="Calibri"/>
                <w:iCs/>
                <w:szCs w:val="20"/>
                <w:lang w:eastAsia="en-US"/>
              </w:rPr>
            </w:pPr>
            <w:r w:rsidRPr="000B51C7">
              <w:rPr>
                <w:rFonts w:eastAsia="Calibri"/>
                <w:szCs w:val="20"/>
                <w:lang w:eastAsia="en-US"/>
              </w:rPr>
              <w:t xml:space="preserve">2 godz. -  </w:t>
            </w:r>
            <w:r w:rsidRPr="000B51C7">
              <w:rPr>
                <w:rFonts w:eastAsia="Calibri"/>
                <w:iCs/>
                <w:szCs w:val="20"/>
                <w:lang w:eastAsia="en-US"/>
              </w:rPr>
              <w:t>udział w konsultacjach,</w:t>
            </w:r>
          </w:p>
          <w:p w:rsidR="00E252FC" w:rsidRPr="000B51C7" w:rsidRDefault="00E252FC" w:rsidP="00E252FC">
            <w:pPr>
              <w:rPr>
                <w:rFonts w:eastAsia="Calibri"/>
                <w:iCs/>
                <w:szCs w:val="20"/>
                <w:lang w:eastAsia="en-US"/>
              </w:rPr>
            </w:pPr>
            <w:r w:rsidRPr="000B51C7">
              <w:rPr>
                <w:rFonts w:eastAsia="Calibri"/>
                <w:iCs/>
                <w:szCs w:val="20"/>
                <w:lang w:eastAsia="en-US"/>
              </w:rPr>
              <w:t xml:space="preserve">2 </w:t>
            </w:r>
            <w:r w:rsidRPr="000B51C7">
              <w:rPr>
                <w:rFonts w:eastAsia="Calibri"/>
                <w:szCs w:val="20"/>
                <w:lang w:eastAsia="en-US"/>
              </w:rPr>
              <w:t xml:space="preserve">godz. -  </w:t>
            </w:r>
            <w:r w:rsidRPr="000B51C7">
              <w:rPr>
                <w:rFonts w:eastAsia="Calibri"/>
                <w:iCs/>
                <w:szCs w:val="20"/>
                <w:lang w:eastAsia="en-US"/>
              </w:rPr>
              <w:t>udział w zaliczeniu,</w:t>
            </w:r>
          </w:p>
          <w:p w:rsidR="00E252FC" w:rsidRPr="00F02E5D" w:rsidRDefault="00E252FC" w:rsidP="00E252FC">
            <w:pPr>
              <w:jc w:val="both"/>
            </w:pPr>
            <w:r w:rsidRPr="000B51C7">
              <w:rPr>
                <w:rFonts w:eastAsia="Calibri"/>
                <w:iCs/>
                <w:szCs w:val="20"/>
                <w:lang w:eastAsia="en-US"/>
              </w:rPr>
              <w:t xml:space="preserve">2 </w:t>
            </w:r>
            <w:r w:rsidRPr="000B51C7">
              <w:rPr>
                <w:rFonts w:eastAsia="Calibri"/>
                <w:szCs w:val="20"/>
                <w:lang w:eastAsia="en-US"/>
              </w:rPr>
              <w:t xml:space="preserve">godz. -  </w:t>
            </w:r>
            <w:r w:rsidRPr="000B51C7">
              <w:rPr>
                <w:rFonts w:eastAsia="Calibri"/>
                <w:iCs/>
                <w:szCs w:val="20"/>
                <w:lang w:eastAsia="en-US"/>
              </w:rPr>
              <w:t>udział w egzaminie.</w:t>
            </w:r>
          </w:p>
        </w:tc>
      </w:tr>
      <w:tr w:rsidR="00E252FC" w:rsidRPr="00F02E5D" w:rsidTr="00F345E3">
        <w:trPr>
          <w:trHeight w:val="718"/>
        </w:trPr>
        <w:tc>
          <w:tcPr>
            <w:tcW w:w="3942" w:type="dxa"/>
            <w:shd w:val="clear" w:color="auto" w:fill="auto"/>
          </w:tcPr>
          <w:p w:rsidR="00E252FC" w:rsidRPr="00F02E5D" w:rsidRDefault="00E252FC" w:rsidP="00F345E3">
            <w:pPr>
              <w:jc w:val="both"/>
            </w:pPr>
            <w:r w:rsidRPr="00F02E5D">
              <w:t>Odniesienie modułowych efektów uczenia się do kierunkowych efektów uczenia się</w:t>
            </w:r>
          </w:p>
        </w:tc>
        <w:tc>
          <w:tcPr>
            <w:tcW w:w="5344" w:type="dxa"/>
            <w:shd w:val="clear" w:color="auto" w:fill="auto"/>
          </w:tcPr>
          <w:p w:rsidR="00E252FC" w:rsidRDefault="00E252FC" w:rsidP="00F345E3">
            <w:r>
              <w:t>GOZ_W01, GOZ_W02</w:t>
            </w:r>
          </w:p>
          <w:p w:rsidR="00E252FC" w:rsidRDefault="00E252FC" w:rsidP="00F345E3">
            <w:r>
              <w:t>GOZ_U05, GOZ_U15</w:t>
            </w:r>
          </w:p>
          <w:p w:rsidR="00E252FC" w:rsidRPr="00F02E5D" w:rsidRDefault="00E252FC" w:rsidP="004A68C1">
            <w:r>
              <w:t>GOZ_K02, GOZ_K03</w:t>
            </w:r>
          </w:p>
        </w:tc>
      </w:tr>
    </w:tbl>
    <w:p w:rsidR="00E252FC" w:rsidRPr="00F02E5D" w:rsidRDefault="00E252FC" w:rsidP="00E252FC"/>
    <w:p w:rsidR="00E252FC" w:rsidRDefault="00E252FC">
      <w:pPr>
        <w:spacing w:after="200" w:line="276" w:lineRule="auto"/>
      </w:pPr>
      <w:r>
        <w:br w:type="page"/>
      </w:r>
    </w:p>
    <w:p w:rsidR="00E252FC" w:rsidRPr="00F02E5D" w:rsidRDefault="00E252FC" w:rsidP="00E252FC">
      <w:pPr>
        <w:rPr>
          <w:b/>
        </w:rPr>
      </w:pPr>
      <w:r w:rsidRPr="00F02E5D">
        <w:rPr>
          <w:b/>
        </w:rPr>
        <w:lastRenderedPageBreak/>
        <w:t>Karta opisu zajęć (sylabus)</w:t>
      </w:r>
    </w:p>
    <w:p w:rsidR="00E252FC" w:rsidRPr="00F02E5D" w:rsidRDefault="00E252FC" w:rsidP="00E252FC">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E252FC" w:rsidRPr="00F02E5D" w:rsidTr="00F345E3">
        <w:tc>
          <w:tcPr>
            <w:tcW w:w="3942" w:type="dxa"/>
            <w:shd w:val="clear" w:color="auto" w:fill="auto"/>
          </w:tcPr>
          <w:p w:rsidR="00E252FC" w:rsidRPr="00F02E5D" w:rsidRDefault="00E252FC" w:rsidP="00F345E3">
            <w:r w:rsidRPr="00F02E5D">
              <w:t>Nazwa kierunku</w:t>
            </w:r>
            <w:r>
              <w:t xml:space="preserve"> </w:t>
            </w:r>
            <w:r w:rsidRPr="00F02E5D">
              <w:t>studiów</w:t>
            </w:r>
          </w:p>
          <w:p w:rsidR="00E252FC" w:rsidRPr="00F02E5D" w:rsidRDefault="00E252FC" w:rsidP="00F345E3"/>
        </w:tc>
        <w:tc>
          <w:tcPr>
            <w:tcW w:w="5344" w:type="dxa"/>
            <w:shd w:val="clear" w:color="auto" w:fill="auto"/>
          </w:tcPr>
          <w:p w:rsidR="00E252FC" w:rsidRPr="00F02E5D" w:rsidRDefault="00783F32" w:rsidP="00F345E3">
            <w:r>
              <w:rPr>
                <w:lang w:eastAsia="en-US"/>
              </w:rPr>
              <w:t>Gospodarka obiegu zamkniętego</w:t>
            </w:r>
            <w:r w:rsidRPr="00F02E5D">
              <w:t xml:space="preserve"> </w:t>
            </w:r>
          </w:p>
        </w:tc>
      </w:tr>
      <w:tr w:rsidR="00E252FC" w:rsidRPr="00F02E5D" w:rsidTr="00F345E3">
        <w:tc>
          <w:tcPr>
            <w:tcW w:w="3942" w:type="dxa"/>
            <w:shd w:val="clear" w:color="auto" w:fill="auto"/>
          </w:tcPr>
          <w:p w:rsidR="00E252FC" w:rsidRPr="00F02E5D" w:rsidRDefault="00E252FC" w:rsidP="00F345E3">
            <w:r w:rsidRPr="00F02E5D">
              <w:t>Nazwa modułu, także nazwa w języku angielskim</w:t>
            </w:r>
          </w:p>
        </w:tc>
        <w:tc>
          <w:tcPr>
            <w:tcW w:w="5344" w:type="dxa"/>
            <w:shd w:val="clear" w:color="auto" w:fill="auto"/>
          </w:tcPr>
          <w:p w:rsidR="00E252FC" w:rsidRDefault="00E252FC" w:rsidP="00F345E3">
            <w:pPr>
              <w:rPr>
                <w:rFonts w:ascii="Calibri" w:hAnsi="Calibri" w:cs="Tahoma"/>
                <w:sz w:val="22"/>
                <w:szCs w:val="22"/>
              </w:rPr>
            </w:pPr>
            <w:r>
              <w:rPr>
                <w:rFonts w:ascii="Calibri" w:hAnsi="Calibri" w:cs="Tahoma"/>
                <w:sz w:val="22"/>
                <w:szCs w:val="22"/>
              </w:rPr>
              <w:t>Technologie Informacyjne</w:t>
            </w:r>
          </w:p>
          <w:p w:rsidR="00E252FC" w:rsidRPr="00D675FB" w:rsidRDefault="00E252FC" w:rsidP="00F345E3">
            <w:pPr>
              <w:rPr>
                <w:rFonts w:ascii="Calibri" w:hAnsi="Calibri" w:cs="Tahoma"/>
                <w:sz w:val="22"/>
                <w:szCs w:val="22"/>
              </w:rPr>
            </w:pPr>
            <w:r>
              <w:rPr>
                <w:rFonts w:ascii="Calibri" w:hAnsi="Calibri" w:cs="Tahoma"/>
                <w:sz w:val="22"/>
                <w:szCs w:val="22"/>
              </w:rPr>
              <w:t>Information Technology</w:t>
            </w:r>
          </w:p>
        </w:tc>
      </w:tr>
      <w:tr w:rsidR="00E252FC" w:rsidRPr="00F02E5D" w:rsidTr="00F345E3">
        <w:tc>
          <w:tcPr>
            <w:tcW w:w="3942" w:type="dxa"/>
            <w:shd w:val="clear" w:color="auto" w:fill="auto"/>
          </w:tcPr>
          <w:p w:rsidR="00E252FC" w:rsidRPr="00F02E5D" w:rsidRDefault="00E252FC" w:rsidP="00F345E3">
            <w:r w:rsidRPr="00F02E5D">
              <w:t>Język wykładow</w:t>
            </w:r>
            <w:r>
              <w:t>y</w:t>
            </w:r>
          </w:p>
        </w:tc>
        <w:tc>
          <w:tcPr>
            <w:tcW w:w="5344" w:type="dxa"/>
            <w:shd w:val="clear" w:color="auto" w:fill="auto"/>
          </w:tcPr>
          <w:p w:rsidR="00E252FC" w:rsidRPr="00F02E5D" w:rsidRDefault="00E252FC" w:rsidP="00F345E3">
            <w:r>
              <w:t>polski</w:t>
            </w:r>
          </w:p>
        </w:tc>
      </w:tr>
      <w:tr w:rsidR="00E252FC" w:rsidRPr="00F02E5D" w:rsidTr="00F345E3">
        <w:tc>
          <w:tcPr>
            <w:tcW w:w="3942" w:type="dxa"/>
            <w:shd w:val="clear" w:color="auto" w:fill="auto"/>
          </w:tcPr>
          <w:p w:rsidR="00E252FC" w:rsidRPr="00F02E5D" w:rsidRDefault="00E252FC" w:rsidP="00F345E3">
            <w:pPr>
              <w:autoSpaceDE w:val="0"/>
              <w:autoSpaceDN w:val="0"/>
              <w:adjustRightInd w:val="0"/>
            </w:pPr>
            <w:r w:rsidRPr="00F02E5D">
              <w:t>Rodzaj modułu</w:t>
            </w:r>
          </w:p>
        </w:tc>
        <w:tc>
          <w:tcPr>
            <w:tcW w:w="5344" w:type="dxa"/>
            <w:shd w:val="clear" w:color="auto" w:fill="auto"/>
          </w:tcPr>
          <w:p w:rsidR="00E252FC" w:rsidRPr="00F02E5D" w:rsidRDefault="00E252FC" w:rsidP="00F345E3">
            <w:r>
              <w:rPr>
                <w:rFonts w:ascii="Calibri" w:hAnsi="Calibri" w:cs="Tahoma"/>
                <w:sz w:val="22"/>
                <w:szCs w:val="22"/>
              </w:rPr>
              <w:t>obowiązkowy</w:t>
            </w:r>
          </w:p>
        </w:tc>
      </w:tr>
      <w:tr w:rsidR="00E252FC" w:rsidRPr="00F02E5D" w:rsidTr="00F345E3">
        <w:tc>
          <w:tcPr>
            <w:tcW w:w="3942" w:type="dxa"/>
            <w:shd w:val="clear" w:color="auto" w:fill="auto"/>
          </w:tcPr>
          <w:p w:rsidR="00E252FC" w:rsidRPr="00F02E5D" w:rsidRDefault="00E252FC" w:rsidP="00F345E3">
            <w:r w:rsidRPr="00F02E5D">
              <w:t>Poziom studiów</w:t>
            </w:r>
          </w:p>
        </w:tc>
        <w:tc>
          <w:tcPr>
            <w:tcW w:w="5344" w:type="dxa"/>
            <w:shd w:val="clear" w:color="auto" w:fill="auto"/>
          </w:tcPr>
          <w:p w:rsidR="00E252FC" w:rsidRPr="00F02E5D" w:rsidRDefault="00E252FC" w:rsidP="00F345E3">
            <w:r w:rsidRPr="00F02E5D">
              <w:t>pierwszego stopnia</w:t>
            </w:r>
          </w:p>
        </w:tc>
      </w:tr>
      <w:tr w:rsidR="00E252FC" w:rsidRPr="00F02E5D" w:rsidTr="00F345E3">
        <w:tc>
          <w:tcPr>
            <w:tcW w:w="3942" w:type="dxa"/>
            <w:shd w:val="clear" w:color="auto" w:fill="auto"/>
          </w:tcPr>
          <w:p w:rsidR="00E252FC" w:rsidRPr="00F02E5D" w:rsidRDefault="00E252FC" w:rsidP="00F345E3">
            <w:r w:rsidRPr="00F02E5D">
              <w:t>Forma studiów</w:t>
            </w:r>
          </w:p>
        </w:tc>
        <w:tc>
          <w:tcPr>
            <w:tcW w:w="5344" w:type="dxa"/>
            <w:shd w:val="clear" w:color="auto" w:fill="auto"/>
          </w:tcPr>
          <w:p w:rsidR="00E252FC" w:rsidRPr="00F02E5D" w:rsidRDefault="00E252FC" w:rsidP="00F345E3">
            <w:r w:rsidRPr="00F02E5D">
              <w:t>stacjonarne</w:t>
            </w:r>
          </w:p>
        </w:tc>
      </w:tr>
      <w:tr w:rsidR="00E252FC" w:rsidRPr="00F02E5D" w:rsidTr="00F345E3">
        <w:tc>
          <w:tcPr>
            <w:tcW w:w="3942" w:type="dxa"/>
            <w:shd w:val="clear" w:color="auto" w:fill="auto"/>
          </w:tcPr>
          <w:p w:rsidR="00E252FC" w:rsidRPr="00F02E5D" w:rsidRDefault="00E252FC" w:rsidP="00F345E3">
            <w:r w:rsidRPr="00F02E5D">
              <w:t>Rok studiów dla kierunku</w:t>
            </w:r>
          </w:p>
        </w:tc>
        <w:tc>
          <w:tcPr>
            <w:tcW w:w="5344" w:type="dxa"/>
            <w:shd w:val="clear" w:color="auto" w:fill="auto"/>
          </w:tcPr>
          <w:p w:rsidR="00E252FC" w:rsidRPr="00F02E5D" w:rsidRDefault="00E252FC" w:rsidP="00F345E3">
            <w:r w:rsidRPr="00F02E5D">
              <w:t>I</w:t>
            </w:r>
          </w:p>
        </w:tc>
      </w:tr>
      <w:tr w:rsidR="00E252FC" w:rsidRPr="00F02E5D" w:rsidTr="00F345E3">
        <w:tc>
          <w:tcPr>
            <w:tcW w:w="3942" w:type="dxa"/>
            <w:shd w:val="clear" w:color="auto" w:fill="auto"/>
          </w:tcPr>
          <w:p w:rsidR="00E252FC" w:rsidRPr="00F02E5D" w:rsidRDefault="00E252FC" w:rsidP="00F345E3">
            <w:r w:rsidRPr="00F02E5D">
              <w:t>Semestr dla kierunku</w:t>
            </w:r>
          </w:p>
        </w:tc>
        <w:tc>
          <w:tcPr>
            <w:tcW w:w="5344" w:type="dxa"/>
            <w:shd w:val="clear" w:color="auto" w:fill="auto"/>
          </w:tcPr>
          <w:p w:rsidR="00E252FC" w:rsidRPr="00F02E5D" w:rsidRDefault="00E252FC" w:rsidP="00F345E3">
            <w:r>
              <w:t>1</w:t>
            </w:r>
          </w:p>
        </w:tc>
      </w:tr>
      <w:tr w:rsidR="00E252FC" w:rsidRPr="00F02E5D" w:rsidTr="00F345E3">
        <w:tc>
          <w:tcPr>
            <w:tcW w:w="3942" w:type="dxa"/>
            <w:shd w:val="clear" w:color="auto" w:fill="auto"/>
          </w:tcPr>
          <w:p w:rsidR="00E252FC" w:rsidRPr="00F02E5D" w:rsidRDefault="00E252FC" w:rsidP="00F345E3">
            <w:pPr>
              <w:autoSpaceDE w:val="0"/>
              <w:autoSpaceDN w:val="0"/>
              <w:adjustRightInd w:val="0"/>
            </w:pPr>
            <w:r w:rsidRPr="00F02E5D">
              <w:t>Liczba punktów ECTS z podziałem na kontaktowe/niekontaktowe</w:t>
            </w:r>
          </w:p>
        </w:tc>
        <w:tc>
          <w:tcPr>
            <w:tcW w:w="5344" w:type="dxa"/>
            <w:shd w:val="clear" w:color="auto" w:fill="auto"/>
          </w:tcPr>
          <w:p w:rsidR="00E252FC" w:rsidRPr="00F02E5D" w:rsidRDefault="00E252FC" w:rsidP="00F345E3">
            <w:r>
              <w:t>4</w:t>
            </w:r>
            <w:r w:rsidR="006E18EB">
              <w:t xml:space="preserve"> </w:t>
            </w:r>
            <w:r>
              <w:t>(2,4/1,6</w:t>
            </w:r>
            <w:r w:rsidRPr="00F02E5D">
              <w:t>)</w:t>
            </w:r>
          </w:p>
        </w:tc>
      </w:tr>
      <w:tr w:rsidR="00E252FC" w:rsidRPr="00F02E5D" w:rsidTr="00F345E3">
        <w:tc>
          <w:tcPr>
            <w:tcW w:w="3942" w:type="dxa"/>
            <w:shd w:val="clear" w:color="auto" w:fill="auto"/>
          </w:tcPr>
          <w:p w:rsidR="00E252FC" w:rsidRPr="00F02E5D" w:rsidRDefault="00E252FC" w:rsidP="00F345E3">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E252FC" w:rsidRPr="00F02E5D" w:rsidRDefault="00E252FC" w:rsidP="00F345E3">
            <w:r>
              <w:t>Dr hab. Wojciech Przystupa, prof. uczelni</w:t>
            </w:r>
          </w:p>
        </w:tc>
      </w:tr>
      <w:tr w:rsidR="00E252FC" w:rsidRPr="00F02E5D" w:rsidTr="00F345E3">
        <w:tc>
          <w:tcPr>
            <w:tcW w:w="3942" w:type="dxa"/>
            <w:shd w:val="clear" w:color="auto" w:fill="auto"/>
          </w:tcPr>
          <w:p w:rsidR="00E252FC" w:rsidRPr="00F02E5D" w:rsidRDefault="00121E9D" w:rsidP="00F345E3">
            <w:r>
              <w:t>Jednostka oferująca moduł</w:t>
            </w:r>
          </w:p>
        </w:tc>
        <w:tc>
          <w:tcPr>
            <w:tcW w:w="5344" w:type="dxa"/>
            <w:shd w:val="clear" w:color="auto" w:fill="auto"/>
          </w:tcPr>
          <w:p w:rsidR="00E252FC" w:rsidRPr="00F02E5D" w:rsidRDefault="00E252FC" w:rsidP="00F345E3">
            <w:r>
              <w:t>Katedra Zastosowań Matematyki i Informatyki</w:t>
            </w:r>
          </w:p>
        </w:tc>
      </w:tr>
      <w:tr w:rsidR="00E252FC" w:rsidRPr="00F02E5D" w:rsidTr="00F345E3">
        <w:tc>
          <w:tcPr>
            <w:tcW w:w="3942" w:type="dxa"/>
            <w:shd w:val="clear" w:color="auto" w:fill="auto"/>
          </w:tcPr>
          <w:p w:rsidR="00E252FC" w:rsidRPr="00F02E5D" w:rsidRDefault="00E252FC" w:rsidP="00F345E3">
            <w:r w:rsidRPr="00F02E5D">
              <w:t>Cel modułu</w:t>
            </w:r>
          </w:p>
          <w:p w:rsidR="00E252FC" w:rsidRPr="00F02E5D" w:rsidRDefault="00E252FC" w:rsidP="00F345E3"/>
        </w:tc>
        <w:tc>
          <w:tcPr>
            <w:tcW w:w="5344" w:type="dxa"/>
            <w:shd w:val="clear" w:color="auto" w:fill="auto"/>
          </w:tcPr>
          <w:p w:rsidR="00E252FC" w:rsidRPr="006D1944" w:rsidRDefault="00E252FC" w:rsidP="00F345E3">
            <w:pPr>
              <w:autoSpaceDE w:val="0"/>
              <w:autoSpaceDN w:val="0"/>
              <w:adjustRightInd w:val="0"/>
              <w:jc w:val="both"/>
            </w:pPr>
            <w:r w:rsidRPr="006D1944">
              <w:t>Celem modułu jest zapoznanie studentów z oprogramowaniem dotyczącym tworzenia, przetwarzania, przesyłania, prezentowania i zabezpieczania informacji oraz wypracowanie umiejętności doboru odpowiednich narzędzi informatycznych do realizacji tych zadań.</w:t>
            </w:r>
          </w:p>
        </w:tc>
      </w:tr>
      <w:tr w:rsidR="00E252FC" w:rsidRPr="00F02E5D" w:rsidTr="00F345E3">
        <w:trPr>
          <w:trHeight w:val="236"/>
        </w:trPr>
        <w:tc>
          <w:tcPr>
            <w:tcW w:w="3942" w:type="dxa"/>
            <w:vMerge w:val="restart"/>
            <w:shd w:val="clear" w:color="auto" w:fill="auto"/>
          </w:tcPr>
          <w:p w:rsidR="00E252FC" w:rsidRPr="00F02E5D" w:rsidRDefault="00E252FC" w:rsidP="00F345E3">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E252FC" w:rsidRPr="002E6BC2" w:rsidRDefault="00E252FC" w:rsidP="00F345E3">
            <w:r w:rsidRPr="002E6BC2">
              <w:t xml:space="preserve">Wiedza: </w:t>
            </w:r>
          </w:p>
        </w:tc>
      </w:tr>
      <w:tr w:rsidR="00E252FC" w:rsidRPr="00F02E5D" w:rsidTr="00F345E3">
        <w:trPr>
          <w:trHeight w:val="233"/>
        </w:trPr>
        <w:tc>
          <w:tcPr>
            <w:tcW w:w="3942" w:type="dxa"/>
            <w:vMerge/>
            <w:shd w:val="clear" w:color="auto" w:fill="auto"/>
          </w:tcPr>
          <w:p w:rsidR="00E252FC" w:rsidRPr="00F02E5D" w:rsidRDefault="00E252FC" w:rsidP="00F345E3">
            <w:pPr>
              <w:rPr>
                <w:highlight w:val="yellow"/>
              </w:rPr>
            </w:pPr>
          </w:p>
        </w:tc>
        <w:tc>
          <w:tcPr>
            <w:tcW w:w="5344" w:type="dxa"/>
            <w:shd w:val="clear" w:color="auto" w:fill="auto"/>
          </w:tcPr>
          <w:p w:rsidR="00E252FC" w:rsidRPr="002E6BC2" w:rsidRDefault="00E252FC" w:rsidP="00F345E3">
            <w:r w:rsidRPr="002E6BC2">
              <w:t>W1. Student ma wiedzę ogólną z zakresu budowy i projektowania relacyjnych baz danych.</w:t>
            </w:r>
          </w:p>
        </w:tc>
      </w:tr>
      <w:tr w:rsidR="00E252FC" w:rsidRPr="00F02E5D" w:rsidTr="00F345E3">
        <w:trPr>
          <w:trHeight w:val="233"/>
        </w:trPr>
        <w:tc>
          <w:tcPr>
            <w:tcW w:w="3942" w:type="dxa"/>
            <w:vMerge/>
            <w:shd w:val="clear" w:color="auto" w:fill="auto"/>
          </w:tcPr>
          <w:p w:rsidR="00E252FC" w:rsidRPr="00F02E5D" w:rsidRDefault="00E252FC" w:rsidP="00F345E3">
            <w:pPr>
              <w:rPr>
                <w:highlight w:val="yellow"/>
              </w:rPr>
            </w:pPr>
          </w:p>
        </w:tc>
        <w:tc>
          <w:tcPr>
            <w:tcW w:w="5344" w:type="dxa"/>
            <w:shd w:val="clear" w:color="auto" w:fill="auto"/>
          </w:tcPr>
          <w:p w:rsidR="00E252FC" w:rsidRPr="002E6BC2" w:rsidRDefault="00E252FC" w:rsidP="00F345E3">
            <w:r w:rsidRPr="002E6BC2">
              <w:t>W2. Student potrafi zidentyfikować podstawowe obszary zastosowań technologii informatycznej, proponuje i dobiera odpowiednie środki oraz narzędzia w praktyce, zna wybrane oprogramowanie związane z przesyłaniem, prezentowaniem i zabezpieczaniem informacji.</w:t>
            </w:r>
          </w:p>
        </w:tc>
      </w:tr>
      <w:tr w:rsidR="00E252FC" w:rsidRPr="00F02E5D" w:rsidTr="00F345E3">
        <w:trPr>
          <w:trHeight w:val="379"/>
        </w:trPr>
        <w:tc>
          <w:tcPr>
            <w:tcW w:w="3942" w:type="dxa"/>
            <w:vMerge/>
            <w:shd w:val="clear" w:color="auto" w:fill="auto"/>
          </w:tcPr>
          <w:p w:rsidR="00E252FC" w:rsidRPr="00F02E5D" w:rsidRDefault="00E252FC" w:rsidP="00F345E3">
            <w:pPr>
              <w:rPr>
                <w:highlight w:val="yellow"/>
              </w:rPr>
            </w:pPr>
          </w:p>
        </w:tc>
        <w:tc>
          <w:tcPr>
            <w:tcW w:w="5344" w:type="dxa"/>
            <w:shd w:val="clear" w:color="auto" w:fill="auto"/>
          </w:tcPr>
          <w:p w:rsidR="00E252FC" w:rsidRPr="002E6BC2" w:rsidRDefault="00E252FC" w:rsidP="00F345E3">
            <w:r w:rsidRPr="002E6BC2">
              <w:t>Umiejętności:</w:t>
            </w:r>
          </w:p>
        </w:tc>
      </w:tr>
      <w:tr w:rsidR="00E252FC" w:rsidRPr="00F02E5D" w:rsidTr="00F345E3">
        <w:trPr>
          <w:trHeight w:val="233"/>
        </w:trPr>
        <w:tc>
          <w:tcPr>
            <w:tcW w:w="3942" w:type="dxa"/>
            <w:vMerge/>
            <w:shd w:val="clear" w:color="auto" w:fill="auto"/>
          </w:tcPr>
          <w:p w:rsidR="00E252FC" w:rsidRPr="00F02E5D" w:rsidRDefault="00E252FC" w:rsidP="00F345E3">
            <w:pPr>
              <w:rPr>
                <w:highlight w:val="yellow"/>
              </w:rPr>
            </w:pPr>
          </w:p>
        </w:tc>
        <w:tc>
          <w:tcPr>
            <w:tcW w:w="5344" w:type="dxa"/>
            <w:shd w:val="clear" w:color="auto" w:fill="auto"/>
          </w:tcPr>
          <w:p w:rsidR="00E252FC" w:rsidRPr="002E6BC2" w:rsidRDefault="00E252FC" w:rsidP="00F345E3">
            <w:r w:rsidRPr="002E6BC2">
              <w:t>U1 Posiada umiejętność stosowania podstawowych pakietów oprogramowania do tworzenia relacyjnych baz danych.</w:t>
            </w:r>
          </w:p>
        </w:tc>
      </w:tr>
      <w:tr w:rsidR="00E252FC" w:rsidRPr="00F02E5D" w:rsidTr="00F345E3">
        <w:trPr>
          <w:trHeight w:val="233"/>
        </w:trPr>
        <w:tc>
          <w:tcPr>
            <w:tcW w:w="3942" w:type="dxa"/>
            <w:vMerge/>
            <w:shd w:val="clear" w:color="auto" w:fill="auto"/>
          </w:tcPr>
          <w:p w:rsidR="00E252FC" w:rsidRPr="00F02E5D" w:rsidRDefault="00E252FC" w:rsidP="00F345E3">
            <w:pPr>
              <w:rPr>
                <w:highlight w:val="yellow"/>
              </w:rPr>
            </w:pPr>
          </w:p>
        </w:tc>
        <w:tc>
          <w:tcPr>
            <w:tcW w:w="5344" w:type="dxa"/>
            <w:shd w:val="clear" w:color="auto" w:fill="auto"/>
          </w:tcPr>
          <w:p w:rsidR="00E252FC" w:rsidRPr="002E6BC2" w:rsidRDefault="00E252FC" w:rsidP="00F345E3">
            <w:r w:rsidRPr="002E6BC2">
              <w:t>U2. Student potrafi wykonać prostą analizę danych za pomocą wybranych narzędzi arkusza kalkulacyjnego. Ma umiejętność przygotowania prezentacji otrzymanych wyników w formie graficznej przy zastosowaniu nośników multimedialnych..</w:t>
            </w:r>
          </w:p>
        </w:tc>
      </w:tr>
      <w:tr w:rsidR="00E252FC" w:rsidRPr="00F02E5D" w:rsidTr="00F345E3">
        <w:trPr>
          <w:trHeight w:val="347"/>
        </w:trPr>
        <w:tc>
          <w:tcPr>
            <w:tcW w:w="3942" w:type="dxa"/>
            <w:vMerge/>
            <w:shd w:val="clear" w:color="auto" w:fill="auto"/>
          </w:tcPr>
          <w:p w:rsidR="00E252FC" w:rsidRPr="00F02E5D" w:rsidRDefault="00E252FC" w:rsidP="00F345E3">
            <w:pPr>
              <w:rPr>
                <w:highlight w:val="yellow"/>
              </w:rPr>
            </w:pPr>
          </w:p>
        </w:tc>
        <w:tc>
          <w:tcPr>
            <w:tcW w:w="5344" w:type="dxa"/>
            <w:shd w:val="clear" w:color="auto" w:fill="auto"/>
          </w:tcPr>
          <w:p w:rsidR="00E252FC" w:rsidRPr="002E6BC2" w:rsidRDefault="00E252FC" w:rsidP="00F345E3">
            <w:r w:rsidRPr="002E6BC2">
              <w:t>Kompetencje społeczne:</w:t>
            </w:r>
          </w:p>
        </w:tc>
      </w:tr>
      <w:tr w:rsidR="00E252FC" w:rsidRPr="00F02E5D" w:rsidTr="00F345E3">
        <w:trPr>
          <w:trHeight w:val="233"/>
        </w:trPr>
        <w:tc>
          <w:tcPr>
            <w:tcW w:w="3942" w:type="dxa"/>
            <w:vMerge/>
            <w:shd w:val="clear" w:color="auto" w:fill="auto"/>
          </w:tcPr>
          <w:p w:rsidR="00E252FC" w:rsidRPr="00F02E5D" w:rsidRDefault="00E252FC" w:rsidP="00F345E3">
            <w:pPr>
              <w:rPr>
                <w:highlight w:val="yellow"/>
              </w:rPr>
            </w:pPr>
          </w:p>
        </w:tc>
        <w:tc>
          <w:tcPr>
            <w:tcW w:w="5344" w:type="dxa"/>
            <w:shd w:val="clear" w:color="auto" w:fill="auto"/>
          </w:tcPr>
          <w:p w:rsidR="00E252FC" w:rsidRPr="002E6BC2" w:rsidRDefault="00E252FC" w:rsidP="00F345E3">
            <w:r w:rsidRPr="002E6BC2">
              <w:t>K1. Student potrafi samodzielnie zdobywać i doskonalić swoją wiedzę oraz umiejętności</w:t>
            </w:r>
          </w:p>
        </w:tc>
      </w:tr>
      <w:tr w:rsidR="00E252FC" w:rsidRPr="00F02E5D" w:rsidTr="00F345E3">
        <w:trPr>
          <w:trHeight w:val="233"/>
        </w:trPr>
        <w:tc>
          <w:tcPr>
            <w:tcW w:w="3942" w:type="dxa"/>
            <w:vMerge/>
            <w:shd w:val="clear" w:color="auto" w:fill="auto"/>
          </w:tcPr>
          <w:p w:rsidR="00E252FC" w:rsidRPr="00F02E5D" w:rsidRDefault="00E252FC" w:rsidP="00F345E3">
            <w:pPr>
              <w:rPr>
                <w:highlight w:val="yellow"/>
              </w:rPr>
            </w:pPr>
          </w:p>
        </w:tc>
        <w:tc>
          <w:tcPr>
            <w:tcW w:w="5344" w:type="dxa"/>
            <w:shd w:val="clear" w:color="auto" w:fill="auto"/>
          </w:tcPr>
          <w:p w:rsidR="00E252FC" w:rsidRPr="002E6BC2" w:rsidRDefault="00E252FC" w:rsidP="00F345E3">
            <w:r w:rsidRPr="002E6BC2">
              <w:t xml:space="preserve">K2. </w:t>
            </w:r>
            <w:r w:rsidRPr="002E6BC2">
              <w:rPr>
                <w:rStyle w:val="hps"/>
                <w:rFonts w:eastAsiaTheme="majorEastAsia"/>
              </w:rPr>
              <w:t xml:space="preserve">Student potrafi współpracować w zespole w celu rozwiązaniu konkretnego problemu, rozumie potrzebę planowania i koordynowania działań w </w:t>
            </w:r>
            <w:r w:rsidRPr="002E6BC2">
              <w:rPr>
                <w:rStyle w:val="hps"/>
                <w:rFonts w:eastAsiaTheme="majorEastAsia"/>
              </w:rPr>
              <w:lastRenderedPageBreak/>
              <w:t>członków grupy oraz kwestię odpowiedzialności grupowej.</w:t>
            </w:r>
          </w:p>
        </w:tc>
      </w:tr>
      <w:tr w:rsidR="00E252FC" w:rsidRPr="00F02E5D" w:rsidTr="00F345E3">
        <w:tc>
          <w:tcPr>
            <w:tcW w:w="3942" w:type="dxa"/>
            <w:shd w:val="clear" w:color="auto" w:fill="auto"/>
          </w:tcPr>
          <w:p w:rsidR="00E252FC" w:rsidRPr="00F02E5D" w:rsidRDefault="00E252FC" w:rsidP="00F345E3">
            <w:r w:rsidRPr="00F02E5D">
              <w:lastRenderedPageBreak/>
              <w:t xml:space="preserve">Wymagania wstępne i dodatkowe </w:t>
            </w:r>
          </w:p>
        </w:tc>
        <w:tc>
          <w:tcPr>
            <w:tcW w:w="5344" w:type="dxa"/>
            <w:shd w:val="clear" w:color="auto" w:fill="auto"/>
          </w:tcPr>
          <w:p w:rsidR="00E252FC" w:rsidRPr="002E6BC2" w:rsidRDefault="00E252FC" w:rsidP="00F345E3">
            <w:pPr>
              <w:pStyle w:val="Default"/>
            </w:pPr>
          </w:p>
        </w:tc>
      </w:tr>
      <w:tr w:rsidR="00E252FC" w:rsidRPr="00F02E5D" w:rsidTr="00F345E3">
        <w:tc>
          <w:tcPr>
            <w:tcW w:w="3942" w:type="dxa"/>
            <w:shd w:val="clear" w:color="auto" w:fill="auto"/>
          </w:tcPr>
          <w:p w:rsidR="00E252FC" w:rsidRPr="00F02E5D" w:rsidRDefault="00E252FC" w:rsidP="00F345E3">
            <w:r w:rsidRPr="00F02E5D">
              <w:t xml:space="preserve">Treści programowe modułu </w:t>
            </w:r>
          </w:p>
          <w:p w:rsidR="00E252FC" w:rsidRPr="00F02E5D" w:rsidRDefault="00E252FC" w:rsidP="00F345E3"/>
        </w:tc>
        <w:tc>
          <w:tcPr>
            <w:tcW w:w="5344" w:type="dxa"/>
            <w:shd w:val="clear" w:color="auto" w:fill="auto"/>
          </w:tcPr>
          <w:p w:rsidR="00E252FC" w:rsidRPr="002E6BC2" w:rsidRDefault="00E252FC" w:rsidP="00326B46">
            <w:pPr>
              <w:jc w:val="both"/>
            </w:pPr>
            <w:r w:rsidRPr="002E6BC2">
              <w:t>W ramach tego przedmiotu realizowane są zagadnienia z zakresu budowy i zarządzania relacyjnymi bazami danych. Studenci zapoznają się również z wybranymi metodami analizy danych w programie Excel oraz funkcjami matematycznymi, statystycznymi i finansowymi występującymi w tym programie. Przedstawione zostaną wybrane metody numeryczne wykorzystywane w obliczeniach inżynierskich oraz wybrane metody i techniki prezentacji danych eksperymentalnych w formie graficznej i przy wykorzystaniu nośników multimedialnych.</w:t>
            </w:r>
          </w:p>
        </w:tc>
      </w:tr>
      <w:tr w:rsidR="00E252FC" w:rsidRPr="00F02E5D" w:rsidTr="00F345E3">
        <w:tc>
          <w:tcPr>
            <w:tcW w:w="3942" w:type="dxa"/>
            <w:shd w:val="clear" w:color="auto" w:fill="auto"/>
          </w:tcPr>
          <w:p w:rsidR="00E252FC" w:rsidRPr="00F02E5D" w:rsidRDefault="00E252FC" w:rsidP="00F345E3">
            <w:r>
              <w:t>W</w:t>
            </w:r>
            <w:r w:rsidRPr="00F02E5D">
              <w:t>ykaz literatury podstawowej i uzupełniającej</w:t>
            </w:r>
          </w:p>
        </w:tc>
        <w:tc>
          <w:tcPr>
            <w:tcW w:w="5344" w:type="dxa"/>
            <w:shd w:val="clear" w:color="auto" w:fill="auto"/>
          </w:tcPr>
          <w:p w:rsidR="00E252FC" w:rsidRPr="002E6BC2" w:rsidRDefault="00E252FC" w:rsidP="00F345E3">
            <w:r w:rsidRPr="002E6BC2">
              <w:t>A. Tor, Access 2007 – kurs podstawowy, Tortech, 2007.</w:t>
            </w:r>
          </w:p>
          <w:p w:rsidR="00E252FC" w:rsidRDefault="00E252FC" w:rsidP="00F345E3">
            <w:r w:rsidRPr="002E6BC2">
              <w:t>A. Tor, Access 2007 – kurs zaawansowany, Tortech, 2007.</w:t>
            </w:r>
          </w:p>
          <w:p w:rsidR="00E252FC" w:rsidRDefault="00E252FC" w:rsidP="00F345E3">
            <w:pPr>
              <w:rPr>
                <w:rFonts w:eastAsia="Calibri"/>
                <w:lang w:eastAsia="en-US"/>
              </w:rPr>
            </w:pPr>
            <w:r w:rsidRPr="006D1944">
              <w:rPr>
                <w:rFonts w:eastAsia="Calibri"/>
                <w:lang w:eastAsia="en-US"/>
              </w:rPr>
              <w:t>D. M. Bourg, Excel w nauce i technice, Helion, 2006.</w:t>
            </w:r>
          </w:p>
          <w:p w:rsidR="00E252FC" w:rsidRPr="002E6BC2" w:rsidRDefault="00E252FC" w:rsidP="00F345E3">
            <w:r w:rsidRPr="002E6BC2">
              <w:t>M. Gonet , Excel w obliczeniach naukowych i inżynierskich, helion, 2011.</w:t>
            </w:r>
          </w:p>
          <w:p w:rsidR="00E252FC" w:rsidRPr="002E6BC2" w:rsidRDefault="00E252FC" w:rsidP="00F345E3">
            <w:r w:rsidRPr="002E6BC2">
              <w:t>T. Connolly, C. Begg, Systemy baz danych, Wydawnictwo RM, 2004.</w:t>
            </w:r>
          </w:p>
        </w:tc>
      </w:tr>
      <w:tr w:rsidR="00E252FC" w:rsidRPr="00F02E5D" w:rsidTr="00F345E3">
        <w:tc>
          <w:tcPr>
            <w:tcW w:w="3942" w:type="dxa"/>
            <w:shd w:val="clear" w:color="auto" w:fill="auto"/>
          </w:tcPr>
          <w:p w:rsidR="00E252FC" w:rsidRPr="00F02E5D" w:rsidRDefault="00E252FC" w:rsidP="00F345E3">
            <w:r w:rsidRPr="00F02E5D">
              <w:t>Planowane formy/działania/metody dydaktyczne</w:t>
            </w:r>
          </w:p>
        </w:tc>
        <w:tc>
          <w:tcPr>
            <w:tcW w:w="5344" w:type="dxa"/>
            <w:shd w:val="clear" w:color="auto" w:fill="auto"/>
          </w:tcPr>
          <w:p w:rsidR="00E252FC" w:rsidRPr="002E6BC2" w:rsidRDefault="00E252FC" w:rsidP="00326B46">
            <w:pPr>
              <w:jc w:val="both"/>
            </w:pPr>
            <w:r w:rsidRPr="002E6BC2">
              <w:t>Omawianie zagadnień w oparciu o schematy i ilustracje, prezentacja wybranych zagadnień za pomocą modeli dydaktycznych, ćwiczenia sprawdzające i utrwalające wiedzę zdobytą na ćwiczeniach  w zakresie interpretacji danych, praca w małych grupach, wystąpienia indywidualne studentów, dyskusja na forum całej grupy ćwiczeniowej,  konfrontacja różnych stanowisk studentów poprzez ćwiczenia praktyczne</w:t>
            </w:r>
          </w:p>
        </w:tc>
      </w:tr>
      <w:tr w:rsidR="00E252FC" w:rsidRPr="00F02E5D" w:rsidTr="00F345E3">
        <w:tc>
          <w:tcPr>
            <w:tcW w:w="3942" w:type="dxa"/>
            <w:shd w:val="clear" w:color="auto" w:fill="auto"/>
          </w:tcPr>
          <w:p w:rsidR="00E252FC" w:rsidRPr="00F02E5D" w:rsidRDefault="00E252FC" w:rsidP="00F345E3">
            <w:r w:rsidRPr="00F02E5D">
              <w:t>Sposoby weryfikacji oraz formy dokumentowania osiągniętych efektów uczenia się</w:t>
            </w:r>
          </w:p>
        </w:tc>
        <w:tc>
          <w:tcPr>
            <w:tcW w:w="5344" w:type="dxa"/>
            <w:shd w:val="clear" w:color="auto" w:fill="auto"/>
          </w:tcPr>
          <w:p w:rsidR="00E252FC" w:rsidRPr="002E6BC2" w:rsidRDefault="00E252FC" w:rsidP="00F345E3">
            <w:pPr>
              <w:snapToGrid w:val="0"/>
              <w:jc w:val="both"/>
            </w:pPr>
            <w:r w:rsidRPr="002E6BC2">
              <w:t xml:space="preserve">Sposoby weryfikacji: </w:t>
            </w:r>
          </w:p>
          <w:p w:rsidR="00E252FC" w:rsidRPr="002E6BC2" w:rsidRDefault="00E252FC" w:rsidP="00F345E3">
            <w:pPr>
              <w:snapToGrid w:val="0"/>
              <w:ind w:left="128"/>
              <w:jc w:val="both"/>
            </w:pPr>
            <w:r w:rsidRPr="002E6BC2">
              <w:t>W1 - wejściówka, sprawdzian</w:t>
            </w:r>
          </w:p>
          <w:p w:rsidR="00E252FC" w:rsidRPr="002E6BC2" w:rsidRDefault="00E252FC" w:rsidP="00F345E3">
            <w:pPr>
              <w:ind w:left="128"/>
              <w:jc w:val="both"/>
            </w:pPr>
            <w:r w:rsidRPr="002E6BC2">
              <w:t>W2 - wejściówka, sprawdzian</w:t>
            </w:r>
          </w:p>
          <w:p w:rsidR="00E252FC" w:rsidRPr="002E6BC2" w:rsidRDefault="00E252FC" w:rsidP="00F345E3">
            <w:pPr>
              <w:ind w:left="128"/>
              <w:jc w:val="both"/>
            </w:pPr>
            <w:r w:rsidRPr="002E6BC2">
              <w:t>U1 - ocena wykonania zadania i jego obrona,</w:t>
            </w:r>
          </w:p>
          <w:p w:rsidR="00E252FC" w:rsidRPr="002E6BC2" w:rsidRDefault="00E252FC" w:rsidP="00F345E3">
            <w:pPr>
              <w:ind w:left="128"/>
              <w:jc w:val="both"/>
            </w:pPr>
            <w:r w:rsidRPr="002E6BC2">
              <w:t xml:space="preserve">U2 - ocena wykonania zadania i jego obrona, </w:t>
            </w:r>
          </w:p>
          <w:p w:rsidR="00E252FC" w:rsidRPr="002E6BC2" w:rsidRDefault="00E252FC" w:rsidP="00F345E3">
            <w:pPr>
              <w:ind w:left="573" w:hanging="445"/>
              <w:jc w:val="both"/>
            </w:pPr>
            <w:r w:rsidRPr="002E6BC2">
              <w:t>K1 - ocena przygotowanych zadań i praca w zespole przy projekcie grupowym</w:t>
            </w:r>
          </w:p>
          <w:p w:rsidR="00E252FC" w:rsidRPr="002E6BC2" w:rsidRDefault="00E252FC" w:rsidP="00E252FC">
            <w:pPr>
              <w:ind w:left="573" w:hanging="445"/>
              <w:jc w:val="both"/>
            </w:pPr>
            <w:r w:rsidRPr="002E6BC2">
              <w:t>K2 - ocena przygotowanych zadań i praca w zespole przy projekcie grupowym</w:t>
            </w:r>
          </w:p>
          <w:p w:rsidR="00E252FC" w:rsidRPr="002E6BC2" w:rsidRDefault="00E252FC" w:rsidP="00F345E3">
            <w:r w:rsidRPr="002E6BC2">
              <w:t xml:space="preserve">Formy dokumentowania osiągniętych wyników: </w:t>
            </w:r>
          </w:p>
          <w:p w:rsidR="00E252FC" w:rsidRPr="002E6BC2" w:rsidRDefault="00E252FC" w:rsidP="00F345E3">
            <w:pPr>
              <w:jc w:val="both"/>
            </w:pPr>
            <w:r w:rsidRPr="002E6BC2">
              <w:t>sprawdziany, zadania grupowe i indywidualne, dziennik prowadzącego</w:t>
            </w:r>
          </w:p>
        </w:tc>
      </w:tr>
      <w:tr w:rsidR="00E252FC" w:rsidRPr="00F02E5D" w:rsidTr="00F345E3">
        <w:tc>
          <w:tcPr>
            <w:tcW w:w="3942" w:type="dxa"/>
            <w:shd w:val="clear" w:color="auto" w:fill="auto"/>
          </w:tcPr>
          <w:p w:rsidR="00E252FC" w:rsidRPr="003B32BF" w:rsidRDefault="00E252FC" w:rsidP="00F345E3">
            <w:r w:rsidRPr="003B32BF">
              <w:t>Elementy i wagi mające wpływ na ocenę końcową</w:t>
            </w:r>
          </w:p>
          <w:p w:rsidR="00E252FC" w:rsidRPr="003B32BF" w:rsidRDefault="00E252FC" w:rsidP="00F345E3"/>
          <w:p w:rsidR="00E252FC" w:rsidRPr="003B32BF" w:rsidRDefault="00E252FC" w:rsidP="00F345E3"/>
        </w:tc>
        <w:tc>
          <w:tcPr>
            <w:tcW w:w="5344" w:type="dxa"/>
            <w:shd w:val="clear" w:color="auto" w:fill="auto"/>
          </w:tcPr>
          <w:p w:rsidR="00E252FC" w:rsidRPr="006E1240" w:rsidRDefault="00E252FC" w:rsidP="00F345E3">
            <w:r w:rsidRPr="006E1240">
              <w:rPr>
                <w:b/>
              </w:rPr>
              <w:t>Szczegółowe kryteria przy ocenie egzaminów i prac kontrolnych</w:t>
            </w:r>
          </w:p>
          <w:p w:rsidR="00E252FC" w:rsidRPr="006E1240" w:rsidRDefault="00E252FC" w:rsidP="002F77F2">
            <w:pPr>
              <w:pStyle w:val="Akapitzlist2"/>
              <w:numPr>
                <w:ilvl w:val="0"/>
                <w:numId w:val="13"/>
              </w:numPr>
              <w:spacing w:line="240" w:lineRule="auto"/>
              <w:rPr>
                <w:rFonts w:ascii="Times New Roman" w:hAnsi="Times New Roman"/>
                <w:sz w:val="24"/>
                <w:szCs w:val="24"/>
                <w:lang w:eastAsia="pl-PL"/>
              </w:rPr>
            </w:pPr>
            <w:r w:rsidRPr="006E1240">
              <w:rPr>
                <w:rFonts w:ascii="Times New Roman" w:hAnsi="Times New Roman"/>
                <w:sz w:val="24"/>
                <w:szCs w:val="24"/>
                <w:lang w:eastAsia="pl-PL"/>
              </w:rPr>
              <w:t xml:space="preserve">student wykazuje dostateczny (3,0) stopień wiedzy lub umiejętności, gdy uzyskuje od 51 </w:t>
            </w:r>
            <w:r w:rsidRPr="006E1240">
              <w:rPr>
                <w:rFonts w:ascii="Times New Roman" w:hAnsi="Times New Roman"/>
                <w:sz w:val="24"/>
                <w:szCs w:val="24"/>
                <w:lang w:eastAsia="pl-PL"/>
              </w:rPr>
              <w:lastRenderedPageBreak/>
              <w:t xml:space="preserve">do 60% sumy punktów określających maksymalny poziom wiedzy lub umiejętności z danego przedmiotu (odpowiednio, przy zaliczeniu cząstkowym – jego części), </w:t>
            </w:r>
          </w:p>
          <w:p w:rsidR="00E252FC" w:rsidRPr="006E1240" w:rsidRDefault="00E252FC" w:rsidP="002F77F2">
            <w:pPr>
              <w:pStyle w:val="Akapitzlist2"/>
              <w:numPr>
                <w:ilvl w:val="0"/>
                <w:numId w:val="13"/>
              </w:numPr>
              <w:spacing w:line="240" w:lineRule="auto"/>
              <w:rPr>
                <w:rFonts w:ascii="Times New Roman" w:hAnsi="Times New Roman"/>
                <w:sz w:val="24"/>
                <w:szCs w:val="24"/>
                <w:lang w:eastAsia="pl-PL"/>
              </w:rPr>
            </w:pPr>
            <w:r w:rsidRPr="006E1240">
              <w:rPr>
                <w:rFonts w:ascii="Times New Roman" w:hAnsi="Times New Roman"/>
                <w:sz w:val="24"/>
                <w:szCs w:val="24"/>
                <w:lang w:eastAsia="pl-PL"/>
              </w:rPr>
              <w:t xml:space="preserve">student wykazuje dostateczny plus (3,5) stopień wiedzy lub umiejętności, gdy uzyskuje od 61 do 70% sumy punktów określających maksymalny poziom wiedzy lub umiejętności z danego przedmiotu (odpowiednio – jego części), </w:t>
            </w:r>
          </w:p>
          <w:p w:rsidR="00E252FC" w:rsidRPr="006E1240" w:rsidRDefault="00E252FC" w:rsidP="002F77F2">
            <w:pPr>
              <w:pStyle w:val="Akapitzlist2"/>
              <w:numPr>
                <w:ilvl w:val="0"/>
                <w:numId w:val="13"/>
              </w:numPr>
              <w:spacing w:line="240" w:lineRule="auto"/>
              <w:rPr>
                <w:rFonts w:ascii="Times New Roman" w:hAnsi="Times New Roman"/>
                <w:sz w:val="24"/>
                <w:szCs w:val="24"/>
                <w:lang w:eastAsia="pl-PL"/>
              </w:rPr>
            </w:pPr>
            <w:r w:rsidRPr="006E1240">
              <w:rPr>
                <w:rFonts w:ascii="Times New Roman" w:hAnsi="Times New Roman"/>
                <w:sz w:val="24"/>
                <w:szCs w:val="24"/>
                <w:lang w:eastAsia="pl-PL"/>
              </w:rPr>
              <w:t xml:space="preserve">student wykazuje dobry stopień (4,0) wiedzy lub umiejętności, gdy uzyskuje od 71 do 80% sumy punktów określających maksymalny poziom wiedzy lub umiejętności z danego przedmiotu (odpowiednio – jego części), </w:t>
            </w:r>
          </w:p>
          <w:p w:rsidR="00E252FC" w:rsidRPr="006E1240" w:rsidRDefault="00E252FC" w:rsidP="002F77F2">
            <w:pPr>
              <w:pStyle w:val="Akapitzlist2"/>
              <w:numPr>
                <w:ilvl w:val="0"/>
                <w:numId w:val="13"/>
              </w:numPr>
              <w:spacing w:line="240" w:lineRule="auto"/>
              <w:rPr>
                <w:rFonts w:ascii="Times New Roman" w:hAnsi="Times New Roman"/>
                <w:sz w:val="24"/>
                <w:szCs w:val="24"/>
                <w:lang w:eastAsia="pl-PL"/>
              </w:rPr>
            </w:pPr>
            <w:r w:rsidRPr="006E1240">
              <w:rPr>
                <w:rFonts w:ascii="Times New Roman" w:hAnsi="Times New Roman"/>
                <w:sz w:val="24"/>
                <w:szCs w:val="24"/>
                <w:lang w:eastAsia="pl-PL"/>
              </w:rPr>
              <w:t>student wykazuje plus dobry stopień (4,5) wiedzy lub umiejętności, gdy uzyskuje od 81 do 90% sumy punktów określających maksymalny poziom wiedzy lub umiejętności z danego przedmiotu (odpowiednio – jego części),</w:t>
            </w:r>
          </w:p>
          <w:p w:rsidR="00E252FC" w:rsidRPr="003B32BF" w:rsidRDefault="00E252FC" w:rsidP="002F77F2">
            <w:pPr>
              <w:pStyle w:val="Akapitzlist2"/>
              <w:numPr>
                <w:ilvl w:val="0"/>
                <w:numId w:val="13"/>
              </w:numPr>
              <w:spacing w:line="240" w:lineRule="auto"/>
            </w:pPr>
            <w:r w:rsidRPr="006E1240">
              <w:rPr>
                <w:rFonts w:ascii="Times New Roman" w:hAnsi="Times New Roman"/>
                <w:sz w:val="24"/>
                <w:szCs w:val="24"/>
                <w:lang w:eastAsia="pl-PL"/>
              </w:rPr>
              <w:t>student wykazuje bardzo dobry stopień (5,0) wiedzy lub umiejętności, gdy uzyskuje powyżej 91% sumy punktów określających maksymalny poziom wiedzy lub umiejętności z danego przedmiotu (odpowiednio – jego części)</w:t>
            </w:r>
          </w:p>
        </w:tc>
      </w:tr>
      <w:tr w:rsidR="00E252FC" w:rsidRPr="00F02E5D" w:rsidTr="00F345E3">
        <w:trPr>
          <w:trHeight w:val="2324"/>
        </w:trPr>
        <w:tc>
          <w:tcPr>
            <w:tcW w:w="3942" w:type="dxa"/>
            <w:shd w:val="clear" w:color="auto" w:fill="auto"/>
          </w:tcPr>
          <w:p w:rsidR="00E252FC" w:rsidRPr="00F02E5D" w:rsidRDefault="00E252FC" w:rsidP="00F345E3">
            <w:pPr>
              <w:jc w:val="both"/>
            </w:pPr>
            <w:r w:rsidRPr="00F02E5D">
              <w:lastRenderedPageBreak/>
              <w:t>Bilans punktów ECTS</w:t>
            </w:r>
          </w:p>
        </w:tc>
        <w:tc>
          <w:tcPr>
            <w:tcW w:w="5344" w:type="dxa"/>
            <w:shd w:val="clear" w:color="auto" w:fill="auto"/>
          </w:tcPr>
          <w:p w:rsidR="00E252FC" w:rsidRPr="001E572F" w:rsidRDefault="00E252FC" w:rsidP="00F345E3">
            <w:pPr>
              <w:rPr>
                <w:sz w:val="22"/>
                <w:szCs w:val="22"/>
              </w:rPr>
            </w:pPr>
            <w:r w:rsidRPr="001E572F">
              <w:rPr>
                <w:sz w:val="22"/>
                <w:szCs w:val="22"/>
              </w:rPr>
              <w:t>KONTAKTOWE:</w:t>
            </w:r>
          </w:p>
          <w:p w:rsidR="00E252FC" w:rsidRPr="001E572F" w:rsidRDefault="00E252FC" w:rsidP="00F345E3">
            <w:pPr>
              <w:rPr>
                <w:sz w:val="22"/>
                <w:szCs w:val="22"/>
              </w:rPr>
            </w:pPr>
            <w:r w:rsidRPr="001E572F">
              <w:rPr>
                <w:sz w:val="22"/>
                <w:szCs w:val="22"/>
              </w:rPr>
              <w:t>Udział w wykładach:  15 godz.</w:t>
            </w:r>
          </w:p>
          <w:p w:rsidR="00E252FC" w:rsidRPr="001E572F" w:rsidRDefault="00E252FC" w:rsidP="00F345E3">
            <w:pPr>
              <w:rPr>
                <w:sz w:val="22"/>
                <w:szCs w:val="22"/>
              </w:rPr>
            </w:pPr>
            <w:r w:rsidRPr="001E572F">
              <w:rPr>
                <w:sz w:val="22"/>
                <w:szCs w:val="22"/>
              </w:rPr>
              <w:t>Udział w ćwiczeniach laboratoryjnych:  30 godz.</w:t>
            </w:r>
          </w:p>
          <w:p w:rsidR="00E252FC" w:rsidRPr="001E572F" w:rsidRDefault="00E252FC" w:rsidP="00F345E3">
            <w:pPr>
              <w:rPr>
                <w:sz w:val="22"/>
                <w:szCs w:val="22"/>
              </w:rPr>
            </w:pPr>
            <w:r w:rsidRPr="001E572F">
              <w:rPr>
                <w:sz w:val="22"/>
                <w:szCs w:val="22"/>
              </w:rPr>
              <w:t>Konsultacje:                                            10 godz.</w:t>
            </w:r>
          </w:p>
          <w:p w:rsidR="00E252FC" w:rsidRPr="001E572F" w:rsidRDefault="00E252FC" w:rsidP="00F345E3">
            <w:pPr>
              <w:rPr>
                <w:sz w:val="22"/>
                <w:szCs w:val="22"/>
              </w:rPr>
            </w:pPr>
            <w:r w:rsidRPr="001E572F">
              <w:rPr>
                <w:sz w:val="22"/>
                <w:szCs w:val="22"/>
              </w:rPr>
              <w:t>Kolokwium z ćwiczeń:                             5 godz.</w:t>
            </w:r>
          </w:p>
          <w:p w:rsidR="00E252FC" w:rsidRPr="001E572F" w:rsidRDefault="00E252FC" w:rsidP="00F345E3">
            <w:pPr>
              <w:rPr>
                <w:sz w:val="22"/>
                <w:szCs w:val="22"/>
                <w:u w:val="single"/>
              </w:rPr>
            </w:pPr>
            <w:r w:rsidRPr="001E572F">
              <w:rPr>
                <w:sz w:val="22"/>
                <w:szCs w:val="22"/>
                <w:u w:val="single"/>
              </w:rPr>
              <w:t>RAZEM KONTAKTOWE:     60 godz. / 2,4 ECTS</w:t>
            </w:r>
          </w:p>
          <w:p w:rsidR="00E252FC" w:rsidRPr="001E572F" w:rsidRDefault="00E252FC" w:rsidP="00F345E3">
            <w:pPr>
              <w:rPr>
                <w:sz w:val="22"/>
                <w:szCs w:val="22"/>
              </w:rPr>
            </w:pPr>
            <w:r w:rsidRPr="001E572F">
              <w:rPr>
                <w:sz w:val="22"/>
                <w:szCs w:val="22"/>
              </w:rPr>
              <w:t>NIEKONTAKTOWE:</w:t>
            </w:r>
          </w:p>
          <w:p w:rsidR="00E252FC" w:rsidRPr="001E572F" w:rsidRDefault="00E252FC" w:rsidP="00F345E3">
            <w:pPr>
              <w:rPr>
                <w:sz w:val="22"/>
                <w:szCs w:val="22"/>
              </w:rPr>
            </w:pPr>
            <w:r w:rsidRPr="001E572F">
              <w:rPr>
                <w:sz w:val="22"/>
                <w:szCs w:val="22"/>
              </w:rPr>
              <w:t>Przygotowanie do zajęć:          10 godz.</w:t>
            </w:r>
          </w:p>
          <w:p w:rsidR="00E252FC" w:rsidRPr="001E572F" w:rsidRDefault="00E252FC" w:rsidP="00F345E3">
            <w:pPr>
              <w:rPr>
                <w:sz w:val="22"/>
                <w:szCs w:val="22"/>
              </w:rPr>
            </w:pPr>
            <w:r w:rsidRPr="001E572F">
              <w:rPr>
                <w:sz w:val="22"/>
                <w:szCs w:val="22"/>
              </w:rPr>
              <w:t>Przygotowanie do kolokwium: 10 godz.</w:t>
            </w:r>
          </w:p>
          <w:p w:rsidR="00E252FC" w:rsidRPr="001E572F" w:rsidRDefault="00E252FC" w:rsidP="00F345E3">
            <w:pPr>
              <w:rPr>
                <w:sz w:val="22"/>
                <w:szCs w:val="22"/>
              </w:rPr>
            </w:pPr>
            <w:r w:rsidRPr="001E572F">
              <w:rPr>
                <w:sz w:val="22"/>
                <w:szCs w:val="22"/>
              </w:rPr>
              <w:t>Studiowanie literatury:             20 godz.</w:t>
            </w:r>
          </w:p>
          <w:p w:rsidR="00E252FC" w:rsidRPr="001E572F" w:rsidRDefault="00E252FC" w:rsidP="00F345E3">
            <w:pPr>
              <w:rPr>
                <w:sz w:val="22"/>
                <w:szCs w:val="22"/>
                <w:u w:val="single"/>
              </w:rPr>
            </w:pPr>
            <w:r w:rsidRPr="001E572F">
              <w:rPr>
                <w:sz w:val="22"/>
                <w:szCs w:val="22"/>
                <w:u w:val="single"/>
              </w:rPr>
              <w:t>RAZEM NIEKONTAKTOWE:  40 godz. / 1,6  ECTS</w:t>
            </w:r>
          </w:p>
          <w:p w:rsidR="00E252FC" w:rsidRPr="00F02E5D" w:rsidRDefault="00E252FC" w:rsidP="00F345E3">
            <w:pPr>
              <w:jc w:val="both"/>
            </w:pPr>
            <w:r w:rsidRPr="0038604B">
              <w:rPr>
                <w:sz w:val="22"/>
                <w:szCs w:val="22"/>
              </w:rPr>
              <w:t>Ł</w:t>
            </w:r>
            <w:r>
              <w:rPr>
                <w:sz w:val="22"/>
                <w:szCs w:val="22"/>
              </w:rPr>
              <w:t>ączny nakład pracy studenta to 10</w:t>
            </w:r>
            <w:r w:rsidRPr="0038604B">
              <w:rPr>
                <w:sz w:val="22"/>
                <w:szCs w:val="22"/>
              </w:rPr>
              <w:t xml:space="preserve">0 godz. co odpowiada </w:t>
            </w:r>
            <w:r>
              <w:rPr>
                <w:sz w:val="22"/>
                <w:szCs w:val="22"/>
              </w:rPr>
              <w:t xml:space="preserve">4 </w:t>
            </w:r>
            <w:r w:rsidRPr="0038604B">
              <w:rPr>
                <w:sz w:val="22"/>
                <w:szCs w:val="22"/>
              </w:rPr>
              <w:t>punktom ECTS</w:t>
            </w:r>
          </w:p>
        </w:tc>
      </w:tr>
      <w:tr w:rsidR="00E252FC" w:rsidRPr="00F02E5D" w:rsidTr="00F345E3">
        <w:trPr>
          <w:trHeight w:val="718"/>
        </w:trPr>
        <w:tc>
          <w:tcPr>
            <w:tcW w:w="3942" w:type="dxa"/>
            <w:shd w:val="clear" w:color="auto" w:fill="auto"/>
          </w:tcPr>
          <w:p w:rsidR="00E252FC" w:rsidRPr="00F02E5D" w:rsidRDefault="00E252FC" w:rsidP="00F345E3">
            <w:r w:rsidRPr="00F02E5D">
              <w:t>Nakład pracy związany z zajęciami wymagającymi bezpośredniego udziału nauczyciela akademickiego</w:t>
            </w:r>
          </w:p>
        </w:tc>
        <w:tc>
          <w:tcPr>
            <w:tcW w:w="5344" w:type="dxa"/>
            <w:shd w:val="clear" w:color="auto" w:fill="auto"/>
          </w:tcPr>
          <w:p w:rsidR="00E252FC" w:rsidRPr="0038604B" w:rsidRDefault="00E252FC" w:rsidP="00F345E3">
            <w:pPr>
              <w:rPr>
                <w:sz w:val="22"/>
                <w:szCs w:val="22"/>
              </w:rPr>
            </w:pPr>
            <w:r>
              <w:rPr>
                <w:sz w:val="22"/>
                <w:szCs w:val="22"/>
              </w:rPr>
              <w:t>Udział w wykładach                                :  15</w:t>
            </w:r>
            <w:r w:rsidRPr="0038604B">
              <w:rPr>
                <w:sz w:val="22"/>
                <w:szCs w:val="22"/>
              </w:rPr>
              <w:t xml:space="preserve"> godz.</w:t>
            </w:r>
          </w:p>
          <w:p w:rsidR="00E252FC" w:rsidRPr="0038604B" w:rsidRDefault="00E252FC" w:rsidP="00F345E3">
            <w:pPr>
              <w:rPr>
                <w:sz w:val="22"/>
                <w:szCs w:val="22"/>
              </w:rPr>
            </w:pPr>
            <w:r w:rsidRPr="0038604B">
              <w:rPr>
                <w:sz w:val="22"/>
                <w:szCs w:val="22"/>
              </w:rPr>
              <w:t>Udział w ćwiczeniach</w:t>
            </w:r>
            <w:r>
              <w:rPr>
                <w:sz w:val="22"/>
                <w:szCs w:val="22"/>
              </w:rPr>
              <w:t xml:space="preserve"> laboratoryjnych:  30</w:t>
            </w:r>
            <w:r w:rsidRPr="0038604B">
              <w:rPr>
                <w:sz w:val="22"/>
                <w:szCs w:val="22"/>
              </w:rPr>
              <w:t xml:space="preserve"> godz.</w:t>
            </w:r>
          </w:p>
          <w:p w:rsidR="00E252FC" w:rsidRPr="0038604B" w:rsidRDefault="00E252FC" w:rsidP="00F345E3">
            <w:pPr>
              <w:rPr>
                <w:sz w:val="22"/>
                <w:szCs w:val="22"/>
              </w:rPr>
            </w:pPr>
            <w:r w:rsidRPr="0038604B">
              <w:rPr>
                <w:sz w:val="22"/>
                <w:szCs w:val="22"/>
              </w:rPr>
              <w:t xml:space="preserve">Konsultacje:                         </w:t>
            </w:r>
            <w:r>
              <w:rPr>
                <w:sz w:val="22"/>
                <w:szCs w:val="22"/>
              </w:rPr>
              <w:t xml:space="preserve">                    10 </w:t>
            </w:r>
            <w:r w:rsidRPr="0038604B">
              <w:rPr>
                <w:sz w:val="22"/>
                <w:szCs w:val="22"/>
              </w:rPr>
              <w:t>godz.</w:t>
            </w:r>
          </w:p>
          <w:p w:rsidR="00E252FC" w:rsidRPr="00F02E5D" w:rsidRDefault="00E252FC" w:rsidP="00F345E3">
            <w:pPr>
              <w:jc w:val="both"/>
            </w:pPr>
            <w:r w:rsidRPr="0038604B">
              <w:rPr>
                <w:sz w:val="22"/>
                <w:szCs w:val="22"/>
              </w:rPr>
              <w:t xml:space="preserve">Kolokwium z ćwiczeń:        </w:t>
            </w:r>
            <w:r>
              <w:rPr>
                <w:sz w:val="22"/>
                <w:szCs w:val="22"/>
              </w:rPr>
              <w:t xml:space="preserve">                    </w:t>
            </w:r>
            <w:r w:rsidRPr="0038604B">
              <w:rPr>
                <w:sz w:val="22"/>
                <w:szCs w:val="22"/>
              </w:rPr>
              <w:t xml:space="preserve"> </w:t>
            </w:r>
            <w:r>
              <w:rPr>
                <w:sz w:val="22"/>
                <w:szCs w:val="22"/>
              </w:rPr>
              <w:t>5</w:t>
            </w:r>
            <w:r w:rsidRPr="0038604B">
              <w:rPr>
                <w:sz w:val="22"/>
                <w:szCs w:val="22"/>
              </w:rPr>
              <w:t xml:space="preserve"> godz</w:t>
            </w:r>
            <w:r>
              <w:rPr>
                <w:sz w:val="22"/>
                <w:szCs w:val="22"/>
              </w:rPr>
              <w:t>.</w:t>
            </w:r>
          </w:p>
        </w:tc>
      </w:tr>
      <w:tr w:rsidR="00E252FC" w:rsidRPr="00F02E5D" w:rsidTr="00F345E3">
        <w:trPr>
          <w:trHeight w:val="718"/>
        </w:trPr>
        <w:tc>
          <w:tcPr>
            <w:tcW w:w="3942" w:type="dxa"/>
            <w:shd w:val="clear" w:color="auto" w:fill="auto"/>
          </w:tcPr>
          <w:p w:rsidR="00E252FC" w:rsidRPr="00F02E5D" w:rsidRDefault="00E252FC" w:rsidP="00F345E3">
            <w:pPr>
              <w:jc w:val="both"/>
            </w:pPr>
            <w:r w:rsidRPr="00F02E5D">
              <w:t>Odniesienie modułowych efektów uczenia się do kierunkowych efektów uczenia się</w:t>
            </w:r>
          </w:p>
        </w:tc>
        <w:tc>
          <w:tcPr>
            <w:tcW w:w="5344" w:type="dxa"/>
            <w:shd w:val="clear" w:color="auto" w:fill="auto"/>
          </w:tcPr>
          <w:p w:rsidR="00E252FC" w:rsidRDefault="00E252FC" w:rsidP="00F345E3">
            <w:pPr>
              <w:rPr>
                <w:sz w:val="22"/>
                <w:szCs w:val="22"/>
              </w:rPr>
            </w:pPr>
            <w:r>
              <w:rPr>
                <w:sz w:val="22"/>
                <w:szCs w:val="22"/>
              </w:rPr>
              <w:t>GOZ_W06</w:t>
            </w:r>
          </w:p>
          <w:p w:rsidR="00E252FC" w:rsidRDefault="00E252FC" w:rsidP="00F345E3">
            <w:pPr>
              <w:rPr>
                <w:sz w:val="22"/>
                <w:szCs w:val="22"/>
              </w:rPr>
            </w:pPr>
            <w:r>
              <w:rPr>
                <w:sz w:val="22"/>
                <w:szCs w:val="22"/>
              </w:rPr>
              <w:t>GOZ_U01, GOZ_U13</w:t>
            </w:r>
          </w:p>
          <w:p w:rsidR="00E252FC" w:rsidRPr="00F02E5D" w:rsidRDefault="00E252FC" w:rsidP="00F345E3">
            <w:pPr>
              <w:jc w:val="both"/>
            </w:pPr>
            <w:r>
              <w:rPr>
                <w:sz w:val="22"/>
                <w:szCs w:val="22"/>
              </w:rPr>
              <w:t>GOZ_K02, GOZ_K03</w:t>
            </w:r>
          </w:p>
        </w:tc>
      </w:tr>
    </w:tbl>
    <w:p w:rsidR="00E252FC" w:rsidRDefault="00E252FC" w:rsidP="00E252FC">
      <w:pPr>
        <w:rPr>
          <w:b/>
        </w:rPr>
      </w:pPr>
    </w:p>
    <w:p w:rsidR="00E252FC" w:rsidRDefault="00E252FC">
      <w:pPr>
        <w:spacing w:after="200" w:line="276" w:lineRule="auto"/>
      </w:pPr>
      <w:r>
        <w:br w:type="page"/>
      </w:r>
    </w:p>
    <w:p w:rsidR="00E252FC" w:rsidRPr="00F02E5D" w:rsidRDefault="00E252FC" w:rsidP="00E252FC">
      <w:pPr>
        <w:rPr>
          <w:b/>
        </w:rPr>
      </w:pPr>
      <w:r w:rsidRPr="00F02E5D">
        <w:rPr>
          <w:b/>
        </w:rPr>
        <w:lastRenderedPageBreak/>
        <w:t>Karta opisu zajęć (sylabus)</w:t>
      </w:r>
    </w:p>
    <w:p w:rsidR="00E252FC" w:rsidRPr="00F02E5D" w:rsidRDefault="00E252FC" w:rsidP="00E252FC">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E252FC" w:rsidRPr="00F02E5D" w:rsidTr="00F345E3">
        <w:tc>
          <w:tcPr>
            <w:tcW w:w="3942" w:type="dxa"/>
            <w:shd w:val="clear" w:color="auto" w:fill="auto"/>
          </w:tcPr>
          <w:p w:rsidR="00E252FC" w:rsidRPr="00F02E5D" w:rsidRDefault="00E252FC" w:rsidP="00F345E3">
            <w:r w:rsidRPr="00F02E5D">
              <w:t>Nazwa kierunku</w:t>
            </w:r>
            <w:r>
              <w:t xml:space="preserve"> </w:t>
            </w:r>
            <w:r w:rsidRPr="00F02E5D">
              <w:t>studiów</w:t>
            </w:r>
          </w:p>
          <w:p w:rsidR="00E252FC" w:rsidRPr="00F02E5D" w:rsidRDefault="00E252FC" w:rsidP="00F345E3"/>
        </w:tc>
        <w:tc>
          <w:tcPr>
            <w:tcW w:w="5344" w:type="dxa"/>
            <w:shd w:val="clear" w:color="auto" w:fill="auto"/>
            <w:vAlign w:val="center"/>
          </w:tcPr>
          <w:p w:rsidR="00E252FC" w:rsidRPr="007373E6" w:rsidRDefault="00E252FC" w:rsidP="00F345E3">
            <w:r>
              <w:t>Gospodarka obiegu zamkniętego</w:t>
            </w:r>
          </w:p>
        </w:tc>
      </w:tr>
      <w:tr w:rsidR="00E252FC" w:rsidRPr="00D379CF" w:rsidTr="00F345E3">
        <w:tc>
          <w:tcPr>
            <w:tcW w:w="3942" w:type="dxa"/>
            <w:shd w:val="clear" w:color="auto" w:fill="auto"/>
          </w:tcPr>
          <w:p w:rsidR="00E252FC" w:rsidRPr="00F02E5D" w:rsidRDefault="00E252FC" w:rsidP="00F345E3">
            <w:r w:rsidRPr="00F02E5D">
              <w:t>Nazwa modułu, także nazwa w języku angielskim</w:t>
            </w:r>
          </w:p>
        </w:tc>
        <w:tc>
          <w:tcPr>
            <w:tcW w:w="5344" w:type="dxa"/>
            <w:shd w:val="clear" w:color="auto" w:fill="auto"/>
            <w:vAlign w:val="center"/>
          </w:tcPr>
          <w:p w:rsidR="00E252FC" w:rsidRPr="00783F32" w:rsidRDefault="00E252FC" w:rsidP="00F345E3">
            <w:pPr>
              <w:rPr>
                <w:lang w:val="en-GB"/>
              </w:rPr>
            </w:pPr>
            <w:r w:rsidRPr="00783F32">
              <w:rPr>
                <w:lang w:val="en-GB"/>
              </w:rPr>
              <w:t xml:space="preserve">Zarządzanie w </w:t>
            </w:r>
            <w:r w:rsidR="0077140C" w:rsidRPr="00783F32">
              <w:rPr>
                <w:lang w:val="en-GB"/>
              </w:rPr>
              <w:t>GOZ</w:t>
            </w:r>
          </w:p>
          <w:p w:rsidR="00E252FC" w:rsidRPr="003F6350" w:rsidRDefault="00E252FC" w:rsidP="00F345E3">
            <w:pPr>
              <w:rPr>
                <w:i/>
                <w:iCs/>
                <w:lang w:val="en-GB"/>
              </w:rPr>
            </w:pPr>
            <w:r w:rsidRPr="00783F32">
              <w:rPr>
                <w:rStyle w:val="jlqj4b"/>
                <w:i/>
                <w:lang w:val="en-GB"/>
              </w:rPr>
              <w:t>Management in a circular</w:t>
            </w:r>
            <w:r w:rsidRPr="003F6350">
              <w:rPr>
                <w:rStyle w:val="jlqj4b"/>
                <w:i/>
                <w:lang w:val="en-GB"/>
              </w:rPr>
              <w:t xml:space="preserve"> economy</w:t>
            </w:r>
          </w:p>
        </w:tc>
      </w:tr>
      <w:tr w:rsidR="00E252FC" w:rsidRPr="00F02E5D" w:rsidTr="00F345E3">
        <w:tc>
          <w:tcPr>
            <w:tcW w:w="3942" w:type="dxa"/>
            <w:shd w:val="clear" w:color="auto" w:fill="auto"/>
          </w:tcPr>
          <w:p w:rsidR="00E252FC" w:rsidRPr="00F02E5D" w:rsidRDefault="00326B46" w:rsidP="00F345E3">
            <w:r>
              <w:t>Język wykładowy</w:t>
            </w:r>
          </w:p>
        </w:tc>
        <w:tc>
          <w:tcPr>
            <w:tcW w:w="5344" w:type="dxa"/>
            <w:shd w:val="clear" w:color="auto" w:fill="auto"/>
            <w:vAlign w:val="center"/>
          </w:tcPr>
          <w:p w:rsidR="00E252FC" w:rsidRPr="00602CE8" w:rsidRDefault="00E252FC" w:rsidP="00F345E3">
            <w:r w:rsidRPr="00602CE8">
              <w:t>polski</w:t>
            </w:r>
          </w:p>
        </w:tc>
      </w:tr>
      <w:tr w:rsidR="00E252FC" w:rsidRPr="00F02E5D" w:rsidTr="00F345E3">
        <w:tc>
          <w:tcPr>
            <w:tcW w:w="3942" w:type="dxa"/>
            <w:shd w:val="clear" w:color="auto" w:fill="auto"/>
          </w:tcPr>
          <w:p w:rsidR="00E252FC" w:rsidRPr="00F02E5D" w:rsidRDefault="00326B46" w:rsidP="00326B46">
            <w:pPr>
              <w:autoSpaceDE w:val="0"/>
              <w:autoSpaceDN w:val="0"/>
              <w:adjustRightInd w:val="0"/>
            </w:pPr>
            <w:r>
              <w:t>Rodzaj modułu</w:t>
            </w:r>
          </w:p>
        </w:tc>
        <w:tc>
          <w:tcPr>
            <w:tcW w:w="5344" w:type="dxa"/>
            <w:shd w:val="clear" w:color="auto" w:fill="auto"/>
            <w:vAlign w:val="center"/>
          </w:tcPr>
          <w:p w:rsidR="00E252FC" w:rsidRPr="007373E6" w:rsidRDefault="0077140C" w:rsidP="00F345E3">
            <w:r>
              <w:t>fakultatywny</w:t>
            </w:r>
          </w:p>
        </w:tc>
      </w:tr>
      <w:tr w:rsidR="00E252FC" w:rsidRPr="00F02E5D" w:rsidTr="00F345E3">
        <w:tc>
          <w:tcPr>
            <w:tcW w:w="3942" w:type="dxa"/>
            <w:shd w:val="clear" w:color="auto" w:fill="auto"/>
          </w:tcPr>
          <w:p w:rsidR="00E252FC" w:rsidRPr="00F02E5D" w:rsidRDefault="00E252FC" w:rsidP="00F345E3">
            <w:r w:rsidRPr="00F02E5D">
              <w:t>Poziom studiów</w:t>
            </w:r>
          </w:p>
        </w:tc>
        <w:tc>
          <w:tcPr>
            <w:tcW w:w="5344" w:type="dxa"/>
            <w:shd w:val="clear" w:color="auto" w:fill="auto"/>
            <w:vAlign w:val="center"/>
          </w:tcPr>
          <w:p w:rsidR="00E252FC" w:rsidRPr="007373E6" w:rsidRDefault="00E252FC" w:rsidP="00F345E3">
            <w:r w:rsidRPr="00602CE8">
              <w:t>studia I stopnia</w:t>
            </w:r>
          </w:p>
        </w:tc>
      </w:tr>
      <w:tr w:rsidR="00E252FC" w:rsidRPr="00F02E5D" w:rsidTr="00F345E3">
        <w:tc>
          <w:tcPr>
            <w:tcW w:w="3942" w:type="dxa"/>
            <w:shd w:val="clear" w:color="auto" w:fill="auto"/>
          </w:tcPr>
          <w:p w:rsidR="00E252FC" w:rsidRPr="00F02E5D" w:rsidRDefault="00E252FC" w:rsidP="00F345E3">
            <w:r w:rsidRPr="00F02E5D">
              <w:t>Forma studiów</w:t>
            </w:r>
          </w:p>
        </w:tc>
        <w:tc>
          <w:tcPr>
            <w:tcW w:w="5344" w:type="dxa"/>
            <w:shd w:val="clear" w:color="auto" w:fill="auto"/>
            <w:vAlign w:val="center"/>
          </w:tcPr>
          <w:p w:rsidR="00E252FC" w:rsidRPr="007373E6" w:rsidRDefault="00E252FC" w:rsidP="00F345E3">
            <w:r w:rsidRPr="00602CE8">
              <w:t>stacjonarne</w:t>
            </w:r>
          </w:p>
        </w:tc>
      </w:tr>
      <w:tr w:rsidR="00E252FC" w:rsidRPr="00F02E5D" w:rsidTr="00F345E3">
        <w:tc>
          <w:tcPr>
            <w:tcW w:w="3942" w:type="dxa"/>
            <w:shd w:val="clear" w:color="auto" w:fill="auto"/>
          </w:tcPr>
          <w:p w:rsidR="00E252FC" w:rsidRPr="00F02E5D" w:rsidRDefault="00E252FC" w:rsidP="00F345E3">
            <w:r w:rsidRPr="00F02E5D">
              <w:t>Rok studiów dla kierunku</w:t>
            </w:r>
          </w:p>
        </w:tc>
        <w:tc>
          <w:tcPr>
            <w:tcW w:w="5344" w:type="dxa"/>
            <w:shd w:val="clear" w:color="auto" w:fill="auto"/>
            <w:vAlign w:val="center"/>
          </w:tcPr>
          <w:p w:rsidR="00E252FC" w:rsidRPr="007373E6" w:rsidRDefault="00E252FC" w:rsidP="00F345E3">
            <w:r>
              <w:t>1</w:t>
            </w:r>
          </w:p>
        </w:tc>
      </w:tr>
      <w:tr w:rsidR="00E252FC" w:rsidRPr="00F02E5D" w:rsidTr="00F345E3">
        <w:tc>
          <w:tcPr>
            <w:tcW w:w="3942" w:type="dxa"/>
            <w:shd w:val="clear" w:color="auto" w:fill="auto"/>
          </w:tcPr>
          <w:p w:rsidR="00E252FC" w:rsidRPr="00F02E5D" w:rsidRDefault="00E252FC" w:rsidP="00F345E3">
            <w:r w:rsidRPr="00F02E5D">
              <w:t>Semestr dla kierunku</w:t>
            </w:r>
          </w:p>
        </w:tc>
        <w:tc>
          <w:tcPr>
            <w:tcW w:w="5344" w:type="dxa"/>
            <w:shd w:val="clear" w:color="auto" w:fill="auto"/>
            <w:vAlign w:val="center"/>
          </w:tcPr>
          <w:p w:rsidR="00E252FC" w:rsidRPr="007373E6" w:rsidRDefault="00E252FC" w:rsidP="00F345E3">
            <w:r>
              <w:t>II</w:t>
            </w:r>
          </w:p>
        </w:tc>
      </w:tr>
      <w:tr w:rsidR="00E252FC" w:rsidRPr="00F02E5D" w:rsidTr="00F345E3">
        <w:tc>
          <w:tcPr>
            <w:tcW w:w="3942" w:type="dxa"/>
            <w:shd w:val="clear" w:color="auto" w:fill="auto"/>
          </w:tcPr>
          <w:p w:rsidR="00E252FC" w:rsidRPr="00F02E5D" w:rsidRDefault="00E252FC" w:rsidP="00F345E3">
            <w:pPr>
              <w:autoSpaceDE w:val="0"/>
              <w:autoSpaceDN w:val="0"/>
              <w:adjustRightInd w:val="0"/>
            </w:pPr>
            <w:r w:rsidRPr="00F02E5D">
              <w:t>Liczba punktów ECTS z podziałem na kontaktowe/niekontaktowe</w:t>
            </w:r>
          </w:p>
        </w:tc>
        <w:tc>
          <w:tcPr>
            <w:tcW w:w="5344" w:type="dxa"/>
            <w:shd w:val="clear" w:color="auto" w:fill="auto"/>
            <w:vAlign w:val="center"/>
          </w:tcPr>
          <w:p w:rsidR="00E252FC" w:rsidRPr="007373E6" w:rsidRDefault="0077140C" w:rsidP="00982257">
            <w:r>
              <w:t>2</w:t>
            </w:r>
            <w:r w:rsidR="00E252FC">
              <w:t xml:space="preserve"> (</w:t>
            </w:r>
            <w:r w:rsidR="000476DC">
              <w:t>0,72/1,28</w:t>
            </w:r>
            <w:r w:rsidR="00E252FC">
              <w:t>)</w:t>
            </w:r>
          </w:p>
        </w:tc>
      </w:tr>
      <w:tr w:rsidR="00E252FC" w:rsidRPr="00F02E5D" w:rsidTr="00F345E3">
        <w:tc>
          <w:tcPr>
            <w:tcW w:w="3942" w:type="dxa"/>
            <w:shd w:val="clear" w:color="auto" w:fill="auto"/>
          </w:tcPr>
          <w:p w:rsidR="00E252FC" w:rsidRPr="00F02E5D" w:rsidRDefault="00E252FC" w:rsidP="00F345E3">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vAlign w:val="center"/>
          </w:tcPr>
          <w:p w:rsidR="00E252FC" w:rsidRPr="00602CE8" w:rsidRDefault="00E252FC" w:rsidP="00F345E3">
            <w:r w:rsidRPr="00602CE8">
              <w:t xml:space="preserve">Dr </w:t>
            </w:r>
            <w:r>
              <w:t>inż</w:t>
            </w:r>
            <w:r w:rsidRPr="00602CE8">
              <w:t xml:space="preserve">. </w:t>
            </w:r>
            <w:r>
              <w:t>Agnieszka Dudziak</w:t>
            </w:r>
          </w:p>
        </w:tc>
      </w:tr>
      <w:tr w:rsidR="00E252FC" w:rsidRPr="00F02E5D" w:rsidTr="00F345E3">
        <w:tc>
          <w:tcPr>
            <w:tcW w:w="3942" w:type="dxa"/>
            <w:shd w:val="clear" w:color="auto" w:fill="auto"/>
          </w:tcPr>
          <w:p w:rsidR="00E252FC" w:rsidRPr="00F02E5D" w:rsidRDefault="00121E9D" w:rsidP="00F345E3">
            <w:r>
              <w:t>Jednostka oferująca moduł</w:t>
            </w:r>
          </w:p>
        </w:tc>
        <w:tc>
          <w:tcPr>
            <w:tcW w:w="5344" w:type="dxa"/>
            <w:shd w:val="clear" w:color="auto" w:fill="auto"/>
            <w:vAlign w:val="center"/>
          </w:tcPr>
          <w:p w:rsidR="00E252FC" w:rsidRPr="00602CE8" w:rsidRDefault="00E252FC" w:rsidP="00121E9D">
            <w:r w:rsidRPr="00602CE8">
              <w:t xml:space="preserve">Katedra Energetyki i </w:t>
            </w:r>
            <w:r>
              <w:t>Środków Transportu</w:t>
            </w:r>
          </w:p>
        </w:tc>
      </w:tr>
      <w:tr w:rsidR="00E252FC" w:rsidRPr="00F02E5D" w:rsidTr="00F345E3">
        <w:tc>
          <w:tcPr>
            <w:tcW w:w="3942" w:type="dxa"/>
            <w:shd w:val="clear" w:color="auto" w:fill="auto"/>
          </w:tcPr>
          <w:p w:rsidR="00E252FC" w:rsidRPr="00F02E5D" w:rsidRDefault="00E252FC" w:rsidP="00F345E3">
            <w:r w:rsidRPr="00F02E5D">
              <w:t>Cel modułu</w:t>
            </w:r>
          </w:p>
          <w:p w:rsidR="00E252FC" w:rsidRPr="00F02E5D" w:rsidRDefault="00E252FC" w:rsidP="00F345E3"/>
        </w:tc>
        <w:tc>
          <w:tcPr>
            <w:tcW w:w="5344" w:type="dxa"/>
            <w:shd w:val="clear" w:color="auto" w:fill="auto"/>
          </w:tcPr>
          <w:p w:rsidR="00E252FC" w:rsidRPr="00F02E5D" w:rsidRDefault="00E252FC" w:rsidP="00326B46">
            <w:pPr>
              <w:autoSpaceDE w:val="0"/>
              <w:autoSpaceDN w:val="0"/>
              <w:adjustRightInd w:val="0"/>
              <w:jc w:val="both"/>
            </w:pPr>
            <w:r w:rsidRPr="009D16FF">
              <w:t xml:space="preserve">Celem przedmiotu jest przekazanie studentom elementarnej wiedzy w zakresie </w:t>
            </w:r>
            <w:r>
              <w:t>zarządzania</w:t>
            </w:r>
            <w:r w:rsidRPr="009D16FF">
              <w:t xml:space="preserve">. Szczególny nacisk położony zostanie na problematykę związaną z </w:t>
            </w:r>
            <w:r>
              <w:t>podstawowymi funkcjami zarządzania – planowaniem, organizowaniem, przewodzeniem  kontrolą</w:t>
            </w:r>
            <w:r w:rsidRPr="009D16FF">
              <w:t>. Prezentowane będą również koncepcje zarządzania przedsiębiorstwem, a</w:t>
            </w:r>
            <w:r>
              <w:t> </w:t>
            </w:r>
            <w:r w:rsidRPr="009D16FF">
              <w:t>także kwestie związane z konsumentem i jego zachowaniem na rynku.</w:t>
            </w:r>
          </w:p>
        </w:tc>
      </w:tr>
      <w:tr w:rsidR="00E252FC" w:rsidRPr="00F02E5D" w:rsidTr="00F345E3">
        <w:trPr>
          <w:trHeight w:val="236"/>
        </w:trPr>
        <w:tc>
          <w:tcPr>
            <w:tcW w:w="3942" w:type="dxa"/>
            <w:vMerge w:val="restart"/>
            <w:shd w:val="clear" w:color="auto" w:fill="auto"/>
          </w:tcPr>
          <w:p w:rsidR="00E252FC" w:rsidRPr="00F02E5D" w:rsidRDefault="00E252FC" w:rsidP="00F345E3">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E252FC" w:rsidRPr="00F02E5D" w:rsidRDefault="00E252FC" w:rsidP="00F345E3">
            <w:r w:rsidRPr="00F02E5D">
              <w:t xml:space="preserve">Wiedza: </w:t>
            </w:r>
          </w:p>
        </w:tc>
      </w:tr>
      <w:tr w:rsidR="00E252FC" w:rsidRPr="00F02E5D" w:rsidTr="00F345E3">
        <w:trPr>
          <w:trHeight w:val="233"/>
        </w:trPr>
        <w:tc>
          <w:tcPr>
            <w:tcW w:w="3942" w:type="dxa"/>
            <w:vMerge/>
            <w:shd w:val="clear" w:color="auto" w:fill="auto"/>
          </w:tcPr>
          <w:p w:rsidR="00E252FC" w:rsidRPr="00F02E5D" w:rsidRDefault="00E252FC" w:rsidP="00F345E3">
            <w:pPr>
              <w:rPr>
                <w:highlight w:val="yellow"/>
              </w:rPr>
            </w:pPr>
          </w:p>
        </w:tc>
        <w:tc>
          <w:tcPr>
            <w:tcW w:w="5344" w:type="dxa"/>
          </w:tcPr>
          <w:p w:rsidR="00E252FC" w:rsidRPr="007373E6" w:rsidRDefault="008D5E56" w:rsidP="00F345E3">
            <w:r>
              <w:t>W</w:t>
            </w:r>
            <w:r w:rsidR="00E252FC" w:rsidRPr="00D57847">
              <w:t xml:space="preserve">1. Posiada podstawową wiedzę ogólną z zakresu </w:t>
            </w:r>
            <w:r w:rsidR="00E252FC">
              <w:t>zarządzania</w:t>
            </w:r>
            <w:r w:rsidR="00E252FC" w:rsidRPr="00D57847">
              <w:t xml:space="preserve">. </w:t>
            </w:r>
          </w:p>
        </w:tc>
      </w:tr>
      <w:tr w:rsidR="00E252FC" w:rsidRPr="00F02E5D" w:rsidTr="00F345E3">
        <w:trPr>
          <w:trHeight w:val="1207"/>
        </w:trPr>
        <w:tc>
          <w:tcPr>
            <w:tcW w:w="3942" w:type="dxa"/>
            <w:vMerge/>
            <w:shd w:val="clear" w:color="auto" w:fill="auto"/>
          </w:tcPr>
          <w:p w:rsidR="00E252FC" w:rsidRPr="00F02E5D" w:rsidRDefault="00E252FC" w:rsidP="00F345E3">
            <w:pPr>
              <w:rPr>
                <w:highlight w:val="yellow"/>
              </w:rPr>
            </w:pPr>
          </w:p>
        </w:tc>
        <w:tc>
          <w:tcPr>
            <w:tcW w:w="5344" w:type="dxa"/>
          </w:tcPr>
          <w:p w:rsidR="00E252FC" w:rsidRPr="007373E6" w:rsidRDefault="008D5E56" w:rsidP="00F345E3">
            <w:r>
              <w:t>W</w:t>
            </w:r>
            <w:r w:rsidR="00E252FC" w:rsidRPr="00D57847">
              <w:t xml:space="preserve">2. Ma wiedzę pozwalającą mu definiować, opisywać i wytłumaczyć problemy związane z podstawowymi zjawiskami, instrumentami i metodami </w:t>
            </w:r>
            <w:r w:rsidR="00E252FC">
              <w:t>zarządzania</w:t>
            </w:r>
            <w:r w:rsidR="00E252FC" w:rsidRPr="00D57847">
              <w:t xml:space="preserve"> we współczesnych przedsiębiorstwach.</w:t>
            </w:r>
          </w:p>
        </w:tc>
      </w:tr>
      <w:tr w:rsidR="00E252FC" w:rsidRPr="00F02E5D" w:rsidTr="00F345E3">
        <w:trPr>
          <w:trHeight w:val="233"/>
        </w:trPr>
        <w:tc>
          <w:tcPr>
            <w:tcW w:w="3942" w:type="dxa"/>
            <w:vMerge/>
            <w:shd w:val="clear" w:color="auto" w:fill="auto"/>
          </w:tcPr>
          <w:p w:rsidR="00E252FC" w:rsidRPr="00F02E5D" w:rsidRDefault="00E252FC" w:rsidP="00F345E3">
            <w:pPr>
              <w:rPr>
                <w:highlight w:val="yellow"/>
              </w:rPr>
            </w:pPr>
          </w:p>
        </w:tc>
        <w:tc>
          <w:tcPr>
            <w:tcW w:w="5344" w:type="dxa"/>
            <w:shd w:val="clear" w:color="auto" w:fill="auto"/>
          </w:tcPr>
          <w:p w:rsidR="00E252FC" w:rsidRPr="00F02E5D" w:rsidRDefault="00E252FC" w:rsidP="00F345E3">
            <w:r w:rsidRPr="00F02E5D">
              <w:t>Umiejętności:</w:t>
            </w:r>
          </w:p>
        </w:tc>
      </w:tr>
      <w:tr w:rsidR="00E252FC" w:rsidRPr="00F02E5D" w:rsidTr="00F345E3">
        <w:trPr>
          <w:trHeight w:val="233"/>
        </w:trPr>
        <w:tc>
          <w:tcPr>
            <w:tcW w:w="3942" w:type="dxa"/>
            <w:vMerge/>
            <w:shd w:val="clear" w:color="auto" w:fill="auto"/>
          </w:tcPr>
          <w:p w:rsidR="00E252FC" w:rsidRPr="00F02E5D" w:rsidRDefault="00E252FC" w:rsidP="00F345E3">
            <w:pPr>
              <w:rPr>
                <w:highlight w:val="yellow"/>
              </w:rPr>
            </w:pPr>
          </w:p>
        </w:tc>
        <w:tc>
          <w:tcPr>
            <w:tcW w:w="5344" w:type="dxa"/>
          </w:tcPr>
          <w:p w:rsidR="00E252FC" w:rsidRPr="007373E6" w:rsidRDefault="008D5E56" w:rsidP="00F345E3">
            <w:r>
              <w:t>U</w:t>
            </w:r>
            <w:r w:rsidR="00E252FC" w:rsidRPr="00D57847">
              <w:t>1. Potrafi docierać do źródeł wiedzy związanych z</w:t>
            </w:r>
            <w:r w:rsidR="00E252FC">
              <w:t> zarządzaniem</w:t>
            </w:r>
            <w:r w:rsidR="00E252FC" w:rsidRPr="00D57847">
              <w:t>, korzystać z uzyskanych informacji i</w:t>
            </w:r>
            <w:r w:rsidR="00E252FC">
              <w:t> </w:t>
            </w:r>
            <w:r w:rsidR="00E252FC" w:rsidRPr="00D57847">
              <w:t>prezentować oraz analizować ich syntezę.</w:t>
            </w:r>
          </w:p>
        </w:tc>
      </w:tr>
      <w:tr w:rsidR="00E252FC" w:rsidRPr="00F02E5D" w:rsidTr="00F345E3">
        <w:trPr>
          <w:trHeight w:val="1402"/>
        </w:trPr>
        <w:tc>
          <w:tcPr>
            <w:tcW w:w="3942" w:type="dxa"/>
            <w:vMerge/>
            <w:shd w:val="clear" w:color="auto" w:fill="auto"/>
          </w:tcPr>
          <w:p w:rsidR="00E252FC" w:rsidRPr="00F02E5D" w:rsidRDefault="00E252FC" w:rsidP="00F345E3">
            <w:pPr>
              <w:rPr>
                <w:highlight w:val="yellow"/>
              </w:rPr>
            </w:pPr>
          </w:p>
        </w:tc>
        <w:tc>
          <w:tcPr>
            <w:tcW w:w="5344" w:type="dxa"/>
          </w:tcPr>
          <w:p w:rsidR="00E252FC" w:rsidRPr="007373E6" w:rsidRDefault="008D5E56" w:rsidP="00F345E3">
            <w:r>
              <w:t>U</w:t>
            </w:r>
            <w:r w:rsidR="00E252FC" w:rsidRPr="00D57847">
              <w:t xml:space="preserve">2. Umie dostrzec rolę </w:t>
            </w:r>
            <w:r w:rsidR="00E252FC">
              <w:t>zarządzania w gospodarce obiegu zamkniętego dostosowanej do współczesnych realiów zarządzania biznesem i</w:t>
            </w:r>
            <w:r w:rsidR="00E252FC" w:rsidRPr="00D57847">
              <w:t xml:space="preserve"> jak najlepszego dostosowania oferty przedsiębiorstwa do wymagań i oczekiwań współczesnego klienta.</w:t>
            </w:r>
          </w:p>
        </w:tc>
      </w:tr>
      <w:tr w:rsidR="00E252FC" w:rsidRPr="00F02E5D" w:rsidTr="00F345E3">
        <w:trPr>
          <w:trHeight w:val="233"/>
        </w:trPr>
        <w:tc>
          <w:tcPr>
            <w:tcW w:w="3942" w:type="dxa"/>
            <w:vMerge/>
            <w:shd w:val="clear" w:color="auto" w:fill="auto"/>
          </w:tcPr>
          <w:p w:rsidR="00E252FC" w:rsidRPr="00F02E5D" w:rsidRDefault="00E252FC" w:rsidP="00F345E3">
            <w:pPr>
              <w:rPr>
                <w:highlight w:val="yellow"/>
              </w:rPr>
            </w:pPr>
          </w:p>
        </w:tc>
        <w:tc>
          <w:tcPr>
            <w:tcW w:w="5344" w:type="dxa"/>
            <w:shd w:val="clear" w:color="auto" w:fill="auto"/>
          </w:tcPr>
          <w:p w:rsidR="00E252FC" w:rsidRPr="00F02E5D" w:rsidRDefault="00E252FC" w:rsidP="00F345E3">
            <w:r w:rsidRPr="00F02E5D">
              <w:t>Kompetencje społeczne:</w:t>
            </w:r>
          </w:p>
        </w:tc>
      </w:tr>
      <w:tr w:rsidR="00E252FC" w:rsidRPr="00F02E5D" w:rsidTr="00F345E3">
        <w:trPr>
          <w:trHeight w:val="562"/>
        </w:trPr>
        <w:tc>
          <w:tcPr>
            <w:tcW w:w="3942" w:type="dxa"/>
            <w:vMerge/>
            <w:shd w:val="clear" w:color="auto" w:fill="auto"/>
          </w:tcPr>
          <w:p w:rsidR="00E252FC" w:rsidRPr="00F02E5D" w:rsidRDefault="00E252FC" w:rsidP="00F345E3">
            <w:pPr>
              <w:rPr>
                <w:highlight w:val="yellow"/>
              </w:rPr>
            </w:pPr>
          </w:p>
        </w:tc>
        <w:tc>
          <w:tcPr>
            <w:tcW w:w="5344" w:type="dxa"/>
            <w:shd w:val="clear" w:color="auto" w:fill="auto"/>
          </w:tcPr>
          <w:p w:rsidR="00E252FC" w:rsidRPr="00F02E5D" w:rsidRDefault="008D5E56" w:rsidP="00F345E3">
            <w:r>
              <w:t>K</w:t>
            </w:r>
            <w:r w:rsidR="00E252FC" w:rsidRPr="006620F7">
              <w:t>1</w:t>
            </w:r>
            <w:r w:rsidR="00E252FC" w:rsidRPr="00D57847">
              <w:t>. Jest chętny do wyrażania ocen oraz przekazywania swojej wiedzy przy użyciu różnych środków przekazu informacji.</w:t>
            </w:r>
          </w:p>
        </w:tc>
      </w:tr>
      <w:tr w:rsidR="00E252FC" w:rsidRPr="00F02E5D" w:rsidTr="00F345E3">
        <w:tc>
          <w:tcPr>
            <w:tcW w:w="3942" w:type="dxa"/>
            <w:shd w:val="clear" w:color="auto" w:fill="auto"/>
          </w:tcPr>
          <w:p w:rsidR="00E252FC" w:rsidRPr="00F02E5D" w:rsidRDefault="00E252FC" w:rsidP="00F345E3">
            <w:r w:rsidRPr="00F02E5D">
              <w:t xml:space="preserve">Wymagania wstępne i dodatkowe </w:t>
            </w:r>
          </w:p>
        </w:tc>
        <w:tc>
          <w:tcPr>
            <w:tcW w:w="5344" w:type="dxa"/>
            <w:shd w:val="clear" w:color="auto" w:fill="auto"/>
          </w:tcPr>
          <w:p w:rsidR="00E252FC" w:rsidRPr="00F02E5D" w:rsidRDefault="00E252FC" w:rsidP="00F345E3">
            <w:pPr>
              <w:jc w:val="both"/>
            </w:pPr>
            <w:r w:rsidRPr="00585424">
              <w:t xml:space="preserve">Realizacja przedmiotu zakłada posiadanie </w:t>
            </w:r>
            <w:r w:rsidRPr="00585424">
              <w:lastRenderedPageBreak/>
              <w:t xml:space="preserve">podstawowej wiedzy z </w:t>
            </w:r>
            <w:r>
              <w:t>marketingu</w:t>
            </w:r>
            <w:r w:rsidRPr="00585424">
              <w:t xml:space="preserve"> i ekonomii.</w:t>
            </w:r>
          </w:p>
        </w:tc>
      </w:tr>
      <w:tr w:rsidR="00E252FC" w:rsidRPr="00F02E5D" w:rsidTr="00F345E3">
        <w:tc>
          <w:tcPr>
            <w:tcW w:w="3942" w:type="dxa"/>
            <w:shd w:val="clear" w:color="auto" w:fill="auto"/>
          </w:tcPr>
          <w:p w:rsidR="00E252FC" w:rsidRPr="00F02E5D" w:rsidRDefault="00E252FC" w:rsidP="00F345E3">
            <w:r w:rsidRPr="00F02E5D">
              <w:lastRenderedPageBreak/>
              <w:t xml:space="preserve">Treści programowe modułu </w:t>
            </w:r>
          </w:p>
          <w:p w:rsidR="00E252FC" w:rsidRPr="00F02E5D" w:rsidRDefault="00E252FC" w:rsidP="00F345E3"/>
        </w:tc>
        <w:tc>
          <w:tcPr>
            <w:tcW w:w="5344" w:type="dxa"/>
            <w:shd w:val="clear" w:color="auto" w:fill="auto"/>
          </w:tcPr>
          <w:p w:rsidR="00E252FC" w:rsidRPr="001D0C19" w:rsidRDefault="00E252FC" w:rsidP="00F345E3">
            <w:pPr>
              <w:jc w:val="both"/>
              <w:rPr>
                <w:u w:val="single"/>
              </w:rPr>
            </w:pPr>
            <w:r w:rsidRPr="001D0C19">
              <w:rPr>
                <w:u w:val="single"/>
              </w:rPr>
              <w:t xml:space="preserve">Wykłady obejmują: </w:t>
            </w:r>
          </w:p>
          <w:p w:rsidR="00E252FC" w:rsidRPr="00F02E5D" w:rsidRDefault="00E252FC" w:rsidP="00326B46">
            <w:pPr>
              <w:jc w:val="both"/>
            </w:pPr>
            <w:r w:rsidRPr="001D0C19">
              <w:t>problematyk</w:t>
            </w:r>
            <w:r>
              <w:t>ę</w:t>
            </w:r>
            <w:r w:rsidRPr="001D0C19">
              <w:t xml:space="preserve"> związan</w:t>
            </w:r>
            <w:r>
              <w:t>ą</w:t>
            </w:r>
            <w:r w:rsidRPr="001D0C19">
              <w:t xml:space="preserve"> </w:t>
            </w:r>
            <w:r w:rsidRPr="00585424">
              <w:t xml:space="preserve">z istotą, rozwojem, prawami i funkcjami </w:t>
            </w:r>
            <w:r>
              <w:t>zarządzania</w:t>
            </w:r>
            <w:r w:rsidRPr="00585424">
              <w:t xml:space="preserve">, miejscem </w:t>
            </w:r>
            <w:r>
              <w:t>zarządzania</w:t>
            </w:r>
            <w:r w:rsidRPr="00585424">
              <w:t xml:space="preserve"> w funkcjonowaniu współczesnych przedsiębiorstw,  konsument</w:t>
            </w:r>
            <w:r>
              <w:t>ów</w:t>
            </w:r>
            <w:r w:rsidRPr="00585424">
              <w:t xml:space="preserve"> i </w:t>
            </w:r>
            <w:r>
              <w:t>ich</w:t>
            </w:r>
            <w:r w:rsidRPr="00585424">
              <w:t xml:space="preserve"> zachowa</w:t>
            </w:r>
            <w:r>
              <w:t>ń</w:t>
            </w:r>
            <w:r w:rsidRPr="00585424">
              <w:t xml:space="preserve"> na rynku</w:t>
            </w:r>
            <w:r>
              <w:t xml:space="preserve"> szczególnie w ujęciu gospodarki obiegu zamkniętego. </w:t>
            </w:r>
            <w:r w:rsidRPr="00585424">
              <w:t xml:space="preserve"> </w:t>
            </w:r>
            <w:r w:rsidRPr="0021445D">
              <w:t xml:space="preserve"> </w:t>
            </w:r>
          </w:p>
        </w:tc>
      </w:tr>
      <w:tr w:rsidR="00E252FC" w:rsidRPr="00F02E5D" w:rsidTr="00F345E3">
        <w:tc>
          <w:tcPr>
            <w:tcW w:w="3942" w:type="dxa"/>
            <w:shd w:val="clear" w:color="auto" w:fill="auto"/>
          </w:tcPr>
          <w:p w:rsidR="00E252FC" w:rsidRPr="00F02E5D" w:rsidRDefault="00E252FC" w:rsidP="00F345E3">
            <w:r w:rsidRPr="00F02E5D">
              <w:t>Wykaz literatury podstawowej i uzupełniającej</w:t>
            </w:r>
          </w:p>
        </w:tc>
        <w:tc>
          <w:tcPr>
            <w:tcW w:w="5344" w:type="dxa"/>
            <w:shd w:val="clear" w:color="auto" w:fill="auto"/>
          </w:tcPr>
          <w:p w:rsidR="00E252FC" w:rsidRPr="002758B4" w:rsidRDefault="00E252FC" w:rsidP="00F345E3">
            <w:r w:rsidRPr="002758B4">
              <w:t>Literatura podstawowa:</w:t>
            </w:r>
          </w:p>
          <w:p w:rsidR="00E252FC" w:rsidRDefault="008D5E56" w:rsidP="008D5E56">
            <w:r>
              <w:t xml:space="preserve">1. </w:t>
            </w:r>
            <w:r w:rsidR="00E252FC" w:rsidRPr="002758B4">
              <w:t>Zarządzanie dla inżynierów, red. nauk. E. Masłyk – Musiał, A. Rakowska, E. Krajewska – Bińczyk, PWE, Warszawa 2012.</w:t>
            </w:r>
            <w:r w:rsidR="00E252FC">
              <w:t xml:space="preserve"> </w:t>
            </w:r>
          </w:p>
          <w:p w:rsidR="00E252FC" w:rsidRDefault="008D5E56" w:rsidP="008D5E56">
            <w:r>
              <w:t xml:space="preserve">2. </w:t>
            </w:r>
            <w:r w:rsidR="00E252FC" w:rsidRPr="002758B4">
              <w:t>Podstawy zarządzania: teoria i ćwiczenia, red. nauk. A</w:t>
            </w:r>
            <w:r w:rsidR="00E252FC">
              <w:t xml:space="preserve">. </w:t>
            </w:r>
            <w:r w:rsidR="00E252FC" w:rsidRPr="002758B4">
              <w:t>Zakrzewska – Bielawska, Wydawnictwo Nieoczywiste, Warszawa 2017.</w:t>
            </w:r>
          </w:p>
          <w:p w:rsidR="00E252FC" w:rsidRPr="002758B4" w:rsidRDefault="00E252FC" w:rsidP="00F345E3">
            <w:r w:rsidRPr="002758B4">
              <w:t>Literatura uzupełniająca:</w:t>
            </w:r>
          </w:p>
          <w:p w:rsidR="00E252FC" w:rsidRPr="00F02E5D" w:rsidRDefault="00326B46" w:rsidP="00F345E3">
            <w:r>
              <w:t xml:space="preserve">1. </w:t>
            </w:r>
            <w:r w:rsidR="00E252FC" w:rsidRPr="002758B4">
              <w:t>Griffin R. W., Podstawy zarządzania organizacjami, PWN, Wa</w:t>
            </w:r>
            <w:r w:rsidR="00E252FC">
              <w:t>r</w:t>
            </w:r>
            <w:r w:rsidR="00E252FC" w:rsidRPr="002758B4">
              <w:t>szawa 2017.</w:t>
            </w:r>
          </w:p>
        </w:tc>
      </w:tr>
      <w:tr w:rsidR="00E252FC" w:rsidRPr="00F02E5D" w:rsidTr="00F345E3">
        <w:tc>
          <w:tcPr>
            <w:tcW w:w="3942" w:type="dxa"/>
            <w:shd w:val="clear" w:color="auto" w:fill="auto"/>
          </w:tcPr>
          <w:p w:rsidR="00E252FC" w:rsidRPr="00F02E5D" w:rsidRDefault="00E252FC" w:rsidP="00F345E3">
            <w:r w:rsidRPr="00F02E5D">
              <w:t>Planowane formy/działania/metody dydaktyczne</w:t>
            </w:r>
          </w:p>
        </w:tc>
        <w:tc>
          <w:tcPr>
            <w:tcW w:w="5344" w:type="dxa"/>
            <w:shd w:val="clear" w:color="auto" w:fill="auto"/>
          </w:tcPr>
          <w:p w:rsidR="00E252FC" w:rsidRPr="00F02E5D" w:rsidRDefault="00E252FC" w:rsidP="00326B46">
            <w:pPr>
              <w:jc w:val="both"/>
            </w:pPr>
            <w:r w:rsidRPr="00D4242E">
              <w:t xml:space="preserve">Omawianie zagadnień w oparciu o schematy i ilustracje, prezentacja wybranych zjawisk za pomocą modeli dydaktycznych, rozwiązywanie praktycznych problemów </w:t>
            </w:r>
            <w:r>
              <w:t>zarządzania, dyskusja na wykładzie.</w:t>
            </w:r>
          </w:p>
        </w:tc>
      </w:tr>
      <w:tr w:rsidR="00E252FC" w:rsidRPr="00F02E5D" w:rsidTr="00F345E3">
        <w:tc>
          <w:tcPr>
            <w:tcW w:w="3942" w:type="dxa"/>
            <w:shd w:val="clear" w:color="auto" w:fill="auto"/>
          </w:tcPr>
          <w:p w:rsidR="00E252FC" w:rsidRPr="00F02E5D" w:rsidRDefault="00E252FC" w:rsidP="00F345E3">
            <w:r w:rsidRPr="00F02E5D">
              <w:t>Sposoby weryfikacji oraz formy dokumentowania osiągniętych efektów uczenia się</w:t>
            </w:r>
          </w:p>
        </w:tc>
        <w:tc>
          <w:tcPr>
            <w:tcW w:w="5344" w:type="dxa"/>
            <w:shd w:val="clear" w:color="auto" w:fill="auto"/>
          </w:tcPr>
          <w:p w:rsidR="00E252FC" w:rsidRDefault="00E252FC" w:rsidP="00F345E3">
            <w:pPr>
              <w:pStyle w:val="Default"/>
              <w:rPr>
                <w:rFonts w:ascii="Arial" w:hAnsi="Arial" w:cs="Arial"/>
                <w:sz w:val="20"/>
                <w:szCs w:val="23"/>
                <w:u w:val="single"/>
              </w:rPr>
            </w:pPr>
            <w:r w:rsidRPr="006620F7">
              <w:rPr>
                <w:color w:val="auto"/>
                <w:u w:val="single"/>
              </w:rPr>
              <w:t>Wiedza</w:t>
            </w:r>
            <w:r>
              <w:rPr>
                <w:color w:val="auto"/>
                <w:u w:val="single"/>
              </w:rPr>
              <w:t>:</w:t>
            </w:r>
          </w:p>
          <w:p w:rsidR="00E252FC" w:rsidRPr="006620F7" w:rsidRDefault="00E252FC" w:rsidP="00F345E3">
            <w:pPr>
              <w:pStyle w:val="Default"/>
              <w:rPr>
                <w:color w:val="auto"/>
              </w:rPr>
            </w:pPr>
            <w:r>
              <w:rPr>
                <w:color w:val="auto"/>
              </w:rPr>
              <w:t>W</w:t>
            </w:r>
            <w:r w:rsidRPr="006620F7">
              <w:rPr>
                <w:color w:val="auto"/>
              </w:rPr>
              <w:t>1- Zaliczenie sprawdzające wiedzę z zakresu objętego efektami kształcenia,</w:t>
            </w:r>
          </w:p>
          <w:p w:rsidR="00E252FC" w:rsidRPr="006620F7" w:rsidRDefault="00E252FC" w:rsidP="00F345E3">
            <w:pPr>
              <w:pStyle w:val="Default"/>
              <w:rPr>
                <w:color w:val="auto"/>
              </w:rPr>
            </w:pPr>
            <w:r>
              <w:rPr>
                <w:color w:val="auto"/>
              </w:rPr>
              <w:t>W</w:t>
            </w:r>
            <w:r w:rsidRPr="006620F7">
              <w:rPr>
                <w:color w:val="auto"/>
              </w:rPr>
              <w:t xml:space="preserve">2 – </w:t>
            </w:r>
            <w:r>
              <w:rPr>
                <w:color w:val="auto"/>
              </w:rPr>
              <w:t>1</w:t>
            </w:r>
            <w:r w:rsidRPr="006620F7">
              <w:rPr>
                <w:color w:val="auto"/>
              </w:rPr>
              <w:t xml:space="preserve"> kolokwi</w:t>
            </w:r>
            <w:r>
              <w:rPr>
                <w:color w:val="auto"/>
              </w:rPr>
              <w:t>um</w:t>
            </w:r>
            <w:r w:rsidRPr="006620F7">
              <w:rPr>
                <w:color w:val="auto"/>
              </w:rPr>
              <w:t xml:space="preserve"> sprawdzające znajomość problemów </w:t>
            </w:r>
            <w:r>
              <w:rPr>
                <w:color w:val="auto"/>
              </w:rPr>
              <w:t>z zakresu zarządzania</w:t>
            </w:r>
            <w:r w:rsidRPr="006620F7">
              <w:rPr>
                <w:color w:val="auto"/>
              </w:rPr>
              <w:t>.</w:t>
            </w:r>
          </w:p>
          <w:p w:rsidR="00E252FC" w:rsidRPr="006620F7" w:rsidRDefault="00E252FC" w:rsidP="00F345E3">
            <w:pPr>
              <w:pStyle w:val="Default"/>
              <w:rPr>
                <w:color w:val="auto"/>
                <w:u w:val="single"/>
              </w:rPr>
            </w:pPr>
            <w:r w:rsidRPr="006620F7">
              <w:rPr>
                <w:color w:val="auto"/>
                <w:u w:val="single"/>
              </w:rPr>
              <w:t>Umiejętności:</w:t>
            </w:r>
          </w:p>
          <w:p w:rsidR="00E252FC" w:rsidRPr="006620F7" w:rsidRDefault="00E252FC" w:rsidP="00F345E3">
            <w:pPr>
              <w:pStyle w:val="Default"/>
              <w:rPr>
                <w:color w:val="auto"/>
              </w:rPr>
            </w:pPr>
            <w:r>
              <w:rPr>
                <w:color w:val="auto"/>
              </w:rPr>
              <w:t>U</w:t>
            </w:r>
            <w:r w:rsidRPr="006620F7">
              <w:rPr>
                <w:color w:val="auto"/>
              </w:rPr>
              <w:t xml:space="preserve">1. Udział w </w:t>
            </w:r>
            <w:r>
              <w:rPr>
                <w:color w:val="auto"/>
              </w:rPr>
              <w:t>dyskusjach na forum grupy.</w:t>
            </w:r>
          </w:p>
          <w:p w:rsidR="00E252FC" w:rsidRPr="001D0C19" w:rsidRDefault="00E252FC" w:rsidP="00F345E3">
            <w:pPr>
              <w:pStyle w:val="Default"/>
              <w:rPr>
                <w:color w:val="auto"/>
                <w:u w:val="single"/>
              </w:rPr>
            </w:pPr>
            <w:r w:rsidRPr="001D0C19">
              <w:rPr>
                <w:color w:val="auto"/>
                <w:u w:val="single"/>
              </w:rPr>
              <w:t>Kompetencje społeczne:</w:t>
            </w:r>
          </w:p>
          <w:p w:rsidR="00E252FC" w:rsidRPr="008D5E56" w:rsidRDefault="00E252FC" w:rsidP="008D5E56">
            <w:pPr>
              <w:pStyle w:val="Default"/>
              <w:rPr>
                <w:color w:val="auto"/>
              </w:rPr>
            </w:pPr>
            <w:r>
              <w:rPr>
                <w:color w:val="auto"/>
              </w:rPr>
              <w:t>K</w:t>
            </w:r>
            <w:r w:rsidRPr="006620F7">
              <w:rPr>
                <w:color w:val="auto"/>
              </w:rPr>
              <w:t>1</w:t>
            </w:r>
            <w:r>
              <w:rPr>
                <w:color w:val="auto"/>
              </w:rPr>
              <w:t>.</w:t>
            </w:r>
            <w:r w:rsidRPr="006620F7">
              <w:rPr>
                <w:color w:val="auto"/>
              </w:rPr>
              <w:t xml:space="preserve"> Udział w zespołowych </w:t>
            </w:r>
            <w:r>
              <w:rPr>
                <w:color w:val="auto"/>
              </w:rPr>
              <w:t>z</w:t>
            </w:r>
            <w:r w:rsidRPr="006620F7">
              <w:rPr>
                <w:color w:val="auto"/>
              </w:rPr>
              <w:t>ajęciach</w:t>
            </w:r>
            <w:r>
              <w:rPr>
                <w:color w:val="auto"/>
              </w:rPr>
              <w:t>,</w:t>
            </w:r>
            <w:r w:rsidRPr="006620F7">
              <w:rPr>
                <w:color w:val="auto"/>
              </w:rPr>
              <w:t xml:space="preserve"> </w:t>
            </w:r>
            <w:r>
              <w:t>o</w:t>
            </w:r>
            <w:r w:rsidRPr="006620F7">
              <w:t>dpowiedz</w:t>
            </w:r>
            <w:r>
              <w:t>i ustne na zajęciach, aktywność</w:t>
            </w:r>
            <w:r w:rsidRPr="006620F7">
              <w:rPr>
                <w:color w:val="auto"/>
              </w:rPr>
              <w:t xml:space="preserve">. </w:t>
            </w:r>
          </w:p>
          <w:p w:rsidR="00E252FC" w:rsidRPr="001D0C19" w:rsidRDefault="00E252FC" w:rsidP="00F345E3">
            <w:pPr>
              <w:jc w:val="both"/>
              <w:rPr>
                <w:u w:val="single"/>
              </w:rPr>
            </w:pPr>
            <w:r w:rsidRPr="001D0C19">
              <w:rPr>
                <w:u w:val="single"/>
              </w:rPr>
              <w:t xml:space="preserve">Formy dokumentowania osiągniętych wyników: </w:t>
            </w:r>
          </w:p>
          <w:p w:rsidR="00E252FC" w:rsidRPr="00F02E5D" w:rsidRDefault="00E252FC" w:rsidP="00F345E3">
            <w:pPr>
              <w:jc w:val="both"/>
            </w:pPr>
            <w:r>
              <w:t>Test zaliczeniowy, dziennik prowadzącego</w:t>
            </w:r>
            <w:r w:rsidR="00982257">
              <w:t>, sprawozdania</w:t>
            </w:r>
          </w:p>
        </w:tc>
      </w:tr>
      <w:tr w:rsidR="00E252FC" w:rsidRPr="00F02E5D" w:rsidTr="00F345E3">
        <w:tc>
          <w:tcPr>
            <w:tcW w:w="3942" w:type="dxa"/>
            <w:shd w:val="clear" w:color="auto" w:fill="auto"/>
          </w:tcPr>
          <w:p w:rsidR="00E252FC" w:rsidRPr="003B32BF" w:rsidRDefault="00E252FC" w:rsidP="00F345E3">
            <w:r w:rsidRPr="003B32BF">
              <w:t>Elementy i wag</w:t>
            </w:r>
            <w:r w:rsidR="00326B46">
              <w:t>i mające wpływ na ocenę końcową</w:t>
            </w:r>
          </w:p>
        </w:tc>
        <w:tc>
          <w:tcPr>
            <w:tcW w:w="5344" w:type="dxa"/>
            <w:shd w:val="clear" w:color="auto" w:fill="auto"/>
          </w:tcPr>
          <w:p w:rsidR="00E252FC" w:rsidRDefault="00E252FC" w:rsidP="00F345E3">
            <w:pPr>
              <w:jc w:val="both"/>
            </w:pPr>
            <w:r>
              <w:t>Aktywność na zajęciach – 50%</w:t>
            </w:r>
          </w:p>
          <w:p w:rsidR="00E252FC" w:rsidRPr="003B32BF" w:rsidRDefault="00E252FC" w:rsidP="00F345E3">
            <w:pPr>
              <w:jc w:val="both"/>
            </w:pPr>
            <w:r>
              <w:t>Zaliczenie końcowe – 50%</w:t>
            </w:r>
          </w:p>
        </w:tc>
      </w:tr>
      <w:tr w:rsidR="00E252FC" w:rsidRPr="00F02E5D" w:rsidTr="00596C61">
        <w:trPr>
          <w:trHeight w:val="425"/>
        </w:trPr>
        <w:tc>
          <w:tcPr>
            <w:tcW w:w="3942" w:type="dxa"/>
            <w:shd w:val="clear" w:color="auto" w:fill="auto"/>
          </w:tcPr>
          <w:p w:rsidR="00E252FC" w:rsidRPr="00F02E5D" w:rsidRDefault="00E252FC" w:rsidP="00F345E3">
            <w:pPr>
              <w:jc w:val="both"/>
            </w:pPr>
            <w:r w:rsidRPr="00F02E5D">
              <w:t>Bilans punktów ECTS</w:t>
            </w:r>
          </w:p>
        </w:tc>
        <w:tc>
          <w:tcPr>
            <w:tcW w:w="5344" w:type="dxa"/>
            <w:shd w:val="clear" w:color="auto" w:fill="auto"/>
          </w:tcPr>
          <w:p w:rsidR="00982257" w:rsidRDefault="00982257" w:rsidP="0077140C">
            <w:pPr>
              <w:rPr>
                <w:rFonts w:ascii="Arial" w:hAnsi="Arial" w:cs="Arial"/>
                <w:sz w:val="20"/>
              </w:rPr>
            </w:pPr>
            <w:r>
              <w:rPr>
                <w:rFonts w:ascii="Arial" w:hAnsi="Arial" w:cs="Arial"/>
                <w:sz w:val="20"/>
              </w:rPr>
              <w:t>Godz. kontaktowe</w:t>
            </w:r>
          </w:p>
          <w:p w:rsidR="00E252FC" w:rsidRPr="0021445D" w:rsidRDefault="00E252FC" w:rsidP="00F345E3">
            <w:pPr>
              <w:rPr>
                <w:sz w:val="22"/>
                <w:szCs w:val="22"/>
              </w:rPr>
            </w:pPr>
            <w:r>
              <w:rPr>
                <w:rFonts w:ascii="Arial" w:hAnsi="Arial" w:cs="Arial"/>
                <w:sz w:val="20"/>
              </w:rPr>
              <w:t xml:space="preserve">- </w:t>
            </w:r>
            <w:r w:rsidRPr="0021445D">
              <w:rPr>
                <w:sz w:val="22"/>
                <w:szCs w:val="22"/>
              </w:rPr>
              <w:t>wykład – 15 godz.</w:t>
            </w:r>
            <w:r w:rsidR="0077140C">
              <w:rPr>
                <w:sz w:val="22"/>
                <w:szCs w:val="22"/>
              </w:rPr>
              <w:t xml:space="preserve"> (kontaktowe – 15 godz/0,6 ECTS)</w:t>
            </w:r>
            <w:r w:rsidR="0077140C" w:rsidRPr="0021445D">
              <w:rPr>
                <w:sz w:val="22"/>
                <w:szCs w:val="22"/>
              </w:rPr>
              <w:t>,</w:t>
            </w:r>
          </w:p>
          <w:p w:rsidR="000476DC" w:rsidRDefault="00E252FC" w:rsidP="00F345E3">
            <w:pPr>
              <w:rPr>
                <w:sz w:val="22"/>
                <w:szCs w:val="22"/>
              </w:rPr>
            </w:pPr>
            <w:r w:rsidRPr="0021445D">
              <w:rPr>
                <w:sz w:val="22"/>
                <w:szCs w:val="22"/>
              </w:rPr>
              <w:t>- konsultacj</w:t>
            </w:r>
            <w:r>
              <w:rPr>
                <w:sz w:val="22"/>
                <w:szCs w:val="22"/>
              </w:rPr>
              <w:t xml:space="preserve">e </w:t>
            </w:r>
            <w:r w:rsidRPr="0021445D">
              <w:rPr>
                <w:sz w:val="22"/>
                <w:szCs w:val="22"/>
              </w:rPr>
              <w:t xml:space="preserve">– </w:t>
            </w:r>
            <w:r w:rsidR="00982257">
              <w:rPr>
                <w:sz w:val="22"/>
                <w:szCs w:val="22"/>
              </w:rPr>
              <w:t>3</w:t>
            </w:r>
            <w:r w:rsidR="000476DC">
              <w:rPr>
                <w:sz w:val="22"/>
                <w:szCs w:val="22"/>
              </w:rPr>
              <w:t xml:space="preserve"> godz. (kontaktowe – 3</w:t>
            </w:r>
            <w:r>
              <w:rPr>
                <w:sz w:val="22"/>
                <w:szCs w:val="22"/>
              </w:rPr>
              <w:t xml:space="preserve"> godz/0,</w:t>
            </w:r>
            <w:r w:rsidR="000476DC">
              <w:rPr>
                <w:sz w:val="22"/>
                <w:szCs w:val="22"/>
              </w:rPr>
              <w:t xml:space="preserve">12 </w:t>
            </w:r>
            <w:r>
              <w:rPr>
                <w:sz w:val="22"/>
                <w:szCs w:val="22"/>
              </w:rPr>
              <w:t>ECTS)</w:t>
            </w:r>
            <w:r w:rsidRPr="0021445D">
              <w:rPr>
                <w:sz w:val="22"/>
                <w:szCs w:val="22"/>
              </w:rPr>
              <w:t>,</w:t>
            </w:r>
          </w:p>
          <w:p w:rsidR="00E252FC" w:rsidRDefault="00982257" w:rsidP="00F345E3">
            <w:pPr>
              <w:rPr>
                <w:sz w:val="22"/>
                <w:szCs w:val="22"/>
              </w:rPr>
            </w:pPr>
            <w:r w:rsidRPr="007373E6">
              <w:rPr>
                <w:b/>
              </w:rPr>
              <w:t xml:space="preserve">Łącznie </w:t>
            </w:r>
            <w:r w:rsidR="000476DC">
              <w:rPr>
                <w:b/>
              </w:rPr>
              <w:t>18</w:t>
            </w:r>
            <w:r w:rsidRPr="007373E6">
              <w:rPr>
                <w:b/>
              </w:rPr>
              <w:t xml:space="preserve"> godz. co stanowi </w:t>
            </w:r>
            <w:r w:rsidR="000476DC">
              <w:rPr>
                <w:b/>
              </w:rPr>
              <w:t>0,72</w:t>
            </w:r>
            <w:r w:rsidRPr="007373E6">
              <w:rPr>
                <w:b/>
              </w:rPr>
              <w:t xml:space="preserve"> pkt. ECTS</w:t>
            </w:r>
          </w:p>
          <w:p w:rsidR="00982257" w:rsidRDefault="00982257" w:rsidP="00982257">
            <w:pPr>
              <w:rPr>
                <w:rFonts w:ascii="Arial" w:hAnsi="Arial" w:cs="Arial"/>
                <w:sz w:val="20"/>
              </w:rPr>
            </w:pPr>
            <w:r>
              <w:rPr>
                <w:rFonts w:ascii="Arial" w:hAnsi="Arial" w:cs="Arial"/>
                <w:sz w:val="20"/>
              </w:rPr>
              <w:t>Godz. niekontaktowe:</w:t>
            </w:r>
          </w:p>
          <w:p w:rsidR="00E252FC" w:rsidRDefault="00E252FC" w:rsidP="00F345E3">
            <w:pPr>
              <w:rPr>
                <w:sz w:val="22"/>
                <w:szCs w:val="22"/>
              </w:rPr>
            </w:pPr>
            <w:r w:rsidRPr="0021445D">
              <w:rPr>
                <w:sz w:val="22"/>
                <w:szCs w:val="22"/>
              </w:rPr>
              <w:t xml:space="preserve">- przygotowanie do zajęć, </w:t>
            </w:r>
            <w:r>
              <w:rPr>
                <w:sz w:val="22"/>
                <w:szCs w:val="22"/>
              </w:rPr>
              <w:t>studiowanie literatu</w:t>
            </w:r>
            <w:r w:rsidR="00982257">
              <w:rPr>
                <w:sz w:val="22"/>
                <w:szCs w:val="22"/>
              </w:rPr>
              <w:t>ry – 12 godz. (niekontaktowe – 12</w:t>
            </w:r>
            <w:r>
              <w:rPr>
                <w:sz w:val="22"/>
                <w:szCs w:val="22"/>
              </w:rPr>
              <w:t xml:space="preserve"> godz/0,</w:t>
            </w:r>
            <w:r w:rsidR="00982257">
              <w:rPr>
                <w:sz w:val="22"/>
                <w:szCs w:val="22"/>
              </w:rPr>
              <w:t>48</w:t>
            </w:r>
            <w:r>
              <w:rPr>
                <w:sz w:val="22"/>
                <w:szCs w:val="22"/>
              </w:rPr>
              <w:t xml:space="preserve"> ECTS)</w:t>
            </w:r>
            <w:r w:rsidRPr="0021445D">
              <w:rPr>
                <w:sz w:val="22"/>
                <w:szCs w:val="22"/>
              </w:rPr>
              <w:t>,</w:t>
            </w:r>
          </w:p>
          <w:p w:rsidR="00E252FC" w:rsidRDefault="00E252FC" w:rsidP="00982257">
            <w:pPr>
              <w:rPr>
                <w:sz w:val="22"/>
                <w:szCs w:val="22"/>
              </w:rPr>
            </w:pPr>
            <w:r w:rsidRPr="0021445D">
              <w:rPr>
                <w:sz w:val="22"/>
                <w:szCs w:val="22"/>
              </w:rPr>
              <w:t>- przygotowanie się do zaliczenia</w:t>
            </w:r>
            <w:r w:rsidR="00982257">
              <w:rPr>
                <w:sz w:val="22"/>
                <w:szCs w:val="22"/>
              </w:rPr>
              <w:t xml:space="preserve"> – </w:t>
            </w:r>
            <w:r w:rsidR="000476DC">
              <w:rPr>
                <w:sz w:val="22"/>
                <w:szCs w:val="22"/>
              </w:rPr>
              <w:t>1</w:t>
            </w:r>
            <w:r w:rsidR="00982257">
              <w:rPr>
                <w:sz w:val="22"/>
                <w:szCs w:val="22"/>
              </w:rPr>
              <w:t xml:space="preserve">2 godz. (niekontaktowe – </w:t>
            </w:r>
            <w:r w:rsidR="000476DC">
              <w:rPr>
                <w:sz w:val="22"/>
                <w:szCs w:val="22"/>
              </w:rPr>
              <w:t>1</w:t>
            </w:r>
            <w:r w:rsidR="00982257">
              <w:rPr>
                <w:sz w:val="22"/>
                <w:szCs w:val="22"/>
              </w:rPr>
              <w:t>2</w:t>
            </w:r>
            <w:r>
              <w:rPr>
                <w:sz w:val="22"/>
                <w:szCs w:val="22"/>
              </w:rPr>
              <w:t xml:space="preserve"> godz/0,</w:t>
            </w:r>
            <w:r w:rsidR="000476DC">
              <w:rPr>
                <w:sz w:val="22"/>
                <w:szCs w:val="22"/>
              </w:rPr>
              <w:t>4</w:t>
            </w:r>
            <w:r w:rsidR="00982257">
              <w:rPr>
                <w:sz w:val="22"/>
                <w:szCs w:val="22"/>
              </w:rPr>
              <w:t>8</w:t>
            </w:r>
            <w:r>
              <w:rPr>
                <w:sz w:val="22"/>
                <w:szCs w:val="22"/>
              </w:rPr>
              <w:t xml:space="preserve"> ECTS)</w:t>
            </w:r>
            <w:r w:rsidRPr="0021445D">
              <w:rPr>
                <w:sz w:val="22"/>
                <w:szCs w:val="22"/>
              </w:rPr>
              <w:t>,</w:t>
            </w:r>
          </w:p>
          <w:p w:rsidR="00982257" w:rsidRDefault="00982257" w:rsidP="00982257">
            <w:pPr>
              <w:rPr>
                <w:sz w:val="22"/>
                <w:szCs w:val="22"/>
              </w:rPr>
            </w:pPr>
            <w:r>
              <w:rPr>
                <w:sz w:val="22"/>
                <w:szCs w:val="22"/>
              </w:rPr>
              <w:t xml:space="preserve">Dokończenie sprawozdań – </w:t>
            </w:r>
            <w:r w:rsidR="000476DC">
              <w:rPr>
                <w:sz w:val="22"/>
                <w:szCs w:val="22"/>
              </w:rPr>
              <w:t>8</w:t>
            </w:r>
            <w:r>
              <w:rPr>
                <w:sz w:val="22"/>
                <w:szCs w:val="22"/>
              </w:rPr>
              <w:t xml:space="preserve"> godz </w:t>
            </w:r>
          </w:p>
          <w:p w:rsidR="00982257" w:rsidRDefault="000476DC" w:rsidP="00982257">
            <w:pPr>
              <w:rPr>
                <w:sz w:val="22"/>
                <w:szCs w:val="22"/>
              </w:rPr>
            </w:pPr>
            <w:r>
              <w:rPr>
                <w:sz w:val="22"/>
                <w:szCs w:val="22"/>
              </w:rPr>
              <w:t>(niekontaktowe – 8 godz/0,32</w:t>
            </w:r>
            <w:r w:rsidR="00982257">
              <w:rPr>
                <w:sz w:val="22"/>
                <w:szCs w:val="22"/>
              </w:rPr>
              <w:t xml:space="preserve"> ECTS)</w:t>
            </w:r>
            <w:r w:rsidR="00982257" w:rsidRPr="0021445D">
              <w:rPr>
                <w:sz w:val="22"/>
                <w:szCs w:val="22"/>
              </w:rPr>
              <w:t>,</w:t>
            </w:r>
          </w:p>
          <w:p w:rsidR="00982257" w:rsidRPr="005F0D0F" w:rsidRDefault="00982257" w:rsidP="00982257">
            <w:pPr>
              <w:rPr>
                <w:sz w:val="22"/>
                <w:szCs w:val="22"/>
              </w:rPr>
            </w:pPr>
            <w:r w:rsidRPr="007373E6">
              <w:rPr>
                <w:b/>
              </w:rPr>
              <w:t xml:space="preserve">Łącznie </w:t>
            </w:r>
            <w:r w:rsidR="000476DC">
              <w:rPr>
                <w:b/>
              </w:rPr>
              <w:t>32 godz. co stanowi 1,28</w:t>
            </w:r>
            <w:r w:rsidRPr="007373E6">
              <w:rPr>
                <w:b/>
              </w:rPr>
              <w:t xml:space="preserve"> pkt. ECTS</w:t>
            </w:r>
          </w:p>
        </w:tc>
      </w:tr>
      <w:tr w:rsidR="00E252FC" w:rsidRPr="00F02E5D" w:rsidTr="00982257">
        <w:trPr>
          <w:trHeight w:val="425"/>
        </w:trPr>
        <w:tc>
          <w:tcPr>
            <w:tcW w:w="3942" w:type="dxa"/>
            <w:shd w:val="clear" w:color="auto" w:fill="auto"/>
          </w:tcPr>
          <w:p w:rsidR="00E252FC" w:rsidRPr="00F02E5D" w:rsidRDefault="00E252FC" w:rsidP="00F345E3">
            <w:r w:rsidRPr="00F02E5D">
              <w:t xml:space="preserve">Nakład pracy związany z zajęciami wymagającymi bezpośredniego </w:t>
            </w:r>
            <w:r w:rsidRPr="00F02E5D">
              <w:lastRenderedPageBreak/>
              <w:t>udziału nauczyciela akademickiego</w:t>
            </w:r>
          </w:p>
        </w:tc>
        <w:tc>
          <w:tcPr>
            <w:tcW w:w="5344" w:type="dxa"/>
            <w:shd w:val="clear" w:color="auto" w:fill="auto"/>
          </w:tcPr>
          <w:p w:rsidR="00E252FC" w:rsidRDefault="00E252FC" w:rsidP="00F345E3">
            <w:pPr>
              <w:rPr>
                <w:i/>
              </w:rPr>
            </w:pPr>
            <w:r w:rsidRPr="007373E6">
              <w:lastRenderedPageBreak/>
              <w:t>Udział w</w:t>
            </w:r>
            <w:r>
              <w:t xml:space="preserve"> </w:t>
            </w:r>
            <w:r w:rsidRPr="007373E6">
              <w:t xml:space="preserve">wykładach – </w:t>
            </w:r>
            <w:r>
              <w:t>15</w:t>
            </w:r>
            <w:r w:rsidRPr="007373E6">
              <w:t xml:space="preserve"> godz</w:t>
            </w:r>
            <w:r w:rsidRPr="007373E6">
              <w:rPr>
                <w:i/>
              </w:rPr>
              <w:t>.</w:t>
            </w:r>
          </w:p>
          <w:p w:rsidR="00E252FC" w:rsidRPr="00F02E5D" w:rsidRDefault="00E252FC" w:rsidP="00982257">
            <w:r w:rsidRPr="007373E6">
              <w:t>Udział w konsultacjach –</w:t>
            </w:r>
            <w:r w:rsidR="00982257">
              <w:t xml:space="preserve"> 3</w:t>
            </w:r>
            <w:r w:rsidRPr="007373E6">
              <w:t xml:space="preserve"> godz.</w:t>
            </w:r>
          </w:p>
        </w:tc>
      </w:tr>
      <w:tr w:rsidR="00E252FC" w:rsidRPr="00F02E5D" w:rsidTr="00F345E3">
        <w:trPr>
          <w:trHeight w:val="718"/>
        </w:trPr>
        <w:tc>
          <w:tcPr>
            <w:tcW w:w="3942" w:type="dxa"/>
            <w:shd w:val="clear" w:color="auto" w:fill="auto"/>
          </w:tcPr>
          <w:p w:rsidR="00E252FC" w:rsidRPr="00F02E5D" w:rsidRDefault="00E252FC" w:rsidP="00F345E3">
            <w:pPr>
              <w:jc w:val="both"/>
            </w:pPr>
            <w:r w:rsidRPr="00F02E5D">
              <w:t>Odniesienie modułowych efektów uczenia się do kierunkowych efektów uczenia się</w:t>
            </w:r>
          </w:p>
        </w:tc>
        <w:tc>
          <w:tcPr>
            <w:tcW w:w="5344" w:type="dxa"/>
            <w:shd w:val="clear" w:color="auto" w:fill="auto"/>
          </w:tcPr>
          <w:p w:rsidR="00E252FC" w:rsidRDefault="00E252FC" w:rsidP="00F345E3">
            <w:pPr>
              <w:jc w:val="both"/>
            </w:pPr>
            <w:r>
              <w:t>GOZ _W05, GOZ _W16</w:t>
            </w:r>
          </w:p>
          <w:p w:rsidR="00E252FC" w:rsidRDefault="00E252FC" w:rsidP="00F345E3">
            <w:pPr>
              <w:jc w:val="both"/>
            </w:pPr>
            <w:r>
              <w:t>GOZ_U07, GOZ_U12</w:t>
            </w:r>
          </w:p>
          <w:p w:rsidR="00E252FC" w:rsidRPr="00F02E5D" w:rsidRDefault="00E252FC" w:rsidP="00F345E3">
            <w:pPr>
              <w:jc w:val="both"/>
            </w:pPr>
            <w:r>
              <w:t>GOZ_K03, GOZ_K04</w:t>
            </w:r>
          </w:p>
        </w:tc>
      </w:tr>
    </w:tbl>
    <w:p w:rsidR="00982257" w:rsidRDefault="00982257" w:rsidP="008D5E56">
      <w:pPr>
        <w:rPr>
          <w:b/>
        </w:rPr>
      </w:pPr>
    </w:p>
    <w:p w:rsidR="00982257" w:rsidRDefault="00982257">
      <w:pPr>
        <w:spacing w:after="200" w:line="276" w:lineRule="auto"/>
        <w:rPr>
          <w:b/>
        </w:rPr>
      </w:pPr>
      <w:r>
        <w:rPr>
          <w:b/>
        </w:rPr>
        <w:br w:type="page"/>
      </w:r>
    </w:p>
    <w:p w:rsidR="008D5E56" w:rsidRPr="00F02E5D" w:rsidRDefault="008D5E56" w:rsidP="008D5E56">
      <w:pPr>
        <w:rPr>
          <w:b/>
        </w:rPr>
      </w:pPr>
      <w:r w:rsidRPr="00F02E5D">
        <w:rPr>
          <w:b/>
        </w:rPr>
        <w:lastRenderedPageBreak/>
        <w:t>Karta opisu zajęć (sylabus)</w:t>
      </w:r>
    </w:p>
    <w:p w:rsidR="008D5E56" w:rsidRPr="00F02E5D" w:rsidRDefault="008D5E56" w:rsidP="008D5E56">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8D5E56" w:rsidRPr="00F02E5D" w:rsidTr="00F345E3">
        <w:tc>
          <w:tcPr>
            <w:tcW w:w="3942" w:type="dxa"/>
            <w:shd w:val="clear" w:color="auto" w:fill="auto"/>
          </w:tcPr>
          <w:p w:rsidR="008D5E56" w:rsidRPr="00F02E5D" w:rsidRDefault="008D5E56" w:rsidP="00F345E3">
            <w:r w:rsidRPr="00F02E5D">
              <w:t>Nazwa kierunku</w:t>
            </w:r>
            <w:r>
              <w:t xml:space="preserve"> </w:t>
            </w:r>
            <w:r w:rsidRPr="00F02E5D">
              <w:t>studiów</w:t>
            </w:r>
          </w:p>
          <w:p w:rsidR="008D5E56" w:rsidRPr="00F02E5D" w:rsidRDefault="008D5E56" w:rsidP="00F345E3"/>
        </w:tc>
        <w:tc>
          <w:tcPr>
            <w:tcW w:w="5344" w:type="dxa"/>
            <w:shd w:val="clear" w:color="auto" w:fill="auto"/>
            <w:vAlign w:val="center"/>
          </w:tcPr>
          <w:p w:rsidR="008D5E56" w:rsidRPr="007373E6" w:rsidRDefault="008D5E56" w:rsidP="00F345E3">
            <w:r>
              <w:t>Gospodarka obiegu zamkniętego</w:t>
            </w:r>
          </w:p>
        </w:tc>
      </w:tr>
      <w:tr w:rsidR="008D5E56" w:rsidRPr="00BB065D" w:rsidTr="00F345E3">
        <w:tc>
          <w:tcPr>
            <w:tcW w:w="3942" w:type="dxa"/>
            <w:shd w:val="clear" w:color="auto" w:fill="auto"/>
          </w:tcPr>
          <w:p w:rsidR="008D5E56" w:rsidRPr="00F02E5D" w:rsidRDefault="008D5E56" w:rsidP="00F345E3">
            <w:r w:rsidRPr="00F02E5D">
              <w:t>Nazwa modułu, także nazwa w języku angielskim</w:t>
            </w:r>
          </w:p>
        </w:tc>
        <w:tc>
          <w:tcPr>
            <w:tcW w:w="5344" w:type="dxa"/>
            <w:shd w:val="clear" w:color="auto" w:fill="auto"/>
            <w:vAlign w:val="center"/>
          </w:tcPr>
          <w:p w:rsidR="008D5E56" w:rsidRPr="00783F32" w:rsidRDefault="008D5E56" w:rsidP="00F345E3">
            <w:r w:rsidRPr="00783F32">
              <w:t>Zarządzanie strumieniami materiałów</w:t>
            </w:r>
          </w:p>
          <w:p w:rsidR="008D5E56" w:rsidRPr="001B4996" w:rsidRDefault="008D5E56" w:rsidP="00F345E3">
            <w:pPr>
              <w:rPr>
                <w:i/>
                <w:iCs/>
              </w:rPr>
            </w:pPr>
            <w:r w:rsidRPr="00767B2C">
              <w:rPr>
                <w:rStyle w:val="jlqj4b"/>
                <w:i/>
              </w:rPr>
              <w:t>Managing material streams</w:t>
            </w:r>
          </w:p>
        </w:tc>
      </w:tr>
      <w:tr w:rsidR="008D5E56" w:rsidRPr="00F02E5D" w:rsidTr="00F345E3">
        <w:tc>
          <w:tcPr>
            <w:tcW w:w="3942" w:type="dxa"/>
            <w:shd w:val="clear" w:color="auto" w:fill="auto"/>
          </w:tcPr>
          <w:p w:rsidR="008D5E56" w:rsidRPr="00F02E5D" w:rsidRDefault="008D5E56" w:rsidP="00F345E3">
            <w:r w:rsidRPr="00F02E5D">
              <w:t>Język wykładowy</w:t>
            </w:r>
          </w:p>
        </w:tc>
        <w:tc>
          <w:tcPr>
            <w:tcW w:w="5344" w:type="dxa"/>
            <w:shd w:val="clear" w:color="auto" w:fill="auto"/>
            <w:vAlign w:val="center"/>
          </w:tcPr>
          <w:p w:rsidR="008D5E56" w:rsidRPr="00602CE8" w:rsidRDefault="008D5E56" w:rsidP="00F345E3">
            <w:r w:rsidRPr="00602CE8">
              <w:t>polski</w:t>
            </w:r>
          </w:p>
        </w:tc>
      </w:tr>
      <w:tr w:rsidR="008D5E56" w:rsidRPr="00F02E5D" w:rsidTr="00F345E3">
        <w:tc>
          <w:tcPr>
            <w:tcW w:w="3942" w:type="dxa"/>
            <w:shd w:val="clear" w:color="auto" w:fill="auto"/>
          </w:tcPr>
          <w:p w:rsidR="008D5E56" w:rsidRPr="00F02E5D" w:rsidRDefault="008D5E56" w:rsidP="008D5E56">
            <w:pPr>
              <w:autoSpaceDE w:val="0"/>
              <w:autoSpaceDN w:val="0"/>
              <w:adjustRightInd w:val="0"/>
            </w:pPr>
            <w:r w:rsidRPr="00F02E5D">
              <w:t>Rodzaj modułu</w:t>
            </w:r>
          </w:p>
        </w:tc>
        <w:tc>
          <w:tcPr>
            <w:tcW w:w="5344" w:type="dxa"/>
            <w:shd w:val="clear" w:color="auto" w:fill="auto"/>
            <w:vAlign w:val="center"/>
          </w:tcPr>
          <w:p w:rsidR="008D5E56" w:rsidRPr="007373E6" w:rsidRDefault="0077140C" w:rsidP="00F345E3">
            <w:r>
              <w:t>fakultatywny</w:t>
            </w:r>
          </w:p>
        </w:tc>
      </w:tr>
      <w:tr w:rsidR="008D5E56" w:rsidRPr="00F02E5D" w:rsidTr="00F345E3">
        <w:tc>
          <w:tcPr>
            <w:tcW w:w="3942" w:type="dxa"/>
            <w:shd w:val="clear" w:color="auto" w:fill="auto"/>
          </w:tcPr>
          <w:p w:rsidR="008D5E56" w:rsidRPr="00F02E5D" w:rsidRDefault="008D5E56" w:rsidP="00F345E3">
            <w:r w:rsidRPr="00F02E5D">
              <w:t>Poziom studiów</w:t>
            </w:r>
          </w:p>
        </w:tc>
        <w:tc>
          <w:tcPr>
            <w:tcW w:w="5344" w:type="dxa"/>
            <w:shd w:val="clear" w:color="auto" w:fill="auto"/>
            <w:vAlign w:val="center"/>
          </w:tcPr>
          <w:p w:rsidR="008D5E56" w:rsidRPr="007373E6" w:rsidRDefault="008D5E56" w:rsidP="00F345E3">
            <w:r w:rsidRPr="00602CE8">
              <w:t>studia I stopnia</w:t>
            </w:r>
          </w:p>
        </w:tc>
      </w:tr>
      <w:tr w:rsidR="008D5E56" w:rsidRPr="00F02E5D" w:rsidTr="00F345E3">
        <w:tc>
          <w:tcPr>
            <w:tcW w:w="3942" w:type="dxa"/>
            <w:shd w:val="clear" w:color="auto" w:fill="auto"/>
          </w:tcPr>
          <w:p w:rsidR="008D5E56" w:rsidRPr="00F02E5D" w:rsidRDefault="008D5E56" w:rsidP="00F345E3">
            <w:r w:rsidRPr="00F02E5D">
              <w:t>Forma studiów</w:t>
            </w:r>
          </w:p>
        </w:tc>
        <w:tc>
          <w:tcPr>
            <w:tcW w:w="5344" w:type="dxa"/>
            <w:shd w:val="clear" w:color="auto" w:fill="auto"/>
            <w:vAlign w:val="center"/>
          </w:tcPr>
          <w:p w:rsidR="008D5E56" w:rsidRPr="007373E6" w:rsidRDefault="008D5E56" w:rsidP="00F345E3">
            <w:r w:rsidRPr="00602CE8">
              <w:t>stacjonarne</w:t>
            </w:r>
          </w:p>
        </w:tc>
      </w:tr>
      <w:tr w:rsidR="008D5E56" w:rsidRPr="00F02E5D" w:rsidTr="00F345E3">
        <w:tc>
          <w:tcPr>
            <w:tcW w:w="3942" w:type="dxa"/>
            <w:shd w:val="clear" w:color="auto" w:fill="auto"/>
          </w:tcPr>
          <w:p w:rsidR="008D5E56" w:rsidRPr="00F02E5D" w:rsidRDefault="008D5E56" w:rsidP="00F345E3">
            <w:r w:rsidRPr="00F02E5D">
              <w:t>Rok studiów dla kierunku</w:t>
            </w:r>
          </w:p>
        </w:tc>
        <w:tc>
          <w:tcPr>
            <w:tcW w:w="5344" w:type="dxa"/>
            <w:shd w:val="clear" w:color="auto" w:fill="auto"/>
            <w:vAlign w:val="center"/>
          </w:tcPr>
          <w:p w:rsidR="008D5E56" w:rsidRPr="007373E6" w:rsidRDefault="008D5E56" w:rsidP="00F345E3">
            <w:r>
              <w:t>1</w:t>
            </w:r>
          </w:p>
        </w:tc>
      </w:tr>
      <w:tr w:rsidR="008D5E56" w:rsidRPr="00F02E5D" w:rsidTr="00F345E3">
        <w:tc>
          <w:tcPr>
            <w:tcW w:w="3942" w:type="dxa"/>
            <w:shd w:val="clear" w:color="auto" w:fill="auto"/>
          </w:tcPr>
          <w:p w:rsidR="008D5E56" w:rsidRPr="00F02E5D" w:rsidRDefault="008D5E56" w:rsidP="00F345E3">
            <w:r w:rsidRPr="00F02E5D">
              <w:t>Semestr dla kierunku</w:t>
            </w:r>
          </w:p>
        </w:tc>
        <w:tc>
          <w:tcPr>
            <w:tcW w:w="5344" w:type="dxa"/>
            <w:shd w:val="clear" w:color="auto" w:fill="auto"/>
            <w:vAlign w:val="center"/>
          </w:tcPr>
          <w:p w:rsidR="008D5E56" w:rsidRPr="007373E6" w:rsidRDefault="008D5E56" w:rsidP="00F345E3">
            <w:r>
              <w:t>II</w:t>
            </w:r>
          </w:p>
        </w:tc>
      </w:tr>
      <w:tr w:rsidR="008D5E56" w:rsidRPr="00F02E5D" w:rsidTr="00F345E3">
        <w:tc>
          <w:tcPr>
            <w:tcW w:w="3942" w:type="dxa"/>
            <w:shd w:val="clear" w:color="auto" w:fill="auto"/>
          </w:tcPr>
          <w:p w:rsidR="008D5E56" w:rsidRPr="00F02E5D" w:rsidRDefault="008D5E56" w:rsidP="00F345E3">
            <w:pPr>
              <w:autoSpaceDE w:val="0"/>
              <w:autoSpaceDN w:val="0"/>
              <w:adjustRightInd w:val="0"/>
            </w:pPr>
            <w:r w:rsidRPr="00F02E5D">
              <w:t>Liczba punktów ECTS z podziałem na kontaktowe/niekontaktowe</w:t>
            </w:r>
          </w:p>
        </w:tc>
        <w:tc>
          <w:tcPr>
            <w:tcW w:w="5344" w:type="dxa"/>
            <w:shd w:val="clear" w:color="auto" w:fill="auto"/>
            <w:vAlign w:val="center"/>
          </w:tcPr>
          <w:p w:rsidR="008D5E56" w:rsidRPr="007373E6" w:rsidRDefault="002F3C8E" w:rsidP="00F345E3">
            <w:r>
              <w:t>2 (0,72/1,28</w:t>
            </w:r>
            <w:r w:rsidR="00982257">
              <w:t>)</w:t>
            </w:r>
          </w:p>
        </w:tc>
      </w:tr>
      <w:tr w:rsidR="008D5E56" w:rsidRPr="00F02E5D" w:rsidTr="00F345E3">
        <w:tc>
          <w:tcPr>
            <w:tcW w:w="3942" w:type="dxa"/>
            <w:shd w:val="clear" w:color="auto" w:fill="auto"/>
          </w:tcPr>
          <w:p w:rsidR="008D5E56" w:rsidRPr="00F02E5D" w:rsidRDefault="008D5E56" w:rsidP="00F345E3">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vAlign w:val="center"/>
          </w:tcPr>
          <w:p w:rsidR="008D5E56" w:rsidRPr="00602CE8" w:rsidRDefault="008D5E56" w:rsidP="00F345E3">
            <w:r w:rsidRPr="00602CE8">
              <w:t xml:space="preserve">Dr </w:t>
            </w:r>
            <w:r>
              <w:t>inż</w:t>
            </w:r>
            <w:r w:rsidRPr="00602CE8">
              <w:t xml:space="preserve">. </w:t>
            </w:r>
            <w:r>
              <w:t>Agnieszka Dudziak</w:t>
            </w:r>
          </w:p>
        </w:tc>
      </w:tr>
      <w:tr w:rsidR="008D5E56" w:rsidRPr="00F02E5D" w:rsidTr="00F345E3">
        <w:tc>
          <w:tcPr>
            <w:tcW w:w="3942" w:type="dxa"/>
            <w:shd w:val="clear" w:color="auto" w:fill="auto"/>
          </w:tcPr>
          <w:p w:rsidR="008D5E56" w:rsidRPr="00F02E5D" w:rsidRDefault="00121E9D" w:rsidP="00F345E3">
            <w:r>
              <w:t>Jednostka oferująca moduł</w:t>
            </w:r>
          </w:p>
        </w:tc>
        <w:tc>
          <w:tcPr>
            <w:tcW w:w="5344" w:type="dxa"/>
            <w:shd w:val="clear" w:color="auto" w:fill="auto"/>
            <w:vAlign w:val="center"/>
          </w:tcPr>
          <w:p w:rsidR="008D5E56" w:rsidRPr="00602CE8" w:rsidRDefault="008D5E56" w:rsidP="00121E9D">
            <w:r w:rsidRPr="00602CE8">
              <w:t xml:space="preserve">Katedra Energetyki i </w:t>
            </w:r>
            <w:r>
              <w:t>Środków Transportu</w:t>
            </w:r>
          </w:p>
        </w:tc>
      </w:tr>
      <w:tr w:rsidR="008D5E56" w:rsidRPr="00F02E5D" w:rsidTr="00F345E3">
        <w:tc>
          <w:tcPr>
            <w:tcW w:w="3942" w:type="dxa"/>
            <w:shd w:val="clear" w:color="auto" w:fill="auto"/>
          </w:tcPr>
          <w:p w:rsidR="008D5E56" w:rsidRPr="00F02E5D" w:rsidRDefault="008D5E56" w:rsidP="00F345E3">
            <w:r w:rsidRPr="00F02E5D">
              <w:t>Cel modułu</w:t>
            </w:r>
          </w:p>
          <w:p w:rsidR="008D5E56" w:rsidRPr="00F02E5D" w:rsidRDefault="008D5E56" w:rsidP="00F345E3"/>
        </w:tc>
        <w:tc>
          <w:tcPr>
            <w:tcW w:w="5344" w:type="dxa"/>
            <w:shd w:val="clear" w:color="auto" w:fill="auto"/>
          </w:tcPr>
          <w:p w:rsidR="008D5E56" w:rsidRPr="00F02E5D" w:rsidRDefault="008D5E56" w:rsidP="00326B46">
            <w:pPr>
              <w:autoSpaceDE w:val="0"/>
              <w:autoSpaceDN w:val="0"/>
              <w:adjustRightInd w:val="0"/>
              <w:jc w:val="both"/>
            </w:pPr>
            <w:r w:rsidRPr="009D16FF">
              <w:t xml:space="preserve">Celem przedmiotu jest przekazanie studentom elementarnej wiedzy w zakresie </w:t>
            </w:r>
            <w:r>
              <w:t>zarządzania</w:t>
            </w:r>
            <w:r w:rsidRPr="009D16FF">
              <w:t xml:space="preserve">. Szczególny nacisk położony zostanie na problematykę związaną z </w:t>
            </w:r>
            <w:r>
              <w:t>podstawowymi funkcjami zarządzania – planowaniem, organizowaniem, przewodzeniem  kontrolą a także zarządzaniem przepływem materiałów</w:t>
            </w:r>
            <w:r w:rsidRPr="009D16FF">
              <w:t>. Prezentowane będą również koncepcje zarządzania przedsiębiorstwem, a</w:t>
            </w:r>
            <w:r>
              <w:t> </w:t>
            </w:r>
            <w:r w:rsidRPr="009D16FF">
              <w:t>także kwestie związane z konsumentem i jego zachowaniem na rynku.</w:t>
            </w:r>
            <w:r>
              <w:t xml:space="preserve"> </w:t>
            </w:r>
          </w:p>
        </w:tc>
      </w:tr>
      <w:tr w:rsidR="008D5E56" w:rsidRPr="00F02E5D" w:rsidTr="00F345E3">
        <w:trPr>
          <w:trHeight w:val="236"/>
        </w:trPr>
        <w:tc>
          <w:tcPr>
            <w:tcW w:w="3942" w:type="dxa"/>
            <w:vMerge w:val="restart"/>
            <w:shd w:val="clear" w:color="auto" w:fill="auto"/>
          </w:tcPr>
          <w:p w:rsidR="008D5E56" w:rsidRPr="00F02E5D" w:rsidRDefault="008D5E56" w:rsidP="00F345E3">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8D5E56" w:rsidRPr="00F02E5D" w:rsidRDefault="008D5E56" w:rsidP="00F345E3">
            <w:r w:rsidRPr="00F02E5D">
              <w:t xml:space="preserve">Wiedza: </w:t>
            </w:r>
          </w:p>
        </w:tc>
      </w:tr>
      <w:tr w:rsidR="008D5E56" w:rsidRPr="00F02E5D" w:rsidTr="00F345E3">
        <w:trPr>
          <w:trHeight w:val="233"/>
        </w:trPr>
        <w:tc>
          <w:tcPr>
            <w:tcW w:w="3942" w:type="dxa"/>
            <w:vMerge/>
            <w:shd w:val="clear" w:color="auto" w:fill="auto"/>
          </w:tcPr>
          <w:p w:rsidR="008D5E56" w:rsidRPr="00F02E5D" w:rsidRDefault="008D5E56" w:rsidP="00F345E3">
            <w:pPr>
              <w:rPr>
                <w:highlight w:val="yellow"/>
              </w:rPr>
            </w:pPr>
          </w:p>
        </w:tc>
        <w:tc>
          <w:tcPr>
            <w:tcW w:w="5344" w:type="dxa"/>
          </w:tcPr>
          <w:p w:rsidR="008D5E56" w:rsidRPr="007373E6" w:rsidRDefault="008D5E56" w:rsidP="00F345E3">
            <w:r>
              <w:t>W</w:t>
            </w:r>
            <w:r w:rsidRPr="00D57847">
              <w:t xml:space="preserve">1. Posiada podstawową wiedzę ogólną z zakresu </w:t>
            </w:r>
            <w:r>
              <w:t>zarządzania</w:t>
            </w:r>
            <w:r w:rsidRPr="00D57847">
              <w:t xml:space="preserve">. </w:t>
            </w:r>
          </w:p>
        </w:tc>
      </w:tr>
      <w:tr w:rsidR="008D5E56" w:rsidRPr="00F02E5D" w:rsidTr="00F345E3">
        <w:trPr>
          <w:trHeight w:val="1207"/>
        </w:trPr>
        <w:tc>
          <w:tcPr>
            <w:tcW w:w="3942" w:type="dxa"/>
            <w:vMerge/>
            <w:shd w:val="clear" w:color="auto" w:fill="auto"/>
          </w:tcPr>
          <w:p w:rsidR="008D5E56" w:rsidRPr="00F02E5D" w:rsidRDefault="008D5E56" w:rsidP="00F345E3">
            <w:pPr>
              <w:rPr>
                <w:highlight w:val="yellow"/>
              </w:rPr>
            </w:pPr>
          </w:p>
        </w:tc>
        <w:tc>
          <w:tcPr>
            <w:tcW w:w="5344" w:type="dxa"/>
          </w:tcPr>
          <w:p w:rsidR="008D5E56" w:rsidRPr="007373E6" w:rsidRDefault="008D5E56" w:rsidP="00F345E3">
            <w:r>
              <w:t>W</w:t>
            </w:r>
            <w:r w:rsidRPr="00D57847">
              <w:t xml:space="preserve">2. Ma wiedzę pozwalającą mu definiować, opisywać i wytłumaczyć problemy związane z podstawowymi zjawiskami, instrumentami i metodami </w:t>
            </w:r>
            <w:r>
              <w:t>zarządzania</w:t>
            </w:r>
            <w:r w:rsidRPr="00D57847">
              <w:t xml:space="preserve"> we współczesnych przedsiębiorstwach.</w:t>
            </w:r>
          </w:p>
        </w:tc>
      </w:tr>
      <w:tr w:rsidR="008D5E56" w:rsidRPr="00F02E5D" w:rsidTr="00F345E3">
        <w:trPr>
          <w:trHeight w:val="233"/>
        </w:trPr>
        <w:tc>
          <w:tcPr>
            <w:tcW w:w="3942" w:type="dxa"/>
            <w:vMerge/>
            <w:shd w:val="clear" w:color="auto" w:fill="auto"/>
          </w:tcPr>
          <w:p w:rsidR="008D5E56" w:rsidRPr="00F02E5D" w:rsidRDefault="008D5E56" w:rsidP="00F345E3">
            <w:pPr>
              <w:rPr>
                <w:highlight w:val="yellow"/>
              </w:rPr>
            </w:pPr>
          </w:p>
        </w:tc>
        <w:tc>
          <w:tcPr>
            <w:tcW w:w="5344" w:type="dxa"/>
            <w:shd w:val="clear" w:color="auto" w:fill="auto"/>
          </w:tcPr>
          <w:p w:rsidR="008D5E56" w:rsidRPr="00F02E5D" w:rsidRDefault="008D5E56" w:rsidP="00F345E3">
            <w:r w:rsidRPr="00F02E5D">
              <w:t>Umiejętności:</w:t>
            </w:r>
          </w:p>
        </w:tc>
      </w:tr>
      <w:tr w:rsidR="008D5E56" w:rsidRPr="00F02E5D" w:rsidTr="00F345E3">
        <w:trPr>
          <w:trHeight w:val="233"/>
        </w:trPr>
        <w:tc>
          <w:tcPr>
            <w:tcW w:w="3942" w:type="dxa"/>
            <w:vMerge/>
            <w:shd w:val="clear" w:color="auto" w:fill="auto"/>
          </w:tcPr>
          <w:p w:rsidR="008D5E56" w:rsidRPr="00F02E5D" w:rsidRDefault="008D5E56" w:rsidP="00F345E3">
            <w:pPr>
              <w:rPr>
                <w:highlight w:val="yellow"/>
              </w:rPr>
            </w:pPr>
          </w:p>
        </w:tc>
        <w:tc>
          <w:tcPr>
            <w:tcW w:w="5344" w:type="dxa"/>
          </w:tcPr>
          <w:p w:rsidR="008D5E56" w:rsidRPr="007373E6" w:rsidRDefault="008D5E56" w:rsidP="00F345E3">
            <w:r>
              <w:t>U</w:t>
            </w:r>
            <w:r w:rsidRPr="00D57847">
              <w:t>1. Potrafi docierać do źródeł wiedzy związanych z</w:t>
            </w:r>
            <w:r>
              <w:t> zarządzaniem</w:t>
            </w:r>
            <w:r w:rsidRPr="00D57847">
              <w:t>, korzystać z uzyskanych informacji i</w:t>
            </w:r>
            <w:r>
              <w:t> </w:t>
            </w:r>
            <w:r w:rsidRPr="00D57847">
              <w:t>prezentować oraz analizować ich syntezę.</w:t>
            </w:r>
          </w:p>
        </w:tc>
      </w:tr>
      <w:tr w:rsidR="008D5E56" w:rsidRPr="00F02E5D" w:rsidTr="00F345E3">
        <w:trPr>
          <w:trHeight w:val="1402"/>
        </w:trPr>
        <w:tc>
          <w:tcPr>
            <w:tcW w:w="3942" w:type="dxa"/>
            <w:vMerge/>
            <w:shd w:val="clear" w:color="auto" w:fill="auto"/>
          </w:tcPr>
          <w:p w:rsidR="008D5E56" w:rsidRPr="00F02E5D" w:rsidRDefault="008D5E56" w:rsidP="00F345E3">
            <w:pPr>
              <w:rPr>
                <w:highlight w:val="yellow"/>
              </w:rPr>
            </w:pPr>
          </w:p>
        </w:tc>
        <w:tc>
          <w:tcPr>
            <w:tcW w:w="5344" w:type="dxa"/>
          </w:tcPr>
          <w:p w:rsidR="008D5E56" w:rsidRPr="007373E6" w:rsidRDefault="008D5E56" w:rsidP="00F345E3">
            <w:r>
              <w:t>U</w:t>
            </w:r>
            <w:r w:rsidRPr="00D57847">
              <w:t xml:space="preserve">2. Umie dostrzec rolę </w:t>
            </w:r>
            <w:r>
              <w:t>zarządzania w gospodarce obiegu zamkniętego dostosowanej do współczesnych realiów zarządzania biznesem i</w:t>
            </w:r>
            <w:r w:rsidRPr="00D57847">
              <w:t xml:space="preserve"> jak najlepszego dostosowania oferty przedsiębiorstwa do wymagań i oczekiwań współczesnego klienta.</w:t>
            </w:r>
          </w:p>
        </w:tc>
      </w:tr>
      <w:tr w:rsidR="008D5E56" w:rsidRPr="00F02E5D" w:rsidTr="00F345E3">
        <w:trPr>
          <w:trHeight w:val="233"/>
        </w:trPr>
        <w:tc>
          <w:tcPr>
            <w:tcW w:w="3942" w:type="dxa"/>
            <w:vMerge/>
            <w:shd w:val="clear" w:color="auto" w:fill="auto"/>
          </w:tcPr>
          <w:p w:rsidR="008D5E56" w:rsidRPr="00F02E5D" w:rsidRDefault="008D5E56" w:rsidP="00F345E3">
            <w:pPr>
              <w:rPr>
                <w:highlight w:val="yellow"/>
              </w:rPr>
            </w:pPr>
          </w:p>
        </w:tc>
        <w:tc>
          <w:tcPr>
            <w:tcW w:w="5344" w:type="dxa"/>
            <w:shd w:val="clear" w:color="auto" w:fill="auto"/>
          </w:tcPr>
          <w:p w:rsidR="008D5E56" w:rsidRPr="00F02E5D" w:rsidRDefault="008D5E56" w:rsidP="00F345E3">
            <w:r w:rsidRPr="00F02E5D">
              <w:t>Kompetencje społeczne:</w:t>
            </w:r>
          </w:p>
        </w:tc>
      </w:tr>
      <w:tr w:rsidR="008D5E56" w:rsidRPr="00F02E5D" w:rsidTr="008D5E56">
        <w:trPr>
          <w:trHeight w:val="283"/>
        </w:trPr>
        <w:tc>
          <w:tcPr>
            <w:tcW w:w="3942" w:type="dxa"/>
            <w:vMerge/>
            <w:shd w:val="clear" w:color="auto" w:fill="auto"/>
          </w:tcPr>
          <w:p w:rsidR="008D5E56" w:rsidRPr="00F02E5D" w:rsidRDefault="008D5E56" w:rsidP="00F345E3">
            <w:pPr>
              <w:rPr>
                <w:highlight w:val="yellow"/>
              </w:rPr>
            </w:pPr>
          </w:p>
        </w:tc>
        <w:tc>
          <w:tcPr>
            <w:tcW w:w="5344" w:type="dxa"/>
            <w:shd w:val="clear" w:color="auto" w:fill="auto"/>
          </w:tcPr>
          <w:p w:rsidR="008D5E56" w:rsidRPr="00F02E5D" w:rsidRDefault="008D5E56" w:rsidP="00F345E3">
            <w:r>
              <w:t>K</w:t>
            </w:r>
            <w:r w:rsidRPr="006620F7">
              <w:t>1</w:t>
            </w:r>
            <w:r w:rsidRPr="00D57847">
              <w:t>. Jest chętny do wyrażania ocen oraz przekazywania swojej wiedzy przy użyciu różnych środków przekazu informacji.</w:t>
            </w:r>
          </w:p>
        </w:tc>
      </w:tr>
      <w:tr w:rsidR="008D5E56" w:rsidRPr="00F02E5D" w:rsidTr="00F345E3">
        <w:tc>
          <w:tcPr>
            <w:tcW w:w="3942" w:type="dxa"/>
            <w:shd w:val="clear" w:color="auto" w:fill="auto"/>
          </w:tcPr>
          <w:p w:rsidR="008D5E56" w:rsidRPr="00F02E5D" w:rsidRDefault="008D5E56" w:rsidP="00F345E3">
            <w:r w:rsidRPr="00F02E5D">
              <w:lastRenderedPageBreak/>
              <w:t xml:space="preserve">Wymagania wstępne i dodatkowe </w:t>
            </w:r>
          </w:p>
        </w:tc>
        <w:tc>
          <w:tcPr>
            <w:tcW w:w="5344" w:type="dxa"/>
            <w:shd w:val="clear" w:color="auto" w:fill="auto"/>
          </w:tcPr>
          <w:p w:rsidR="008D5E56" w:rsidRPr="00F02E5D" w:rsidRDefault="008D5E56" w:rsidP="00F345E3">
            <w:pPr>
              <w:jc w:val="both"/>
            </w:pPr>
            <w:r w:rsidRPr="00585424">
              <w:t xml:space="preserve">Realizacja przedmiotu zakłada posiadanie podstawowej wiedzy z </w:t>
            </w:r>
            <w:r>
              <w:t>marketingu</w:t>
            </w:r>
            <w:r w:rsidRPr="00585424">
              <w:t xml:space="preserve"> i ekonomii.</w:t>
            </w:r>
          </w:p>
        </w:tc>
      </w:tr>
      <w:tr w:rsidR="008D5E56" w:rsidRPr="00F02E5D" w:rsidTr="00F345E3">
        <w:tc>
          <w:tcPr>
            <w:tcW w:w="3942" w:type="dxa"/>
            <w:shd w:val="clear" w:color="auto" w:fill="auto"/>
          </w:tcPr>
          <w:p w:rsidR="008D5E56" w:rsidRPr="00F02E5D" w:rsidRDefault="008D5E56" w:rsidP="00F345E3">
            <w:r w:rsidRPr="00F02E5D">
              <w:t xml:space="preserve">Treści programowe modułu </w:t>
            </w:r>
          </w:p>
          <w:p w:rsidR="008D5E56" w:rsidRPr="00F02E5D" w:rsidRDefault="008D5E56" w:rsidP="00F345E3"/>
        </w:tc>
        <w:tc>
          <w:tcPr>
            <w:tcW w:w="5344" w:type="dxa"/>
            <w:shd w:val="clear" w:color="auto" w:fill="auto"/>
          </w:tcPr>
          <w:p w:rsidR="008D5E56" w:rsidRPr="001D0C19" w:rsidRDefault="008D5E56" w:rsidP="00F345E3">
            <w:pPr>
              <w:jc w:val="both"/>
              <w:rPr>
                <w:u w:val="single"/>
              </w:rPr>
            </w:pPr>
            <w:r w:rsidRPr="001D0C19">
              <w:rPr>
                <w:u w:val="single"/>
              </w:rPr>
              <w:t xml:space="preserve">Wykłady obejmują: </w:t>
            </w:r>
          </w:p>
          <w:p w:rsidR="008D5E56" w:rsidRPr="00F02E5D" w:rsidRDefault="008D5E56" w:rsidP="00326B46">
            <w:pPr>
              <w:jc w:val="both"/>
            </w:pPr>
            <w:r w:rsidRPr="001D0C19">
              <w:t>problematyk</w:t>
            </w:r>
            <w:r>
              <w:t>ę</w:t>
            </w:r>
            <w:r w:rsidRPr="001D0C19">
              <w:t xml:space="preserve"> związan</w:t>
            </w:r>
            <w:r>
              <w:t>ą</w:t>
            </w:r>
            <w:r w:rsidRPr="001D0C19">
              <w:t xml:space="preserve"> </w:t>
            </w:r>
            <w:r w:rsidRPr="00585424">
              <w:t xml:space="preserve">z istotą, rozwojem, prawami i funkcjami </w:t>
            </w:r>
            <w:r>
              <w:t>zarządzania</w:t>
            </w:r>
            <w:r w:rsidRPr="00585424">
              <w:t xml:space="preserve">, miejscem </w:t>
            </w:r>
            <w:r>
              <w:t>zarządzania</w:t>
            </w:r>
            <w:r w:rsidRPr="00585424">
              <w:t xml:space="preserve"> w funkcjonowaniu współczesnych przedsiębiorstw,  konsument</w:t>
            </w:r>
            <w:r>
              <w:t>ów</w:t>
            </w:r>
            <w:r w:rsidRPr="00585424">
              <w:t xml:space="preserve"> i </w:t>
            </w:r>
            <w:r>
              <w:t>ich</w:t>
            </w:r>
            <w:r w:rsidRPr="00585424">
              <w:t xml:space="preserve"> zachowa</w:t>
            </w:r>
            <w:r>
              <w:t>ń</w:t>
            </w:r>
            <w:r w:rsidRPr="00585424">
              <w:t xml:space="preserve"> na rynku</w:t>
            </w:r>
            <w:r>
              <w:t xml:space="preserve"> szczególnie w ujęciu gospodarki obiegu zamkniętego. Szczególny nacisk położony zostanie na przepływ materiałów przez system organizacji, oraz sposoby zarządzania wewnątrz przedsiębiorstwa.</w:t>
            </w:r>
            <w:r w:rsidRPr="00585424">
              <w:t xml:space="preserve"> </w:t>
            </w:r>
            <w:r w:rsidRPr="0021445D">
              <w:t xml:space="preserve"> </w:t>
            </w:r>
          </w:p>
        </w:tc>
      </w:tr>
      <w:tr w:rsidR="008D5E56" w:rsidRPr="00F02E5D" w:rsidTr="00F345E3">
        <w:tc>
          <w:tcPr>
            <w:tcW w:w="3942" w:type="dxa"/>
            <w:shd w:val="clear" w:color="auto" w:fill="auto"/>
          </w:tcPr>
          <w:p w:rsidR="008D5E56" w:rsidRPr="00F02E5D" w:rsidRDefault="008D5E56" w:rsidP="00F345E3">
            <w:r w:rsidRPr="00F02E5D">
              <w:t>Wykaz literatury podstawowej i uzupełniającej</w:t>
            </w:r>
          </w:p>
        </w:tc>
        <w:tc>
          <w:tcPr>
            <w:tcW w:w="5344" w:type="dxa"/>
            <w:shd w:val="clear" w:color="auto" w:fill="auto"/>
          </w:tcPr>
          <w:p w:rsidR="008D5E56" w:rsidRPr="002758B4" w:rsidRDefault="008D5E56" w:rsidP="00F345E3">
            <w:r w:rsidRPr="002758B4">
              <w:t>Literatura podstawowa:</w:t>
            </w:r>
          </w:p>
          <w:p w:rsidR="008D5E56" w:rsidRDefault="008D5E56" w:rsidP="008D5E56">
            <w:r>
              <w:t xml:space="preserve">1. </w:t>
            </w:r>
            <w:r w:rsidRPr="002758B4">
              <w:t>Zarządzanie dla inżynierów, red. nauk. E. Masłyk – Musiał, A. Rakowska, E. Krajewska – Bińczyk, PWE, Warszawa 2012.</w:t>
            </w:r>
            <w:r>
              <w:t xml:space="preserve"> </w:t>
            </w:r>
          </w:p>
          <w:p w:rsidR="008D5E56" w:rsidRDefault="008D5E56" w:rsidP="008D5E56">
            <w:r>
              <w:t xml:space="preserve">2. </w:t>
            </w:r>
            <w:r w:rsidRPr="002758B4">
              <w:t>Podstawy zarządzania: teoria i ćwiczenia, red. nauk. A</w:t>
            </w:r>
            <w:r>
              <w:t xml:space="preserve">. </w:t>
            </w:r>
            <w:r w:rsidRPr="002758B4">
              <w:t>Zakrzewska – Bielawska, Wydawnictwo Nieoczywiste, Warszawa 2017.</w:t>
            </w:r>
          </w:p>
          <w:p w:rsidR="008D5E56" w:rsidRPr="002758B4" w:rsidRDefault="008D5E56" w:rsidP="00F345E3">
            <w:r w:rsidRPr="002758B4">
              <w:t>Literatura uzupełniająca:</w:t>
            </w:r>
          </w:p>
          <w:p w:rsidR="008D5E56" w:rsidRPr="00F02E5D" w:rsidRDefault="008D5E56" w:rsidP="00F345E3">
            <w:r w:rsidRPr="002758B4">
              <w:t>Griffin R. W., Podstawy zarządzania organizacjami, PWN, Wa</w:t>
            </w:r>
            <w:r>
              <w:t>r</w:t>
            </w:r>
            <w:r w:rsidRPr="002758B4">
              <w:t>szawa 2017.</w:t>
            </w:r>
          </w:p>
        </w:tc>
      </w:tr>
      <w:tr w:rsidR="008D5E56" w:rsidRPr="00F02E5D" w:rsidTr="00F345E3">
        <w:tc>
          <w:tcPr>
            <w:tcW w:w="3942" w:type="dxa"/>
            <w:shd w:val="clear" w:color="auto" w:fill="auto"/>
          </w:tcPr>
          <w:p w:rsidR="008D5E56" w:rsidRPr="00F02E5D" w:rsidRDefault="008D5E56" w:rsidP="00F345E3">
            <w:r w:rsidRPr="00F02E5D">
              <w:t>Planowane formy/działania/metody dydaktyczne</w:t>
            </w:r>
          </w:p>
        </w:tc>
        <w:tc>
          <w:tcPr>
            <w:tcW w:w="5344" w:type="dxa"/>
            <w:shd w:val="clear" w:color="auto" w:fill="auto"/>
          </w:tcPr>
          <w:p w:rsidR="008D5E56" w:rsidRPr="00F02E5D" w:rsidRDefault="008D5E56" w:rsidP="00326B46">
            <w:pPr>
              <w:jc w:val="both"/>
            </w:pPr>
            <w:r w:rsidRPr="00D4242E">
              <w:t xml:space="preserve">Omawianie zagadnień w oparciu o schematy i ilustracje, prezentacja wybranych zjawisk za pomocą modeli dydaktycznych, rozwiązywanie praktycznych problemów </w:t>
            </w:r>
            <w:r>
              <w:t>zarządzania, dyskusja na wykładzie.</w:t>
            </w:r>
          </w:p>
        </w:tc>
      </w:tr>
      <w:tr w:rsidR="008D5E56" w:rsidRPr="00F02E5D" w:rsidTr="00F345E3">
        <w:tc>
          <w:tcPr>
            <w:tcW w:w="3942" w:type="dxa"/>
            <w:shd w:val="clear" w:color="auto" w:fill="auto"/>
          </w:tcPr>
          <w:p w:rsidR="008D5E56" w:rsidRPr="00F02E5D" w:rsidRDefault="008D5E56" w:rsidP="00F345E3">
            <w:r w:rsidRPr="00F02E5D">
              <w:t>Sposoby weryfikacji oraz formy dokumentowania osiągniętych efektów uczenia się</w:t>
            </w:r>
          </w:p>
        </w:tc>
        <w:tc>
          <w:tcPr>
            <w:tcW w:w="5344" w:type="dxa"/>
            <w:shd w:val="clear" w:color="auto" w:fill="auto"/>
          </w:tcPr>
          <w:p w:rsidR="008D5E56" w:rsidRPr="007373E6" w:rsidRDefault="008D5E56" w:rsidP="00F345E3">
            <w:pPr>
              <w:rPr>
                <w:u w:val="single"/>
              </w:rPr>
            </w:pPr>
            <w:r w:rsidRPr="007373E6">
              <w:rPr>
                <w:u w:val="single"/>
              </w:rPr>
              <w:t xml:space="preserve">Sposoby weryfikacji osiągniętych efektów uczenia się: </w:t>
            </w:r>
          </w:p>
          <w:p w:rsidR="008D5E56" w:rsidRDefault="008D5E56" w:rsidP="00F345E3">
            <w:pPr>
              <w:pStyle w:val="Default"/>
              <w:rPr>
                <w:rFonts w:ascii="Arial" w:hAnsi="Arial" w:cs="Arial"/>
                <w:sz w:val="20"/>
                <w:szCs w:val="23"/>
                <w:u w:val="single"/>
              </w:rPr>
            </w:pPr>
            <w:r w:rsidRPr="006620F7">
              <w:rPr>
                <w:color w:val="auto"/>
                <w:u w:val="single"/>
              </w:rPr>
              <w:t>Wiedza</w:t>
            </w:r>
            <w:r>
              <w:rPr>
                <w:color w:val="auto"/>
                <w:u w:val="single"/>
              </w:rPr>
              <w:t>:</w:t>
            </w:r>
          </w:p>
          <w:p w:rsidR="008D5E56" w:rsidRPr="006620F7" w:rsidRDefault="008D5E56" w:rsidP="00F345E3">
            <w:pPr>
              <w:pStyle w:val="Default"/>
              <w:rPr>
                <w:color w:val="auto"/>
              </w:rPr>
            </w:pPr>
            <w:r>
              <w:rPr>
                <w:color w:val="auto"/>
              </w:rPr>
              <w:t>W</w:t>
            </w:r>
            <w:r w:rsidRPr="006620F7">
              <w:rPr>
                <w:color w:val="auto"/>
              </w:rPr>
              <w:t>1- Zaliczenie sprawdzające wiedzę z zakresu objętego efektami kształcenia,</w:t>
            </w:r>
          </w:p>
          <w:p w:rsidR="008D5E56" w:rsidRPr="006620F7" w:rsidRDefault="008D5E56" w:rsidP="00F345E3">
            <w:pPr>
              <w:pStyle w:val="Default"/>
              <w:rPr>
                <w:color w:val="auto"/>
              </w:rPr>
            </w:pPr>
            <w:r>
              <w:rPr>
                <w:color w:val="auto"/>
              </w:rPr>
              <w:t>W</w:t>
            </w:r>
            <w:r w:rsidRPr="006620F7">
              <w:rPr>
                <w:color w:val="auto"/>
              </w:rPr>
              <w:t xml:space="preserve">2 – </w:t>
            </w:r>
            <w:r>
              <w:rPr>
                <w:color w:val="auto"/>
              </w:rPr>
              <w:t>1</w:t>
            </w:r>
            <w:r w:rsidRPr="006620F7">
              <w:rPr>
                <w:color w:val="auto"/>
              </w:rPr>
              <w:t xml:space="preserve"> kolokwi</w:t>
            </w:r>
            <w:r>
              <w:rPr>
                <w:color w:val="auto"/>
              </w:rPr>
              <w:t>um</w:t>
            </w:r>
            <w:r w:rsidRPr="006620F7">
              <w:rPr>
                <w:color w:val="auto"/>
              </w:rPr>
              <w:t xml:space="preserve"> sprawdzające znajomość problemów </w:t>
            </w:r>
            <w:r>
              <w:rPr>
                <w:color w:val="auto"/>
              </w:rPr>
              <w:t>z zakresu zarządzania</w:t>
            </w:r>
            <w:r w:rsidRPr="006620F7">
              <w:rPr>
                <w:color w:val="auto"/>
              </w:rPr>
              <w:t>.</w:t>
            </w:r>
          </w:p>
          <w:p w:rsidR="008D5E56" w:rsidRPr="006620F7" w:rsidRDefault="008D5E56" w:rsidP="00F345E3">
            <w:pPr>
              <w:pStyle w:val="Default"/>
              <w:rPr>
                <w:color w:val="auto"/>
                <w:u w:val="single"/>
              </w:rPr>
            </w:pPr>
            <w:r w:rsidRPr="006620F7">
              <w:rPr>
                <w:color w:val="auto"/>
                <w:u w:val="single"/>
              </w:rPr>
              <w:t>Umiejętności:</w:t>
            </w:r>
          </w:p>
          <w:p w:rsidR="008D5E56" w:rsidRPr="006620F7" w:rsidRDefault="008D5E56" w:rsidP="00F345E3">
            <w:pPr>
              <w:pStyle w:val="Default"/>
              <w:rPr>
                <w:color w:val="auto"/>
              </w:rPr>
            </w:pPr>
            <w:r>
              <w:rPr>
                <w:color w:val="auto"/>
              </w:rPr>
              <w:t>U</w:t>
            </w:r>
            <w:r w:rsidRPr="006620F7">
              <w:rPr>
                <w:color w:val="auto"/>
              </w:rPr>
              <w:t xml:space="preserve">1. Udział w </w:t>
            </w:r>
            <w:r>
              <w:rPr>
                <w:color w:val="auto"/>
              </w:rPr>
              <w:t>dyskusjach na forum grupy.</w:t>
            </w:r>
          </w:p>
          <w:p w:rsidR="008D5E56" w:rsidRPr="001D0C19" w:rsidRDefault="008D5E56" w:rsidP="00F345E3">
            <w:pPr>
              <w:pStyle w:val="Default"/>
              <w:rPr>
                <w:color w:val="auto"/>
                <w:u w:val="single"/>
              </w:rPr>
            </w:pPr>
            <w:r w:rsidRPr="001D0C19">
              <w:rPr>
                <w:color w:val="auto"/>
                <w:u w:val="single"/>
              </w:rPr>
              <w:t>Kompetencje społeczne:</w:t>
            </w:r>
          </w:p>
          <w:p w:rsidR="008D5E56" w:rsidRPr="008D5E56" w:rsidRDefault="008D5E56" w:rsidP="008D5E56">
            <w:pPr>
              <w:pStyle w:val="Default"/>
              <w:rPr>
                <w:color w:val="auto"/>
              </w:rPr>
            </w:pPr>
            <w:r>
              <w:rPr>
                <w:color w:val="auto"/>
              </w:rPr>
              <w:t>K</w:t>
            </w:r>
            <w:r w:rsidRPr="006620F7">
              <w:rPr>
                <w:color w:val="auto"/>
              </w:rPr>
              <w:t>1</w:t>
            </w:r>
            <w:r>
              <w:rPr>
                <w:color w:val="auto"/>
              </w:rPr>
              <w:t>.</w:t>
            </w:r>
            <w:r w:rsidRPr="006620F7">
              <w:rPr>
                <w:color w:val="auto"/>
              </w:rPr>
              <w:t xml:space="preserve"> Udział w zespołowych </w:t>
            </w:r>
            <w:r>
              <w:rPr>
                <w:color w:val="auto"/>
              </w:rPr>
              <w:t>z</w:t>
            </w:r>
            <w:r w:rsidRPr="006620F7">
              <w:rPr>
                <w:color w:val="auto"/>
              </w:rPr>
              <w:t>ajęciach</w:t>
            </w:r>
            <w:r>
              <w:rPr>
                <w:color w:val="auto"/>
              </w:rPr>
              <w:t>,</w:t>
            </w:r>
            <w:r w:rsidRPr="006620F7">
              <w:rPr>
                <w:color w:val="auto"/>
              </w:rPr>
              <w:t xml:space="preserve"> </w:t>
            </w:r>
            <w:r>
              <w:t>o</w:t>
            </w:r>
            <w:r w:rsidRPr="006620F7">
              <w:t>dpowiedz</w:t>
            </w:r>
            <w:r>
              <w:t>i ustne na zajęciach, aktywność</w:t>
            </w:r>
            <w:r w:rsidRPr="006620F7">
              <w:rPr>
                <w:color w:val="auto"/>
              </w:rPr>
              <w:t xml:space="preserve">. </w:t>
            </w:r>
          </w:p>
          <w:p w:rsidR="008D5E56" w:rsidRPr="001D0C19" w:rsidRDefault="008D5E56" w:rsidP="00F345E3">
            <w:pPr>
              <w:jc w:val="both"/>
              <w:rPr>
                <w:u w:val="single"/>
              </w:rPr>
            </w:pPr>
            <w:r w:rsidRPr="001D0C19">
              <w:rPr>
                <w:u w:val="single"/>
              </w:rPr>
              <w:t xml:space="preserve">Formy dokumentowania osiągniętych wyników: </w:t>
            </w:r>
          </w:p>
          <w:p w:rsidR="008D5E56" w:rsidRPr="00F02E5D" w:rsidRDefault="008D5E56" w:rsidP="00F345E3">
            <w:pPr>
              <w:jc w:val="both"/>
            </w:pPr>
            <w:r>
              <w:t>Test zaliczeniowy, dziennik prowadzącego</w:t>
            </w:r>
            <w:r w:rsidR="00596C61">
              <w:t>, sprawozdania</w:t>
            </w:r>
          </w:p>
        </w:tc>
      </w:tr>
      <w:tr w:rsidR="008D5E56" w:rsidRPr="00F02E5D" w:rsidTr="00F345E3">
        <w:tc>
          <w:tcPr>
            <w:tcW w:w="3942" w:type="dxa"/>
            <w:shd w:val="clear" w:color="auto" w:fill="auto"/>
          </w:tcPr>
          <w:p w:rsidR="008D5E56" w:rsidRPr="003B32BF" w:rsidRDefault="008D5E56" w:rsidP="00F345E3">
            <w:r w:rsidRPr="003B32BF">
              <w:t>Elementy i wagi mające wpływ na ocenę końcową</w:t>
            </w:r>
          </w:p>
        </w:tc>
        <w:tc>
          <w:tcPr>
            <w:tcW w:w="5344" w:type="dxa"/>
            <w:shd w:val="clear" w:color="auto" w:fill="auto"/>
          </w:tcPr>
          <w:p w:rsidR="008D5E56" w:rsidRDefault="008D5E56" w:rsidP="00F345E3">
            <w:pPr>
              <w:jc w:val="both"/>
            </w:pPr>
            <w:r>
              <w:t>Aktywność na zajęciach – 50%</w:t>
            </w:r>
          </w:p>
          <w:p w:rsidR="008D5E56" w:rsidRPr="003B32BF" w:rsidRDefault="008D5E56" w:rsidP="00F345E3">
            <w:pPr>
              <w:jc w:val="both"/>
            </w:pPr>
            <w:r>
              <w:t>Zaliczenie końcowe – 50%</w:t>
            </w:r>
          </w:p>
        </w:tc>
      </w:tr>
      <w:tr w:rsidR="002F3C8E" w:rsidRPr="00F02E5D" w:rsidTr="00982257">
        <w:trPr>
          <w:trHeight w:val="1134"/>
        </w:trPr>
        <w:tc>
          <w:tcPr>
            <w:tcW w:w="3942" w:type="dxa"/>
            <w:shd w:val="clear" w:color="auto" w:fill="auto"/>
          </w:tcPr>
          <w:p w:rsidR="002F3C8E" w:rsidRPr="00F02E5D" w:rsidRDefault="002F3C8E" w:rsidP="00F345E3">
            <w:pPr>
              <w:jc w:val="both"/>
            </w:pPr>
            <w:r w:rsidRPr="00F02E5D">
              <w:t>Bilans punktów ECTS</w:t>
            </w:r>
          </w:p>
        </w:tc>
        <w:tc>
          <w:tcPr>
            <w:tcW w:w="5344" w:type="dxa"/>
            <w:shd w:val="clear" w:color="auto" w:fill="auto"/>
          </w:tcPr>
          <w:p w:rsidR="002F3C8E" w:rsidRDefault="002F3C8E" w:rsidP="00C3423D">
            <w:pPr>
              <w:rPr>
                <w:rFonts w:ascii="Arial" w:hAnsi="Arial" w:cs="Arial"/>
                <w:sz w:val="20"/>
              </w:rPr>
            </w:pPr>
            <w:r>
              <w:rPr>
                <w:rFonts w:ascii="Arial" w:hAnsi="Arial" w:cs="Arial"/>
                <w:sz w:val="20"/>
              </w:rPr>
              <w:t>Godz. kontaktowe</w:t>
            </w:r>
          </w:p>
          <w:p w:rsidR="002F3C8E" w:rsidRPr="0021445D" w:rsidRDefault="002F3C8E" w:rsidP="00C3423D">
            <w:pPr>
              <w:rPr>
                <w:sz w:val="22"/>
                <w:szCs w:val="22"/>
              </w:rPr>
            </w:pPr>
            <w:r>
              <w:rPr>
                <w:rFonts w:ascii="Arial" w:hAnsi="Arial" w:cs="Arial"/>
                <w:sz w:val="20"/>
              </w:rPr>
              <w:t xml:space="preserve">- </w:t>
            </w:r>
            <w:r w:rsidRPr="0021445D">
              <w:rPr>
                <w:sz w:val="22"/>
                <w:szCs w:val="22"/>
              </w:rPr>
              <w:t>wykład – 15 godz.</w:t>
            </w:r>
            <w:r>
              <w:rPr>
                <w:sz w:val="22"/>
                <w:szCs w:val="22"/>
              </w:rPr>
              <w:t xml:space="preserve"> (kontaktowe – 15 godz/0,6 ECTS)</w:t>
            </w:r>
            <w:r w:rsidRPr="0021445D">
              <w:rPr>
                <w:sz w:val="22"/>
                <w:szCs w:val="22"/>
              </w:rPr>
              <w:t>,</w:t>
            </w:r>
          </w:p>
          <w:p w:rsidR="002F3C8E" w:rsidRDefault="002F3C8E" w:rsidP="00C3423D">
            <w:pPr>
              <w:rPr>
                <w:sz w:val="22"/>
                <w:szCs w:val="22"/>
              </w:rPr>
            </w:pPr>
            <w:r w:rsidRPr="0021445D">
              <w:rPr>
                <w:sz w:val="22"/>
                <w:szCs w:val="22"/>
              </w:rPr>
              <w:t>- konsultacj</w:t>
            </w:r>
            <w:r>
              <w:rPr>
                <w:sz w:val="22"/>
                <w:szCs w:val="22"/>
              </w:rPr>
              <w:t xml:space="preserve">e </w:t>
            </w:r>
            <w:r w:rsidRPr="0021445D">
              <w:rPr>
                <w:sz w:val="22"/>
                <w:szCs w:val="22"/>
              </w:rPr>
              <w:t xml:space="preserve">– </w:t>
            </w:r>
            <w:r>
              <w:rPr>
                <w:sz w:val="22"/>
                <w:szCs w:val="22"/>
              </w:rPr>
              <w:t>3 godz. (kontaktowe – 3 godz/0,12 ECTS)</w:t>
            </w:r>
            <w:r w:rsidRPr="0021445D">
              <w:rPr>
                <w:sz w:val="22"/>
                <w:szCs w:val="22"/>
              </w:rPr>
              <w:t>,</w:t>
            </w:r>
          </w:p>
          <w:p w:rsidR="002F3C8E" w:rsidRDefault="002F3C8E" w:rsidP="00C3423D">
            <w:pPr>
              <w:rPr>
                <w:sz w:val="22"/>
                <w:szCs w:val="22"/>
              </w:rPr>
            </w:pPr>
            <w:r w:rsidRPr="007373E6">
              <w:rPr>
                <w:b/>
              </w:rPr>
              <w:t xml:space="preserve">Łącznie </w:t>
            </w:r>
            <w:r>
              <w:rPr>
                <w:b/>
              </w:rPr>
              <w:t>18</w:t>
            </w:r>
            <w:r w:rsidRPr="007373E6">
              <w:rPr>
                <w:b/>
              </w:rPr>
              <w:t xml:space="preserve"> godz. co stanowi </w:t>
            </w:r>
            <w:r>
              <w:rPr>
                <w:b/>
              </w:rPr>
              <w:t>0,72</w:t>
            </w:r>
            <w:r w:rsidRPr="007373E6">
              <w:rPr>
                <w:b/>
              </w:rPr>
              <w:t xml:space="preserve"> pkt. ECTS</w:t>
            </w:r>
          </w:p>
          <w:p w:rsidR="002F3C8E" w:rsidRDefault="002F3C8E" w:rsidP="00C3423D">
            <w:pPr>
              <w:rPr>
                <w:rFonts w:ascii="Arial" w:hAnsi="Arial" w:cs="Arial"/>
                <w:sz w:val="20"/>
              </w:rPr>
            </w:pPr>
            <w:r>
              <w:rPr>
                <w:rFonts w:ascii="Arial" w:hAnsi="Arial" w:cs="Arial"/>
                <w:sz w:val="20"/>
              </w:rPr>
              <w:t>Godz. niekontaktowe:</w:t>
            </w:r>
          </w:p>
          <w:p w:rsidR="002F3C8E" w:rsidRDefault="002F3C8E" w:rsidP="00C3423D">
            <w:pPr>
              <w:rPr>
                <w:sz w:val="22"/>
                <w:szCs w:val="22"/>
              </w:rPr>
            </w:pPr>
            <w:r w:rsidRPr="0021445D">
              <w:rPr>
                <w:sz w:val="22"/>
                <w:szCs w:val="22"/>
              </w:rPr>
              <w:t xml:space="preserve">- przygotowanie do zajęć, </w:t>
            </w:r>
            <w:r>
              <w:rPr>
                <w:sz w:val="22"/>
                <w:szCs w:val="22"/>
              </w:rPr>
              <w:t>studiowanie literatury – 12 godz. (niekontaktowe – 12 godz/0,48 ECTS)</w:t>
            </w:r>
            <w:r w:rsidRPr="0021445D">
              <w:rPr>
                <w:sz w:val="22"/>
                <w:szCs w:val="22"/>
              </w:rPr>
              <w:t>,</w:t>
            </w:r>
          </w:p>
          <w:p w:rsidR="002F3C8E" w:rsidRDefault="002F3C8E" w:rsidP="00C3423D">
            <w:pPr>
              <w:rPr>
                <w:sz w:val="22"/>
                <w:szCs w:val="22"/>
              </w:rPr>
            </w:pPr>
            <w:r w:rsidRPr="0021445D">
              <w:rPr>
                <w:sz w:val="22"/>
                <w:szCs w:val="22"/>
              </w:rPr>
              <w:t>- przygotowanie się do zaliczenia</w:t>
            </w:r>
            <w:r>
              <w:rPr>
                <w:sz w:val="22"/>
                <w:szCs w:val="22"/>
              </w:rPr>
              <w:t xml:space="preserve"> – 12 godz. </w:t>
            </w:r>
            <w:r>
              <w:rPr>
                <w:sz w:val="22"/>
                <w:szCs w:val="22"/>
              </w:rPr>
              <w:lastRenderedPageBreak/>
              <w:t>(niekontaktowe – 12 godz/0,48 ECTS)</w:t>
            </w:r>
            <w:r w:rsidRPr="0021445D">
              <w:rPr>
                <w:sz w:val="22"/>
                <w:szCs w:val="22"/>
              </w:rPr>
              <w:t>,</w:t>
            </w:r>
          </w:p>
          <w:p w:rsidR="002F3C8E" w:rsidRDefault="002F3C8E" w:rsidP="00C3423D">
            <w:pPr>
              <w:rPr>
                <w:sz w:val="22"/>
                <w:szCs w:val="22"/>
              </w:rPr>
            </w:pPr>
            <w:r>
              <w:rPr>
                <w:sz w:val="22"/>
                <w:szCs w:val="22"/>
              </w:rPr>
              <w:t xml:space="preserve">Dokończenie sprawozdań – 8 godz </w:t>
            </w:r>
          </w:p>
          <w:p w:rsidR="002F3C8E" w:rsidRDefault="002F3C8E" w:rsidP="00C3423D">
            <w:pPr>
              <w:rPr>
                <w:sz w:val="22"/>
                <w:szCs w:val="22"/>
              </w:rPr>
            </w:pPr>
            <w:r>
              <w:rPr>
                <w:sz w:val="22"/>
                <w:szCs w:val="22"/>
              </w:rPr>
              <w:t>(niekontaktowe – 8 godz/0,32 ECTS)</w:t>
            </w:r>
            <w:r w:rsidRPr="0021445D">
              <w:rPr>
                <w:sz w:val="22"/>
                <w:szCs w:val="22"/>
              </w:rPr>
              <w:t>,</w:t>
            </w:r>
          </w:p>
          <w:p w:rsidR="002F3C8E" w:rsidRPr="005F0D0F" w:rsidRDefault="002F3C8E" w:rsidP="00C3423D">
            <w:pPr>
              <w:rPr>
                <w:sz w:val="22"/>
                <w:szCs w:val="22"/>
              </w:rPr>
            </w:pPr>
            <w:r w:rsidRPr="007373E6">
              <w:rPr>
                <w:b/>
              </w:rPr>
              <w:t xml:space="preserve">Łącznie </w:t>
            </w:r>
            <w:r>
              <w:rPr>
                <w:b/>
              </w:rPr>
              <w:t>32 godz. co stanowi 1,28</w:t>
            </w:r>
            <w:r w:rsidRPr="007373E6">
              <w:rPr>
                <w:b/>
              </w:rPr>
              <w:t xml:space="preserve"> pkt. ECTS</w:t>
            </w:r>
          </w:p>
        </w:tc>
      </w:tr>
      <w:tr w:rsidR="002F3C8E" w:rsidRPr="00F02E5D" w:rsidTr="00F345E3">
        <w:trPr>
          <w:trHeight w:val="718"/>
        </w:trPr>
        <w:tc>
          <w:tcPr>
            <w:tcW w:w="3942" w:type="dxa"/>
            <w:shd w:val="clear" w:color="auto" w:fill="auto"/>
          </w:tcPr>
          <w:p w:rsidR="002F3C8E" w:rsidRPr="00F02E5D" w:rsidRDefault="002F3C8E" w:rsidP="00F345E3">
            <w:r w:rsidRPr="00F02E5D">
              <w:lastRenderedPageBreak/>
              <w:t>Nakład pracy związany z zajęciami wymagającymi bezpośredniego udziału nauczyciela akademickiego</w:t>
            </w:r>
          </w:p>
        </w:tc>
        <w:tc>
          <w:tcPr>
            <w:tcW w:w="5344" w:type="dxa"/>
            <w:shd w:val="clear" w:color="auto" w:fill="auto"/>
          </w:tcPr>
          <w:p w:rsidR="002F3C8E" w:rsidRDefault="002F3C8E" w:rsidP="00C3423D">
            <w:pPr>
              <w:rPr>
                <w:i/>
              </w:rPr>
            </w:pPr>
            <w:r w:rsidRPr="007373E6">
              <w:t>Udział w</w:t>
            </w:r>
            <w:r>
              <w:t xml:space="preserve"> </w:t>
            </w:r>
            <w:r w:rsidRPr="007373E6">
              <w:t xml:space="preserve">wykładach – </w:t>
            </w:r>
            <w:r>
              <w:t>15</w:t>
            </w:r>
            <w:r w:rsidRPr="007373E6">
              <w:t xml:space="preserve"> godz</w:t>
            </w:r>
            <w:r w:rsidRPr="007373E6">
              <w:rPr>
                <w:i/>
              </w:rPr>
              <w:t>.</w:t>
            </w:r>
          </w:p>
          <w:p w:rsidR="002F3C8E" w:rsidRPr="00F02E5D" w:rsidRDefault="002F3C8E" w:rsidP="00C3423D">
            <w:r w:rsidRPr="007373E6">
              <w:t>Udział w konsultacjach –</w:t>
            </w:r>
            <w:r>
              <w:t xml:space="preserve"> 3</w:t>
            </w:r>
            <w:r w:rsidRPr="007373E6">
              <w:t xml:space="preserve"> godz.</w:t>
            </w:r>
          </w:p>
        </w:tc>
      </w:tr>
      <w:tr w:rsidR="008D5E56" w:rsidRPr="00F02E5D" w:rsidTr="00F345E3">
        <w:trPr>
          <w:trHeight w:val="718"/>
        </w:trPr>
        <w:tc>
          <w:tcPr>
            <w:tcW w:w="3942" w:type="dxa"/>
            <w:shd w:val="clear" w:color="auto" w:fill="auto"/>
          </w:tcPr>
          <w:p w:rsidR="008D5E56" w:rsidRPr="00F02E5D" w:rsidRDefault="008D5E56" w:rsidP="00F345E3">
            <w:pPr>
              <w:jc w:val="both"/>
            </w:pPr>
            <w:r w:rsidRPr="00F02E5D">
              <w:t>Odniesienie modułowych efektów uczenia się do kierunkowych efektów uczenia się</w:t>
            </w:r>
          </w:p>
        </w:tc>
        <w:tc>
          <w:tcPr>
            <w:tcW w:w="5344" w:type="dxa"/>
            <w:shd w:val="clear" w:color="auto" w:fill="auto"/>
          </w:tcPr>
          <w:p w:rsidR="008D5E56" w:rsidRDefault="008D5E56" w:rsidP="008D5E56">
            <w:pPr>
              <w:jc w:val="both"/>
            </w:pPr>
            <w:r>
              <w:t>GOZ _W05, GOZ _W16</w:t>
            </w:r>
          </w:p>
          <w:p w:rsidR="008D5E56" w:rsidRDefault="008D5E56" w:rsidP="008D5E56">
            <w:pPr>
              <w:jc w:val="both"/>
            </w:pPr>
            <w:r>
              <w:t>GOZ_U07, GOZ_U12</w:t>
            </w:r>
          </w:p>
          <w:p w:rsidR="008D5E56" w:rsidRPr="00F02E5D" w:rsidRDefault="008D5E56" w:rsidP="008D5E56">
            <w:pPr>
              <w:jc w:val="both"/>
            </w:pPr>
            <w:r>
              <w:t>GOZ_K03, GOZ_K04</w:t>
            </w:r>
          </w:p>
        </w:tc>
      </w:tr>
    </w:tbl>
    <w:p w:rsidR="008D5E56" w:rsidRPr="00F02E5D" w:rsidRDefault="008D5E56" w:rsidP="008D5E56"/>
    <w:p w:rsidR="008D5E56" w:rsidRDefault="008D5E56">
      <w:pPr>
        <w:spacing w:after="200" w:line="276" w:lineRule="auto"/>
      </w:pPr>
      <w:r>
        <w:br w:type="page"/>
      </w:r>
    </w:p>
    <w:p w:rsidR="00EB06B7" w:rsidRPr="00F02E5D" w:rsidRDefault="00EB06B7" w:rsidP="00EB06B7">
      <w:pPr>
        <w:rPr>
          <w:b/>
        </w:rPr>
      </w:pPr>
      <w:r w:rsidRPr="00F02E5D">
        <w:rPr>
          <w:b/>
        </w:rPr>
        <w:lastRenderedPageBreak/>
        <w:t>Karta opisu zajęć (sylabus)</w:t>
      </w:r>
    </w:p>
    <w:p w:rsidR="00EB06B7" w:rsidRPr="00F02E5D" w:rsidRDefault="00EB06B7" w:rsidP="00EB06B7">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EB06B7" w:rsidRPr="00F02E5D" w:rsidTr="00240D53">
        <w:tc>
          <w:tcPr>
            <w:tcW w:w="3942" w:type="dxa"/>
            <w:shd w:val="clear" w:color="auto" w:fill="auto"/>
          </w:tcPr>
          <w:p w:rsidR="00EB06B7" w:rsidRDefault="00EB06B7" w:rsidP="00240D53">
            <w:r w:rsidRPr="00F02E5D">
              <w:t>Nazwa kierunku</w:t>
            </w:r>
            <w:r>
              <w:t xml:space="preserve"> </w:t>
            </w:r>
            <w:r w:rsidRPr="00F02E5D">
              <w:t>studiów</w:t>
            </w:r>
          </w:p>
          <w:p w:rsidR="00783F32" w:rsidRPr="00F02E5D" w:rsidRDefault="00783F32" w:rsidP="00240D53"/>
        </w:tc>
        <w:tc>
          <w:tcPr>
            <w:tcW w:w="5344" w:type="dxa"/>
            <w:shd w:val="clear" w:color="auto" w:fill="auto"/>
          </w:tcPr>
          <w:p w:rsidR="00EB06B7" w:rsidRPr="00F02E5D" w:rsidRDefault="00EB06B7" w:rsidP="00240D53">
            <w:r>
              <w:t>Gospodarka obiegu zamkniętego</w:t>
            </w:r>
          </w:p>
        </w:tc>
      </w:tr>
      <w:tr w:rsidR="00EB06B7" w:rsidRPr="00D379CF" w:rsidTr="00240D53">
        <w:tc>
          <w:tcPr>
            <w:tcW w:w="3942" w:type="dxa"/>
            <w:shd w:val="clear" w:color="auto" w:fill="auto"/>
          </w:tcPr>
          <w:p w:rsidR="00EB06B7" w:rsidRPr="00F02E5D" w:rsidRDefault="00EB06B7" w:rsidP="00240D53">
            <w:r w:rsidRPr="00F02E5D">
              <w:t>Nazwa modułu, także nazwa w języku angielskim</w:t>
            </w:r>
          </w:p>
        </w:tc>
        <w:tc>
          <w:tcPr>
            <w:tcW w:w="5344" w:type="dxa"/>
            <w:shd w:val="clear" w:color="auto" w:fill="auto"/>
          </w:tcPr>
          <w:p w:rsidR="00EB06B7" w:rsidRDefault="00EB06B7" w:rsidP="00240D53">
            <w:pPr>
              <w:rPr>
                <w:lang w:val="en-US"/>
              </w:rPr>
            </w:pPr>
            <w:r w:rsidRPr="00E433D2">
              <w:rPr>
                <w:lang w:val="en-US"/>
              </w:rPr>
              <w:t xml:space="preserve">Język obcy </w:t>
            </w:r>
            <w:r>
              <w:rPr>
                <w:lang w:val="en-US"/>
              </w:rPr>
              <w:t>2</w:t>
            </w:r>
            <w:r w:rsidRPr="00E433D2">
              <w:rPr>
                <w:lang w:val="en-US"/>
              </w:rPr>
              <w:t>, Angielski B</w:t>
            </w:r>
            <w:r>
              <w:rPr>
                <w:lang w:val="en-US"/>
              </w:rPr>
              <w:t>2</w:t>
            </w:r>
          </w:p>
          <w:p w:rsidR="00EB06B7" w:rsidRPr="00E433D2" w:rsidRDefault="00EB06B7" w:rsidP="00240D53">
            <w:pPr>
              <w:rPr>
                <w:lang w:val="en-US"/>
              </w:rPr>
            </w:pPr>
            <w:r w:rsidRPr="00E433D2">
              <w:rPr>
                <w:lang w:val="en-US"/>
              </w:rPr>
              <w:t xml:space="preserve">Foreign language </w:t>
            </w:r>
            <w:r>
              <w:rPr>
                <w:lang w:val="en-US"/>
              </w:rPr>
              <w:t>2</w:t>
            </w:r>
            <w:r w:rsidRPr="00E433D2">
              <w:rPr>
                <w:lang w:val="en-US"/>
              </w:rPr>
              <w:t>, English B</w:t>
            </w:r>
            <w:r>
              <w:rPr>
                <w:lang w:val="en-US"/>
              </w:rPr>
              <w:t>2</w:t>
            </w:r>
          </w:p>
        </w:tc>
      </w:tr>
      <w:tr w:rsidR="00EB06B7" w:rsidRPr="00F02E5D" w:rsidTr="00240D53">
        <w:tc>
          <w:tcPr>
            <w:tcW w:w="3942" w:type="dxa"/>
            <w:shd w:val="clear" w:color="auto" w:fill="auto"/>
          </w:tcPr>
          <w:p w:rsidR="00EB06B7" w:rsidRPr="00F02E5D" w:rsidRDefault="00EB06B7" w:rsidP="00240D53">
            <w:r w:rsidRPr="00F02E5D">
              <w:t>Język wykładowy</w:t>
            </w:r>
          </w:p>
        </w:tc>
        <w:tc>
          <w:tcPr>
            <w:tcW w:w="5344" w:type="dxa"/>
            <w:shd w:val="clear" w:color="auto" w:fill="auto"/>
          </w:tcPr>
          <w:p w:rsidR="00EB06B7" w:rsidRPr="00F02E5D" w:rsidRDefault="00EB06B7" w:rsidP="00240D53">
            <w:r>
              <w:t>angielski</w:t>
            </w:r>
          </w:p>
        </w:tc>
      </w:tr>
      <w:tr w:rsidR="00EB06B7" w:rsidRPr="00F02E5D" w:rsidTr="00240D53">
        <w:tc>
          <w:tcPr>
            <w:tcW w:w="3942" w:type="dxa"/>
            <w:shd w:val="clear" w:color="auto" w:fill="auto"/>
          </w:tcPr>
          <w:p w:rsidR="00EB06B7" w:rsidRPr="00F02E5D" w:rsidRDefault="00EB06B7" w:rsidP="00240D53">
            <w:pPr>
              <w:autoSpaceDE w:val="0"/>
              <w:autoSpaceDN w:val="0"/>
              <w:adjustRightInd w:val="0"/>
            </w:pPr>
            <w:r w:rsidRPr="00F02E5D">
              <w:t>Rodzaj modułu</w:t>
            </w:r>
          </w:p>
        </w:tc>
        <w:tc>
          <w:tcPr>
            <w:tcW w:w="5344" w:type="dxa"/>
            <w:shd w:val="clear" w:color="auto" w:fill="auto"/>
          </w:tcPr>
          <w:p w:rsidR="00EB06B7" w:rsidRPr="00F02E5D" w:rsidRDefault="00EB06B7" w:rsidP="00240D53">
            <w:r w:rsidRPr="00F02E5D">
              <w:t>obowiązkowy</w:t>
            </w:r>
          </w:p>
        </w:tc>
      </w:tr>
      <w:tr w:rsidR="00EB06B7" w:rsidRPr="00F02E5D" w:rsidTr="00240D53">
        <w:tc>
          <w:tcPr>
            <w:tcW w:w="3942" w:type="dxa"/>
            <w:shd w:val="clear" w:color="auto" w:fill="auto"/>
          </w:tcPr>
          <w:p w:rsidR="00EB06B7" w:rsidRPr="00F02E5D" w:rsidRDefault="00EB06B7" w:rsidP="00240D53">
            <w:r w:rsidRPr="00F02E5D">
              <w:t>Poziom studiów</w:t>
            </w:r>
          </w:p>
        </w:tc>
        <w:tc>
          <w:tcPr>
            <w:tcW w:w="5344" w:type="dxa"/>
            <w:shd w:val="clear" w:color="auto" w:fill="auto"/>
          </w:tcPr>
          <w:p w:rsidR="00EB06B7" w:rsidRPr="00F02E5D" w:rsidRDefault="00EB06B7" w:rsidP="00240D53">
            <w:r w:rsidRPr="00F02E5D">
              <w:t>pierwszego stopnia</w:t>
            </w:r>
          </w:p>
        </w:tc>
      </w:tr>
      <w:tr w:rsidR="00EB06B7" w:rsidRPr="00F02E5D" w:rsidTr="00240D53">
        <w:tc>
          <w:tcPr>
            <w:tcW w:w="3942" w:type="dxa"/>
            <w:shd w:val="clear" w:color="auto" w:fill="auto"/>
          </w:tcPr>
          <w:p w:rsidR="00EB06B7" w:rsidRPr="00F02E5D" w:rsidRDefault="00EB06B7" w:rsidP="00240D53">
            <w:r w:rsidRPr="00F02E5D">
              <w:t>Forma studiów</w:t>
            </w:r>
          </w:p>
        </w:tc>
        <w:tc>
          <w:tcPr>
            <w:tcW w:w="5344" w:type="dxa"/>
            <w:shd w:val="clear" w:color="auto" w:fill="auto"/>
          </w:tcPr>
          <w:p w:rsidR="00EB06B7" w:rsidRPr="00F02E5D" w:rsidRDefault="00EB06B7" w:rsidP="00240D53">
            <w:r w:rsidRPr="00F02E5D">
              <w:t>stacjonarne</w:t>
            </w:r>
          </w:p>
        </w:tc>
      </w:tr>
      <w:tr w:rsidR="00EB06B7" w:rsidRPr="00F02E5D" w:rsidTr="00240D53">
        <w:tc>
          <w:tcPr>
            <w:tcW w:w="3942" w:type="dxa"/>
            <w:shd w:val="clear" w:color="auto" w:fill="auto"/>
          </w:tcPr>
          <w:p w:rsidR="00EB06B7" w:rsidRPr="00F02E5D" w:rsidRDefault="00EB06B7" w:rsidP="00240D53">
            <w:r w:rsidRPr="00F02E5D">
              <w:t>Rok studiów dla kierunku</w:t>
            </w:r>
          </w:p>
        </w:tc>
        <w:tc>
          <w:tcPr>
            <w:tcW w:w="5344" w:type="dxa"/>
            <w:shd w:val="clear" w:color="auto" w:fill="auto"/>
          </w:tcPr>
          <w:p w:rsidR="00EB06B7" w:rsidRPr="00F02E5D" w:rsidRDefault="00EB06B7" w:rsidP="00240D53">
            <w:r w:rsidRPr="00F02E5D">
              <w:t>I</w:t>
            </w:r>
            <w:r>
              <w:t>I</w:t>
            </w:r>
          </w:p>
        </w:tc>
      </w:tr>
      <w:tr w:rsidR="00EB06B7" w:rsidRPr="00F02E5D" w:rsidTr="00240D53">
        <w:tc>
          <w:tcPr>
            <w:tcW w:w="3942" w:type="dxa"/>
            <w:shd w:val="clear" w:color="auto" w:fill="auto"/>
          </w:tcPr>
          <w:p w:rsidR="00EB06B7" w:rsidRPr="00F02E5D" w:rsidRDefault="00EB06B7" w:rsidP="00240D53">
            <w:r w:rsidRPr="00F02E5D">
              <w:t>Semestr dla kierunku</w:t>
            </w:r>
          </w:p>
        </w:tc>
        <w:tc>
          <w:tcPr>
            <w:tcW w:w="5344" w:type="dxa"/>
            <w:shd w:val="clear" w:color="auto" w:fill="auto"/>
          </w:tcPr>
          <w:p w:rsidR="00EB06B7" w:rsidRPr="00F02E5D" w:rsidRDefault="00EB06B7" w:rsidP="00240D53">
            <w:r>
              <w:t>3</w:t>
            </w:r>
          </w:p>
        </w:tc>
      </w:tr>
      <w:tr w:rsidR="00EB06B7" w:rsidRPr="00F02E5D" w:rsidTr="00240D53">
        <w:tc>
          <w:tcPr>
            <w:tcW w:w="3942" w:type="dxa"/>
            <w:shd w:val="clear" w:color="auto" w:fill="auto"/>
          </w:tcPr>
          <w:p w:rsidR="00EB06B7" w:rsidRPr="00F02E5D" w:rsidRDefault="00EB06B7" w:rsidP="00240D53">
            <w:pPr>
              <w:autoSpaceDE w:val="0"/>
              <w:autoSpaceDN w:val="0"/>
              <w:adjustRightInd w:val="0"/>
            </w:pPr>
            <w:r w:rsidRPr="00F02E5D">
              <w:t>Liczba punktów ECTS z podziałem na kontaktowe/niekontaktowe</w:t>
            </w:r>
          </w:p>
        </w:tc>
        <w:tc>
          <w:tcPr>
            <w:tcW w:w="5344" w:type="dxa"/>
            <w:shd w:val="clear" w:color="auto" w:fill="auto"/>
          </w:tcPr>
          <w:p w:rsidR="00EB06B7" w:rsidRPr="00F02E5D" w:rsidRDefault="00EB06B7" w:rsidP="00240D53">
            <w:r>
              <w:t>2</w:t>
            </w:r>
            <w:r w:rsidRPr="00F02E5D">
              <w:t xml:space="preserve"> (</w:t>
            </w:r>
            <w:r>
              <w:t>1,4</w:t>
            </w:r>
            <w:r w:rsidRPr="00F02E5D">
              <w:t>/</w:t>
            </w:r>
            <w:r>
              <w:t>0,6</w:t>
            </w:r>
            <w:r w:rsidRPr="00F02E5D">
              <w:t>)</w:t>
            </w:r>
          </w:p>
        </w:tc>
      </w:tr>
      <w:tr w:rsidR="00EB06B7" w:rsidRPr="00F02E5D" w:rsidTr="00240D53">
        <w:tc>
          <w:tcPr>
            <w:tcW w:w="3942" w:type="dxa"/>
            <w:shd w:val="clear" w:color="auto" w:fill="auto"/>
          </w:tcPr>
          <w:p w:rsidR="00EB06B7" w:rsidRPr="00F02E5D" w:rsidRDefault="00EB06B7" w:rsidP="00240D53">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EB06B7" w:rsidRPr="00F02E5D" w:rsidRDefault="00EB06B7" w:rsidP="00240D53">
            <w:r>
              <w:t>Joanna Rączkiewicz-Gołacka</w:t>
            </w:r>
          </w:p>
        </w:tc>
      </w:tr>
      <w:tr w:rsidR="00EB06B7" w:rsidRPr="00F02E5D" w:rsidTr="00240D53">
        <w:tc>
          <w:tcPr>
            <w:tcW w:w="3942" w:type="dxa"/>
            <w:shd w:val="clear" w:color="auto" w:fill="auto"/>
          </w:tcPr>
          <w:p w:rsidR="00EB06B7" w:rsidRPr="00F02E5D" w:rsidRDefault="00EB06B7" w:rsidP="00240D53">
            <w:r w:rsidRPr="00F02E5D">
              <w:t>Jednostka oferująca moduł</w:t>
            </w:r>
          </w:p>
        </w:tc>
        <w:tc>
          <w:tcPr>
            <w:tcW w:w="5344" w:type="dxa"/>
            <w:shd w:val="clear" w:color="auto" w:fill="auto"/>
          </w:tcPr>
          <w:p w:rsidR="00EB06B7" w:rsidRPr="00F02E5D" w:rsidRDefault="00EB06B7" w:rsidP="00240D53">
            <w:r>
              <w:t>Studium Praktycznej Nauki Języków Obcych</w:t>
            </w:r>
          </w:p>
        </w:tc>
      </w:tr>
      <w:tr w:rsidR="00EB06B7" w:rsidRPr="00F02E5D" w:rsidTr="00240D53">
        <w:tc>
          <w:tcPr>
            <w:tcW w:w="3942" w:type="dxa"/>
            <w:shd w:val="clear" w:color="auto" w:fill="auto"/>
          </w:tcPr>
          <w:p w:rsidR="00EB06B7" w:rsidRPr="00F02E5D" w:rsidRDefault="00EB06B7" w:rsidP="00240D53">
            <w:r w:rsidRPr="00F02E5D">
              <w:t>Cel modułu</w:t>
            </w:r>
          </w:p>
          <w:p w:rsidR="00EB06B7" w:rsidRPr="00F02E5D" w:rsidRDefault="00EB06B7" w:rsidP="00240D53"/>
        </w:tc>
        <w:tc>
          <w:tcPr>
            <w:tcW w:w="5344" w:type="dxa"/>
            <w:shd w:val="clear" w:color="auto" w:fill="auto"/>
          </w:tcPr>
          <w:p w:rsidR="00EB06B7" w:rsidRPr="00F02E5D" w:rsidRDefault="00EB06B7" w:rsidP="00EB06B7">
            <w:pPr>
              <w:autoSpaceDE w:val="0"/>
              <w:autoSpaceDN w:val="0"/>
              <w:adjustRightInd w:val="0"/>
              <w:jc w:val="both"/>
            </w:pPr>
            <w:r>
              <w:t>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w:t>
            </w:r>
          </w:p>
        </w:tc>
      </w:tr>
      <w:tr w:rsidR="00EB06B7" w:rsidRPr="00F02E5D" w:rsidTr="00240D53">
        <w:trPr>
          <w:trHeight w:val="236"/>
        </w:trPr>
        <w:tc>
          <w:tcPr>
            <w:tcW w:w="3942" w:type="dxa"/>
            <w:vMerge w:val="restart"/>
            <w:shd w:val="clear" w:color="auto" w:fill="auto"/>
          </w:tcPr>
          <w:p w:rsidR="00EB06B7" w:rsidRPr="00F02E5D" w:rsidRDefault="00EB06B7" w:rsidP="00240D53">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EB06B7" w:rsidRPr="00F02E5D" w:rsidRDefault="00EB06B7" w:rsidP="00240D53">
            <w:r w:rsidRPr="00F02E5D">
              <w:t xml:space="preserve">Wiedza: </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rsidRPr="00F02E5D">
              <w:t>1.</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rsidRPr="00F02E5D">
              <w:t>Umiejętności:</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t xml:space="preserve">U1. Posiada umiejętność poprawnej komunikacji w środowisku zawodowym i sytuacjach życia codziennego </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t>U2. Potrafi relacjonować wydarzenia z życia codziennego</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t>U3. Posiada umiejętność czytania ze zrozumieniem i analizowania nieskomplikowanych tekstów specjalistycznych z zakresu reprezentowanej dziedziny naukowej</w:t>
            </w:r>
            <w:r w:rsidRPr="00F02E5D">
              <w:t>.</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rsidRPr="00F02E5D">
              <w:t>Kompetencje społeczne:</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rsidRPr="00F02E5D">
              <w:t>1.</w:t>
            </w:r>
            <w:r>
              <w:t xml:space="preserve"> Rozumie potrzebę uczenia się przez całe życie</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rsidRPr="00F02E5D">
              <w:t>2.</w:t>
            </w:r>
          </w:p>
        </w:tc>
      </w:tr>
      <w:tr w:rsidR="00EB06B7" w:rsidRPr="00F02E5D" w:rsidTr="00240D53">
        <w:tc>
          <w:tcPr>
            <w:tcW w:w="3942" w:type="dxa"/>
            <w:shd w:val="clear" w:color="auto" w:fill="auto"/>
          </w:tcPr>
          <w:p w:rsidR="00EB06B7" w:rsidRPr="00F02E5D" w:rsidRDefault="00EB06B7" w:rsidP="00240D53">
            <w:r w:rsidRPr="00F02E5D">
              <w:t xml:space="preserve">Wymagania wstępne i dodatkowe </w:t>
            </w:r>
          </w:p>
        </w:tc>
        <w:tc>
          <w:tcPr>
            <w:tcW w:w="5344" w:type="dxa"/>
            <w:shd w:val="clear" w:color="auto" w:fill="auto"/>
          </w:tcPr>
          <w:p w:rsidR="00EB06B7" w:rsidRPr="00F02E5D" w:rsidRDefault="00EB06B7" w:rsidP="00240D53">
            <w:pPr>
              <w:jc w:val="both"/>
            </w:pPr>
            <w:r>
              <w:t>Znajomość języka angielskiego na poziomie A3</w:t>
            </w:r>
          </w:p>
        </w:tc>
      </w:tr>
      <w:tr w:rsidR="00EB06B7" w:rsidRPr="00F02E5D" w:rsidTr="00240D53">
        <w:tc>
          <w:tcPr>
            <w:tcW w:w="3942" w:type="dxa"/>
            <w:shd w:val="clear" w:color="auto" w:fill="auto"/>
          </w:tcPr>
          <w:p w:rsidR="00EB06B7" w:rsidRPr="00F02E5D" w:rsidRDefault="00EB06B7" w:rsidP="00240D53">
            <w:r w:rsidRPr="00F02E5D">
              <w:t xml:space="preserve">Treści programowe modułu </w:t>
            </w:r>
          </w:p>
          <w:p w:rsidR="00EB06B7" w:rsidRPr="00F02E5D" w:rsidRDefault="00EB06B7" w:rsidP="00240D53"/>
        </w:tc>
        <w:tc>
          <w:tcPr>
            <w:tcW w:w="5344" w:type="dxa"/>
            <w:shd w:val="clear" w:color="auto" w:fill="auto"/>
          </w:tcPr>
          <w:p w:rsidR="00EB06B7" w:rsidRPr="00F02E5D" w:rsidRDefault="00EB06B7" w:rsidP="00EB06B7">
            <w:pPr>
              <w:jc w:val="both"/>
            </w:pPr>
            <w:r>
              <w:t xml:space="preserve">Prowadzone w ramach modułu zajęcia obejmują rozszerzenie słownictwa ogólnego w zakresie autoprezentacji, zainteresowań, życia w społeczeństwie, nowoczesnych technologii oraz pracy zawodowej o skomplikowane zwroty i wyrażenia. Moduł obejmuje również ćwiczenie zaawansowanych struktur gramatycznych i leksykalnych celem osiągnięcia przez studenta </w:t>
            </w:r>
            <w:r>
              <w:lastRenderedPageBreak/>
              <w:t xml:space="preserve">płynności i spontaniczności w formułowaniu dłuższych wypowiedzi, komentowaniu bieżących wydarzeń oraz podawaniu argumentów za i przeciw względem możliwych rozwiązań. W czasie zajęć zostanie poszerzone słownictwo specjalistyczne danej dyscypliny naukowej, studenci zostaną przygotowani do czytania ze zrozumieniem literatury fachowej i samodzielnej pracy z tekstem źródłowym oraz prezentowania swojego zdania w dyskusjach na znane im tematy. Moduł ma również za zadanie bardziej szczegółowe zapoznanie studenta z kulturą danego obszaru językowego. </w:t>
            </w:r>
          </w:p>
        </w:tc>
      </w:tr>
      <w:tr w:rsidR="00EB06B7" w:rsidRPr="00D379CF" w:rsidTr="00240D53">
        <w:tc>
          <w:tcPr>
            <w:tcW w:w="3942" w:type="dxa"/>
            <w:shd w:val="clear" w:color="auto" w:fill="auto"/>
          </w:tcPr>
          <w:p w:rsidR="00EB06B7" w:rsidRPr="00F02E5D" w:rsidRDefault="00EB06B7" w:rsidP="00240D53">
            <w:r w:rsidRPr="00F02E5D">
              <w:lastRenderedPageBreak/>
              <w:t>Wykaz literatury podstawowej i uzupełniającej</w:t>
            </w:r>
          </w:p>
        </w:tc>
        <w:tc>
          <w:tcPr>
            <w:tcW w:w="5344" w:type="dxa"/>
            <w:shd w:val="clear" w:color="auto" w:fill="auto"/>
          </w:tcPr>
          <w:p w:rsidR="00EB06B7" w:rsidRDefault="00EB06B7" w:rsidP="00EB06B7">
            <w:pPr>
              <w:ind w:left="169" w:hanging="169"/>
              <w:rPr>
                <w:lang w:val="en-US"/>
              </w:rPr>
            </w:pPr>
            <w:r w:rsidRPr="00366EA5">
              <w:rPr>
                <w:lang w:val="en-US"/>
              </w:rPr>
              <w:t xml:space="preserve">1. F. Eales, S. Oakes, Speakout Upper-intermediate 2nd Edition, Pearson, 2015 </w:t>
            </w:r>
          </w:p>
          <w:p w:rsidR="00EB06B7" w:rsidRDefault="00EB06B7" w:rsidP="00EB06B7">
            <w:pPr>
              <w:ind w:left="169" w:hanging="169"/>
              <w:rPr>
                <w:lang w:val="en-US"/>
              </w:rPr>
            </w:pPr>
            <w:r w:rsidRPr="00366EA5">
              <w:rPr>
                <w:lang w:val="en-US"/>
              </w:rPr>
              <w:t xml:space="preserve">2. S. Kay, J. Hird, P. Maggs, A. Holman, Move Upper-Intermediate, Macmillan 2006 </w:t>
            </w:r>
          </w:p>
          <w:p w:rsidR="00EB06B7" w:rsidRPr="00E433D2" w:rsidRDefault="00EB06B7" w:rsidP="00EB06B7">
            <w:pPr>
              <w:ind w:left="169" w:hanging="169"/>
            </w:pPr>
            <w:r w:rsidRPr="009008AB">
              <w:t xml:space="preserve">3. </w:t>
            </w:r>
            <w:hyperlink r:id="rId15" w:history="1">
              <w:r w:rsidRPr="00145A44">
                <w:rPr>
                  <w:rStyle w:val="Hipercze"/>
                </w:rPr>
                <w:t>https://www.sciencedaily.com/</w:t>
              </w:r>
            </w:hyperlink>
            <w:r w:rsidRPr="00145A44">
              <w:t xml:space="preserve"> </w:t>
            </w:r>
          </w:p>
          <w:p w:rsidR="00EB06B7" w:rsidRDefault="00EB06B7" w:rsidP="00EB06B7">
            <w:pPr>
              <w:ind w:left="169" w:hanging="169"/>
            </w:pPr>
            <w:r w:rsidRPr="00E433D2">
              <w:t xml:space="preserve">4. </w:t>
            </w:r>
            <w:r>
              <w:t xml:space="preserve">Wielki słownik angielsko-polski, Wydawnictwo Naukowe PWN, Warszawa, 2002 </w:t>
            </w:r>
          </w:p>
          <w:p w:rsidR="00EB06B7" w:rsidRDefault="00EB06B7" w:rsidP="00EB06B7">
            <w:pPr>
              <w:ind w:left="169" w:hanging="169"/>
            </w:pPr>
            <w:r>
              <w:t xml:space="preserve">5. Słownik rolniczy angielsko-polski, Wydawnictwo IUNG, Puławy, 2001 </w:t>
            </w:r>
          </w:p>
          <w:p w:rsidR="00EB06B7" w:rsidRPr="009008AB" w:rsidRDefault="00EB06B7" w:rsidP="00EB06B7">
            <w:pPr>
              <w:ind w:left="169" w:hanging="169"/>
              <w:jc w:val="both"/>
              <w:rPr>
                <w:lang w:val="en-US"/>
              </w:rPr>
            </w:pPr>
            <w:r>
              <w:rPr>
                <w:lang w:val="en-US"/>
              </w:rPr>
              <w:t>6</w:t>
            </w:r>
            <w:r w:rsidRPr="00E433D2">
              <w:rPr>
                <w:lang w:val="en-US"/>
              </w:rPr>
              <w:t>. Dictionary of Contemporary English, Pearson Education Limited, 2005</w:t>
            </w:r>
          </w:p>
        </w:tc>
      </w:tr>
      <w:tr w:rsidR="00EB06B7" w:rsidRPr="00F02E5D" w:rsidTr="00240D53">
        <w:tc>
          <w:tcPr>
            <w:tcW w:w="3942" w:type="dxa"/>
            <w:shd w:val="clear" w:color="auto" w:fill="auto"/>
          </w:tcPr>
          <w:p w:rsidR="00EB06B7" w:rsidRPr="00F02E5D" w:rsidRDefault="00EB06B7" w:rsidP="00240D53">
            <w:r w:rsidRPr="00F02E5D">
              <w:t>Planowane formy/działania/metody dydaktyczne</w:t>
            </w:r>
          </w:p>
        </w:tc>
        <w:tc>
          <w:tcPr>
            <w:tcW w:w="5344" w:type="dxa"/>
            <w:shd w:val="clear" w:color="auto" w:fill="auto"/>
          </w:tcPr>
          <w:p w:rsidR="00EB06B7" w:rsidRPr="00F02E5D" w:rsidRDefault="00EB06B7" w:rsidP="00240D53">
            <w:r>
              <w:t>Wykład, dyskusja, prezentacja, konwersacja, metoda gramatyczno-tłumaczeniowa (teksty specjalistyczne), metoda komunikacyjna i bezpośrednia ze szczególnym uwzględnieniem umiejętności komunikowania się</w:t>
            </w:r>
          </w:p>
        </w:tc>
      </w:tr>
      <w:tr w:rsidR="00EB06B7" w:rsidRPr="00F02E5D" w:rsidTr="00240D53">
        <w:tc>
          <w:tcPr>
            <w:tcW w:w="3942" w:type="dxa"/>
            <w:shd w:val="clear" w:color="auto" w:fill="auto"/>
          </w:tcPr>
          <w:p w:rsidR="00EB06B7" w:rsidRPr="00F02E5D" w:rsidRDefault="00EB06B7" w:rsidP="00240D53">
            <w:r w:rsidRPr="00F02E5D">
              <w:t>Sposoby weryfikacji oraz formy dokumentowania osiągniętych efektów uczenia się</w:t>
            </w:r>
          </w:p>
        </w:tc>
        <w:tc>
          <w:tcPr>
            <w:tcW w:w="5344" w:type="dxa"/>
            <w:shd w:val="clear" w:color="auto" w:fill="auto"/>
          </w:tcPr>
          <w:p w:rsidR="00EB06B7" w:rsidRPr="00F02E5D" w:rsidRDefault="00EB06B7" w:rsidP="00240D53">
            <w:pPr>
              <w:jc w:val="both"/>
            </w:pPr>
            <w:r w:rsidRPr="00F02E5D">
              <w:t>praca pisemna, sprawdzian testowy, pisemny, ocena wystąpienia, ocena prezentacji.</w:t>
            </w:r>
          </w:p>
          <w:p w:rsidR="00EB06B7" w:rsidRPr="009008AB" w:rsidRDefault="00EB06B7" w:rsidP="00240D53">
            <w:r>
              <w:t>Śródsemestralne sprawdziany pisemne, dzienniczek lektora przechowywany 5 lat</w:t>
            </w:r>
          </w:p>
        </w:tc>
      </w:tr>
      <w:tr w:rsidR="00EB06B7" w:rsidRPr="00F02E5D" w:rsidTr="00240D53">
        <w:trPr>
          <w:trHeight w:val="534"/>
        </w:trPr>
        <w:tc>
          <w:tcPr>
            <w:tcW w:w="3942" w:type="dxa"/>
            <w:shd w:val="clear" w:color="auto" w:fill="auto"/>
          </w:tcPr>
          <w:p w:rsidR="00EB06B7" w:rsidRPr="003B32BF" w:rsidRDefault="00EB06B7" w:rsidP="00240D53">
            <w:r w:rsidRPr="003B32BF">
              <w:t>Elementy i wagi mające wpływ na ocenę końcową</w:t>
            </w:r>
          </w:p>
        </w:tc>
        <w:tc>
          <w:tcPr>
            <w:tcW w:w="5344" w:type="dxa"/>
            <w:shd w:val="clear" w:color="auto" w:fill="auto"/>
          </w:tcPr>
          <w:p w:rsidR="00EB06B7" w:rsidRDefault="00EB06B7" w:rsidP="00240D53">
            <w:pPr>
              <w:jc w:val="both"/>
            </w:pPr>
            <w:r>
              <w:t>Praca pisemna – 40%</w:t>
            </w:r>
          </w:p>
          <w:p w:rsidR="00EB06B7" w:rsidRDefault="00EB06B7" w:rsidP="00240D53">
            <w:pPr>
              <w:jc w:val="both"/>
            </w:pPr>
            <w:r>
              <w:t>Ocena wystąpienia ustnego -40 %</w:t>
            </w:r>
          </w:p>
          <w:p w:rsidR="00EB06B7" w:rsidRPr="003B32BF" w:rsidRDefault="00EB06B7" w:rsidP="00240D53">
            <w:pPr>
              <w:jc w:val="both"/>
            </w:pPr>
            <w:r>
              <w:t>Aktywność na zajęciach – 20 %</w:t>
            </w:r>
          </w:p>
        </w:tc>
      </w:tr>
      <w:tr w:rsidR="00EB06B7" w:rsidRPr="00F02E5D" w:rsidTr="00240D53">
        <w:trPr>
          <w:trHeight w:val="1065"/>
        </w:trPr>
        <w:tc>
          <w:tcPr>
            <w:tcW w:w="3942" w:type="dxa"/>
            <w:shd w:val="clear" w:color="auto" w:fill="auto"/>
          </w:tcPr>
          <w:p w:rsidR="00EB06B7" w:rsidRPr="00F02E5D" w:rsidRDefault="00EB06B7" w:rsidP="00240D53">
            <w:pPr>
              <w:jc w:val="both"/>
            </w:pPr>
            <w:r w:rsidRPr="00F02E5D">
              <w:t>Bilans punktów ECTS</w:t>
            </w:r>
          </w:p>
        </w:tc>
        <w:tc>
          <w:tcPr>
            <w:tcW w:w="5344" w:type="dxa"/>
            <w:shd w:val="clear" w:color="auto" w:fill="auto"/>
          </w:tcPr>
          <w:p w:rsidR="00EB06B7" w:rsidRDefault="00EB06B7" w:rsidP="00240D53">
            <w:pPr>
              <w:jc w:val="both"/>
            </w:pPr>
            <w:r>
              <w:t>Ćwiczenia –          30 godz.                1,2 ETCS</w:t>
            </w:r>
          </w:p>
          <w:p w:rsidR="00EB06B7" w:rsidRDefault="00EB06B7" w:rsidP="00240D53">
            <w:pPr>
              <w:jc w:val="both"/>
            </w:pPr>
            <w:r>
              <w:t>Konsultacje -          5 godz.                 0,2 ETCS</w:t>
            </w:r>
          </w:p>
          <w:p w:rsidR="00EB06B7" w:rsidRDefault="00EB06B7" w:rsidP="00240D53">
            <w:pPr>
              <w:jc w:val="both"/>
            </w:pPr>
            <w:r>
              <w:t>Przygotowanie do zajęć -  15 godz.    0,6 ETCS</w:t>
            </w:r>
          </w:p>
          <w:p w:rsidR="00EB06B7" w:rsidRPr="00F02E5D" w:rsidRDefault="00EB06B7" w:rsidP="00240D53">
            <w:pPr>
              <w:jc w:val="both"/>
            </w:pPr>
            <w:r>
              <w:t>Razem – 50 godz.                                2 ETCS</w:t>
            </w:r>
          </w:p>
        </w:tc>
      </w:tr>
      <w:tr w:rsidR="00EB06B7" w:rsidRPr="00F02E5D" w:rsidTr="00240D53">
        <w:trPr>
          <w:trHeight w:val="718"/>
        </w:trPr>
        <w:tc>
          <w:tcPr>
            <w:tcW w:w="3942" w:type="dxa"/>
            <w:shd w:val="clear" w:color="auto" w:fill="auto"/>
          </w:tcPr>
          <w:p w:rsidR="00EB06B7" w:rsidRPr="00F02E5D" w:rsidRDefault="00EB06B7" w:rsidP="00240D53">
            <w:r w:rsidRPr="00F02E5D">
              <w:t>Nakład pracy związany z zajęciami wymagającymi bezpośredniego udziału nauczyciela akademickiego</w:t>
            </w:r>
          </w:p>
        </w:tc>
        <w:tc>
          <w:tcPr>
            <w:tcW w:w="5344" w:type="dxa"/>
            <w:shd w:val="clear" w:color="auto" w:fill="auto"/>
          </w:tcPr>
          <w:p w:rsidR="00EB06B7" w:rsidRDefault="00EB06B7" w:rsidP="00240D53">
            <w:pPr>
              <w:jc w:val="both"/>
            </w:pPr>
            <w:r>
              <w:t>Ćwiczenia –          30 godz.                1,2 ETCS</w:t>
            </w:r>
          </w:p>
          <w:p w:rsidR="00EB06B7" w:rsidRDefault="00EB06B7" w:rsidP="00240D53">
            <w:pPr>
              <w:jc w:val="both"/>
            </w:pPr>
            <w:r>
              <w:t>Konsultacje -          5 godz.                 0,2 ETCS</w:t>
            </w:r>
          </w:p>
          <w:p w:rsidR="00EB06B7" w:rsidRPr="00F02E5D" w:rsidRDefault="00EB06B7" w:rsidP="00240D53">
            <w:pPr>
              <w:jc w:val="both"/>
            </w:pPr>
            <w:r>
              <w:t>Razem     -          35 godz.                    1,4 ETCS</w:t>
            </w:r>
          </w:p>
        </w:tc>
      </w:tr>
      <w:tr w:rsidR="00EB06B7" w:rsidRPr="00F02E5D" w:rsidTr="00240D53">
        <w:trPr>
          <w:trHeight w:val="718"/>
        </w:trPr>
        <w:tc>
          <w:tcPr>
            <w:tcW w:w="3942" w:type="dxa"/>
            <w:shd w:val="clear" w:color="auto" w:fill="auto"/>
          </w:tcPr>
          <w:p w:rsidR="00EB06B7" w:rsidRPr="00F02E5D" w:rsidRDefault="00EB06B7" w:rsidP="00240D53">
            <w:pPr>
              <w:jc w:val="both"/>
            </w:pPr>
            <w:r w:rsidRPr="00F02E5D">
              <w:t>Odniesienie modułowych efektów uczenia się do kierunkowych efektów uczenia się</w:t>
            </w:r>
          </w:p>
        </w:tc>
        <w:tc>
          <w:tcPr>
            <w:tcW w:w="5344" w:type="dxa"/>
            <w:shd w:val="clear" w:color="auto" w:fill="auto"/>
          </w:tcPr>
          <w:p w:rsidR="00EB06B7" w:rsidRDefault="00EB06B7" w:rsidP="00EB06B7">
            <w:pPr>
              <w:jc w:val="both"/>
            </w:pPr>
            <w:r>
              <w:t xml:space="preserve">GOZ_U03, </w:t>
            </w:r>
          </w:p>
          <w:p w:rsidR="00EB06B7" w:rsidRPr="00F02E5D" w:rsidRDefault="00EB06B7" w:rsidP="00EB06B7">
            <w:pPr>
              <w:jc w:val="both"/>
            </w:pPr>
            <w:r>
              <w:t>GOZ_K03</w:t>
            </w:r>
          </w:p>
        </w:tc>
      </w:tr>
    </w:tbl>
    <w:p w:rsidR="00EB06B7" w:rsidRDefault="00EB06B7" w:rsidP="00596A11"/>
    <w:p w:rsidR="00EB06B7" w:rsidRDefault="00EB06B7">
      <w:pPr>
        <w:spacing w:after="200" w:line="276" w:lineRule="auto"/>
      </w:pPr>
      <w:r>
        <w:br w:type="page"/>
      </w:r>
    </w:p>
    <w:p w:rsidR="00EB06B7" w:rsidRPr="00F02E5D" w:rsidRDefault="00EB06B7" w:rsidP="00EB06B7">
      <w:pPr>
        <w:rPr>
          <w:b/>
        </w:rPr>
      </w:pPr>
      <w:r w:rsidRPr="00F02E5D">
        <w:rPr>
          <w:b/>
        </w:rPr>
        <w:lastRenderedPageBreak/>
        <w:t>Karta opisu zajęć (sylabus)</w:t>
      </w:r>
    </w:p>
    <w:p w:rsidR="00EB06B7" w:rsidRPr="00F02E5D" w:rsidRDefault="00EB06B7" w:rsidP="00EB06B7">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EB06B7" w:rsidRPr="00F02E5D" w:rsidTr="00240D53">
        <w:tc>
          <w:tcPr>
            <w:tcW w:w="3942" w:type="dxa"/>
            <w:shd w:val="clear" w:color="auto" w:fill="auto"/>
          </w:tcPr>
          <w:p w:rsidR="00EB06B7" w:rsidRDefault="00EB06B7" w:rsidP="00240D53">
            <w:r w:rsidRPr="00F02E5D">
              <w:t>Nazwa kierunku</w:t>
            </w:r>
            <w:r>
              <w:t xml:space="preserve"> </w:t>
            </w:r>
            <w:r w:rsidRPr="00F02E5D">
              <w:t>studiów</w:t>
            </w:r>
          </w:p>
          <w:p w:rsidR="00783F32" w:rsidRPr="00F02E5D" w:rsidRDefault="00783F32" w:rsidP="00240D53"/>
        </w:tc>
        <w:tc>
          <w:tcPr>
            <w:tcW w:w="5344" w:type="dxa"/>
            <w:shd w:val="clear" w:color="auto" w:fill="auto"/>
          </w:tcPr>
          <w:p w:rsidR="00EB06B7" w:rsidRPr="00F02E5D" w:rsidRDefault="00EB06B7" w:rsidP="00240D53">
            <w:r>
              <w:t>Gospodarka obiegu zamkniętego</w:t>
            </w:r>
          </w:p>
        </w:tc>
      </w:tr>
      <w:tr w:rsidR="00EB06B7" w:rsidRPr="00D379CF" w:rsidTr="00240D53">
        <w:tc>
          <w:tcPr>
            <w:tcW w:w="3942" w:type="dxa"/>
            <w:shd w:val="clear" w:color="auto" w:fill="auto"/>
          </w:tcPr>
          <w:p w:rsidR="00EB06B7" w:rsidRPr="00F02E5D" w:rsidRDefault="00EB06B7" w:rsidP="00240D53">
            <w:r w:rsidRPr="00F02E5D">
              <w:t>Nazwa modułu, także nazwa w języku angielskim</w:t>
            </w:r>
          </w:p>
        </w:tc>
        <w:tc>
          <w:tcPr>
            <w:tcW w:w="5344" w:type="dxa"/>
            <w:shd w:val="clear" w:color="auto" w:fill="auto"/>
          </w:tcPr>
          <w:p w:rsidR="00EB06B7" w:rsidRDefault="00EB06B7" w:rsidP="00240D53">
            <w:pPr>
              <w:rPr>
                <w:lang w:val="en-US"/>
              </w:rPr>
            </w:pPr>
            <w:r w:rsidRPr="00E433D2">
              <w:rPr>
                <w:lang w:val="en-US"/>
              </w:rPr>
              <w:t xml:space="preserve">Język obcy </w:t>
            </w:r>
            <w:r>
              <w:rPr>
                <w:lang w:val="en-US"/>
              </w:rPr>
              <w:t>2</w:t>
            </w:r>
            <w:r w:rsidRPr="00E433D2">
              <w:rPr>
                <w:lang w:val="en-US"/>
              </w:rPr>
              <w:t xml:space="preserve">, </w:t>
            </w:r>
            <w:r>
              <w:rPr>
                <w:lang w:val="en-US"/>
              </w:rPr>
              <w:t>Francuski</w:t>
            </w:r>
            <w:r w:rsidRPr="00E433D2">
              <w:rPr>
                <w:lang w:val="en-US"/>
              </w:rPr>
              <w:t xml:space="preserve"> B</w:t>
            </w:r>
            <w:r>
              <w:rPr>
                <w:lang w:val="en-US"/>
              </w:rPr>
              <w:t>2</w:t>
            </w:r>
          </w:p>
          <w:p w:rsidR="00EB06B7" w:rsidRPr="00E433D2" w:rsidRDefault="00EB06B7" w:rsidP="00240D53">
            <w:pPr>
              <w:rPr>
                <w:lang w:val="en-US"/>
              </w:rPr>
            </w:pPr>
            <w:r w:rsidRPr="00E433D2">
              <w:rPr>
                <w:lang w:val="en-US"/>
              </w:rPr>
              <w:t xml:space="preserve">Foreign language </w:t>
            </w:r>
            <w:r>
              <w:rPr>
                <w:lang w:val="en-US"/>
              </w:rPr>
              <w:t>2</w:t>
            </w:r>
            <w:r w:rsidRPr="00E433D2">
              <w:rPr>
                <w:lang w:val="en-US"/>
              </w:rPr>
              <w:t xml:space="preserve">, </w:t>
            </w:r>
            <w:r>
              <w:rPr>
                <w:lang w:val="en-US"/>
              </w:rPr>
              <w:t>French</w:t>
            </w:r>
            <w:r w:rsidRPr="00E433D2">
              <w:rPr>
                <w:lang w:val="en-US"/>
              </w:rPr>
              <w:t xml:space="preserve"> B</w:t>
            </w:r>
            <w:r>
              <w:rPr>
                <w:lang w:val="en-US"/>
              </w:rPr>
              <w:t>2</w:t>
            </w:r>
          </w:p>
        </w:tc>
      </w:tr>
      <w:tr w:rsidR="00EB06B7" w:rsidRPr="00F02E5D" w:rsidTr="00240D53">
        <w:tc>
          <w:tcPr>
            <w:tcW w:w="3942" w:type="dxa"/>
            <w:shd w:val="clear" w:color="auto" w:fill="auto"/>
          </w:tcPr>
          <w:p w:rsidR="00EB06B7" w:rsidRPr="00F02E5D" w:rsidRDefault="00EB06B7" w:rsidP="00240D53">
            <w:r w:rsidRPr="00F02E5D">
              <w:t>Język wykładowy</w:t>
            </w:r>
          </w:p>
        </w:tc>
        <w:tc>
          <w:tcPr>
            <w:tcW w:w="5344" w:type="dxa"/>
            <w:shd w:val="clear" w:color="auto" w:fill="auto"/>
          </w:tcPr>
          <w:p w:rsidR="00EB06B7" w:rsidRPr="00F02E5D" w:rsidRDefault="00EB06B7" w:rsidP="00240D53">
            <w:r>
              <w:t>francuski</w:t>
            </w:r>
          </w:p>
        </w:tc>
      </w:tr>
      <w:tr w:rsidR="00EB06B7" w:rsidRPr="00F02E5D" w:rsidTr="00240D53">
        <w:tc>
          <w:tcPr>
            <w:tcW w:w="3942" w:type="dxa"/>
            <w:shd w:val="clear" w:color="auto" w:fill="auto"/>
          </w:tcPr>
          <w:p w:rsidR="00EB06B7" w:rsidRPr="00F02E5D" w:rsidRDefault="00EB06B7" w:rsidP="00240D53">
            <w:pPr>
              <w:autoSpaceDE w:val="0"/>
              <w:autoSpaceDN w:val="0"/>
              <w:adjustRightInd w:val="0"/>
            </w:pPr>
            <w:r w:rsidRPr="00F02E5D">
              <w:t>Rodzaj modułu</w:t>
            </w:r>
          </w:p>
        </w:tc>
        <w:tc>
          <w:tcPr>
            <w:tcW w:w="5344" w:type="dxa"/>
            <w:shd w:val="clear" w:color="auto" w:fill="auto"/>
          </w:tcPr>
          <w:p w:rsidR="00EB06B7" w:rsidRPr="00F02E5D" w:rsidRDefault="00EB06B7" w:rsidP="00240D53">
            <w:r w:rsidRPr="00F02E5D">
              <w:t>obowiązkowy</w:t>
            </w:r>
          </w:p>
        </w:tc>
      </w:tr>
      <w:tr w:rsidR="00EB06B7" w:rsidRPr="00F02E5D" w:rsidTr="00240D53">
        <w:tc>
          <w:tcPr>
            <w:tcW w:w="3942" w:type="dxa"/>
            <w:shd w:val="clear" w:color="auto" w:fill="auto"/>
          </w:tcPr>
          <w:p w:rsidR="00EB06B7" w:rsidRPr="00F02E5D" w:rsidRDefault="00EB06B7" w:rsidP="00240D53">
            <w:r w:rsidRPr="00F02E5D">
              <w:t>Poziom studiów</w:t>
            </w:r>
          </w:p>
        </w:tc>
        <w:tc>
          <w:tcPr>
            <w:tcW w:w="5344" w:type="dxa"/>
            <w:shd w:val="clear" w:color="auto" w:fill="auto"/>
          </w:tcPr>
          <w:p w:rsidR="00EB06B7" w:rsidRPr="00F02E5D" w:rsidRDefault="00EB06B7" w:rsidP="00240D53">
            <w:r w:rsidRPr="00F02E5D">
              <w:t>pierwszego stopnia</w:t>
            </w:r>
          </w:p>
        </w:tc>
      </w:tr>
      <w:tr w:rsidR="00EB06B7" w:rsidRPr="00F02E5D" w:rsidTr="00240D53">
        <w:tc>
          <w:tcPr>
            <w:tcW w:w="3942" w:type="dxa"/>
            <w:shd w:val="clear" w:color="auto" w:fill="auto"/>
          </w:tcPr>
          <w:p w:rsidR="00EB06B7" w:rsidRPr="00F02E5D" w:rsidRDefault="00EB06B7" w:rsidP="00240D53">
            <w:r w:rsidRPr="00F02E5D">
              <w:t>Forma studiów</w:t>
            </w:r>
          </w:p>
        </w:tc>
        <w:tc>
          <w:tcPr>
            <w:tcW w:w="5344" w:type="dxa"/>
            <w:shd w:val="clear" w:color="auto" w:fill="auto"/>
          </w:tcPr>
          <w:p w:rsidR="00EB06B7" w:rsidRPr="00F02E5D" w:rsidRDefault="00EB06B7" w:rsidP="00240D53">
            <w:r w:rsidRPr="00F02E5D">
              <w:t>stacjonarne</w:t>
            </w:r>
          </w:p>
        </w:tc>
      </w:tr>
      <w:tr w:rsidR="00EB06B7" w:rsidRPr="00F02E5D" w:rsidTr="00240D53">
        <w:tc>
          <w:tcPr>
            <w:tcW w:w="3942" w:type="dxa"/>
            <w:shd w:val="clear" w:color="auto" w:fill="auto"/>
          </w:tcPr>
          <w:p w:rsidR="00EB06B7" w:rsidRPr="00F02E5D" w:rsidRDefault="00EB06B7" w:rsidP="00240D53">
            <w:r w:rsidRPr="00F02E5D">
              <w:t>Rok studiów dla kierunku</w:t>
            </w:r>
          </w:p>
        </w:tc>
        <w:tc>
          <w:tcPr>
            <w:tcW w:w="5344" w:type="dxa"/>
            <w:shd w:val="clear" w:color="auto" w:fill="auto"/>
          </w:tcPr>
          <w:p w:rsidR="00EB06B7" w:rsidRPr="00F02E5D" w:rsidRDefault="00EB06B7" w:rsidP="00240D53">
            <w:r w:rsidRPr="00F02E5D">
              <w:t>I</w:t>
            </w:r>
            <w:r>
              <w:t>I</w:t>
            </w:r>
          </w:p>
        </w:tc>
      </w:tr>
      <w:tr w:rsidR="00EB06B7" w:rsidRPr="00F02E5D" w:rsidTr="00240D53">
        <w:tc>
          <w:tcPr>
            <w:tcW w:w="3942" w:type="dxa"/>
            <w:shd w:val="clear" w:color="auto" w:fill="auto"/>
          </w:tcPr>
          <w:p w:rsidR="00EB06B7" w:rsidRPr="00F02E5D" w:rsidRDefault="00EB06B7" w:rsidP="00240D53">
            <w:r w:rsidRPr="00F02E5D">
              <w:t>Semestr dla kierunku</w:t>
            </w:r>
          </w:p>
        </w:tc>
        <w:tc>
          <w:tcPr>
            <w:tcW w:w="5344" w:type="dxa"/>
            <w:shd w:val="clear" w:color="auto" w:fill="auto"/>
          </w:tcPr>
          <w:p w:rsidR="00EB06B7" w:rsidRPr="00F02E5D" w:rsidRDefault="00EB06B7" w:rsidP="00240D53">
            <w:r>
              <w:t>3</w:t>
            </w:r>
          </w:p>
        </w:tc>
      </w:tr>
      <w:tr w:rsidR="00EB06B7" w:rsidRPr="00F02E5D" w:rsidTr="00240D53">
        <w:tc>
          <w:tcPr>
            <w:tcW w:w="3942" w:type="dxa"/>
            <w:shd w:val="clear" w:color="auto" w:fill="auto"/>
          </w:tcPr>
          <w:p w:rsidR="00EB06B7" w:rsidRPr="00F02E5D" w:rsidRDefault="00EB06B7" w:rsidP="00240D53">
            <w:pPr>
              <w:autoSpaceDE w:val="0"/>
              <w:autoSpaceDN w:val="0"/>
              <w:adjustRightInd w:val="0"/>
            </w:pPr>
            <w:r w:rsidRPr="00F02E5D">
              <w:t>Liczba punktów ECTS z podziałem na kontaktowe/niekontaktowe</w:t>
            </w:r>
          </w:p>
        </w:tc>
        <w:tc>
          <w:tcPr>
            <w:tcW w:w="5344" w:type="dxa"/>
            <w:shd w:val="clear" w:color="auto" w:fill="auto"/>
          </w:tcPr>
          <w:p w:rsidR="00EB06B7" w:rsidRPr="00F02E5D" w:rsidRDefault="00EB06B7" w:rsidP="00240D53">
            <w:r>
              <w:t>2</w:t>
            </w:r>
            <w:r w:rsidRPr="00F02E5D">
              <w:t xml:space="preserve"> (</w:t>
            </w:r>
            <w:r>
              <w:t>1,4</w:t>
            </w:r>
            <w:r w:rsidRPr="00F02E5D">
              <w:t>/</w:t>
            </w:r>
            <w:r>
              <w:t>0,6</w:t>
            </w:r>
            <w:r w:rsidRPr="00F02E5D">
              <w:t>)</w:t>
            </w:r>
          </w:p>
        </w:tc>
      </w:tr>
      <w:tr w:rsidR="00EB06B7" w:rsidRPr="00F02E5D" w:rsidTr="00240D53">
        <w:tc>
          <w:tcPr>
            <w:tcW w:w="3942" w:type="dxa"/>
            <w:shd w:val="clear" w:color="auto" w:fill="auto"/>
          </w:tcPr>
          <w:p w:rsidR="00EB06B7" w:rsidRPr="00F02E5D" w:rsidRDefault="00EB06B7" w:rsidP="00240D53">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EB06B7" w:rsidRPr="00F02E5D" w:rsidRDefault="00EB06B7" w:rsidP="00240D53">
            <w:r>
              <w:t>mgr Elżbieta Karolak</w:t>
            </w:r>
          </w:p>
        </w:tc>
      </w:tr>
      <w:tr w:rsidR="00EB06B7" w:rsidRPr="00F02E5D" w:rsidTr="00240D53">
        <w:tc>
          <w:tcPr>
            <w:tcW w:w="3942" w:type="dxa"/>
            <w:shd w:val="clear" w:color="auto" w:fill="auto"/>
          </w:tcPr>
          <w:p w:rsidR="00EB06B7" w:rsidRPr="00F02E5D" w:rsidRDefault="00EB06B7" w:rsidP="00240D53">
            <w:r w:rsidRPr="00F02E5D">
              <w:t>Jednostka oferująca moduł</w:t>
            </w:r>
          </w:p>
        </w:tc>
        <w:tc>
          <w:tcPr>
            <w:tcW w:w="5344" w:type="dxa"/>
            <w:shd w:val="clear" w:color="auto" w:fill="auto"/>
          </w:tcPr>
          <w:p w:rsidR="00EB06B7" w:rsidRPr="00F02E5D" w:rsidRDefault="00EB06B7" w:rsidP="00240D53">
            <w:r>
              <w:t>Studium Praktycznej Nauki Języków Obcych</w:t>
            </w:r>
          </w:p>
        </w:tc>
      </w:tr>
      <w:tr w:rsidR="00EB06B7" w:rsidRPr="00F02E5D" w:rsidTr="00240D53">
        <w:tc>
          <w:tcPr>
            <w:tcW w:w="3942" w:type="dxa"/>
            <w:shd w:val="clear" w:color="auto" w:fill="auto"/>
          </w:tcPr>
          <w:p w:rsidR="00EB06B7" w:rsidRPr="00F02E5D" w:rsidRDefault="00EB06B7" w:rsidP="00240D53">
            <w:r w:rsidRPr="00F02E5D">
              <w:t>Cel modułu</w:t>
            </w:r>
          </w:p>
          <w:p w:rsidR="00EB06B7" w:rsidRPr="00F02E5D" w:rsidRDefault="00EB06B7" w:rsidP="00240D53"/>
        </w:tc>
        <w:tc>
          <w:tcPr>
            <w:tcW w:w="5344" w:type="dxa"/>
            <w:shd w:val="clear" w:color="auto" w:fill="auto"/>
          </w:tcPr>
          <w:p w:rsidR="00EB06B7" w:rsidRPr="00F02E5D" w:rsidRDefault="00EB06B7" w:rsidP="00EB06B7">
            <w:pPr>
              <w:autoSpaceDE w:val="0"/>
              <w:autoSpaceDN w:val="0"/>
              <w:adjustRightInd w:val="0"/>
              <w:jc w:val="both"/>
            </w:pPr>
            <w:r>
              <w:t>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w:t>
            </w:r>
          </w:p>
        </w:tc>
      </w:tr>
      <w:tr w:rsidR="00EB06B7" w:rsidRPr="00F02E5D" w:rsidTr="00240D53">
        <w:trPr>
          <w:trHeight w:val="236"/>
        </w:trPr>
        <w:tc>
          <w:tcPr>
            <w:tcW w:w="3942" w:type="dxa"/>
            <w:vMerge w:val="restart"/>
            <w:shd w:val="clear" w:color="auto" w:fill="auto"/>
          </w:tcPr>
          <w:p w:rsidR="00EB06B7" w:rsidRPr="00F02E5D" w:rsidRDefault="00EB06B7" w:rsidP="00240D53">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EB06B7" w:rsidRPr="00F02E5D" w:rsidRDefault="00EB06B7" w:rsidP="00240D53">
            <w:r w:rsidRPr="00F02E5D">
              <w:t xml:space="preserve">Wiedza: </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rsidRPr="00F02E5D">
              <w:t>1.</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rsidRPr="00F02E5D">
              <w:t>Umiejętności:</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t xml:space="preserve">U1. Posiada umiejętność poprawnej komunikacji w środowisku zawodowym i sytuacjach życia codziennego </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t>U2. Potrafi relacjonować wydarzenia z życia codziennego</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t>U3. Posiada umiejętność czytania ze zrozumieniem i analizowania nieskomplikowanych tekstów specjalistycznych z zakresu reprezentowanej dziedziny naukowej</w:t>
            </w:r>
            <w:r w:rsidRPr="00F02E5D">
              <w:t>.</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rsidRPr="00F02E5D">
              <w:t>Kompetencje społeczne:</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rsidRPr="00F02E5D">
              <w:t>1.</w:t>
            </w:r>
            <w:r>
              <w:t xml:space="preserve"> Rozumie potrzebę uczenia się przez całe życie</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rsidRPr="00F02E5D">
              <w:t>2.</w:t>
            </w:r>
          </w:p>
        </w:tc>
      </w:tr>
      <w:tr w:rsidR="00EB06B7" w:rsidRPr="00F02E5D" w:rsidTr="00240D53">
        <w:tc>
          <w:tcPr>
            <w:tcW w:w="3942" w:type="dxa"/>
            <w:shd w:val="clear" w:color="auto" w:fill="auto"/>
          </w:tcPr>
          <w:p w:rsidR="00EB06B7" w:rsidRPr="00F02E5D" w:rsidRDefault="00EB06B7" w:rsidP="00240D53">
            <w:r w:rsidRPr="00F02E5D">
              <w:t xml:space="preserve">Wymagania wstępne i dodatkowe </w:t>
            </w:r>
          </w:p>
        </w:tc>
        <w:tc>
          <w:tcPr>
            <w:tcW w:w="5344" w:type="dxa"/>
            <w:shd w:val="clear" w:color="auto" w:fill="auto"/>
          </w:tcPr>
          <w:p w:rsidR="00EB06B7" w:rsidRPr="00F02E5D" w:rsidRDefault="00EB06B7" w:rsidP="00240D53">
            <w:pPr>
              <w:jc w:val="both"/>
            </w:pPr>
            <w:r>
              <w:t>Znajomość języka angielskiego na poziomie A3</w:t>
            </w:r>
          </w:p>
        </w:tc>
      </w:tr>
      <w:tr w:rsidR="00EB06B7" w:rsidRPr="00F02E5D" w:rsidTr="00240D53">
        <w:tc>
          <w:tcPr>
            <w:tcW w:w="3942" w:type="dxa"/>
            <w:shd w:val="clear" w:color="auto" w:fill="auto"/>
          </w:tcPr>
          <w:p w:rsidR="00EB06B7" w:rsidRPr="00F02E5D" w:rsidRDefault="00EB06B7" w:rsidP="00240D53">
            <w:r w:rsidRPr="00F02E5D">
              <w:t xml:space="preserve">Treści programowe modułu </w:t>
            </w:r>
          </w:p>
          <w:p w:rsidR="00EB06B7" w:rsidRPr="00F02E5D" w:rsidRDefault="00EB06B7" w:rsidP="00240D53"/>
        </w:tc>
        <w:tc>
          <w:tcPr>
            <w:tcW w:w="5344" w:type="dxa"/>
            <w:shd w:val="clear" w:color="auto" w:fill="auto"/>
          </w:tcPr>
          <w:p w:rsidR="00EB06B7" w:rsidRPr="00F02E5D" w:rsidRDefault="00EB06B7" w:rsidP="00EB06B7">
            <w:pPr>
              <w:jc w:val="both"/>
            </w:pPr>
            <w:r>
              <w:t xml:space="preserve">Prowadzone w ramach modułu zajęcia obejmują rozszerzenie słownictwa ogólnego w zakresie autoprezentacji, zainteresowań, życia w społeczeństwie, nowoczesnych technologii oraz pracy zawodowej o skomplikowane zwroty i wyrażenia. Moduł obejmuje również ćwiczenie zaawansowanych struktur gramatycznych i leksykalnych celem osiągnięcia przez studenta </w:t>
            </w:r>
            <w:r>
              <w:lastRenderedPageBreak/>
              <w:t xml:space="preserve">płynności i spontaniczności w formułowaniu dłuższych wypowiedzi, komentowaniu bieżących wydarzeń oraz podawaniu argumentów za i przeciw względem możliwych rozwiązań. W czasie zajęć zostanie poszerzone słownictwo specjalistyczne danej dyscypliny naukowej, studenci zostaną przygotowani do czytania ze zrozumieniem literatury fachowej i samodzielnej pracy z tekstem źródłowym oraz prezentowania swojego zdania w dyskusjach na znane im tematy. Moduł ma również za zadanie bardziej szczegółowe zapoznanie studenta z kulturą danego obszaru językowego. </w:t>
            </w:r>
          </w:p>
        </w:tc>
      </w:tr>
      <w:tr w:rsidR="00EB06B7" w:rsidRPr="00F51D84" w:rsidTr="00240D53">
        <w:tc>
          <w:tcPr>
            <w:tcW w:w="3942" w:type="dxa"/>
            <w:shd w:val="clear" w:color="auto" w:fill="auto"/>
          </w:tcPr>
          <w:p w:rsidR="00EB06B7" w:rsidRPr="00F02E5D" w:rsidRDefault="00EB06B7" w:rsidP="00240D53">
            <w:r w:rsidRPr="00F02E5D">
              <w:lastRenderedPageBreak/>
              <w:t>Wykaz literatury podstawowej i uzupełniającej</w:t>
            </w:r>
          </w:p>
        </w:tc>
        <w:tc>
          <w:tcPr>
            <w:tcW w:w="5344" w:type="dxa"/>
            <w:shd w:val="clear" w:color="auto" w:fill="auto"/>
          </w:tcPr>
          <w:p w:rsidR="00EB06B7" w:rsidRDefault="00EB06B7" w:rsidP="00EB06B7">
            <w:pPr>
              <w:ind w:left="169" w:hanging="169"/>
              <w:jc w:val="both"/>
              <w:rPr>
                <w:lang w:val="en-US"/>
              </w:rPr>
            </w:pPr>
            <w:r w:rsidRPr="00F51D84">
              <w:rPr>
                <w:lang w:val="en-US"/>
              </w:rPr>
              <w:t xml:space="preserve">1. A.Berthet „Alter Ego B2” Wyd. Hachette Livre 2008 </w:t>
            </w:r>
          </w:p>
          <w:p w:rsidR="00EB06B7" w:rsidRDefault="00EB06B7" w:rsidP="00EB06B7">
            <w:pPr>
              <w:ind w:left="169" w:hanging="169"/>
              <w:jc w:val="both"/>
              <w:rPr>
                <w:lang w:val="en-US"/>
              </w:rPr>
            </w:pPr>
            <w:r w:rsidRPr="00F51D84">
              <w:rPr>
                <w:lang w:val="en-US"/>
              </w:rPr>
              <w:t xml:space="preserve">2. G. Capelle “Espaces 2 i 3 Wyd. Hachette Livre 2008 </w:t>
            </w:r>
          </w:p>
          <w:p w:rsidR="00EB06B7" w:rsidRDefault="00EB06B7" w:rsidP="00EB06B7">
            <w:pPr>
              <w:ind w:left="169" w:hanging="169"/>
              <w:jc w:val="both"/>
              <w:rPr>
                <w:lang w:val="en-US"/>
              </w:rPr>
            </w:pPr>
            <w:r w:rsidRPr="00F51D84">
              <w:rPr>
                <w:lang w:val="en-US"/>
              </w:rPr>
              <w:t xml:space="preserve">3. Claire Leroy-Miquel: „Vocabulaire progressif du français avec 250 exercices”, Wyd. CLE International 2007 </w:t>
            </w:r>
          </w:p>
          <w:p w:rsidR="00EB06B7" w:rsidRDefault="00EB06B7" w:rsidP="00EB06B7">
            <w:pPr>
              <w:ind w:left="169" w:hanging="169"/>
              <w:jc w:val="both"/>
              <w:rPr>
                <w:lang w:val="en-US"/>
              </w:rPr>
            </w:pPr>
            <w:r w:rsidRPr="00F51D84">
              <w:rPr>
                <w:lang w:val="en-US"/>
              </w:rPr>
              <w:t xml:space="preserve">4. C.-M. Beaujeu „350 exercices Niveau Supérieu II”, Wyd. Hachette 2006 </w:t>
            </w:r>
          </w:p>
          <w:p w:rsidR="00EB06B7" w:rsidRPr="009008AB" w:rsidRDefault="00EB06B7" w:rsidP="00EB06B7">
            <w:pPr>
              <w:ind w:left="169" w:hanging="169"/>
              <w:jc w:val="both"/>
              <w:rPr>
                <w:lang w:val="en-US"/>
              </w:rPr>
            </w:pPr>
            <w:r>
              <w:rPr>
                <w:lang w:val="en-US"/>
              </w:rPr>
              <w:t>5</w:t>
            </w:r>
            <w:r w:rsidRPr="00F51D84">
              <w:rPr>
                <w:lang w:val="en-US"/>
              </w:rPr>
              <w:t>. Y.Delatour „350 exercices Niveau moyen” Wyd. Hachette 2006</w:t>
            </w:r>
            <w:r>
              <w:rPr>
                <w:lang w:val="en-US"/>
              </w:rPr>
              <w:t>.</w:t>
            </w:r>
          </w:p>
        </w:tc>
      </w:tr>
      <w:tr w:rsidR="00EB06B7" w:rsidRPr="00F02E5D" w:rsidTr="00240D53">
        <w:tc>
          <w:tcPr>
            <w:tcW w:w="3942" w:type="dxa"/>
            <w:shd w:val="clear" w:color="auto" w:fill="auto"/>
          </w:tcPr>
          <w:p w:rsidR="00EB06B7" w:rsidRPr="00F02E5D" w:rsidRDefault="00EB06B7" w:rsidP="00240D53">
            <w:r w:rsidRPr="00F02E5D">
              <w:t>Planowane formy/działania/metody dydaktyczne</w:t>
            </w:r>
          </w:p>
        </w:tc>
        <w:tc>
          <w:tcPr>
            <w:tcW w:w="5344" w:type="dxa"/>
            <w:shd w:val="clear" w:color="auto" w:fill="auto"/>
          </w:tcPr>
          <w:p w:rsidR="00EB06B7" w:rsidRPr="00F02E5D" w:rsidRDefault="00EB06B7" w:rsidP="00240D53">
            <w:r>
              <w:t>Wykład, dyskusja, prezentacja, konwersacja, metoda gramatyczno-tłumaczeniowa (teksty specjalistyczne), metoda komunikacyjna i bezpośrednia ze szczególnym uwzględnieniem umiejętności komunikowania się</w:t>
            </w:r>
          </w:p>
        </w:tc>
      </w:tr>
      <w:tr w:rsidR="00EB06B7" w:rsidRPr="00F02E5D" w:rsidTr="00240D53">
        <w:tc>
          <w:tcPr>
            <w:tcW w:w="3942" w:type="dxa"/>
            <w:shd w:val="clear" w:color="auto" w:fill="auto"/>
          </w:tcPr>
          <w:p w:rsidR="00EB06B7" w:rsidRPr="00F02E5D" w:rsidRDefault="00EB06B7" w:rsidP="00240D53">
            <w:r w:rsidRPr="00F02E5D">
              <w:t>Sposoby weryfikacji oraz formy dokumentowania osiągniętych efektów uczenia się</w:t>
            </w:r>
          </w:p>
        </w:tc>
        <w:tc>
          <w:tcPr>
            <w:tcW w:w="5344" w:type="dxa"/>
            <w:shd w:val="clear" w:color="auto" w:fill="auto"/>
          </w:tcPr>
          <w:p w:rsidR="00EB06B7" w:rsidRPr="00F02E5D" w:rsidRDefault="00EB06B7" w:rsidP="00240D53">
            <w:pPr>
              <w:jc w:val="both"/>
            </w:pPr>
            <w:r w:rsidRPr="00F02E5D">
              <w:t>praca pisemna, sprawdzian testowy, pisemny, ocena wystąpienia, ocena prezentacji.</w:t>
            </w:r>
          </w:p>
          <w:p w:rsidR="00EB06B7" w:rsidRPr="009008AB" w:rsidRDefault="00EB06B7" w:rsidP="00240D53">
            <w:r>
              <w:t>Śródsemestralne sprawdziany pisemne, dzienniczek lektora przechowywany 5 lat</w:t>
            </w:r>
          </w:p>
        </w:tc>
      </w:tr>
      <w:tr w:rsidR="00EB06B7" w:rsidRPr="00F02E5D" w:rsidTr="00240D53">
        <w:trPr>
          <w:trHeight w:val="534"/>
        </w:trPr>
        <w:tc>
          <w:tcPr>
            <w:tcW w:w="3942" w:type="dxa"/>
            <w:shd w:val="clear" w:color="auto" w:fill="auto"/>
          </w:tcPr>
          <w:p w:rsidR="00EB06B7" w:rsidRPr="003B32BF" w:rsidRDefault="00EB06B7" w:rsidP="00240D53">
            <w:r w:rsidRPr="003B32BF">
              <w:t>Elementy i wagi mające wpływ na ocenę końcową</w:t>
            </w:r>
          </w:p>
        </w:tc>
        <w:tc>
          <w:tcPr>
            <w:tcW w:w="5344" w:type="dxa"/>
            <w:shd w:val="clear" w:color="auto" w:fill="auto"/>
          </w:tcPr>
          <w:p w:rsidR="00EB06B7" w:rsidRDefault="00EB06B7" w:rsidP="00240D53">
            <w:pPr>
              <w:jc w:val="both"/>
            </w:pPr>
            <w:r>
              <w:t>Praca pisemna – 40%</w:t>
            </w:r>
          </w:p>
          <w:p w:rsidR="00EB06B7" w:rsidRDefault="00EB06B7" w:rsidP="00240D53">
            <w:pPr>
              <w:jc w:val="both"/>
            </w:pPr>
            <w:r>
              <w:t>Ocena wystąpienia ustnego -40 %</w:t>
            </w:r>
          </w:p>
          <w:p w:rsidR="00EB06B7" w:rsidRPr="003B32BF" w:rsidRDefault="00EB06B7" w:rsidP="00240D53">
            <w:pPr>
              <w:jc w:val="both"/>
            </w:pPr>
            <w:r>
              <w:t>Aktywność na zajęciach – 20 %</w:t>
            </w:r>
          </w:p>
        </w:tc>
      </w:tr>
      <w:tr w:rsidR="00EB06B7" w:rsidRPr="00F02E5D" w:rsidTr="00240D53">
        <w:trPr>
          <w:trHeight w:val="1065"/>
        </w:trPr>
        <w:tc>
          <w:tcPr>
            <w:tcW w:w="3942" w:type="dxa"/>
            <w:shd w:val="clear" w:color="auto" w:fill="auto"/>
          </w:tcPr>
          <w:p w:rsidR="00EB06B7" w:rsidRPr="00F02E5D" w:rsidRDefault="00EB06B7" w:rsidP="00240D53">
            <w:pPr>
              <w:jc w:val="both"/>
            </w:pPr>
            <w:r w:rsidRPr="00F02E5D">
              <w:t>Bilans punktów ECTS</w:t>
            </w:r>
          </w:p>
        </w:tc>
        <w:tc>
          <w:tcPr>
            <w:tcW w:w="5344" w:type="dxa"/>
            <w:shd w:val="clear" w:color="auto" w:fill="auto"/>
          </w:tcPr>
          <w:p w:rsidR="00EB06B7" w:rsidRDefault="00EB06B7" w:rsidP="00240D53">
            <w:pPr>
              <w:jc w:val="both"/>
            </w:pPr>
            <w:r>
              <w:t>Ćwiczenia –          30 godz.                1,2 ETCS</w:t>
            </w:r>
          </w:p>
          <w:p w:rsidR="00EB06B7" w:rsidRDefault="00EB06B7" w:rsidP="00240D53">
            <w:pPr>
              <w:jc w:val="both"/>
            </w:pPr>
            <w:r>
              <w:t>Konsultacje -          5 godz.                 0,2 ETCS</w:t>
            </w:r>
          </w:p>
          <w:p w:rsidR="00EB06B7" w:rsidRDefault="00EB06B7" w:rsidP="00240D53">
            <w:pPr>
              <w:jc w:val="both"/>
            </w:pPr>
            <w:r>
              <w:t>Przygotowanie do zajęć -  15 godz.    0,6 ETCS</w:t>
            </w:r>
          </w:p>
          <w:p w:rsidR="00EB06B7" w:rsidRPr="00F02E5D" w:rsidRDefault="00EB06B7" w:rsidP="00240D53">
            <w:pPr>
              <w:jc w:val="both"/>
            </w:pPr>
            <w:r>
              <w:t>Razem – 50 godz.                                2 ETCS</w:t>
            </w:r>
          </w:p>
        </w:tc>
      </w:tr>
      <w:tr w:rsidR="00EB06B7" w:rsidRPr="00F02E5D" w:rsidTr="00240D53">
        <w:trPr>
          <w:trHeight w:val="718"/>
        </w:trPr>
        <w:tc>
          <w:tcPr>
            <w:tcW w:w="3942" w:type="dxa"/>
            <w:shd w:val="clear" w:color="auto" w:fill="auto"/>
          </w:tcPr>
          <w:p w:rsidR="00EB06B7" w:rsidRPr="00F02E5D" w:rsidRDefault="00EB06B7" w:rsidP="00240D53">
            <w:r w:rsidRPr="00F02E5D">
              <w:t>Nakład pracy związany z zajęciami wymagającymi bezpośredniego udziału nauczyciela akademickiego</w:t>
            </w:r>
          </w:p>
        </w:tc>
        <w:tc>
          <w:tcPr>
            <w:tcW w:w="5344" w:type="dxa"/>
            <w:shd w:val="clear" w:color="auto" w:fill="auto"/>
          </w:tcPr>
          <w:p w:rsidR="00EB06B7" w:rsidRDefault="00EB06B7" w:rsidP="00240D53">
            <w:pPr>
              <w:jc w:val="both"/>
            </w:pPr>
            <w:r>
              <w:t>Ćwiczenia –          30 godz.                1,2 ETCS</w:t>
            </w:r>
          </w:p>
          <w:p w:rsidR="00EB06B7" w:rsidRDefault="00EB06B7" w:rsidP="00240D53">
            <w:pPr>
              <w:jc w:val="both"/>
            </w:pPr>
            <w:r>
              <w:t>Konsultacje -          5 godz.                 0,2 ETCS</w:t>
            </w:r>
          </w:p>
          <w:p w:rsidR="00EB06B7" w:rsidRPr="00F02E5D" w:rsidRDefault="00EB06B7" w:rsidP="00240D53">
            <w:pPr>
              <w:jc w:val="both"/>
            </w:pPr>
            <w:r>
              <w:t>Razem     -          35 godz.                    1,4 ETCS</w:t>
            </w:r>
          </w:p>
        </w:tc>
      </w:tr>
      <w:tr w:rsidR="00EB06B7" w:rsidRPr="00F02E5D" w:rsidTr="00240D53">
        <w:trPr>
          <w:trHeight w:val="718"/>
        </w:trPr>
        <w:tc>
          <w:tcPr>
            <w:tcW w:w="3942" w:type="dxa"/>
            <w:shd w:val="clear" w:color="auto" w:fill="auto"/>
          </w:tcPr>
          <w:p w:rsidR="00EB06B7" w:rsidRPr="00F02E5D" w:rsidRDefault="00EB06B7" w:rsidP="00240D53">
            <w:pPr>
              <w:jc w:val="both"/>
            </w:pPr>
            <w:r w:rsidRPr="00F02E5D">
              <w:t>Odniesienie modułowych efektów uczenia się do kierunkowych efektów uczenia się</w:t>
            </w:r>
          </w:p>
        </w:tc>
        <w:tc>
          <w:tcPr>
            <w:tcW w:w="5344" w:type="dxa"/>
            <w:shd w:val="clear" w:color="auto" w:fill="auto"/>
          </w:tcPr>
          <w:p w:rsidR="00EB06B7" w:rsidRDefault="00EB06B7" w:rsidP="00240D53">
            <w:pPr>
              <w:jc w:val="both"/>
            </w:pPr>
            <w:r>
              <w:t xml:space="preserve">GOZ_U03, </w:t>
            </w:r>
          </w:p>
          <w:p w:rsidR="00EB06B7" w:rsidRPr="00F02E5D" w:rsidRDefault="00EB06B7" w:rsidP="00240D53">
            <w:pPr>
              <w:jc w:val="both"/>
            </w:pPr>
            <w:r>
              <w:t>GOZ_K03</w:t>
            </w:r>
          </w:p>
        </w:tc>
      </w:tr>
    </w:tbl>
    <w:p w:rsidR="00EB06B7" w:rsidRDefault="00EB06B7" w:rsidP="00EB06B7"/>
    <w:p w:rsidR="00EB06B7" w:rsidRDefault="00EB06B7">
      <w:pPr>
        <w:spacing w:after="200" w:line="276" w:lineRule="auto"/>
      </w:pPr>
      <w:r>
        <w:br w:type="page"/>
      </w:r>
    </w:p>
    <w:p w:rsidR="00EB06B7" w:rsidRPr="00F02E5D" w:rsidRDefault="00EB06B7" w:rsidP="00EB06B7">
      <w:pPr>
        <w:rPr>
          <w:b/>
        </w:rPr>
      </w:pPr>
      <w:r w:rsidRPr="00F02E5D">
        <w:rPr>
          <w:b/>
        </w:rPr>
        <w:lastRenderedPageBreak/>
        <w:t>Karta opisu zajęć (sylabus)</w:t>
      </w:r>
    </w:p>
    <w:p w:rsidR="00EB06B7" w:rsidRPr="00F02E5D" w:rsidRDefault="00EB06B7" w:rsidP="00EB06B7">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EB06B7" w:rsidRPr="00F02E5D" w:rsidTr="00240D53">
        <w:tc>
          <w:tcPr>
            <w:tcW w:w="3942" w:type="dxa"/>
            <w:shd w:val="clear" w:color="auto" w:fill="auto"/>
          </w:tcPr>
          <w:p w:rsidR="00EB06B7" w:rsidRPr="00F02E5D" w:rsidRDefault="00EB06B7" w:rsidP="00240D53">
            <w:r w:rsidRPr="00F02E5D">
              <w:t>Nazwa kierunku</w:t>
            </w:r>
            <w:r>
              <w:t xml:space="preserve"> </w:t>
            </w:r>
            <w:r w:rsidRPr="00F02E5D">
              <w:t>studiów</w:t>
            </w:r>
          </w:p>
          <w:p w:rsidR="00EB06B7" w:rsidRPr="00F02E5D" w:rsidRDefault="00EB06B7" w:rsidP="00240D53"/>
        </w:tc>
        <w:tc>
          <w:tcPr>
            <w:tcW w:w="5344" w:type="dxa"/>
            <w:shd w:val="clear" w:color="auto" w:fill="auto"/>
          </w:tcPr>
          <w:p w:rsidR="00EB06B7" w:rsidRPr="00F02E5D" w:rsidRDefault="00EB06B7" w:rsidP="00240D53">
            <w:r>
              <w:t>Gospodarka obiegu zamkniętego</w:t>
            </w:r>
          </w:p>
        </w:tc>
      </w:tr>
      <w:tr w:rsidR="00EB06B7" w:rsidRPr="00D379CF" w:rsidTr="00240D53">
        <w:tc>
          <w:tcPr>
            <w:tcW w:w="3942" w:type="dxa"/>
            <w:shd w:val="clear" w:color="auto" w:fill="auto"/>
          </w:tcPr>
          <w:p w:rsidR="00EB06B7" w:rsidRPr="00F02E5D" w:rsidRDefault="00EB06B7" w:rsidP="00240D53">
            <w:r w:rsidRPr="00F02E5D">
              <w:t>Nazwa modułu, także nazwa w języku angielskim</w:t>
            </w:r>
          </w:p>
        </w:tc>
        <w:tc>
          <w:tcPr>
            <w:tcW w:w="5344" w:type="dxa"/>
            <w:shd w:val="clear" w:color="auto" w:fill="auto"/>
          </w:tcPr>
          <w:p w:rsidR="00EB06B7" w:rsidRDefault="00EB06B7" w:rsidP="00240D53">
            <w:pPr>
              <w:rPr>
                <w:lang w:val="en-US"/>
              </w:rPr>
            </w:pPr>
            <w:r w:rsidRPr="007822CB">
              <w:rPr>
                <w:lang w:val="en-US"/>
              </w:rPr>
              <w:t xml:space="preserve">Język obcy </w:t>
            </w:r>
            <w:r>
              <w:rPr>
                <w:lang w:val="en-US"/>
              </w:rPr>
              <w:t>2</w:t>
            </w:r>
            <w:r w:rsidRPr="007822CB">
              <w:rPr>
                <w:lang w:val="en-US"/>
              </w:rPr>
              <w:t>, Niemiecki B</w:t>
            </w:r>
            <w:r>
              <w:rPr>
                <w:lang w:val="en-US"/>
              </w:rPr>
              <w:t>2</w:t>
            </w:r>
          </w:p>
          <w:p w:rsidR="00EB06B7" w:rsidRPr="007822CB" w:rsidRDefault="00EB06B7" w:rsidP="00240D53">
            <w:pPr>
              <w:rPr>
                <w:lang w:val="en-US"/>
              </w:rPr>
            </w:pPr>
            <w:r w:rsidRPr="007822CB">
              <w:rPr>
                <w:lang w:val="en-US"/>
              </w:rPr>
              <w:t xml:space="preserve">Foreign language </w:t>
            </w:r>
            <w:r>
              <w:rPr>
                <w:lang w:val="en-US"/>
              </w:rPr>
              <w:t>2</w:t>
            </w:r>
            <w:r w:rsidRPr="007822CB">
              <w:rPr>
                <w:lang w:val="en-US"/>
              </w:rPr>
              <w:t>, German B</w:t>
            </w:r>
            <w:r>
              <w:rPr>
                <w:lang w:val="en-US"/>
              </w:rPr>
              <w:t>2</w:t>
            </w:r>
          </w:p>
        </w:tc>
      </w:tr>
      <w:tr w:rsidR="00EB06B7" w:rsidRPr="00F02E5D" w:rsidTr="00240D53">
        <w:tc>
          <w:tcPr>
            <w:tcW w:w="3942" w:type="dxa"/>
            <w:shd w:val="clear" w:color="auto" w:fill="auto"/>
          </w:tcPr>
          <w:p w:rsidR="00EB06B7" w:rsidRPr="00F02E5D" w:rsidRDefault="00EB06B7" w:rsidP="00240D53">
            <w:r w:rsidRPr="00F02E5D">
              <w:t>Język wykładowy</w:t>
            </w:r>
          </w:p>
        </w:tc>
        <w:tc>
          <w:tcPr>
            <w:tcW w:w="5344" w:type="dxa"/>
            <w:shd w:val="clear" w:color="auto" w:fill="auto"/>
          </w:tcPr>
          <w:p w:rsidR="00EB06B7" w:rsidRPr="00F02E5D" w:rsidRDefault="00EB06B7" w:rsidP="00240D53">
            <w:r>
              <w:t>niemiecki</w:t>
            </w:r>
          </w:p>
        </w:tc>
      </w:tr>
      <w:tr w:rsidR="00EB06B7" w:rsidRPr="00F02E5D" w:rsidTr="00240D53">
        <w:tc>
          <w:tcPr>
            <w:tcW w:w="3942" w:type="dxa"/>
            <w:shd w:val="clear" w:color="auto" w:fill="auto"/>
          </w:tcPr>
          <w:p w:rsidR="00EB06B7" w:rsidRPr="00F02E5D" w:rsidRDefault="00EB06B7" w:rsidP="00240D53">
            <w:pPr>
              <w:autoSpaceDE w:val="0"/>
              <w:autoSpaceDN w:val="0"/>
              <w:adjustRightInd w:val="0"/>
            </w:pPr>
            <w:r w:rsidRPr="00F02E5D">
              <w:t>Rodzaj modułu</w:t>
            </w:r>
          </w:p>
        </w:tc>
        <w:tc>
          <w:tcPr>
            <w:tcW w:w="5344" w:type="dxa"/>
            <w:shd w:val="clear" w:color="auto" w:fill="auto"/>
          </w:tcPr>
          <w:p w:rsidR="00EB06B7" w:rsidRPr="00F02E5D" w:rsidRDefault="00EB06B7" w:rsidP="00240D53">
            <w:r w:rsidRPr="00F02E5D">
              <w:t>fakultatywny</w:t>
            </w:r>
          </w:p>
        </w:tc>
      </w:tr>
      <w:tr w:rsidR="00EB06B7" w:rsidRPr="00F02E5D" w:rsidTr="00240D53">
        <w:tc>
          <w:tcPr>
            <w:tcW w:w="3942" w:type="dxa"/>
            <w:shd w:val="clear" w:color="auto" w:fill="auto"/>
          </w:tcPr>
          <w:p w:rsidR="00EB06B7" w:rsidRPr="00F02E5D" w:rsidRDefault="00EB06B7" w:rsidP="00240D53">
            <w:r w:rsidRPr="00F02E5D">
              <w:t>Poziom studiów</w:t>
            </w:r>
          </w:p>
        </w:tc>
        <w:tc>
          <w:tcPr>
            <w:tcW w:w="5344" w:type="dxa"/>
            <w:shd w:val="clear" w:color="auto" w:fill="auto"/>
          </w:tcPr>
          <w:p w:rsidR="00EB06B7" w:rsidRPr="00F02E5D" w:rsidRDefault="00EB06B7" w:rsidP="00240D53">
            <w:r w:rsidRPr="00F02E5D">
              <w:t>pierwszego stopnia</w:t>
            </w:r>
          </w:p>
        </w:tc>
      </w:tr>
      <w:tr w:rsidR="00EB06B7" w:rsidRPr="00F02E5D" w:rsidTr="00240D53">
        <w:tc>
          <w:tcPr>
            <w:tcW w:w="3942" w:type="dxa"/>
            <w:shd w:val="clear" w:color="auto" w:fill="auto"/>
          </w:tcPr>
          <w:p w:rsidR="00EB06B7" w:rsidRPr="00F02E5D" w:rsidRDefault="00EB06B7" w:rsidP="00240D53">
            <w:r w:rsidRPr="00F02E5D">
              <w:t>Forma studiów</w:t>
            </w:r>
          </w:p>
        </w:tc>
        <w:tc>
          <w:tcPr>
            <w:tcW w:w="5344" w:type="dxa"/>
            <w:shd w:val="clear" w:color="auto" w:fill="auto"/>
          </w:tcPr>
          <w:p w:rsidR="00EB06B7" w:rsidRPr="00F02E5D" w:rsidRDefault="00EB06B7" w:rsidP="00240D53">
            <w:r w:rsidRPr="00F02E5D">
              <w:t>stacjonarne</w:t>
            </w:r>
          </w:p>
        </w:tc>
      </w:tr>
      <w:tr w:rsidR="00EB06B7" w:rsidRPr="00F02E5D" w:rsidTr="00240D53">
        <w:tc>
          <w:tcPr>
            <w:tcW w:w="3942" w:type="dxa"/>
            <w:shd w:val="clear" w:color="auto" w:fill="auto"/>
          </w:tcPr>
          <w:p w:rsidR="00EB06B7" w:rsidRPr="00F02E5D" w:rsidRDefault="00EB06B7" w:rsidP="00240D53">
            <w:r w:rsidRPr="00F02E5D">
              <w:t>Rok studiów dla kierunku</w:t>
            </w:r>
          </w:p>
        </w:tc>
        <w:tc>
          <w:tcPr>
            <w:tcW w:w="5344" w:type="dxa"/>
            <w:shd w:val="clear" w:color="auto" w:fill="auto"/>
          </w:tcPr>
          <w:p w:rsidR="00EB06B7" w:rsidRPr="00F02E5D" w:rsidRDefault="00EB06B7" w:rsidP="00240D53">
            <w:r w:rsidRPr="00F02E5D">
              <w:t>I</w:t>
            </w:r>
            <w:r>
              <w:t>I</w:t>
            </w:r>
          </w:p>
        </w:tc>
      </w:tr>
      <w:tr w:rsidR="00EB06B7" w:rsidRPr="00F02E5D" w:rsidTr="00240D53">
        <w:tc>
          <w:tcPr>
            <w:tcW w:w="3942" w:type="dxa"/>
            <w:shd w:val="clear" w:color="auto" w:fill="auto"/>
          </w:tcPr>
          <w:p w:rsidR="00EB06B7" w:rsidRPr="00F02E5D" w:rsidRDefault="00EB06B7" w:rsidP="00240D53">
            <w:r w:rsidRPr="00F02E5D">
              <w:t>Semestr dla kierunku</w:t>
            </w:r>
          </w:p>
        </w:tc>
        <w:tc>
          <w:tcPr>
            <w:tcW w:w="5344" w:type="dxa"/>
            <w:shd w:val="clear" w:color="auto" w:fill="auto"/>
          </w:tcPr>
          <w:p w:rsidR="00EB06B7" w:rsidRPr="00F02E5D" w:rsidRDefault="00EB06B7" w:rsidP="00240D53">
            <w:r>
              <w:t>3</w:t>
            </w:r>
          </w:p>
        </w:tc>
      </w:tr>
      <w:tr w:rsidR="00EB06B7" w:rsidRPr="00F02E5D" w:rsidTr="00240D53">
        <w:tc>
          <w:tcPr>
            <w:tcW w:w="3942" w:type="dxa"/>
            <w:shd w:val="clear" w:color="auto" w:fill="auto"/>
          </w:tcPr>
          <w:p w:rsidR="00EB06B7" w:rsidRPr="00F02E5D" w:rsidRDefault="00EB06B7" w:rsidP="00240D53">
            <w:pPr>
              <w:autoSpaceDE w:val="0"/>
              <w:autoSpaceDN w:val="0"/>
              <w:adjustRightInd w:val="0"/>
            </w:pPr>
            <w:r w:rsidRPr="00F02E5D">
              <w:t>Liczba punktów ECTS z podziałem na kontaktowe/niekontaktowe</w:t>
            </w:r>
          </w:p>
        </w:tc>
        <w:tc>
          <w:tcPr>
            <w:tcW w:w="5344" w:type="dxa"/>
            <w:shd w:val="clear" w:color="auto" w:fill="auto"/>
          </w:tcPr>
          <w:p w:rsidR="00EB06B7" w:rsidRPr="00F02E5D" w:rsidRDefault="00EB06B7" w:rsidP="00240D53">
            <w:r>
              <w:t>2</w:t>
            </w:r>
            <w:r w:rsidRPr="00F02E5D">
              <w:t xml:space="preserve"> (</w:t>
            </w:r>
            <w:r>
              <w:t>1,4</w:t>
            </w:r>
            <w:r w:rsidRPr="00F02E5D">
              <w:t>/</w:t>
            </w:r>
            <w:r>
              <w:t>0,6</w:t>
            </w:r>
            <w:r w:rsidRPr="00F02E5D">
              <w:t>)</w:t>
            </w:r>
          </w:p>
        </w:tc>
      </w:tr>
      <w:tr w:rsidR="00EB06B7" w:rsidRPr="00F02E5D" w:rsidTr="00240D53">
        <w:tc>
          <w:tcPr>
            <w:tcW w:w="3942" w:type="dxa"/>
            <w:shd w:val="clear" w:color="auto" w:fill="auto"/>
          </w:tcPr>
          <w:p w:rsidR="00EB06B7" w:rsidRPr="00F02E5D" w:rsidRDefault="00EB06B7" w:rsidP="00240D53">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EB06B7" w:rsidRPr="00F02E5D" w:rsidRDefault="00EB06B7" w:rsidP="00240D53">
            <w:r>
              <w:t>Anna Gruszecka</w:t>
            </w:r>
          </w:p>
        </w:tc>
      </w:tr>
      <w:tr w:rsidR="00EB06B7" w:rsidRPr="00F02E5D" w:rsidTr="00240D53">
        <w:tc>
          <w:tcPr>
            <w:tcW w:w="3942" w:type="dxa"/>
            <w:shd w:val="clear" w:color="auto" w:fill="auto"/>
          </w:tcPr>
          <w:p w:rsidR="00EB06B7" w:rsidRPr="00F02E5D" w:rsidRDefault="00EB06B7" w:rsidP="00240D53">
            <w:r w:rsidRPr="00F02E5D">
              <w:t>Jednostka oferująca moduł</w:t>
            </w:r>
          </w:p>
        </w:tc>
        <w:tc>
          <w:tcPr>
            <w:tcW w:w="5344" w:type="dxa"/>
            <w:shd w:val="clear" w:color="auto" w:fill="auto"/>
          </w:tcPr>
          <w:p w:rsidR="00EB06B7" w:rsidRPr="00F02E5D" w:rsidRDefault="00EB06B7" w:rsidP="00240D53">
            <w:r>
              <w:t>Studium Praktycznej Nauki Języków Obcych</w:t>
            </w:r>
          </w:p>
        </w:tc>
      </w:tr>
      <w:tr w:rsidR="00EB06B7" w:rsidRPr="00F02E5D" w:rsidTr="00240D53">
        <w:tc>
          <w:tcPr>
            <w:tcW w:w="3942" w:type="dxa"/>
            <w:shd w:val="clear" w:color="auto" w:fill="auto"/>
          </w:tcPr>
          <w:p w:rsidR="00EB06B7" w:rsidRPr="00F02E5D" w:rsidRDefault="00EB06B7" w:rsidP="00240D53">
            <w:r w:rsidRPr="00F02E5D">
              <w:t>Cel modułu</w:t>
            </w:r>
          </w:p>
          <w:p w:rsidR="00EB06B7" w:rsidRPr="00F02E5D" w:rsidRDefault="00EB06B7" w:rsidP="00240D53"/>
        </w:tc>
        <w:tc>
          <w:tcPr>
            <w:tcW w:w="5344" w:type="dxa"/>
            <w:shd w:val="clear" w:color="auto" w:fill="auto"/>
          </w:tcPr>
          <w:p w:rsidR="00EB06B7" w:rsidRPr="00F02E5D" w:rsidRDefault="00EB06B7" w:rsidP="00EB06B7">
            <w:pPr>
              <w:autoSpaceDE w:val="0"/>
              <w:autoSpaceDN w:val="0"/>
              <w:adjustRightInd w:val="0"/>
              <w:jc w:val="both"/>
            </w:pPr>
            <w:r>
              <w:t xml:space="preserve">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 </w:t>
            </w:r>
          </w:p>
        </w:tc>
      </w:tr>
      <w:tr w:rsidR="00EB06B7" w:rsidRPr="00F02E5D" w:rsidTr="00240D53">
        <w:trPr>
          <w:trHeight w:val="236"/>
        </w:trPr>
        <w:tc>
          <w:tcPr>
            <w:tcW w:w="3942" w:type="dxa"/>
            <w:vMerge w:val="restart"/>
            <w:shd w:val="clear" w:color="auto" w:fill="auto"/>
          </w:tcPr>
          <w:p w:rsidR="00EB06B7" w:rsidRPr="00F02E5D" w:rsidRDefault="00EB06B7" w:rsidP="00240D53">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EB06B7" w:rsidRPr="00F02E5D" w:rsidRDefault="00EB06B7" w:rsidP="00240D53">
            <w:r w:rsidRPr="00F02E5D">
              <w:t xml:space="preserve">Wiedza: </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rsidRPr="00F02E5D">
              <w:t>1.</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rsidRPr="00F02E5D">
              <w:t>Umiejętności:</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t xml:space="preserve">U1. Posiada umiejętność poprawnej komunikacji w środowisku zawodowym i sytuacjach życia codziennego </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t>U2. Potrafi relacjonować wydarzenia z życia codziennego</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t>U3. Posiada umiejętność czytania ze zrozumieniem i analizowania nieskomplikowanych tekstów specjalistycznych z zakresu reprezentowanej dziedziny naukowej</w:t>
            </w:r>
            <w:r w:rsidRPr="00F02E5D">
              <w:t>.</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rsidRPr="00F02E5D">
              <w:t>Kompetencje społeczne:</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rsidRPr="00F02E5D">
              <w:t>1.</w:t>
            </w:r>
            <w:r>
              <w:t xml:space="preserve"> Rozumie potrzebę uczenia się przez całe życie</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rsidRPr="00F02E5D">
              <w:t>2.</w:t>
            </w:r>
          </w:p>
        </w:tc>
      </w:tr>
      <w:tr w:rsidR="00EB06B7" w:rsidRPr="00F02E5D" w:rsidTr="00240D53">
        <w:tc>
          <w:tcPr>
            <w:tcW w:w="3942" w:type="dxa"/>
            <w:shd w:val="clear" w:color="auto" w:fill="auto"/>
          </w:tcPr>
          <w:p w:rsidR="00EB06B7" w:rsidRPr="00F02E5D" w:rsidRDefault="00EB06B7" w:rsidP="00240D53">
            <w:r w:rsidRPr="00F02E5D">
              <w:t xml:space="preserve">Wymagania wstępne i dodatkowe </w:t>
            </w:r>
          </w:p>
        </w:tc>
        <w:tc>
          <w:tcPr>
            <w:tcW w:w="5344" w:type="dxa"/>
            <w:shd w:val="clear" w:color="auto" w:fill="auto"/>
          </w:tcPr>
          <w:p w:rsidR="00EB06B7" w:rsidRPr="00F02E5D" w:rsidRDefault="00EB06B7" w:rsidP="00240D53">
            <w:pPr>
              <w:jc w:val="both"/>
            </w:pPr>
            <w:r>
              <w:t>Znajomość języka niemieckiego na poziomie A3</w:t>
            </w:r>
          </w:p>
        </w:tc>
      </w:tr>
      <w:tr w:rsidR="00EB06B7" w:rsidRPr="00F02E5D" w:rsidTr="00240D53">
        <w:tc>
          <w:tcPr>
            <w:tcW w:w="3942" w:type="dxa"/>
            <w:shd w:val="clear" w:color="auto" w:fill="auto"/>
          </w:tcPr>
          <w:p w:rsidR="00EB06B7" w:rsidRPr="00F02E5D" w:rsidRDefault="00EB06B7" w:rsidP="00240D53">
            <w:r w:rsidRPr="00F02E5D">
              <w:t xml:space="preserve">Treści programowe modułu </w:t>
            </w:r>
          </w:p>
          <w:p w:rsidR="00EB06B7" w:rsidRPr="00F02E5D" w:rsidRDefault="00EB06B7" w:rsidP="00240D53"/>
        </w:tc>
        <w:tc>
          <w:tcPr>
            <w:tcW w:w="5344" w:type="dxa"/>
            <w:shd w:val="clear" w:color="auto" w:fill="auto"/>
          </w:tcPr>
          <w:p w:rsidR="00EB06B7" w:rsidRPr="00F02E5D" w:rsidRDefault="00EB06B7" w:rsidP="00EB06B7">
            <w:pPr>
              <w:jc w:val="both"/>
            </w:pPr>
            <w:r>
              <w:t xml:space="preserve">Prowadzone w ramach modułu zajęcia obejmują rozszerzenie słownictwa ogólnego w zakresie autoprezentacji, zainteresowań, życia w społeczeństwie, nowoczesnych technologii oraz pracy zawodowej. Moduł obejmuje również ćwiczenie zaawansowanych struktur gramatycznych i leksykalnych celem osiągnięcia przez studenta sprawnej komunikacji. W czasie ćwiczeń zostanie </w:t>
            </w:r>
            <w:r>
              <w:lastRenderedPageBreak/>
              <w:t>poszerzone słownictwo specjalistyczne danej dyscypliny naukowej, studenci zostaną przygotowani do czytania ze zrozumieniem literatury fachowej i samodzielnej pracy z tekstem źródłowym. Moduł ma również za zadanie bardziej szczegółowe zapoznanie studenta z kulturą danego obszaru językowego.</w:t>
            </w:r>
          </w:p>
        </w:tc>
      </w:tr>
      <w:tr w:rsidR="00EB06B7" w:rsidRPr="00D379CF" w:rsidTr="00240D53">
        <w:tc>
          <w:tcPr>
            <w:tcW w:w="3942" w:type="dxa"/>
            <w:shd w:val="clear" w:color="auto" w:fill="auto"/>
          </w:tcPr>
          <w:p w:rsidR="00EB06B7" w:rsidRPr="00F02E5D" w:rsidRDefault="00EB06B7" w:rsidP="00240D53">
            <w:r w:rsidRPr="00F02E5D">
              <w:lastRenderedPageBreak/>
              <w:t>Wykaz literatury podstawowej i uzupełniającej</w:t>
            </w:r>
          </w:p>
        </w:tc>
        <w:tc>
          <w:tcPr>
            <w:tcW w:w="5344" w:type="dxa"/>
            <w:shd w:val="clear" w:color="auto" w:fill="auto"/>
          </w:tcPr>
          <w:p w:rsidR="00EB06B7" w:rsidRDefault="00EB06B7" w:rsidP="00EB06B7">
            <w:pPr>
              <w:ind w:left="169" w:hanging="169"/>
              <w:rPr>
                <w:lang w:val="en-US"/>
              </w:rPr>
            </w:pPr>
            <w:r w:rsidRPr="007822CB">
              <w:rPr>
                <w:lang w:val="en-US"/>
              </w:rPr>
              <w:t xml:space="preserve">1. W. Krenn, H. Puchta –Motive B1 -Hueber 2016 </w:t>
            </w:r>
          </w:p>
          <w:p w:rsidR="00EB06B7" w:rsidRDefault="00EB06B7" w:rsidP="00EB06B7">
            <w:pPr>
              <w:ind w:left="169" w:hanging="169"/>
              <w:rPr>
                <w:lang w:val="en-US"/>
              </w:rPr>
            </w:pPr>
            <w:r w:rsidRPr="007822CB">
              <w:rPr>
                <w:lang w:val="en-US"/>
              </w:rPr>
              <w:t xml:space="preserve">2. </w:t>
            </w:r>
            <w:r w:rsidRPr="00B55D52">
              <w:rPr>
                <w:lang w:val="en-US"/>
              </w:rPr>
              <w:t xml:space="preserve">H.Hilpert, S. Kalender, M. Kerner -Schritte international 5 i 6 -Hueber 2012 </w:t>
            </w:r>
          </w:p>
          <w:p w:rsidR="00EB06B7" w:rsidRDefault="00EB06B7" w:rsidP="00EB06B7">
            <w:pPr>
              <w:ind w:left="169" w:hanging="169"/>
            </w:pPr>
            <w:r w:rsidRPr="007822CB">
              <w:t xml:space="preserve">3. </w:t>
            </w:r>
            <w:r>
              <w:t xml:space="preserve">B. Kujawa, M. Stinia, B. Szymoniak -Mit Beruf auf Deutsch –profil administracyjno-usługowy –Nowa Era Sp. z o.o.2014 </w:t>
            </w:r>
          </w:p>
          <w:p w:rsidR="00EB06B7" w:rsidRPr="007822CB" w:rsidRDefault="00EB06B7" w:rsidP="00EB06B7">
            <w:pPr>
              <w:ind w:left="169" w:hanging="169"/>
              <w:rPr>
                <w:lang w:val="en-US"/>
              </w:rPr>
            </w:pPr>
            <w:r w:rsidRPr="007822CB">
              <w:rPr>
                <w:lang w:val="en-US"/>
              </w:rPr>
              <w:t>4. M. Perlmann-Balme, A. Tomaszewski, D. Weers –Themen aktuell 3 – Hueber 2010</w:t>
            </w:r>
          </w:p>
        </w:tc>
      </w:tr>
      <w:tr w:rsidR="00EB06B7" w:rsidRPr="00F02E5D" w:rsidTr="00240D53">
        <w:tc>
          <w:tcPr>
            <w:tcW w:w="3942" w:type="dxa"/>
            <w:shd w:val="clear" w:color="auto" w:fill="auto"/>
          </w:tcPr>
          <w:p w:rsidR="00EB06B7" w:rsidRPr="00F02E5D" w:rsidRDefault="00EB06B7" w:rsidP="00240D53">
            <w:r w:rsidRPr="00F02E5D">
              <w:t>Planowane formy/działania/metody dydaktyczne</w:t>
            </w:r>
          </w:p>
        </w:tc>
        <w:tc>
          <w:tcPr>
            <w:tcW w:w="5344" w:type="dxa"/>
            <w:shd w:val="clear" w:color="auto" w:fill="auto"/>
          </w:tcPr>
          <w:p w:rsidR="00EB06B7" w:rsidRPr="00F02E5D" w:rsidRDefault="00EB06B7" w:rsidP="00240D53">
            <w:r>
              <w:t>Wykład, dyskusja, prezentacja, konwersacja, metoda gramatyczno-tłumaczeniowa (teksty specjalistyczne), metoda komunikacyjna i bezpośrednia ze szczególnym uwzględnieniem umiejętności komunikowania się</w:t>
            </w:r>
          </w:p>
        </w:tc>
      </w:tr>
      <w:tr w:rsidR="00EB06B7" w:rsidRPr="00F02E5D" w:rsidTr="00240D53">
        <w:tc>
          <w:tcPr>
            <w:tcW w:w="3942" w:type="dxa"/>
            <w:shd w:val="clear" w:color="auto" w:fill="auto"/>
          </w:tcPr>
          <w:p w:rsidR="00EB06B7" w:rsidRPr="00F02E5D" w:rsidRDefault="00EB06B7" w:rsidP="00240D53">
            <w:r w:rsidRPr="00F02E5D">
              <w:t>Sposoby weryfikacji oraz formy dokumentowania osiągniętych efektów uczenia się</w:t>
            </w:r>
          </w:p>
        </w:tc>
        <w:tc>
          <w:tcPr>
            <w:tcW w:w="5344" w:type="dxa"/>
            <w:shd w:val="clear" w:color="auto" w:fill="auto"/>
          </w:tcPr>
          <w:p w:rsidR="00EB06B7" w:rsidRPr="00F02E5D" w:rsidRDefault="00EB06B7" w:rsidP="00240D53">
            <w:pPr>
              <w:jc w:val="both"/>
            </w:pPr>
            <w:r w:rsidRPr="00F02E5D">
              <w:t>praca pisemna, sprawdzian testowy, pisemny, ocena wystąpienia, ocena prezentacji.</w:t>
            </w:r>
          </w:p>
          <w:p w:rsidR="00EB06B7" w:rsidRPr="009008AB" w:rsidRDefault="00EB06B7" w:rsidP="00240D53">
            <w:r>
              <w:t>Śródsemestralne sprawdziany pisemne, dzienniczek lektora przechowywany 5 lat</w:t>
            </w:r>
          </w:p>
        </w:tc>
      </w:tr>
      <w:tr w:rsidR="00EB06B7" w:rsidRPr="00F02E5D" w:rsidTr="00240D53">
        <w:tc>
          <w:tcPr>
            <w:tcW w:w="3942" w:type="dxa"/>
            <w:shd w:val="clear" w:color="auto" w:fill="auto"/>
          </w:tcPr>
          <w:p w:rsidR="00EB06B7" w:rsidRPr="003B32BF" w:rsidRDefault="00EB06B7" w:rsidP="00240D53">
            <w:r w:rsidRPr="003B32BF">
              <w:t>Elementy i wagi mające wpływ na ocenę końcową</w:t>
            </w:r>
          </w:p>
          <w:p w:rsidR="00EB06B7" w:rsidRPr="003B32BF" w:rsidRDefault="00EB06B7" w:rsidP="00240D53"/>
        </w:tc>
        <w:tc>
          <w:tcPr>
            <w:tcW w:w="5344" w:type="dxa"/>
            <w:shd w:val="clear" w:color="auto" w:fill="auto"/>
          </w:tcPr>
          <w:p w:rsidR="00EB06B7" w:rsidRDefault="00EB06B7" w:rsidP="00240D53">
            <w:pPr>
              <w:jc w:val="both"/>
            </w:pPr>
            <w:r>
              <w:t>Praca pisemna – 40%</w:t>
            </w:r>
          </w:p>
          <w:p w:rsidR="00EB06B7" w:rsidRDefault="00EB06B7" w:rsidP="00240D53">
            <w:pPr>
              <w:jc w:val="both"/>
            </w:pPr>
            <w:r>
              <w:t>Ocena wystąpienia ustnego -40 %</w:t>
            </w:r>
          </w:p>
          <w:p w:rsidR="00EB06B7" w:rsidRPr="003B32BF" w:rsidRDefault="00EB06B7" w:rsidP="00240D53">
            <w:pPr>
              <w:jc w:val="both"/>
            </w:pPr>
            <w:r>
              <w:t>Aktywność na zajęciach – 20 %</w:t>
            </w:r>
          </w:p>
        </w:tc>
      </w:tr>
      <w:tr w:rsidR="00EB06B7" w:rsidRPr="00F02E5D" w:rsidTr="00240D53">
        <w:trPr>
          <w:trHeight w:val="1174"/>
        </w:trPr>
        <w:tc>
          <w:tcPr>
            <w:tcW w:w="3942" w:type="dxa"/>
            <w:shd w:val="clear" w:color="auto" w:fill="auto"/>
          </w:tcPr>
          <w:p w:rsidR="00EB06B7" w:rsidRPr="00F02E5D" w:rsidRDefault="00EB06B7" w:rsidP="00240D53">
            <w:pPr>
              <w:jc w:val="both"/>
            </w:pPr>
            <w:r w:rsidRPr="00F02E5D">
              <w:t>Bilans punktów ECTS</w:t>
            </w:r>
          </w:p>
        </w:tc>
        <w:tc>
          <w:tcPr>
            <w:tcW w:w="5344" w:type="dxa"/>
            <w:shd w:val="clear" w:color="auto" w:fill="auto"/>
          </w:tcPr>
          <w:p w:rsidR="00EB06B7" w:rsidRDefault="00EB06B7" w:rsidP="00240D53">
            <w:pPr>
              <w:jc w:val="both"/>
            </w:pPr>
            <w:r>
              <w:t>Ćwiczenia –          30 godz.                1,2 ETCS</w:t>
            </w:r>
          </w:p>
          <w:p w:rsidR="00EB06B7" w:rsidRDefault="00EB06B7" w:rsidP="00240D53">
            <w:pPr>
              <w:jc w:val="both"/>
            </w:pPr>
            <w:r>
              <w:t>Konsultacje -          5 godz.                 0,2 ETCS</w:t>
            </w:r>
          </w:p>
          <w:p w:rsidR="00EB06B7" w:rsidRDefault="00EB06B7" w:rsidP="00240D53">
            <w:pPr>
              <w:jc w:val="both"/>
            </w:pPr>
            <w:r>
              <w:t>Przygotowanie do zajęć -  15 godz.    0,6 ETCS</w:t>
            </w:r>
          </w:p>
          <w:p w:rsidR="00EB06B7" w:rsidRPr="00F02E5D" w:rsidRDefault="00EB06B7" w:rsidP="00240D53">
            <w:pPr>
              <w:jc w:val="both"/>
            </w:pPr>
            <w:r>
              <w:t>Razem – 50 godz.                                2 ETCS</w:t>
            </w:r>
          </w:p>
        </w:tc>
      </w:tr>
      <w:tr w:rsidR="00EB06B7" w:rsidRPr="00F02E5D" w:rsidTr="00240D53">
        <w:trPr>
          <w:trHeight w:val="718"/>
        </w:trPr>
        <w:tc>
          <w:tcPr>
            <w:tcW w:w="3942" w:type="dxa"/>
            <w:shd w:val="clear" w:color="auto" w:fill="auto"/>
          </w:tcPr>
          <w:p w:rsidR="00EB06B7" w:rsidRPr="00F02E5D" w:rsidRDefault="00EB06B7" w:rsidP="00240D53">
            <w:r w:rsidRPr="00F02E5D">
              <w:t>Nakład pracy związany z zajęciami wymagającymi bezpośredniego udziału nauczyciela akademickiego</w:t>
            </w:r>
          </w:p>
        </w:tc>
        <w:tc>
          <w:tcPr>
            <w:tcW w:w="5344" w:type="dxa"/>
            <w:shd w:val="clear" w:color="auto" w:fill="auto"/>
          </w:tcPr>
          <w:p w:rsidR="00EB06B7" w:rsidRDefault="00EB06B7" w:rsidP="00240D53">
            <w:pPr>
              <w:jc w:val="both"/>
            </w:pPr>
            <w:r>
              <w:t>Ćwiczenia –          30 godz.                1,2 ETCS</w:t>
            </w:r>
          </w:p>
          <w:p w:rsidR="00EB06B7" w:rsidRDefault="00EB06B7" w:rsidP="00240D53">
            <w:pPr>
              <w:jc w:val="both"/>
            </w:pPr>
            <w:r>
              <w:t>Konsultacje -          5 godz.                 0,2 ETCS</w:t>
            </w:r>
          </w:p>
          <w:p w:rsidR="00EB06B7" w:rsidRPr="00F02E5D" w:rsidRDefault="00EB06B7" w:rsidP="00240D53">
            <w:pPr>
              <w:jc w:val="both"/>
            </w:pPr>
            <w:r>
              <w:t>Razem     -          35 godz.                    1,4 ETCS</w:t>
            </w:r>
          </w:p>
        </w:tc>
      </w:tr>
      <w:tr w:rsidR="00EB06B7" w:rsidRPr="00F02E5D" w:rsidTr="00240D53">
        <w:trPr>
          <w:trHeight w:val="718"/>
        </w:trPr>
        <w:tc>
          <w:tcPr>
            <w:tcW w:w="3942" w:type="dxa"/>
            <w:shd w:val="clear" w:color="auto" w:fill="auto"/>
          </w:tcPr>
          <w:p w:rsidR="00EB06B7" w:rsidRPr="00F02E5D" w:rsidRDefault="00EB06B7" w:rsidP="00240D53">
            <w:pPr>
              <w:jc w:val="both"/>
            </w:pPr>
            <w:r w:rsidRPr="00F02E5D">
              <w:t>Odniesienie modułowych efektów uczenia się do kierunkowych efektów uczenia się</w:t>
            </w:r>
          </w:p>
        </w:tc>
        <w:tc>
          <w:tcPr>
            <w:tcW w:w="5344" w:type="dxa"/>
            <w:shd w:val="clear" w:color="auto" w:fill="auto"/>
          </w:tcPr>
          <w:p w:rsidR="00EB06B7" w:rsidRDefault="00EB06B7" w:rsidP="00240D53">
            <w:pPr>
              <w:jc w:val="both"/>
            </w:pPr>
            <w:r>
              <w:t xml:space="preserve">GOZ_U03, </w:t>
            </w:r>
          </w:p>
          <w:p w:rsidR="00EB06B7" w:rsidRPr="00F02E5D" w:rsidRDefault="00EB06B7" w:rsidP="00240D53">
            <w:pPr>
              <w:jc w:val="both"/>
            </w:pPr>
            <w:r>
              <w:t>GOZ_K03</w:t>
            </w:r>
          </w:p>
        </w:tc>
      </w:tr>
    </w:tbl>
    <w:p w:rsidR="00EB06B7" w:rsidRPr="00F02E5D" w:rsidRDefault="00EB06B7" w:rsidP="00EB06B7"/>
    <w:p w:rsidR="00EB06B7" w:rsidRDefault="00EB06B7">
      <w:pPr>
        <w:spacing w:after="200" w:line="276" w:lineRule="auto"/>
      </w:pPr>
      <w:r>
        <w:br w:type="page"/>
      </w:r>
    </w:p>
    <w:p w:rsidR="00EB06B7" w:rsidRPr="003D65C4" w:rsidRDefault="00EB06B7" w:rsidP="00EB06B7">
      <w:r w:rsidRPr="003D65C4">
        <w:lastRenderedPageBreak/>
        <w:t>Karta opisu zajęć (sylabus)</w:t>
      </w:r>
    </w:p>
    <w:p w:rsidR="00EB06B7" w:rsidRPr="003D65C4" w:rsidRDefault="00EB06B7" w:rsidP="00EB06B7"/>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EB06B7" w:rsidRPr="003D65C4" w:rsidTr="00240D53">
        <w:tc>
          <w:tcPr>
            <w:tcW w:w="3942" w:type="dxa"/>
            <w:shd w:val="clear" w:color="auto" w:fill="auto"/>
          </w:tcPr>
          <w:p w:rsidR="00EB06B7" w:rsidRPr="003D65C4" w:rsidRDefault="00EB06B7" w:rsidP="00240D53">
            <w:r w:rsidRPr="003D65C4">
              <w:t>Nazwa kierunku studiów</w:t>
            </w:r>
          </w:p>
          <w:p w:rsidR="00EB06B7" w:rsidRPr="003D65C4" w:rsidRDefault="00EB06B7" w:rsidP="00240D53"/>
        </w:tc>
        <w:tc>
          <w:tcPr>
            <w:tcW w:w="5344" w:type="dxa"/>
            <w:shd w:val="clear" w:color="auto" w:fill="auto"/>
          </w:tcPr>
          <w:p w:rsidR="00EB06B7" w:rsidRPr="003D65C4" w:rsidRDefault="00EB06B7" w:rsidP="00240D53">
            <w:r w:rsidRPr="003D65C4">
              <w:t>Gospodarka obiegu zamkniętego</w:t>
            </w:r>
          </w:p>
        </w:tc>
      </w:tr>
      <w:tr w:rsidR="00EB06B7" w:rsidRPr="00D379CF" w:rsidTr="00240D53">
        <w:tc>
          <w:tcPr>
            <w:tcW w:w="3942" w:type="dxa"/>
            <w:shd w:val="clear" w:color="auto" w:fill="auto"/>
          </w:tcPr>
          <w:p w:rsidR="00EB06B7" w:rsidRPr="003D65C4" w:rsidRDefault="00EB06B7" w:rsidP="00240D53">
            <w:r w:rsidRPr="003D65C4">
              <w:t>Nazwa modułu, także nazwa w języku angielskim</w:t>
            </w:r>
          </w:p>
        </w:tc>
        <w:tc>
          <w:tcPr>
            <w:tcW w:w="5344" w:type="dxa"/>
            <w:shd w:val="clear" w:color="auto" w:fill="auto"/>
          </w:tcPr>
          <w:p w:rsidR="00EB06B7" w:rsidRPr="003D65C4" w:rsidRDefault="00EB06B7" w:rsidP="00240D53">
            <w:pPr>
              <w:rPr>
                <w:lang w:val="en-US"/>
              </w:rPr>
            </w:pPr>
            <w:r w:rsidRPr="003D65C4">
              <w:rPr>
                <w:lang w:val="en-US"/>
              </w:rPr>
              <w:t>Język obcy 2, Rosyjski B2</w:t>
            </w:r>
          </w:p>
          <w:p w:rsidR="00EB06B7" w:rsidRPr="003D65C4" w:rsidRDefault="00EB06B7" w:rsidP="00240D53">
            <w:pPr>
              <w:rPr>
                <w:lang w:val="en-US"/>
              </w:rPr>
            </w:pPr>
            <w:r w:rsidRPr="003D65C4">
              <w:rPr>
                <w:lang w:val="en-US"/>
              </w:rPr>
              <w:t>Foreign language 2, Russian B2</w:t>
            </w:r>
          </w:p>
        </w:tc>
      </w:tr>
      <w:tr w:rsidR="00EB06B7" w:rsidRPr="003D65C4" w:rsidTr="00240D53">
        <w:tc>
          <w:tcPr>
            <w:tcW w:w="3942" w:type="dxa"/>
            <w:shd w:val="clear" w:color="auto" w:fill="auto"/>
          </w:tcPr>
          <w:p w:rsidR="00EB06B7" w:rsidRPr="003D65C4" w:rsidRDefault="00EB06B7" w:rsidP="00240D53">
            <w:r w:rsidRPr="003D65C4">
              <w:t>Język wykładowy</w:t>
            </w:r>
          </w:p>
        </w:tc>
        <w:tc>
          <w:tcPr>
            <w:tcW w:w="5344" w:type="dxa"/>
            <w:shd w:val="clear" w:color="auto" w:fill="auto"/>
          </w:tcPr>
          <w:p w:rsidR="00EB06B7" w:rsidRPr="003D65C4" w:rsidRDefault="00EB06B7" w:rsidP="00240D53">
            <w:r w:rsidRPr="003D65C4">
              <w:t>rosyjski</w:t>
            </w:r>
          </w:p>
        </w:tc>
      </w:tr>
      <w:tr w:rsidR="00EB06B7" w:rsidRPr="00F02E5D" w:rsidTr="00240D53">
        <w:tc>
          <w:tcPr>
            <w:tcW w:w="3942" w:type="dxa"/>
            <w:shd w:val="clear" w:color="auto" w:fill="auto"/>
          </w:tcPr>
          <w:p w:rsidR="00EB06B7" w:rsidRPr="00F02E5D" w:rsidRDefault="00EB06B7" w:rsidP="00240D53">
            <w:pPr>
              <w:autoSpaceDE w:val="0"/>
              <w:autoSpaceDN w:val="0"/>
              <w:adjustRightInd w:val="0"/>
            </w:pPr>
            <w:r w:rsidRPr="00F02E5D">
              <w:t>Rodzaj modułu</w:t>
            </w:r>
          </w:p>
        </w:tc>
        <w:tc>
          <w:tcPr>
            <w:tcW w:w="5344" w:type="dxa"/>
            <w:shd w:val="clear" w:color="auto" w:fill="auto"/>
          </w:tcPr>
          <w:p w:rsidR="00EB06B7" w:rsidRPr="00F02E5D" w:rsidRDefault="00EB06B7" w:rsidP="00240D53">
            <w:r w:rsidRPr="00F02E5D">
              <w:t>fakultatywny</w:t>
            </w:r>
          </w:p>
        </w:tc>
      </w:tr>
      <w:tr w:rsidR="00EB06B7" w:rsidRPr="00F02E5D" w:rsidTr="00240D53">
        <w:tc>
          <w:tcPr>
            <w:tcW w:w="3942" w:type="dxa"/>
            <w:shd w:val="clear" w:color="auto" w:fill="auto"/>
          </w:tcPr>
          <w:p w:rsidR="00EB06B7" w:rsidRPr="00F02E5D" w:rsidRDefault="00EB06B7" w:rsidP="00240D53">
            <w:r w:rsidRPr="00F02E5D">
              <w:t>Poziom studiów</w:t>
            </w:r>
          </w:p>
        </w:tc>
        <w:tc>
          <w:tcPr>
            <w:tcW w:w="5344" w:type="dxa"/>
            <w:shd w:val="clear" w:color="auto" w:fill="auto"/>
          </w:tcPr>
          <w:p w:rsidR="00EB06B7" w:rsidRPr="00F02E5D" w:rsidRDefault="00EB06B7" w:rsidP="00240D53">
            <w:r w:rsidRPr="00F02E5D">
              <w:t>pierwszego stopnia</w:t>
            </w:r>
          </w:p>
        </w:tc>
      </w:tr>
      <w:tr w:rsidR="00EB06B7" w:rsidRPr="00F02E5D" w:rsidTr="00240D53">
        <w:tc>
          <w:tcPr>
            <w:tcW w:w="3942" w:type="dxa"/>
            <w:shd w:val="clear" w:color="auto" w:fill="auto"/>
          </w:tcPr>
          <w:p w:rsidR="00EB06B7" w:rsidRPr="00F02E5D" w:rsidRDefault="00EB06B7" w:rsidP="00240D53">
            <w:r w:rsidRPr="00F02E5D">
              <w:t>Forma studiów</w:t>
            </w:r>
          </w:p>
        </w:tc>
        <w:tc>
          <w:tcPr>
            <w:tcW w:w="5344" w:type="dxa"/>
            <w:shd w:val="clear" w:color="auto" w:fill="auto"/>
          </w:tcPr>
          <w:p w:rsidR="00EB06B7" w:rsidRPr="00F02E5D" w:rsidRDefault="00EB06B7" w:rsidP="00240D53">
            <w:r w:rsidRPr="00F02E5D">
              <w:t>stacjonarne</w:t>
            </w:r>
          </w:p>
        </w:tc>
      </w:tr>
      <w:tr w:rsidR="00EB06B7" w:rsidRPr="00F02E5D" w:rsidTr="00240D53">
        <w:tc>
          <w:tcPr>
            <w:tcW w:w="3942" w:type="dxa"/>
            <w:shd w:val="clear" w:color="auto" w:fill="auto"/>
          </w:tcPr>
          <w:p w:rsidR="00EB06B7" w:rsidRPr="00F02E5D" w:rsidRDefault="00EB06B7" w:rsidP="00240D53">
            <w:r w:rsidRPr="00F02E5D">
              <w:t>Rok studiów dla kierunku</w:t>
            </w:r>
          </w:p>
        </w:tc>
        <w:tc>
          <w:tcPr>
            <w:tcW w:w="5344" w:type="dxa"/>
            <w:shd w:val="clear" w:color="auto" w:fill="auto"/>
          </w:tcPr>
          <w:p w:rsidR="00EB06B7" w:rsidRPr="00F02E5D" w:rsidRDefault="00EB06B7" w:rsidP="00240D53">
            <w:r w:rsidRPr="00F02E5D">
              <w:t>I</w:t>
            </w:r>
            <w:r>
              <w:t>I</w:t>
            </w:r>
          </w:p>
        </w:tc>
      </w:tr>
      <w:tr w:rsidR="00EB06B7" w:rsidRPr="00F02E5D" w:rsidTr="00240D53">
        <w:tc>
          <w:tcPr>
            <w:tcW w:w="3942" w:type="dxa"/>
            <w:shd w:val="clear" w:color="auto" w:fill="auto"/>
          </w:tcPr>
          <w:p w:rsidR="00EB06B7" w:rsidRPr="00F02E5D" w:rsidRDefault="00EB06B7" w:rsidP="00240D53">
            <w:r w:rsidRPr="00F02E5D">
              <w:t>Semestr dla kierunku</w:t>
            </w:r>
          </w:p>
        </w:tc>
        <w:tc>
          <w:tcPr>
            <w:tcW w:w="5344" w:type="dxa"/>
            <w:shd w:val="clear" w:color="auto" w:fill="auto"/>
          </w:tcPr>
          <w:p w:rsidR="00EB06B7" w:rsidRPr="00F02E5D" w:rsidRDefault="00EB06B7" w:rsidP="00240D53">
            <w:r>
              <w:t>3</w:t>
            </w:r>
          </w:p>
        </w:tc>
      </w:tr>
      <w:tr w:rsidR="00EB06B7" w:rsidRPr="00F02E5D" w:rsidTr="00240D53">
        <w:tc>
          <w:tcPr>
            <w:tcW w:w="3942" w:type="dxa"/>
            <w:shd w:val="clear" w:color="auto" w:fill="auto"/>
          </w:tcPr>
          <w:p w:rsidR="00EB06B7" w:rsidRPr="00F02E5D" w:rsidRDefault="00EB06B7" w:rsidP="00240D53">
            <w:pPr>
              <w:autoSpaceDE w:val="0"/>
              <w:autoSpaceDN w:val="0"/>
              <w:adjustRightInd w:val="0"/>
            </w:pPr>
            <w:r w:rsidRPr="00F02E5D">
              <w:t>Liczba punktów ECTS z podziałem na kontaktowe/niekontaktowe</w:t>
            </w:r>
          </w:p>
        </w:tc>
        <w:tc>
          <w:tcPr>
            <w:tcW w:w="5344" w:type="dxa"/>
            <w:shd w:val="clear" w:color="auto" w:fill="auto"/>
          </w:tcPr>
          <w:p w:rsidR="00EB06B7" w:rsidRPr="00F02E5D" w:rsidRDefault="00EB06B7" w:rsidP="00240D53">
            <w:r>
              <w:t>2</w:t>
            </w:r>
            <w:r w:rsidRPr="00F02E5D">
              <w:t xml:space="preserve"> (</w:t>
            </w:r>
            <w:r>
              <w:t>1,4</w:t>
            </w:r>
            <w:r w:rsidRPr="00F02E5D">
              <w:t>/</w:t>
            </w:r>
            <w:r>
              <w:t>0,6</w:t>
            </w:r>
            <w:r w:rsidRPr="00F02E5D">
              <w:t>)</w:t>
            </w:r>
          </w:p>
        </w:tc>
      </w:tr>
      <w:tr w:rsidR="00EB06B7" w:rsidRPr="00F02E5D" w:rsidTr="00240D53">
        <w:tc>
          <w:tcPr>
            <w:tcW w:w="3942" w:type="dxa"/>
            <w:shd w:val="clear" w:color="auto" w:fill="auto"/>
          </w:tcPr>
          <w:p w:rsidR="00EB06B7" w:rsidRPr="00F02E5D" w:rsidRDefault="00EB06B7" w:rsidP="00240D53">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EB06B7" w:rsidRPr="00F02E5D" w:rsidRDefault="00EB06B7" w:rsidP="00240D53">
            <w:r>
              <w:t>mgr Grażyna Kowalczuk</w:t>
            </w:r>
          </w:p>
        </w:tc>
      </w:tr>
      <w:tr w:rsidR="00EB06B7" w:rsidRPr="00F02E5D" w:rsidTr="00240D53">
        <w:tc>
          <w:tcPr>
            <w:tcW w:w="3942" w:type="dxa"/>
            <w:shd w:val="clear" w:color="auto" w:fill="auto"/>
          </w:tcPr>
          <w:p w:rsidR="00EB06B7" w:rsidRPr="00F02E5D" w:rsidRDefault="00EB06B7" w:rsidP="00240D53">
            <w:r w:rsidRPr="00F02E5D">
              <w:t>Jednostka oferująca moduł</w:t>
            </w:r>
          </w:p>
        </w:tc>
        <w:tc>
          <w:tcPr>
            <w:tcW w:w="5344" w:type="dxa"/>
            <w:shd w:val="clear" w:color="auto" w:fill="auto"/>
          </w:tcPr>
          <w:p w:rsidR="00EB06B7" w:rsidRPr="00F02E5D" w:rsidRDefault="00EB06B7" w:rsidP="00240D53">
            <w:r>
              <w:t>Studium Praktycznej Nauki Języków Obcych</w:t>
            </w:r>
          </w:p>
        </w:tc>
      </w:tr>
      <w:tr w:rsidR="00EB06B7" w:rsidRPr="00F02E5D" w:rsidTr="00240D53">
        <w:tc>
          <w:tcPr>
            <w:tcW w:w="3942" w:type="dxa"/>
            <w:shd w:val="clear" w:color="auto" w:fill="auto"/>
          </w:tcPr>
          <w:p w:rsidR="00EB06B7" w:rsidRPr="00F02E5D" w:rsidRDefault="00EB06B7" w:rsidP="00240D53">
            <w:r w:rsidRPr="00F02E5D">
              <w:t>Cel modułu</w:t>
            </w:r>
          </w:p>
          <w:p w:rsidR="00EB06B7" w:rsidRPr="00F02E5D" w:rsidRDefault="00EB06B7" w:rsidP="00240D53"/>
        </w:tc>
        <w:tc>
          <w:tcPr>
            <w:tcW w:w="5344" w:type="dxa"/>
            <w:shd w:val="clear" w:color="auto" w:fill="auto"/>
          </w:tcPr>
          <w:p w:rsidR="00EB06B7" w:rsidRPr="00F02E5D" w:rsidRDefault="00EB06B7" w:rsidP="00EB06B7">
            <w:pPr>
              <w:autoSpaceDE w:val="0"/>
              <w:autoSpaceDN w:val="0"/>
              <w:adjustRightInd w:val="0"/>
              <w:jc w:val="both"/>
            </w:pPr>
            <w:r>
              <w:t xml:space="preserve">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 </w:t>
            </w:r>
          </w:p>
        </w:tc>
      </w:tr>
      <w:tr w:rsidR="00EB06B7" w:rsidRPr="00F02E5D" w:rsidTr="00240D53">
        <w:trPr>
          <w:trHeight w:val="236"/>
        </w:trPr>
        <w:tc>
          <w:tcPr>
            <w:tcW w:w="3942" w:type="dxa"/>
            <w:vMerge w:val="restart"/>
            <w:shd w:val="clear" w:color="auto" w:fill="auto"/>
          </w:tcPr>
          <w:p w:rsidR="00EB06B7" w:rsidRPr="00F02E5D" w:rsidRDefault="00EB06B7" w:rsidP="00240D53">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EB06B7" w:rsidRPr="00F02E5D" w:rsidRDefault="00EB06B7" w:rsidP="00240D53">
            <w:r w:rsidRPr="00F02E5D">
              <w:t xml:space="preserve">Wiedza: </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rsidRPr="00F02E5D">
              <w:t>1.</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rsidRPr="00F02E5D">
              <w:t>Umiejętności:</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t xml:space="preserve">U1. Posiada umiejętność poprawnej komunikacji w środowisku zawodowym i sytuacjach życia codziennego </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t>U2. Potrafi relacjonować wydarzenia z życia codziennego</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t>U3. Posiada umiejętność czytania ze zrozumieniem i analizowania nieskomplikowanych tekstów specjalistycznych z zakresu reprezentowanej dziedziny naukowej</w:t>
            </w:r>
            <w:r w:rsidRPr="00F02E5D">
              <w:t>.</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rsidRPr="00F02E5D">
              <w:t>Kompetencje społeczne:</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rsidRPr="00F02E5D">
              <w:t>1.</w:t>
            </w:r>
            <w:r>
              <w:t xml:space="preserve"> Rozumie potrzebę uczenia się przez całe życie</w:t>
            </w:r>
          </w:p>
        </w:tc>
      </w:tr>
      <w:tr w:rsidR="00EB06B7" w:rsidRPr="00F02E5D" w:rsidTr="00240D53">
        <w:trPr>
          <w:trHeight w:val="233"/>
        </w:trPr>
        <w:tc>
          <w:tcPr>
            <w:tcW w:w="3942" w:type="dxa"/>
            <w:vMerge/>
            <w:shd w:val="clear" w:color="auto" w:fill="auto"/>
          </w:tcPr>
          <w:p w:rsidR="00EB06B7" w:rsidRPr="00F02E5D" w:rsidRDefault="00EB06B7" w:rsidP="00240D53">
            <w:pPr>
              <w:rPr>
                <w:highlight w:val="yellow"/>
              </w:rPr>
            </w:pPr>
          </w:p>
        </w:tc>
        <w:tc>
          <w:tcPr>
            <w:tcW w:w="5344" w:type="dxa"/>
            <w:shd w:val="clear" w:color="auto" w:fill="auto"/>
          </w:tcPr>
          <w:p w:rsidR="00EB06B7" w:rsidRPr="00F02E5D" w:rsidRDefault="00EB06B7" w:rsidP="00240D53">
            <w:r w:rsidRPr="00F02E5D">
              <w:t>2.</w:t>
            </w:r>
          </w:p>
        </w:tc>
      </w:tr>
      <w:tr w:rsidR="00EB06B7" w:rsidRPr="00F02E5D" w:rsidTr="00240D53">
        <w:tc>
          <w:tcPr>
            <w:tcW w:w="3942" w:type="dxa"/>
            <w:shd w:val="clear" w:color="auto" w:fill="auto"/>
          </w:tcPr>
          <w:p w:rsidR="00EB06B7" w:rsidRPr="00F02E5D" w:rsidRDefault="00EB06B7" w:rsidP="00240D53">
            <w:r w:rsidRPr="00F02E5D">
              <w:t xml:space="preserve">Wymagania wstępne i dodatkowe </w:t>
            </w:r>
          </w:p>
        </w:tc>
        <w:tc>
          <w:tcPr>
            <w:tcW w:w="5344" w:type="dxa"/>
            <w:shd w:val="clear" w:color="auto" w:fill="auto"/>
          </w:tcPr>
          <w:p w:rsidR="00EB06B7" w:rsidRPr="00F02E5D" w:rsidRDefault="00EB06B7" w:rsidP="00240D53">
            <w:pPr>
              <w:jc w:val="both"/>
            </w:pPr>
            <w:r>
              <w:t>Znajomość języka niemieckiego na poziomie A3</w:t>
            </w:r>
          </w:p>
        </w:tc>
      </w:tr>
      <w:tr w:rsidR="00EB06B7" w:rsidRPr="00F02E5D" w:rsidTr="00240D53">
        <w:tc>
          <w:tcPr>
            <w:tcW w:w="3942" w:type="dxa"/>
            <w:shd w:val="clear" w:color="auto" w:fill="auto"/>
          </w:tcPr>
          <w:p w:rsidR="00EB06B7" w:rsidRPr="00F02E5D" w:rsidRDefault="00EB06B7" w:rsidP="00240D53">
            <w:r w:rsidRPr="00F02E5D">
              <w:t xml:space="preserve">Treści programowe modułu </w:t>
            </w:r>
          </w:p>
          <w:p w:rsidR="00EB06B7" w:rsidRPr="00F02E5D" w:rsidRDefault="00EB06B7" w:rsidP="00240D53"/>
        </w:tc>
        <w:tc>
          <w:tcPr>
            <w:tcW w:w="5344" w:type="dxa"/>
            <w:shd w:val="clear" w:color="auto" w:fill="auto"/>
          </w:tcPr>
          <w:p w:rsidR="00EB06B7" w:rsidRPr="00F02E5D" w:rsidRDefault="00EB06B7" w:rsidP="00EB06B7">
            <w:pPr>
              <w:jc w:val="both"/>
            </w:pPr>
            <w:r>
              <w:t xml:space="preserve">Prowadzone w ramach modułu zajęcia obejmują rozszerzenie słownictwa ogólnego w zakresie autoprezentacji, zainteresowań, życia w społeczeństwie, nowoczesnych technologii oraz pracy zawodowej. Moduł obejmuje również ćwiczenie zaawansowanych struktur gramatycznych i leksykalnych celem osiągnięcia przez studenta sprawnej komunikacji. W czasie ćwiczeń zostanie </w:t>
            </w:r>
            <w:r>
              <w:lastRenderedPageBreak/>
              <w:t>poszerzone słownictwo specjalistyczne danej dyscypliny naukowej, studenci zostaną przygotowani do czytania ze zrozumieniem literatury fachowej i samodzielnej pracy z tekstem źródłowym. Moduł ma również za zadanie bardziej szczegółowe zapoznanie studenta z kulturą danego obszaru językowego.</w:t>
            </w:r>
          </w:p>
        </w:tc>
      </w:tr>
      <w:tr w:rsidR="00EB06B7" w:rsidRPr="00EA0E35" w:rsidTr="00240D53">
        <w:tc>
          <w:tcPr>
            <w:tcW w:w="3942" w:type="dxa"/>
            <w:shd w:val="clear" w:color="auto" w:fill="auto"/>
          </w:tcPr>
          <w:p w:rsidR="00EB06B7" w:rsidRPr="00F02E5D" w:rsidRDefault="00EB06B7" w:rsidP="00240D53">
            <w:r w:rsidRPr="00F02E5D">
              <w:lastRenderedPageBreak/>
              <w:t>Wykaz literatury podstawowej i uzupełniającej</w:t>
            </w:r>
          </w:p>
        </w:tc>
        <w:tc>
          <w:tcPr>
            <w:tcW w:w="5344" w:type="dxa"/>
            <w:shd w:val="clear" w:color="auto" w:fill="auto"/>
          </w:tcPr>
          <w:p w:rsidR="00EB06B7" w:rsidRDefault="00EB06B7" w:rsidP="00240D53">
            <w:r>
              <w:t xml:space="preserve">1. A. Kaźmierak i inni ,Русский язык подготовительные материалы к экзамену ТELC, Wyd UMCS 2006 </w:t>
            </w:r>
          </w:p>
          <w:p w:rsidR="00EB06B7" w:rsidRDefault="00EB06B7" w:rsidP="00240D53">
            <w:r>
              <w:t xml:space="preserve">2. L. Fast, M. Zwolińska, Русский язык в деловой среде ч I,II, III wyd. Poltext 2010 </w:t>
            </w:r>
          </w:p>
          <w:p w:rsidR="00EB06B7" w:rsidRDefault="00EB06B7" w:rsidP="00240D53">
            <w:r>
              <w:t xml:space="preserve">3. S. Czernyszow, A. Czernyszowa -Pojechali- język rosyjski dla dorosłych cz.2.1, 2.2 wyd. Sankt-Peterburg “ Złatoust “ 2009 </w:t>
            </w:r>
          </w:p>
          <w:p w:rsidR="00EB06B7" w:rsidRPr="007822CB" w:rsidRDefault="00EB06B7" w:rsidP="00240D53">
            <w:pPr>
              <w:rPr>
                <w:lang w:val="en-US"/>
              </w:rPr>
            </w:pPr>
            <w:r>
              <w:t>4. M.Cieplicka "Ruskij Jazyk.Kompendium tematyczno-leksykalne",WARGOS 2007 2. A.Bucze</w:t>
            </w:r>
          </w:p>
        </w:tc>
      </w:tr>
      <w:tr w:rsidR="00EB06B7" w:rsidRPr="00F02E5D" w:rsidTr="00240D53">
        <w:tc>
          <w:tcPr>
            <w:tcW w:w="3942" w:type="dxa"/>
            <w:shd w:val="clear" w:color="auto" w:fill="auto"/>
          </w:tcPr>
          <w:p w:rsidR="00EB06B7" w:rsidRPr="00F02E5D" w:rsidRDefault="00EB06B7" w:rsidP="00240D53">
            <w:r w:rsidRPr="00F02E5D">
              <w:t>Planowane formy/działania/metody dydaktyczne</w:t>
            </w:r>
          </w:p>
        </w:tc>
        <w:tc>
          <w:tcPr>
            <w:tcW w:w="5344" w:type="dxa"/>
            <w:shd w:val="clear" w:color="auto" w:fill="auto"/>
          </w:tcPr>
          <w:p w:rsidR="00EB06B7" w:rsidRPr="00F02E5D" w:rsidRDefault="00EB06B7" w:rsidP="00240D53">
            <w:r>
              <w:t>Wykład, dyskusja, prezentacja, konwersacja, metoda gramatyczno-tłumaczeniowa (teksty specjalistyczne), metoda komunikacyjna i bezpośrednia ze szczególnym uwzględnieniem umiejętności komunikowania się</w:t>
            </w:r>
          </w:p>
        </w:tc>
      </w:tr>
      <w:tr w:rsidR="00EB06B7" w:rsidRPr="00F02E5D" w:rsidTr="00240D53">
        <w:tc>
          <w:tcPr>
            <w:tcW w:w="3942" w:type="dxa"/>
            <w:shd w:val="clear" w:color="auto" w:fill="auto"/>
          </w:tcPr>
          <w:p w:rsidR="00EB06B7" w:rsidRPr="00F02E5D" w:rsidRDefault="00EB06B7" w:rsidP="00240D53">
            <w:r w:rsidRPr="00F02E5D">
              <w:t>Sposoby weryfikacji oraz formy dokumentowania osiągniętych efektów uczenia się</w:t>
            </w:r>
          </w:p>
        </w:tc>
        <w:tc>
          <w:tcPr>
            <w:tcW w:w="5344" w:type="dxa"/>
            <w:shd w:val="clear" w:color="auto" w:fill="auto"/>
          </w:tcPr>
          <w:p w:rsidR="00EB06B7" w:rsidRPr="00F02E5D" w:rsidRDefault="00EB06B7" w:rsidP="00240D53">
            <w:pPr>
              <w:jc w:val="both"/>
            </w:pPr>
            <w:r w:rsidRPr="00F02E5D">
              <w:t>praca pisemna, sprawdzian testowy, pisemny, ocena wystąpienia, ocena prezentacji.</w:t>
            </w:r>
          </w:p>
          <w:p w:rsidR="00EB06B7" w:rsidRPr="009008AB" w:rsidRDefault="00EB06B7" w:rsidP="00240D53">
            <w:r>
              <w:t>Śródsemestralne sprawdziany pisemne, dzienniczek lektora przechowywany 5 lat</w:t>
            </w:r>
          </w:p>
        </w:tc>
      </w:tr>
      <w:tr w:rsidR="00EB06B7" w:rsidRPr="00F02E5D" w:rsidTr="00240D53">
        <w:tc>
          <w:tcPr>
            <w:tcW w:w="3942" w:type="dxa"/>
            <w:shd w:val="clear" w:color="auto" w:fill="auto"/>
          </w:tcPr>
          <w:p w:rsidR="00EB06B7" w:rsidRPr="003B32BF" w:rsidRDefault="00EB06B7" w:rsidP="00240D53">
            <w:r w:rsidRPr="003B32BF">
              <w:t>Elementy i wagi mające wpływ na ocenę końcową</w:t>
            </w:r>
          </w:p>
          <w:p w:rsidR="00EB06B7" w:rsidRPr="003B32BF" w:rsidRDefault="00EB06B7" w:rsidP="00240D53"/>
        </w:tc>
        <w:tc>
          <w:tcPr>
            <w:tcW w:w="5344" w:type="dxa"/>
            <w:shd w:val="clear" w:color="auto" w:fill="auto"/>
          </w:tcPr>
          <w:p w:rsidR="00EB06B7" w:rsidRDefault="00EB06B7" w:rsidP="00240D53">
            <w:pPr>
              <w:jc w:val="both"/>
            </w:pPr>
            <w:r>
              <w:t>Praca pisemna – 40%</w:t>
            </w:r>
          </w:p>
          <w:p w:rsidR="00EB06B7" w:rsidRDefault="00EB06B7" w:rsidP="00240D53">
            <w:pPr>
              <w:jc w:val="both"/>
            </w:pPr>
            <w:r>
              <w:t>Ocena wystąpienia ustnego -40 %</w:t>
            </w:r>
          </w:p>
          <w:p w:rsidR="00EB06B7" w:rsidRPr="003B32BF" w:rsidRDefault="00EB06B7" w:rsidP="00240D53">
            <w:pPr>
              <w:jc w:val="both"/>
            </w:pPr>
            <w:r>
              <w:t>Aktywność na zajęciach – 20 %</w:t>
            </w:r>
          </w:p>
        </w:tc>
      </w:tr>
      <w:tr w:rsidR="00EB06B7" w:rsidRPr="00F02E5D" w:rsidTr="00240D53">
        <w:trPr>
          <w:trHeight w:val="1174"/>
        </w:trPr>
        <w:tc>
          <w:tcPr>
            <w:tcW w:w="3942" w:type="dxa"/>
            <w:shd w:val="clear" w:color="auto" w:fill="auto"/>
          </w:tcPr>
          <w:p w:rsidR="00EB06B7" w:rsidRPr="00F02E5D" w:rsidRDefault="00EB06B7" w:rsidP="00240D53">
            <w:pPr>
              <w:jc w:val="both"/>
            </w:pPr>
            <w:r w:rsidRPr="00F02E5D">
              <w:t>Bilans punktów ECTS</w:t>
            </w:r>
          </w:p>
        </w:tc>
        <w:tc>
          <w:tcPr>
            <w:tcW w:w="5344" w:type="dxa"/>
            <w:shd w:val="clear" w:color="auto" w:fill="auto"/>
          </w:tcPr>
          <w:p w:rsidR="00EB06B7" w:rsidRDefault="00EB06B7" w:rsidP="00240D53">
            <w:pPr>
              <w:jc w:val="both"/>
            </w:pPr>
            <w:r>
              <w:t>Ćwiczenia –          30 godz.                1,2 ETCS</w:t>
            </w:r>
          </w:p>
          <w:p w:rsidR="00EB06B7" w:rsidRDefault="00EB06B7" w:rsidP="00240D53">
            <w:pPr>
              <w:jc w:val="both"/>
            </w:pPr>
            <w:r>
              <w:t>Konsultacje -          5 godz.                 0,2 ETCS</w:t>
            </w:r>
          </w:p>
          <w:p w:rsidR="00EB06B7" w:rsidRDefault="00EB06B7" w:rsidP="00240D53">
            <w:pPr>
              <w:jc w:val="both"/>
            </w:pPr>
            <w:r>
              <w:t>Przygotowanie do zajęć -  15 godz.    0,6 ETCS</w:t>
            </w:r>
          </w:p>
          <w:p w:rsidR="00EB06B7" w:rsidRPr="00F02E5D" w:rsidRDefault="00EB06B7" w:rsidP="00240D53">
            <w:pPr>
              <w:jc w:val="both"/>
            </w:pPr>
            <w:r>
              <w:t>Razem – 50 godz.                                2 ETCS</w:t>
            </w:r>
          </w:p>
        </w:tc>
      </w:tr>
      <w:tr w:rsidR="00EB06B7" w:rsidRPr="00F02E5D" w:rsidTr="00240D53">
        <w:trPr>
          <w:trHeight w:val="718"/>
        </w:trPr>
        <w:tc>
          <w:tcPr>
            <w:tcW w:w="3942" w:type="dxa"/>
            <w:shd w:val="clear" w:color="auto" w:fill="auto"/>
          </w:tcPr>
          <w:p w:rsidR="00EB06B7" w:rsidRPr="00F02E5D" w:rsidRDefault="00EB06B7" w:rsidP="00240D53">
            <w:r w:rsidRPr="00F02E5D">
              <w:t>Nakład pracy związany z zajęciami wymagającymi bezpośredniego udziału nauczyciela akademickiego</w:t>
            </w:r>
          </w:p>
        </w:tc>
        <w:tc>
          <w:tcPr>
            <w:tcW w:w="5344" w:type="dxa"/>
            <w:shd w:val="clear" w:color="auto" w:fill="auto"/>
          </w:tcPr>
          <w:p w:rsidR="00EB06B7" w:rsidRDefault="00EB06B7" w:rsidP="00240D53">
            <w:pPr>
              <w:jc w:val="both"/>
            </w:pPr>
            <w:r>
              <w:t>Ćwiczenia –          30 godz.                1,2 ETCS</w:t>
            </w:r>
          </w:p>
          <w:p w:rsidR="00EB06B7" w:rsidRDefault="00EB06B7" w:rsidP="00240D53">
            <w:pPr>
              <w:jc w:val="both"/>
            </w:pPr>
            <w:r>
              <w:t>Konsultacje -          5 godz.                 0,2 ETCS</w:t>
            </w:r>
          </w:p>
          <w:p w:rsidR="00EB06B7" w:rsidRPr="00F02E5D" w:rsidRDefault="00EB06B7" w:rsidP="00240D53">
            <w:pPr>
              <w:jc w:val="both"/>
            </w:pPr>
            <w:r>
              <w:t>Razem     -          35 godz.                    1,4 ETCS</w:t>
            </w:r>
          </w:p>
        </w:tc>
      </w:tr>
      <w:tr w:rsidR="00EB06B7" w:rsidRPr="00F02E5D" w:rsidTr="00240D53">
        <w:trPr>
          <w:trHeight w:val="718"/>
        </w:trPr>
        <w:tc>
          <w:tcPr>
            <w:tcW w:w="3942" w:type="dxa"/>
            <w:shd w:val="clear" w:color="auto" w:fill="auto"/>
          </w:tcPr>
          <w:p w:rsidR="00EB06B7" w:rsidRPr="00F02E5D" w:rsidRDefault="00EB06B7" w:rsidP="00240D53">
            <w:pPr>
              <w:jc w:val="both"/>
            </w:pPr>
            <w:r w:rsidRPr="00F02E5D">
              <w:t>Odniesienie modułowych efektów uczenia się do kierunkowych efektów uczenia się</w:t>
            </w:r>
          </w:p>
        </w:tc>
        <w:tc>
          <w:tcPr>
            <w:tcW w:w="5344" w:type="dxa"/>
            <w:shd w:val="clear" w:color="auto" w:fill="auto"/>
          </w:tcPr>
          <w:p w:rsidR="00EB06B7" w:rsidRDefault="00EB06B7" w:rsidP="00240D53">
            <w:pPr>
              <w:jc w:val="both"/>
            </w:pPr>
            <w:r>
              <w:t xml:space="preserve">GOZ_U03, </w:t>
            </w:r>
          </w:p>
          <w:p w:rsidR="00EB06B7" w:rsidRPr="00F02E5D" w:rsidRDefault="00EB06B7" w:rsidP="00240D53">
            <w:pPr>
              <w:jc w:val="both"/>
            </w:pPr>
            <w:r>
              <w:t>GOZ_K03</w:t>
            </w:r>
          </w:p>
        </w:tc>
      </w:tr>
    </w:tbl>
    <w:p w:rsidR="00240D53" w:rsidRDefault="00240D53" w:rsidP="00EB06B7"/>
    <w:p w:rsidR="00240D53" w:rsidRDefault="00240D53">
      <w:pPr>
        <w:spacing w:after="200" w:line="276" w:lineRule="auto"/>
      </w:pPr>
      <w:r>
        <w:br w:type="page"/>
      </w:r>
    </w:p>
    <w:p w:rsidR="00240D53" w:rsidRPr="007373E6" w:rsidRDefault="00240D53" w:rsidP="00240D53">
      <w:pPr>
        <w:rPr>
          <w:b/>
        </w:rPr>
      </w:pPr>
      <w:r w:rsidRPr="007373E6">
        <w:rPr>
          <w:b/>
        </w:rPr>
        <w:lastRenderedPageBreak/>
        <w:t>Karta opisu zajęć (sylabus)</w:t>
      </w:r>
    </w:p>
    <w:p w:rsidR="00240D53" w:rsidRPr="007373E6" w:rsidRDefault="00240D53" w:rsidP="00240D53">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240D53" w:rsidRPr="007373E6" w:rsidTr="00240D53">
        <w:tc>
          <w:tcPr>
            <w:tcW w:w="3942" w:type="dxa"/>
            <w:shd w:val="clear" w:color="auto" w:fill="auto"/>
          </w:tcPr>
          <w:p w:rsidR="00240D53" w:rsidRDefault="00240D53" w:rsidP="00240D53">
            <w:r w:rsidRPr="007373E6">
              <w:t>Nazwa kierunku studió</w:t>
            </w:r>
            <w:r>
              <w:t>w</w:t>
            </w:r>
          </w:p>
          <w:p w:rsidR="00783F32" w:rsidRPr="007373E6" w:rsidRDefault="00783F32" w:rsidP="00240D53"/>
        </w:tc>
        <w:tc>
          <w:tcPr>
            <w:tcW w:w="5344" w:type="dxa"/>
          </w:tcPr>
          <w:p w:rsidR="00240D53" w:rsidRPr="002E0DCE" w:rsidRDefault="00240D53" w:rsidP="00240D53">
            <w:r>
              <w:t>Gospodarka obiegu zamkniętego</w:t>
            </w:r>
          </w:p>
        </w:tc>
      </w:tr>
      <w:tr w:rsidR="00240D53" w:rsidRPr="00395115" w:rsidTr="00240D53">
        <w:tc>
          <w:tcPr>
            <w:tcW w:w="3942" w:type="dxa"/>
            <w:shd w:val="clear" w:color="auto" w:fill="auto"/>
          </w:tcPr>
          <w:p w:rsidR="00240D53" w:rsidRPr="007373E6" w:rsidRDefault="00240D53" w:rsidP="00240D53">
            <w:r w:rsidRPr="007373E6">
              <w:t>Nazwa modułu, także nazwa w języku angielskim</w:t>
            </w:r>
          </w:p>
        </w:tc>
        <w:tc>
          <w:tcPr>
            <w:tcW w:w="5344" w:type="dxa"/>
          </w:tcPr>
          <w:p w:rsidR="00240D53" w:rsidRPr="00395115" w:rsidRDefault="00240D53" w:rsidP="00240D53">
            <w:r>
              <w:t>Termodynamika</w:t>
            </w:r>
          </w:p>
          <w:p w:rsidR="00240D53" w:rsidRPr="00395115" w:rsidRDefault="00240D53" w:rsidP="00240D53">
            <w:pPr>
              <w:rPr>
                <w:color w:val="000000" w:themeColor="text1"/>
                <w:lang w:val="en-US"/>
              </w:rPr>
            </w:pPr>
            <w:r>
              <w:t>Thermodynamics</w:t>
            </w:r>
          </w:p>
        </w:tc>
      </w:tr>
      <w:tr w:rsidR="00240D53" w:rsidRPr="007373E6" w:rsidTr="00240D53">
        <w:tc>
          <w:tcPr>
            <w:tcW w:w="3942" w:type="dxa"/>
            <w:shd w:val="clear" w:color="auto" w:fill="auto"/>
          </w:tcPr>
          <w:p w:rsidR="00240D53" w:rsidRPr="007373E6" w:rsidRDefault="00240D53" w:rsidP="00240D53">
            <w:r w:rsidRPr="007373E6">
              <w:t xml:space="preserve">Język wykładowy </w:t>
            </w:r>
          </w:p>
        </w:tc>
        <w:tc>
          <w:tcPr>
            <w:tcW w:w="5344" w:type="dxa"/>
          </w:tcPr>
          <w:p w:rsidR="00240D53" w:rsidRPr="002E0DCE" w:rsidRDefault="00240D53" w:rsidP="00240D53">
            <w:pPr>
              <w:rPr>
                <w:color w:val="000000" w:themeColor="text1"/>
              </w:rPr>
            </w:pPr>
            <w:r w:rsidRPr="007373E6">
              <w:rPr>
                <w:sz w:val="22"/>
                <w:szCs w:val="22"/>
              </w:rPr>
              <w:t>Polski</w:t>
            </w:r>
          </w:p>
        </w:tc>
      </w:tr>
      <w:tr w:rsidR="00240D53" w:rsidRPr="007373E6" w:rsidTr="00240D53">
        <w:tc>
          <w:tcPr>
            <w:tcW w:w="3942" w:type="dxa"/>
            <w:shd w:val="clear" w:color="auto" w:fill="auto"/>
          </w:tcPr>
          <w:p w:rsidR="00240D53" w:rsidRPr="007373E6" w:rsidRDefault="00240D53" w:rsidP="00240D53">
            <w:pPr>
              <w:autoSpaceDE w:val="0"/>
              <w:autoSpaceDN w:val="0"/>
              <w:adjustRightInd w:val="0"/>
            </w:pPr>
            <w:r w:rsidRPr="007373E6">
              <w:t xml:space="preserve">Rodzaj modułu </w:t>
            </w:r>
          </w:p>
        </w:tc>
        <w:tc>
          <w:tcPr>
            <w:tcW w:w="5344" w:type="dxa"/>
          </w:tcPr>
          <w:p w:rsidR="00240D53" w:rsidRPr="002E0DCE" w:rsidRDefault="00240D53" w:rsidP="00240D53">
            <w:r>
              <w:rPr>
                <w:sz w:val="22"/>
                <w:szCs w:val="22"/>
              </w:rPr>
              <w:t>fakultatywny</w:t>
            </w:r>
          </w:p>
        </w:tc>
      </w:tr>
      <w:tr w:rsidR="00240D53" w:rsidRPr="007373E6" w:rsidTr="00240D53">
        <w:tc>
          <w:tcPr>
            <w:tcW w:w="3942" w:type="dxa"/>
            <w:shd w:val="clear" w:color="auto" w:fill="auto"/>
          </w:tcPr>
          <w:p w:rsidR="00240D53" w:rsidRPr="007373E6" w:rsidRDefault="00240D53" w:rsidP="00240D53">
            <w:r w:rsidRPr="007373E6">
              <w:t>Poziom studiów</w:t>
            </w:r>
          </w:p>
        </w:tc>
        <w:tc>
          <w:tcPr>
            <w:tcW w:w="5344" w:type="dxa"/>
          </w:tcPr>
          <w:p w:rsidR="00240D53" w:rsidRPr="002E0DCE" w:rsidRDefault="00240D53" w:rsidP="00240D53">
            <w:r w:rsidRPr="007373E6">
              <w:rPr>
                <w:sz w:val="22"/>
                <w:szCs w:val="22"/>
              </w:rPr>
              <w:t>studia I stopnia</w:t>
            </w:r>
          </w:p>
        </w:tc>
      </w:tr>
      <w:tr w:rsidR="00240D53" w:rsidRPr="007373E6" w:rsidTr="00240D53">
        <w:tc>
          <w:tcPr>
            <w:tcW w:w="3942" w:type="dxa"/>
            <w:shd w:val="clear" w:color="auto" w:fill="auto"/>
          </w:tcPr>
          <w:p w:rsidR="00240D53" w:rsidRPr="007373E6" w:rsidRDefault="00240D53" w:rsidP="00240D53">
            <w:r>
              <w:t>Forma studiów</w:t>
            </w:r>
          </w:p>
        </w:tc>
        <w:tc>
          <w:tcPr>
            <w:tcW w:w="5344" w:type="dxa"/>
          </w:tcPr>
          <w:p w:rsidR="00240D53" w:rsidRPr="007373E6" w:rsidRDefault="00240D53" w:rsidP="00240D53">
            <w:r w:rsidRPr="007373E6">
              <w:rPr>
                <w:sz w:val="22"/>
                <w:szCs w:val="22"/>
              </w:rPr>
              <w:t>stacjonarne</w:t>
            </w:r>
          </w:p>
        </w:tc>
      </w:tr>
      <w:tr w:rsidR="00240D53" w:rsidRPr="007373E6" w:rsidTr="00240D53">
        <w:tc>
          <w:tcPr>
            <w:tcW w:w="3942" w:type="dxa"/>
            <w:shd w:val="clear" w:color="auto" w:fill="auto"/>
          </w:tcPr>
          <w:p w:rsidR="00240D53" w:rsidRPr="007373E6" w:rsidRDefault="00240D53" w:rsidP="00240D53">
            <w:r w:rsidRPr="007373E6">
              <w:t>Rok studiów dla kierunku</w:t>
            </w:r>
          </w:p>
        </w:tc>
        <w:tc>
          <w:tcPr>
            <w:tcW w:w="5344" w:type="dxa"/>
          </w:tcPr>
          <w:p w:rsidR="00240D53" w:rsidRPr="002E0DCE" w:rsidRDefault="00240D53" w:rsidP="00240D53">
            <w:r>
              <w:rPr>
                <w:sz w:val="22"/>
                <w:szCs w:val="22"/>
              </w:rPr>
              <w:t>II</w:t>
            </w:r>
          </w:p>
        </w:tc>
      </w:tr>
      <w:tr w:rsidR="00240D53" w:rsidRPr="007373E6" w:rsidTr="00240D53">
        <w:tc>
          <w:tcPr>
            <w:tcW w:w="3942" w:type="dxa"/>
            <w:shd w:val="clear" w:color="auto" w:fill="auto"/>
          </w:tcPr>
          <w:p w:rsidR="00240D53" w:rsidRPr="007373E6" w:rsidRDefault="00240D53" w:rsidP="00240D53">
            <w:r w:rsidRPr="007373E6">
              <w:t>Semestr dla kierunku</w:t>
            </w:r>
          </w:p>
        </w:tc>
        <w:tc>
          <w:tcPr>
            <w:tcW w:w="5344" w:type="dxa"/>
          </w:tcPr>
          <w:p w:rsidR="00240D53" w:rsidRPr="002E0DCE" w:rsidRDefault="00240D53" w:rsidP="00240D53">
            <w:r>
              <w:t>III</w:t>
            </w:r>
          </w:p>
        </w:tc>
      </w:tr>
      <w:tr w:rsidR="00240D53" w:rsidRPr="007373E6" w:rsidTr="00240D53">
        <w:tc>
          <w:tcPr>
            <w:tcW w:w="3942" w:type="dxa"/>
            <w:shd w:val="clear" w:color="auto" w:fill="FFFFFF" w:themeFill="background1"/>
          </w:tcPr>
          <w:p w:rsidR="00240D53" w:rsidRPr="005333E3" w:rsidRDefault="00240D53" w:rsidP="00240D53">
            <w:pPr>
              <w:autoSpaceDE w:val="0"/>
              <w:autoSpaceDN w:val="0"/>
              <w:adjustRightInd w:val="0"/>
            </w:pPr>
            <w:r w:rsidRPr="005333E3">
              <w:t>Liczba punktów ECTS z podziałem na kontaktowe/niekontaktowe</w:t>
            </w:r>
          </w:p>
        </w:tc>
        <w:tc>
          <w:tcPr>
            <w:tcW w:w="5344" w:type="dxa"/>
            <w:shd w:val="clear" w:color="auto" w:fill="FFFFFF" w:themeFill="background1"/>
          </w:tcPr>
          <w:p w:rsidR="00240D53" w:rsidRPr="002D7AC3" w:rsidRDefault="00240D53" w:rsidP="00240D53">
            <w:r w:rsidRPr="005333E3">
              <w:t>4 (2</w:t>
            </w:r>
            <w:r>
              <w:t>,08</w:t>
            </w:r>
            <w:r w:rsidRPr="005333E3">
              <w:t>/</w:t>
            </w:r>
            <w:r>
              <w:t>1,92</w:t>
            </w:r>
            <w:r w:rsidRPr="005333E3">
              <w:t>)</w:t>
            </w:r>
          </w:p>
        </w:tc>
      </w:tr>
      <w:tr w:rsidR="00240D53" w:rsidRPr="007373E6" w:rsidTr="00240D53">
        <w:tc>
          <w:tcPr>
            <w:tcW w:w="3942" w:type="dxa"/>
            <w:shd w:val="clear" w:color="auto" w:fill="auto"/>
          </w:tcPr>
          <w:p w:rsidR="00240D53" w:rsidRPr="007373E6" w:rsidRDefault="00240D53" w:rsidP="00240D53">
            <w:pPr>
              <w:autoSpaceDE w:val="0"/>
              <w:autoSpaceDN w:val="0"/>
              <w:adjustRightInd w:val="0"/>
            </w:pPr>
            <w:r w:rsidRPr="007373E6">
              <w:t>Tytuł naukowy/stopień naukowy, imię i nazwisko osoby odpowiedzialnej za moduł</w:t>
            </w:r>
          </w:p>
        </w:tc>
        <w:tc>
          <w:tcPr>
            <w:tcW w:w="5344" w:type="dxa"/>
            <w:shd w:val="clear" w:color="auto" w:fill="auto"/>
          </w:tcPr>
          <w:p w:rsidR="00240D53" w:rsidRPr="002D7AC3" w:rsidRDefault="00240D53" w:rsidP="00240D53">
            <w:pPr>
              <w:rPr>
                <w:color w:val="000000" w:themeColor="text1"/>
              </w:rPr>
            </w:pPr>
            <w:r w:rsidRPr="007373E6">
              <w:t xml:space="preserve">dr hab. inż. </w:t>
            </w:r>
            <w:r>
              <w:t>Andrzej Krzykowski</w:t>
            </w:r>
          </w:p>
        </w:tc>
      </w:tr>
      <w:tr w:rsidR="00240D53" w:rsidRPr="007373E6" w:rsidTr="00240D53">
        <w:tc>
          <w:tcPr>
            <w:tcW w:w="3942" w:type="dxa"/>
            <w:shd w:val="clear" w:color="auto" w:fill="auto"/>
          </w:tcPr>
          <w:p w:rsidR="00240D53" w:rsidRPr="007373E6" w:rsidRDefault="00240D53" w:rsidP="00240D53">
            <w:r w:rsidRPr="007373E6">
              <w:t>Jednostka oferująca moduł</w:t>
            </w:r>
          </w:p>
        </w:tc>
        <w:tc>
          <w:tcPr>
            <w:tcW w:w="5344" w:type="dxa"/>
            <w:shd w:val="clear" w:color="auto" w:fill="auto"/>
          </w:tcPr>
          <w:p w:rsidR="00240D53" w:rsidRPr="00FA3ADB" w:rsidRDefault="00240D53" w:rsidP="00240D53">
            <w:r w:rsidRPr="007373E6">
              <w:t>Katedra Techniki Cieplnej i Inżynierii Procesowe</w:t>
            </w:r>
            <w:r>
              <w:t>j</w:t>
            </w:r>
          </w:p>
        </w:tc>
      </w:tr>
      <w:tr w:rsidR="00240D53" w:rsidRPr="007373E6" w:rsidTr="00240D53">
        <w:tc>
          <w:tcPr>
            <w:tcW w:w="3942" w:type="dxa"/>
            <w:shd w:val="clear" w:color="auto" w:fill="auto"/>
          </w:tcPr>
          <w:p w:rsidR="00240D53" w:rsidRPr="007373E6" w:rsidRDefault="00240D53" w:rsidP="00240D53">
            <w:r w:rsidRPr="007373E6">
              <w:t>Cel modułu</w:t>
            </w:r>
          </w:p>
          <w:p w:rsidR="00240D53" w:rsidRPr="007373E6" w:rsidRDefault="00240D53" w:rsidP="00240D53"/>
        </w:tc>
        <w:tc>
          <w:tcPr>
            <w:tcW w:w="5344" w:type="dxa"/>
            <w:shd w:val="clear" w:color="auto" w:fill="auto"/>
          </w:tcPr>
          <w:p w:rsidR="00240D53" w:rsidRPr="002D7AC3" w:rsidRDefault="00240D53" w:rsidP="00240D53">
            <w:pPr>
              <w:jc w:val="both"/>
              <w:rPr>
                <w:color w:val="000000" w:themeColor="text1"/>
              </w:rPr>
            </w:pPr>
            <w:r w:rsidRPr="00F73E06">
              <w:t>Celem przedmiotu jest uzyskanie wiedzy dotyczącej: właściwości i przemian czynników traktowanych jako: gaz doskonały, czynników zmieniających fazę (para wodna czynniki chłodnicze)</w:t>
            </w:r>
            <w:r>
              <w:t xml:space="preserve"> oraz </w:t>
            </w:r>
            <w:r w:rsidRPr="00F73E06">
              <w:t>powietrza wilgotnego. Zapoznanie studentów z funkcjonowaniem obiegów porównawczych silników cieplnych, chłodziarek i pomp grzejnych oraz podstawowych wiadomości o prostej i złożonej wymianie ciepła.</w:t>
            </w:r>
          </w:p>
        </w:tc>
      </w:tr>
      <w:tr w:rsidR="00240D53" w:rsidRPr="007373E6" w:rsidTr="00240D53">
        <w:trPr>
          <w:trHeight w:val="236"/>
        </w:trPr>
        <w:tc>
          <w:tcPr>
            <w:tcW w:w="3942" w:type="dxa"/>
            <w:vMerge w:val="restart"/>
            <w:shd w:val="clear" w:color="auto" w:fill="auto"/>
          </w:tcPr>
          <w:p w:rsidR="00240D53" w:rsidRPr="007373E6" w:rsidRDefault="00240D53" w:rsidP="00240D53">
            <w:pPr>
              <w:jc w:val="both"/>
            </w:pPr>
            <w:r w:rsidRPr="007373E6">
              <w:t>Efekty uczenia się dla modułu to opis zasobu wiedzy, umiejętności i kompetencji społecznych, które student osiągnie po zrealizowaniu zajęć.</w:t>
            </w:r>
          </w:p>
        </w:tc>
        <w:tc>
          <w:tcPr>
            <w:tcW w:w="5344" w:type="dxa"/>
            <w:shd w:val="clear" w:color="auto" w:fill="auto"/>
          </w:tcPr>
          <w:p w:rsidR="00240D53" w:rsidRPr="007373E6" w:rsidRDefault="00240D53" w:rsidP="00240D53">
            <w:r w:rsidRPr="007373E6">
              <w:t xml:space="preserve">Wiedza: </w:t>
            </w:r>
          </w:p>
        </w:tc>
      </w:tr>
      <w:tr w:rsidR="00240D53" w:rsidRPr="007373E6" w:rsidTr="00240D53">
        <w:trPr>
          <w:trHeight w:val="233"/>
        </w:trPr>
        <w:tc>
          <w:tcPr>
            <w:tcW w:w="3942" w:type="dxa"/>
            <w:vMerge/>
            <w:shd w:val="clear" w:color="auto" w:fill="auto"/>
          </w:tcPr>
          <w:p w:rsidR="00240D53" w:rsidRPr="007373E6" w:rsidRDefault="00240D53" w:rsidP="00240D53">
            <w:pPr>
              <w:rPr>
                <w:highlight w:val="yellow"/>
              </w:rPr>
            </w:pPr>
          </w:p>
        </w:tc>
        <w:tc>
          <w:tcPr>
            <w:tcW w:w="5344" w:type="dxa"/>
          </w:tcPr>
          <w:p w:rsidR="00240D53" w:rsidRPr="007373E6" w:rsidRDefault="00240D53" w:rsidP="00240D53">
            <w:pPr>
              <w:jc w:val="both"/>
            </w:pPr>
            <w:r w:rsidRPr="007373E6">
              <w:t xml:space="preserve">W1. </w:t>
            </w:r>
            <w:r>
              <w:t xml:space="preserve">zna i rozumie </w:t>
            </w:r>
            <w:r w:rsidRPr="00F43462">
              <w:t>zagadnienia z zakresu termodynamiki, klimatyzacji i wentylacji obejmując</w:t>
            </w:r>
            <w:r>
              <w:t>e</w:t>
            </w:r>
            <w:r w:rsidRPr="00F43462">
              <w:t xml:space="preserve"> budowę i zasadę działania urządzeń cieplnych oraz umożliwiając</w:t>
            </w:r>
            <w:r>
              <w:t>e</w:t>
            </w:r>
            <w:r w:rsidRPr="00F43462">
              <w:t xml:space="preserve"> rozwiązywanie prostych zadań inżynierskich</w:t>
            </w:r>
          </w:p>
        </w:tc>
      </w:tr>
      <w:tr w:rsidR="00240D53" w:rsidRPr="007373E6" w:rsidTr="00240D53">
        <w:trPr>
          <w:trHeight w:val="233"/>
        </w:trPr>
        <w:tc>
          <w:tcPr>
            <w:tcW w:w="3942" w:type="dxa"/>
            <w:vMerge/>
            <w:shd w:val="clear" w:color="auto" w:fill="auto"/>
          </w:tcPr>
          <w:p w:rsidR="00240D53" w:rsidRPr="007373E6" w:rsidRDefault="00240D53" w:rsidP="00240D53">
            <w:pPr>
              <w:rPr>
                <w:highlight w:val="yellow"/>
              </w:rPr>
            </w:pPr>
          </w:p>
        </w:tc>
        <w:tc>
          <w:tcPr>
            <w:tcW w:w="5344" w:type="dxa"/>
            <w:shd w:val="clear" w:color="auto" w:fill="auto"/>
          </w:tcPr>
          <w:p w:rsidR="00240D53" w:rsidRPr="007373E6" w:rsidRDefault="00240D53" w:rsidP="00240D53">
            <w:r w:rsidRPr="007373E6">
              <w:t>Umiejętności:</w:t>
            </w:r>
          </w:p>
        </w:tc>
      </w:tr>
      <w:tr w:rsidR="00240D53" w:rsidRPr="007373E6" w:rsidTr="00240D53">
        <w:trPr>
          <w:trHeight w:val="233"/>
        </w:trPr>
        <w:tc>
          <w:tcPr>
            <w:tcW w:w="3942" w:type="dxa"/>
            <w:vMerge/>
            <w:shd w:val="clear" w:color="auto" w:fill="auto"/>
          </w:tcPr>
          <w:p w:rsidR="00240D53" w:rsidRPr="007373E6" w:rsidRDefault="00240D53" w:rsidP="00240D53">
            <w:pPr>
              <w:rPr>
                <w:highlight w:val="yellow"/>
              </w:rPr>
            </w:pPr>
          </w:p>
        </w:tc>
        <w:tc>
          <w:tcPr>
            <w:tcW w:w="5344" w:type="dxa"/>
          </w:tcPr>
          <w:p w:rsidR="00240D53" w:rsidRPr="00037702" w:rsidRDefault="00240D53" w:rsidP="00240D53">
            <w:pPr>
              <w:jc w:val="both"/>
              <w:rPr>
                <w:highlight w:val="yellow"/>
              </w:rPr>
            </w:pPr>
            <w:r w:rsidRPr="0005788E">
              <w:t xml:space="preserve">U1. </w:t>
            </w:r>
            <w:r>
              <w:t xml:space="preserve">potrafi </w:t>
            </w:r>
            <w:r w:rsidRPr="00733438">
              <w:t>wykonać proste zadania inżynierskie dotyczące projektowania i wykonywania obliczeń podstawowych elementów konstrukcyjnych</w:t>
            </w:r>
          </w:p>
        </w:tc>
      </w:tr>
      <w:tr w:rsidR="00240D53" w:rsidRPr="007373E6" w:rsidTr="00240D53">
        <w:trPr>
          <w:trHeight w:val="233"/>
        </w:trPr>
        <w:tc>
          <w:tcPr>
            <w:tcW w:w="3942" w:type="dxa"/>
            <w:vMerge/>
            <w:shd w:val="clear" w:color="auto" w:fill="auto"/>
          </w:tcPr>
          <w:p w:rsidR="00240D53" w:rsidRPr="007373E6" w:rsidRDefault="00240D53" w:rsidP="00240D53">
            <w:pPr>
              <w:rPr>
                <w:highlight w:val="yellow"/>
              </w:rPr>
            </w:pPr>
          </w:p>
        </w:tc>
        <w:tc>
          <w:tcPr>
            <w:tcW w:w="5344" w:type="dxa"/>
          </w:tcPr>
          <w:p w:rsidR="00240D53" w:rsidRPr="000A3CEC" w:rsidRDefault="00240D53" w:rsidP="00240D53">
            <w:pPr>
              <w:jc w:val="both"/>
            </w:pPr>
            <w:r w:rsidRPr="000A3CEC">
              <w:t xml:space="preserve">U2. </w:t>
            </w:r>
            <w:r>
              <w:t xml:space="preserve">potrafi </w:t>
            </w:r>
            <w:r w:rsidRPr="00B15A37">
              <w:rPr>
                <w:spacing w:val="-2"/>
              </w:rPr>
              <w:t>s</w:t>
            </w:r>
            <w:r>
              <w:rPr>
                <w:spacing w:val="-2"/>
              </w:rPr>
              <w:t xml:space="preserve">amodzielnie dokształcać się </w:t>
            </w:r>
            <w:r w:rsidRPr="00B15A37">
              <w:rPr>
                <w:spacing w:val="-2"/>
              </w:rPr>
              <w:t>i samodzielnie zdobywać wiedzę, doskonalić kompetencje zawodowe i osobiste, ocenić poziom swojej wiedzy i umiejętności</w:t>
            </w:r>
          </w:p>
        </w:tc>
      </w:tr>
      <w:tr w:rsidR="00240D53" w:rsidRPr="007373E6" w:rsidTr="00240D53">
        <w:trPr>
          <w:trHeight w:val="233"/>
        </w:trPr>
        <w:tc>
          <w:tcPr>
            <w:tcW w:w="3942" w:type="dxa"/>
            <w:vMerge/>
            <w:shd w:val="clear" w:color="auto" w:fill="auto"/>
          </w:tcPr>
          <w:p w:rsidR="00240D53" w:rsidRPr="007373E6" w:rsidRDefault="00240D53" w:rsidP="00240D53">
            <w:pPr>
              <w:rPr>
                <w:highlight w:val="yellow"/>
              </w:rPr>
            </w:pPr>
          </w:p>
        </w:tc>
        <w:tc>
          <w:tcPr>
            <w:tcW w:w="5344" w:type="dxa"/>
          </w:tcPr>
          <w:p w:rsidR="00240D53" w:rsidRPr="000A3CEC" w:rsidRDefault="00240D53" w:rsidP="00240D53">
            <w:r w:rsidRPr="000A3CEC">
              <w:t>Kompetencje społeczne:</w:t>
            </w:r>
          </w:p>
        </w:tc>
      </w:tr>
      <w:tr w:rsidR="00240D53" w:rsidRPr="007373E6" w:rsidTr="00240D53">
        <w:trPr>
          <w:trHeight w:val="233"/>
        </w:trPr>
        <w:tc>
          <w:tcPr>
            <w:tcW w:w="3942" w:type="dxa"/>
            <w:vMerge/>
            <w:shd w:val="clear" w:color="auto" w:fill="auto"/>
          </w:tcPr>
          <w:p w:rsidR="00240D53" w:rsidRPr="007373E6" w:rsidRDefault="00240D53" w:rsidP="00240D53">
            <w:pPr>
              <w:rPr>
                <w:highlight w:val="yellow"/>
              </w:rPr>
            </w:pPr>
          </w:p>
        </w:tc>
        <w:tc>
          <w:tcPr>
            <w:tcW w:w="5344" w:type="dxa"/>
            <w:shd w:val="clear" w:color="auto" w:fill="auto"/>
          </w:tcPr>
          <w:p w:rsidR="00240D53" w:rsidRPr="00037702" w:rsidRDefault="00240D53" w:rsidP="00240D53">
            <w:pPr>
              <w:jc w:val="both"/>
              <w:rPr>
                <w:highlight w:val="yellow"/>
              </w:rPr>
            </w:pPr>
            <w:r w:rsidRPr="000A3CEC">
              <w:t xml:space="preserve">K1. </w:t>
            </w:r>
            <w:r>
              <w:t>rozumie potrzebę uczenia się przez całe życie, przede wszystkim w celu podnoszenia swoich kompetencji zawodowych i osobistych. Potrafi inspirować i organizować proces uczenia się</w:t>
            </w:r>
          </w:p>
        </w:tc>
      </w:tr>
      <w:tr w:rsidR="00240D53" w:rsidRPr="007373E6" w:rsidTr="00240D53">
        <w:tc>
          <w:tcPr>
            <w:tcW w:w="3942" w:type="dxa"/>
            <w:shd w:val="clear" w:color="auto" w:fill="auto"/>
          </w:tcPr>
          <w:p w:rsidR="00240D53" w:rsidRPr="007373E6" w:rsidRDefault="00240D53" w:rsidP="00240D53">
            <w:r w:rsidRPr="007373E6">
              <w:t>Sposoby weryfikacji oraz formy dokumentowania osiągniętych efektów uczenia się</w:t>
            </w:r>
          </w:p>
        </w:tc>
        <w:tc>
          <w:tcPr>
            <w:tcW w:w="5344" w:type="dxa"/>
            <w:shd w:val="clear" w:color="auto" w:fill="auto"/>
          </w:tcPr>
          <w:p w:rsidR="00240D53" w:rsidRPr="007373E6" w:rsidRDefault="00240D53" w:rsidP="00240D53">
            <w:pPr>
              <w:rPr>
                <w:u w:val="single"/>
              </w:rPr>
            </w:pPr>
            <w:r w:rsidRPr="007373E6">
              <w:rPr>
                <w:u w:val="single"/>
              </w:rPr>
              <w:t xml:space="preserve">Sposoby weryfikacji osiągniętych efektów uczenia się: </w:t>
            </w:r>
          </w:p>
          <w:p w:rsidR="00240D53" w:rsidRPr="00CA0356" w:rsidRDefault="00240D53" w:rsidP="00240D53">
            <w:r w:rsidRPr="00CA0356">
              <w:t>W1 – sprawdzian pisemny</w:t>
            </w:r>
          </w:p>
          <w:p w:rsidR="00240D53" w:rsidRDefault="00240D53" w:rsidP="00240D53">
            <w:r w:rsidRPr="00CA0356">
              <w:lastRenderedPageBreak/>
              <w:t>U1 – sprawdzian pisemny</w:t>
            </w:r>
          </w:p>
          <w:p w:rsidR="00240D53" w:rsidRDefault="00240D53" w:rsidP="00240D53">
            <w:r w:rsidRPr="00CA0356">
              <w:t>U</w:t>
            </w:r>
            <w:r>
              <w:t>2</w:t>
            </w:r>
            <w:r w:rsidRPr="00CA0356">
              <w:t xml:space="preserve"> – sprawdzian pisemny</w:t>
            </w:r>
          </w:p>
          <w:p w:rsidR="00240D53" w:rsidRPr="00240D53" w:rsidRDefault="00240D53" w:rsidP="00240D53">
            <w:r w:rsidRPr="00CA0356">
              <w:t xml:space="preserve">K1 - ocena prezentacji lub wystąpienia </w:t>
            </w:r>
          </w:p>
          <w:p w:rsidR="00240D53" w:rsidRPr="007373E6" w:rsidRDefault="00240D53" w:rsidP="00240D53">
            <w:pPr>
              <w:jc w:val="both"/>
            </w:pPr>
            <w:r w:rsidRPr="00CA0356">
              <w:t>Formy dokumentowania osiągniętych wyników: zaliczenie w formie pisemnej, zaliczenia częściowe w formie pisemnej, prezentacja lub wystąpienie na zadany temat</w:t>
            </w:r>
          </w:p>
        </w:tc>
      </w:tr>
      <w:tr w:rsidR="00240D53" w:rsidRPr="007373E6" w:rsidTr="00240D53">
        <w:tc>
          <w:tcPr>
            <w:tcW w:w="3942" w:type="dxa"/>
            <w:shd w:val="clear" w:color="auto" w:fill="auto"/>
          </w:tcPr>
          <w:p w:rsidR="00240D53" w:rsidRPr="007373E6" w:rsidRDefault="00240D53" w:rsidP="00240D53">
            <w:r w:rsidRPr="007373E6">
              <w:lastRenderedPageBreak/>
              <w:t xml:space="preserve">Wymagania wstępne i dodatkowe </w:t>
            </w:r>
          </w:p>
        </w:tc>
        <w:tc>
          <w:tcPr>
            <w:tcW w:w="5344" w:type="dxa"/>
            <w:tcBorders>
              <w:bottom w:val="single" w:sz="4" w:space="0" w:color="auto"/>
            </w:tcBorders>
          </w:tcPr>
          <w:p w:rsidR="00240D53" w:rsidRPr="002D7AC3" w:rsidRDefault="00240D53" w:rsidP="00240D53">
            <w:pPr>
              <w:rPr>
                <w:color w:val="000000" w:themeColor="text1"/>
              </w:rPr>
            </w:pPr>
            <w:r>
              <w:t>-</w:t>
            </w:r>
          </w:p>
        </w:tc>
      </w:tr>
      <w:tr w:rsidR="00240D53" w:rsidRPr="007373E6" w:rsidTr="00240D53">
        <w:tc>
          <w:tcPr>
            <w:tcW w:w="3942" w:type="dxa"/>
            <w:shd w:val="clear" w:color="auto" w:fill="auto"/>
          </w:tcPr>
          <w:p w:rsidR="00240D53" w:rsidRPr="007373E6" w:rsidRDefault="00240D53" w:rsidP="00240D53">
            <w:r w:rsidRPr="007373E6">
              <w:t xml:space="preserve">Treści programowe modułu </w:t>
            </w:r>
          </w:p>
          <w:p w:rsidR="00240D53" w:rsidRPr="007373E6" w:rsidRDefault="00240D53" w:rsidP="00240D53"/>
        </w:tc>
        <w:tc>
          <w:tcPr>
            <w:tcW w:w="5344" w:type="dxa"/>
          </w:tcPr>
          <w:p w:rsidR="00240D53" w:rsidRPr="00B87F44" w:rsidRDefault="00240D53" w:rsidP="00240D53">
            <w:pPr>
              <w:jc w:val="both"/>
            </w:pPr>
            <w:r w:rsidRPr="00B87F44">
              <w:rPr>
                <w:sz w:val="22"/>
                <w:szCs w:val="22"/>
              </w:rPr>
              <w:t>Treści wykładów: Gaz doskonały, półdoskonały, rzeczywisty. Równanie Clapeyrona, pojęcie energii wewnętrznej i entalpii. Formy energii: praca i ciepło. Pierwsza zasada termodynamiki dla układów zamkniętych i otwartych, druga zasada termodynamiki dla procesów odwracalnych i nieodwracalnych. Przemiany termodynamiczne gazów doskonałych. Obiegi porównawcze silników cieplnych. Tablice pary wodnej i jej wykresy. Przemiany pary nasyconej i przegrzanej. Obiegi termodynamiczne chłodziarek i sprężarkowych pomp ciepła. Termodynamika powietrza wilgotnego. Pojęcie wilgotności względnej, bezwzględnej, entalpii właściwej oraz gęstości powietrza nienasyconego. Wykres powietrza wilgotnego w układzie i-x. Przemiany powietrza wilgotnego. Klasyfikacja sposobów wymiany ciepła. Budowa i klasyfikacja wymienników ciepła.</w:t>
            </w:r>
          </w:p>
          <w:p w:rsidR="00240D53" w:rsidRPr="002D7AC3" w:rsidRDefault="00240D53" w:rsidP="00240D53">
            <w:pPr>
              <w:jc w:val="both"/>
            </w:pPr>
            <w:r w:rsidRPr="00B87F44">
              <w:rPr>
                <w:sz w:val="22"/>
                <w:szCs w:val="22"/>
              </w:rPr>
              <w:t>Treści ćwiczeń: Wyznaczanie parametrów gazu doskonałego i pary wodnej, obliczanie pracy bezwzględnej i technicznej, ciepła przemiany, energii wewnętrznej, entalpii i entropii gazów doskonałych oraz pary mokrej i przegrzanej. Określanie sprawności oraz wielkości cieplnych charakterystycznych silników cieplnych. Określanie współczynnika wydajności chłodniczej chłodziarek, współczynnika efektywności energetycznej sprężarkowych pomp ciepła. Obliczanie wilgotności bezwzględnej, entalpii i gęstości powietrza wilgotnego. Wyznaczanie właściwości cieplnych powietrza wilgotnego w przemianach charakterystycznych. Wyznaczanie strat ciepła przez przewodzenie, przejmowanie, przenikanie i promieniowanie. Określanie mocy cieplnej wymienników ciepła.</w:t>
            </w:r>
          </w:p>
        </w:tc>
      </w:tr>
      <w:tr w:rsidR="00240D53" w:rsidRPr="007373E6" w:rsidTr="00240D53">
        <w:tc>
          <w:tcPr>
            <w:tcW w:w="3942" w:type="dxa"/>
            <w:shd w:val="clear" w:color="auto" w:fill="auto"/>
          </w:tcPr>
          <w:p w:rsidR="00240D53" w:rsidRPr="00794C89" w:rsidRDefault="00240D53" w:rsidP="00240D53">
            <w:r w:rsidRPr="00794C89">
              <w:t>Wykaz literatury podstawowej i uzupełniającej</w:t>
            </w:r>
          </w:p>
        </w:tc>
        <w:tc>
          <w:tcPr>
            <w:tcW w:w="5344" w:type="dxa"/>
            <w:shd w:val="clear" w:color="auto" w:fill="auto"/>
          </w:tcPr>
          <w:p w:rsidR="00240D53" w:rsidRPr="00F9767E" w:rsidRDefault="00240D53" w:rsidP="00B52F60">
            <w:pPr>
              <w:ind w:left="169" w:hanging="169"/>
              <w:jc w:val="both"/>
            </w:pPr>
            <w:r w:rsidRPr="00F9767E">
              <w:rPr>
                <w:sz w:val="22"/>
                <w:szCs w:val="22"/>
              </w:rPr>
              <w:t>1. Szargut J. Termodynamika. PWN 1980.</w:t>
            </w:r>
          </w:p>
          <w:p w:rsidR="00240D53" w:rsidRPr="00F9767E" w:rsidRDefault="00240D53" w:rsidP="00B52F60">
            <w:pPr>
              <w:ind w:left="169" w:hanging="169"/>
              <w:jc w:val="both"/>
            </w:pPr>
            <w:r w:rsidRPr="00F9767E">
              <w:rPr>
                <w:sz w:val="22"/>
                <w:szCs w:val="22"/>
              </w:rPr>
              <w:t>2. Wiśniewski S. Termodynamika Techniczna. WNT. Warszawa 1995.</w:t>
            </w:r>
          </w:p>
          <w:p w:rsidR="00240D53" w:rsidRPr="00F9767E" w:rsidRDefault="00240D53" w:rsidP="00B52F60">
            <w:pPr>
              <w:ind w:left="169" w:hanging="169"/>
              <w:jc w:val="both"/>
            </w:pPr>
            <w:r w:rsidRPr="00F9767E">
              <w:rPr>
                <w:sz w:val="22"/>
                <w:szCs w:val="22"/>
              </w:rPr>
              <w:t>3. Teodorczyk A. Termodynamika Techniczna. W. Sz. i P. Warszawa 1995.</w:t>
            </w:r>
          </w:p>
          <w:p w:rsidR="00240D53" w:rsidRPr="00F9767E" w:rsidRDefault="00240D53" w:rsidP="00B52F60">
            <w:pPr>
              <w:ind w:left="169" w:hanging="169"/>
              <w:jc w:val="both"/>
            </w:pPr>
            <w:r w:rsidRPr="00F9767E">
              <w:rPr>
                <w:sz w:val="22"/>
                <w:szCs w:val="22"/>
              </w:rPr>
              <w:t>4. Staniszewski B. Termodynamika. PWN Warszawa 1978.</w:t>
            </w:r>
          </w:p>
          <w:p w:rsidR="00240D53" w:rsidRPr="00D61DBC" w:rsidRDefault="00240D53" w:rsidP="00B52F60">
            <w:pPr>
              <w:tabs>
                <w:tab w:val="num" w:pos="25"/>
              </w:tabs>
              <w:ind w:left="169" w:hanging="169"/>
              <w:jc w:val="both"/>
            </w:pPr>
            <w:r w:rsidRPr="00F9767E">
              <w:rPr>
                <w:sz w:val="22"/>
                <w:szCs w:val="22"/>
              </w:rPr>
              <w:t>5. Wiśniewski S. Wymiana ciepła. PWN Warszawa 1988.</w:t>
            </w:r>
          </w:p>
        </w:tc>
      </w:tr>
      <w:tr w:rsidR="00240D53" w:rsidRPr="007373E6" w:rsidTr="00240D53">
        <w:tc>
          <w:tcPr>
            <w:tcW w:w="3942" w:type="dxa"/>
            <w:shd w:val="clear" w:color="auto" w:fill="auto"/>
          </w:tcPr>
          <w:p w:rsidR="00240D53" w:rsidRPr="007373E6" w:rsidRDefault="00240D53" w:rsidP="00240D53">
            <w:r w:rsidRPr="007373E6">
              <w:t>Planowane formy/działania/metody dydaktyczne</w:t>
            </w:r>
          </w:p>
        </w:tc>
        <w:tc>
          <w:tcPr>
            <w:tcW w:w="5344" w:type="dxa"/>
            <w:shd w:val="clear" w:color="auto" w:fill="auto"/>
          </w:tcPr>
          <w:p w:rsidR="00240D53" w:rsidRPr="000C5308" w:rsidRDefault="00240D53" w:rsidP="00240D53">
            <w:r w:rsidRPr="000C5308">
              <w:t xml:space="preserve">- wykład, </w:t>
            </w:r>
          </w:p>
          <w:p w:rsidR="00240D53" w:rsidRPr="000C5308" w:rsidRDefault="00240D53" w:rsidP="00240D53">
            <w:r w:rsidRPr="000C5308">
              <w:t xml:space="preserve">- dyskusja, </w:t>
            </w:r>
          </w:p>
          <w:p w:rsidR="00240D53" w:rsidRDefault="00240D53" w:rsidP="00240D53">
            <w:pPr>
              <w:jc w:val="both"/>
            </w:pPr>
            <w:r w:rsidRPr="000C5308">
              <w:t>- rozwiązywanie zadań problemowych</w:t>
            </w:r>
            <w:r>
              <w:t>,</w:t>
            </w:r>
          </w:p>
          <w:p w:rsidR="00240D53" w:rsidRPr="007373E6" w:rsidRDefault="00240D53" w:rsidP="00240D53">
            <w:pPr>
              <w:jc w:val="both"/>
            </w:pPr>
            <w:r w:rsidRPr="006B3527">
              <w:t>- korzystanie z materiałów dydaktycznych.</w:t>
            </w:r>
          </w:p>
        </w:tc>
      </w:tr>
      <w:tr w:rsidR="00240D53" w:rsidRPr="007373E6" w:rsidTr="00240D53">
        <w:trPr>
          <w:trHeight w:val="1544"/>
        </w:trPr>
        <w:tc>
          <w:tcPr>
            <w:tcW w:w="3942" w:type="dxa"/>
            <w:shd w:val="clear" w:color="auto" w:fill="auto"/>
          </w:tcPr>
          <w:p w:rsidR="00240D53" w:rsidRPr="007373E6" w:rsidRDefault="00240D53" w:rsidP="00240D53">
            <w:pPr>
              <w:jc w:val="both"/>
            </w:pPr>
            <w:r w:rsidRPr="007373E6">
              <w:lastRenderedPageBreak/>
              <w:t>Bilans punktów ECTS</w:t>
            </w:r>
          </w:p>
        </w:tc>
        <w:tc>
          <w:tcPr>
            <w:tcW w:w="5344" w:type="dxa"/>
            <w:shd w:val="clear" w:color="auto" w:fill="auto"/>
          </w:tcPr>
          <w:p w:rsidR="00240D53" w:rsidRPr="007373E6" w:rsidRDefault="00240D53" w:rsidP="00240D53">
            <w:pPr>
              <w:jc w:val="center"/>
              <w:rPr>
                <w:b/>
                <w:bCs/>
                <w:strike/>
                <w:color w:val="000000" w:themeColor="text1"/>
              </w:rPr>
            </w:pPr>
            <w:r w:rsidRPr="007373E6">
              <w:rPr>
                <w:b/>
                <w:bCs/>
                <w:color w:val="000000" w:themeColor="text1"/>
              </w:rPr>
              <w:t>KONTAKTOWE</w:t>
            </w:r>
          </w:p>
          <w:p w:rsidR="00240D53" w:rsidRPr="007373E6" w:rsidRDefault="00240D53" w:rsidP="00240D53">
            <w:pPr>
              <w:rPr>
                <w:b/>
                <w:sz w:val="20"/>
                <w:szCs w:val="20"/>
              </w:rPr>
            </w:pPr>
            <w:r w:rsidRPr="007373E6">
              <w:rPr>
                <w:b/>
                <w:sz w:val="20"/>
                <w:szCs w:val="20"/>
              </w:rPr>
              <w:t xml:space="preserve">Forma zajęć     Liczba godz.                      Punkty ECTS                                                         </w:t>
            </w:r>
          </w:p>
          <w:p w:rsidR="00240D53" w:rsidRPr="007373E6" w:rsidRDefault="00240D53" w:rsidP="00240D53">
            <w:pPr>
              <w:rPr>
                <w:sz w:val="20"/>
                <w:szCs w:val="20"/>
              </w:rPr>
            </w:pPr>
          </w:p>
          <w:p w:rsidR="00240D53" w:rsidRPr="007373E6" w:rsidRDefault="00240D53" w:rsidP="00240D53">
            <w:r w:rsidRPr="007373E6">
              <w:t>Wykład             15 godz.                  0,60 pkt. ECTS</w:t>
            </w:r>
          </w:p>
          <w:p w:rsidR="00240D53" w:rsidRPr="007373E6" w:rsidRDefault="00240D53" w:rsidP="00240D53">
            <w:r w:rsidRPr="007373E6">
              <w:t xml:space="preserve">Ćwiczenia         30 godz.                  1,20 pkt. ECTS </w:t>
            </w:r>
          </w:p>
          <w:p w:rsidR="00240D53" w:rsidRPr="007373E6" w:rsidRDefault="00240D53" w:rsidP="00240D53">
            <w:r w:rsidRPr="007373E6">
              <w:t xml:space="preserve">Kolokwium z ćwiczeń </w:t>
            </w:r>
            <w:r>
              <w:t>3</w:t>
            </w:r>
            <w:r w:rsidRPr="007373E6">
              <w:t xml:space="preserve"> godz.         0,</w:t>
            </w:r>
            <w:r>
              <w:t>12</w:t>
            </w:r>
            <w:r w:rsidRPr="007373E6">
              <w:t xml:space="preserve"> pkt. ECTS</w:t>
            </w:r>
          </w:p>
          <w:p w:rsidR="00240D53" w:rsidRDefault="00240D53" w:rsidP="00240D53">
            <w:r w:rsidRPr="007373E6">
              <w:t xml:space="preserve">Konsultacje        </w:t>
            </w:r>
            <w:r>
              <w:t>2</w:t>
            </w:r>
            <w:r w:rsidRPr="007373E6">
              <w:t xml:space="preserve"> godz.                   0,0</w:t>
            </w:r>
            <w:r>
              <w:t>8</w:t>
            </w:r>
            <w:r w:rsidRPr="007373E6">
              <w:t xml:space="preserve"> pkt. ECTS</w:t>
            </w:r>
          </w:p>
          <w:p w:rsidR="00240D53" w:rsidRPr="007373E6" w:rsidRDefault="00240D53" w:rsidP="00240D53">
            <w:r w:rsidRPr="00734C13">
              <w:rPr>
                <w:sz w:val="22"/>
                <w:szCs w:val="22"/>
              </w:rPr>
              <w:t>Egzamin                   2 godz.                   0,08 pkt. ECTS</w:t>
            </w:r>
          </w:p>
          <w:p w:rsidR="00240D53" w:rsidRPr="007373E6" w:rsidRDefault="00240D53" w:rsidP="00240D53">
            <w:pPr>
              <w:rPr>
                <w:b/>
                <w:bCs/>
              </w:rPr>
            </w:pPr>
            <w:r w:rsidRPr="007373E6">
              <w:rPr>
                <w:b/>
                <w:bCs/>
              </w:rPr>
              <w:t>Razem kontaktowe 5</w:t>
            </w:r>
            <w:r>
              <w:rPr>
                <w:b/>
                <w:bCs/>
              </w:rPr>
              <w:t>2</w:t>
            </w:r>
            <w:r w:rsidRPr="007373E6">
              <w:rPr>
                <w:b/>
                <w:bCs/>
              </w:rPr>
              <w:t xml:space="preserve"> godz.          2,0</w:t>
            </w:r>
            <w:r>
              <w:rPr>
                <w:b/>
                <w:bCs/>
              </w:rPr>
              <w:t>8</w:t>
            </w:r>
            <w:r w:rsidRPr="007373E6">
              <w:rPr>
                <w:b/>
                <w:bCs/>
              </w:rPr>
              <w:t xml:space="preserve"> pkt. ECTS</w:t>
            </w:r>
          </w:p>
          <w:p w:rsidR="00240D53" w:rsidRPr="007373E6" w:rsidRDefault="00240D53" w:rsidP="00240D53">
            <w:pPr>
              <w:jc w:val="center"/>
              <w:rPr>
                <w:b/>
                <w:bCs/>
              </w:rPr>
            </w:pPr>
            <w:r w:rsidRPr="007373E6">
              <w:rPr>
                <w:b/>
                <w:bCs/>
              </w:rPr>
              <w:t>NIEKONTAKTOWE</w:t>
            </w:r>
          </w:p>
          <w:p w:rsidR="00240D53" w:rsidRDefault="00240D53" w:rsidP="00240D53">
            <w:r w:rsidRPr="00734C13">
              <w:rPr>
                <w:sz w:val="22"/>
                <w:szCs w:val="22"/>
              </w:rPr>
              <w:t xml:space="preserve">Przygotowanie do ćwiczeń       </w:t>
            </w:r>
            <w:r>
              <w:rPr>
                <w:sz w:val="22"/>
                <w:szCs w:val="22"/>
              </w:rPr>
              <w:t>0</w:t>
            </w:r>
            <w:r w:rsidRPr="00734C13">
              <w:rPr>
                <w:sz w:val="22"/>
                <w:szCs w:val="22"/>
              </w:rPr>
              <w:t xml:space="preserve"> godz.  </w:t>
            </w:r>
            <w:r>
              <w:rPr>
                <w:sz w:val="22"/>
                <w:szCs w:val="22"/>
              </w:rPr>
              <w:t xml:space="preserve"> </w:t>
            </w:r>
            <w:r w:rsidRPr="00734C13">
              <w:rPr>
                <w:sz w:val="22"/>
                <w:szCs w:val="22"/>
              </w:rPr>
              <w:t xml:space="preserve"> </w:t>
            </w:r>
            <w:r>
              <w:rPr>
                <w:sz w:val="22"/>
                <w:szCs w:val="22"/>
              </w:rPr>
              <w:t>0,8</w:t>
            </w:r>
            <w:r w:rsidRPr="00734C13">
              <w:rPr>
                <w:sz w:val="22"/>
                <w:szCs w:val="22"/>
              </w:rPr>
              <w:t xml:space="preserve"> pkt. ECTS</w:t>
            </w:r>
          </w:p>
          <w:p w:rsidR="00240D53" w:rsidRPr="007373E6" w:rsidRDefault="00240D53" w:rsidP="00240D53">
            <w:r w:rsidRPr="007373E6">
              <w:t>Przygotowanie prezentacji  5 godz.   0,20 pkt. ECTS</w:t>
            </w:r>
          </w:p>
          <w:p w:rsidR="00240D53" w:rsidRPr="007373E6" w:rsidRDefault="00240D53" w:rsidP="00240D53">
            <w:r w:rsidRPr="007373E6">
              <w:t>Przygotowanie do kolokwium 5 godz. 0,20 pkt. ECTS</w:t>
            </w:r>
          </w:p>
          <w:p w:rsidR="00240D53" w:rsidRDefault="00240D53" w:rsidP="00240D53">
            <w:r>
              <w:t xml:space="preserve">Rozwiązywanie zadań domowych  10 godz.  </w:t>
            </w:r>
            <w:r w:rsidRPr="007373E6">
              <w:t>0,</w:t>
            </w:r>
            <w:r>
              <w:t>4</w:t>
            </w:r>
            <w:r w:rsidRPr="007373E6">
              <w:t xml:space="preserve"> pkt. ECTS</w:t>
            </w:r>
          </w:p>
          <w:p w:rsidR="00240D53" w:rsidRPr="007373E6" w:rsidRDefault="00240D53" w:rsidP="00240D53">
            <w:r w:rsidRPr="00734C13">
              <w:rPr>
                <w:sz w:val="22"/>
                <w:szCs w:val="22"/>
              </w:rPr>
              <w:t xml:space="preserve">Przygotowanie do egzaminu  </w:t>
            </w:r>
            <w:r>
              <w:rPr>
                <w:sz w:val="22"/>
                <w:szCs w:val="22"/>
              </w:rPr>
              <w:t>3</w:t>
            </w:r>
            <w:r w:rsidRPr="00734C13">
              <w:rPr>
                <w:sz w:val="22"/>
                <w:szCs w:val="22"/>
              </w:rPr>
              <w:t xml:space="preserve"> godz. 0,</w:t>
            </w:r>
            <w:r>
              <w:rPr>
                <w:sz w:val="22"/>
                <w:szCs w:val="22"/>
              </w:rPr>
              <w:t>12</w:t>
            </w:r>
            <w:r w:rsidRPr="00734C13">
              <w:rPr>
                <w:sz w:val="22"/>
                <w:szCs w:val="22"/>
              </w:rPr>
              <w:t xml:space="preserve"> pkt. ECTS</w:t>
            </w:r>
          </w:p>
          <w:p w:rsidR="00240D53" w:rsidRPr="007373E6" w:rsidRDefault="00240D53" w:rsidP="00240D53">
            <w:pPr>
              <w:rPr>
                <w:bCs/>
              </w:rPr>
            </w:pPr>
            <w:r w:rsidRPr="007373E6">
              <w:rPr>
                <w:bCs/>
              </w:rPr>
              <w:t>Studiowanie literatury 5 godz.      0,20 pkt. ECTS</w:t>
            </w:r>
          </w:p>
          <w:p w:rsidR="00240D53" w:rsidRPr="007373E6" w:rsidRDefault="00240D53" w:rsidP="00240D53">
            <w:pPr>
              <w:rPr>
                <w:b/>
                <w:bCs/>
              </w:rPr>
            </w:pPr>
            <w:r w:rsidRPr="007373E6">
              <w:rPr>
                <w:b/>
                <w:bCs/>
              </w:rPr>
              <w:t xml:space="preserve">Razem niekontaktowe </w:t>
            </w:r>
            <w:r>
              <w:rPr>
                <w:b/>
                <w:bCs/>
              </w:rPr>
              <w:t>48</w:t>
            </w:r>
            <w:r w:rsidRPr="007373E6">
              <w:rPr>
                <w:b/>
                <w:bCs/>
              </w:rPr>
              <w:t xml:space="preserve"> godz.      </w:t>
            </w:r>
            <w:r>
              <w:rPr>
                <w:b/>
                <w:bCs/>
              </w:rPr>
              <w:t>1</w:t>
            </w:r>
            <w:r w:rsidRPr="007373E6">
              <w:rPr>
                <w:b/>
                <w:bCs/>
              </w:rPr>
              <w:t>,</w:t>
            </w:r>
            <w:r>
              <w:rPr>
                <w:b/>
                <w:bCs/>
              </w:rPr>
              <w:t>92</w:t>
            </w:r>
            <w:r w:rsidRPr="007373E6">
              <w:rPr>
                <w:b/>
                <w:bCs/>
              </w:rPr>
              <w:t xml:space="preserve"> pkt. ECTS</w:t>
            </w:r>
          </w:p>
          <w:p w:rsidR="00240D53" w:rsidRPr="00E61370" w:rsidRDefault="00240D53" w:rsidP="00240D53">
            <w:pPr>
              <w:rPr>
                <w:b/>
              </w:rPr>
            </w:pPr>
            <w:r w:rsidRPr="007373E6">
              <w:rPr>
                <w:b/>
              </w:rPr>
              <w:t xml:space="preserve">Łączny nakład pracy studenta to </w:t>
            </w:r>
            <w:r>
              <w:rPr>
                <w:b/>
              </w:rPr>
              <w:t>100 godz. co odpowiada 4</w:t>
            </w:r>
            <w:r w:rsidRPr="007373E6">
              <w:rPr>
                <w:b/>
              </w:rPr>
              <w:t>pkt. ECTS</w:t>
            </w:r>
          </w:p>
        </w:tc>
      </w:tr>
      <w:tr w:rsidR="00240D53" w:rsidRPr="007373E6" w:rsidTr="00240D53">
        <w:trPr>
          <w:trHeight w:val="718"/>
        </w:trPr>
        <w:tc>
          <w:tcPr>
            <w:tcW w:w="3942" w:type="dxa"/>
            <w:shd w:val="clear" w:color="auto" w:fill="auto"/>
          </w:tcPr>
          <w:p w:rsidR="00240D53" w:rsidRPr="007373E6" w:rsidRDefault="00240D53" w:rsidP="00240D53">
            <w:r w:rsidRPr="007373E6">
              <w:t>Nakład pracy związany z zajęciami wymagającymi bezpośredniego udziału nauczyciela akademickiego</w:t>
            </w:r>
          </w:p>
        </w:tc>
        <w:tc>
          <w:tcPr>
            <w:tcW w:w="5344" w:type="dxa"/>
            <w:shd w:val="clear" w:color="auto" w:fill="auto"/>
          </w:tcPr>
          <w:p w:rsidR="00240D53" w:rsidRPr="00734C13" w:rsidRDefault="00240D53" w:rsidP="00240D53">
            <w:pPr>
              <w:rPr>
                <w:i/>
              </w:rPr>
            </w:pPr>
            <w:r w:rsidRPr="00734C13">
              <w:rPr>
                <w:sz w:val="22"/>
                <w:szCs w:val="22"/>
              </w:rPr>
              <w:t>Udział w wykładach – 15 godz</w:t>
            </w:r>
            <w:r w:rsidRPr="00734C13">
              <w:rPr>
                <w:i/>
                <w:sz w:val="22"/>
                <w:szCs w:val="22"/>
              </w:rPr>
              <w:t>.</w:t>
            </w:r>
          </w:p>
          <w:p w:rsidR="00240D53" w:rsidRPr="00734C13" w:rsidRDefault="00240D53" w:rsidP="00240D53">
            <w:r w:rsidRPr="00734C13">
              <w:rPr>
                <w:sz w:val="22"/>
                <w:szCs w:val="22"/>
              </w:rPr>
              <w:t>Udział w ćwiczeniach –30 godz.</w:t>
            </w:r>
          </w:p>
          <w:p w:rsidR="00240D53" w:rsidRPr="00734C13" w:rsidRDefault="00240D53" w:rsidP="00240D53">
            <w:r w:rsidRPr="00734C13">
              <w:rPr>
                <w:sz w:val="22"/>
                <w:szCs w:val="22"/>
              </w:rPr>
              <w:t>Udział w konsultacjach –</w:t>
            </w:r>
            <w:r>
              <w:rPr>
                <w:sz w:val="22"/>
                <w:szCs w:val="22"/>
              </w:rPr>
              <w:t>2</w:t>
            </w:r>
            <w:r w:rsidRPr="00734C13">
              <w:rPr>
                <w:sz w:val="22"/>
                <w:szCs w:val="22"/>
              </w:rPr>
              <w:t xml:space="preserve"> godz.</w:t>
            </w:r>
          </w:p>
          <w:p w:rsidR="00240D53" w:rsidRPr="00734C13" w:rsidRDefault="00240D53" w:rsidP="00240D53">
            <w:r w:rsidRPr="00734C13">
              <w:rPr>
                <w:sz w:val="22"/>
                <w:szCs w:val="22"/>
              </w:rPr>
              <w:t xml:space="preserve">Udział w kolokwium – </w:t>
            </w:r>
            <w:r>
              <w:rPr>
                <w:sz w:val="22"/>
                <w:szCs w:val="22"/>
              </w:rPr>
              <w:t>3</w:t>
            </w:r>
            <w:r w:rsidRPr="00734C13">
              <w:rPr>
                <w:sz w:val="22"/>
                <w:szCs w:val="22"/>
              </w:rPr>
              <w:t xml:space="preserve"> godz.</w:t>
            </w:r>
          </w:p>
          <w:p w:rsidR="00240D53" w:rsidRPr="00734C13" w:rsidRDefault="00240D53" w:rsidP="00240D53">
            <w:r w:rsidRPr="00734C13">
              <w:rPr>
                <w:sz w:val="22"/>
                <w:szCs w:val="22"/>
              </w:rPr>
              <w:t>Udział w egzaminie –2 godz.</w:t>
            </w:r>
          </w:p>
          <w:p w:rsidR="00240D53" w:rsidRPr="007373E6" w:rsidRDefault="00240D53" w:rsidP="00240D53">
            <w:pPr>
              <w:rPr>
                <w:b/>
              </w:rPr>
            </w:pPr>
            <w:r w:rsidRPr="007373E6">
              <w:rPr>
                <w:b/>
              </w:rPr>
              <w:t>Łącznie 5</w:t>
            </w:r>
            <w:r>
              <w:rPr>
                <w:b/>
              </w:rPr>
              <w:t>2</w:t>
            </w:r>
            <w:r w:rsidRPr="007373E6">
              <w:rPr>
                <w:b/>
              </w:rPr>
              <w:t xml:space="preserve"> godz. co stanowi 2,0</w:t>
            </w:r>
            <w:r>
              <w:rPr>
                <w:b/>
              </w:rPr>
              <w:t>8</w:t>
            </w:r>
            <w:r w:rsidRPr="007373E6">
              <w:rPr>
                <w:b/>
              </w:rPr>
              <w:t xml:space="preserve"> pkt. ECTS</w:t>
            </w:r>
          </w:p>
        </w:tc>
      </w:tr>
      <w:tr w:rsidR="00240D53" w:rsidRPr="007373E6" w:rsidTr="00240D53">
        <w:trPr>
          <w:trHeight w:val="718"/>
        </w:trPr>
        <w:tc>
          <w:tcPr>
            <w:tcW w:w="3942" w:type="dxa"/>
            <w:shd w:val="clear" w:color="auto" w:fill="auto"/>
          </w:tcPr>
          <w:p w:rsidR="00240D53" w:rsidRPr="007373E6" w:rsidRDefault="00240D53" w:rsidP="00240D53">
            <w:pPr>
              <w:jc w:val="both"/>
            </w:pPr>
            <w:r w:rsidRPr="007373E6">
              <w:t>Odniesienie modułowych efektów uczenia się do kierunkowych efektów uczenia się</w:t>
            </w:r>
          </w:p>
        </w:tc>
        <w:tc>
          <w:tcPr>
            <w:tcW w:w="5344" w:type="dxa"/>
            <w:shd w:val="clear" w:color="auto" w:fill="auto"/>
          </w:tcPr>
          <w:p w:rsidR="00240D53" w:rsidRDefault="00240D53" w:rsidP="00240D53">
            <w:r>
              <w:t>GOZ_W13</w:t>
            </w:r>
          </w:p>
          <w:p w:rsidR="00240D53" w:rsidRDefault="00240D53" w:rsidP="00240D53">
            <w:r>
              <w:t>GOZ_U02, GOZ_U</w:t>
            </w:r>
            <w:r w:rsidR="00B52F60">
              <w:t>13</w:t>
            </w:r>
          </w:p>
          <w:p w:rsidR="00240D53" w:rsidRPr="007373E6" w:rsidRDefault="00B52F60" w:rsidP="00240D53">
            <w:r>
              <w:t>GOZ_K02, GOZ_K03</w:t>
            </w:r>
          </w:p>
        </w:tc>
      </w:tr>
    </w:tbl>
    <w:p w:rsidR="00B52F60" w:rsidRDefault="00B52F60" w:rsidP="00EB06B7"/>
    <w:p w:rsidR="00B52F60" w:rsidRDefault="00B52F60">
      <w:pPr>
        <w:spacing w:after="200" w:line="276" w:lineRule="auto"/>
      </w:pPr>
      <w:r>
        <w:br w:type="page"/>
      </w:r>
    </w:p>
    <w:p w:rsidR="00B52F60" w:rsidRPr="00F02E5D" w:rsidRDefault="00B52F60" w:rsidP="00B52F60">
      <w:pPr>
        <w:rPr>
          <w:b/>
        </w:rPr>
      </w:pPr>
      <w:r w:rsidRPr="00F02E5D">
        <w:rPr>
          <w:b/>
        </w:rPr>
        <w:lastRenderedPageBreak/>
        <w:t>Karta opisu zajęć (sylabus)</w:t>
      </w:r>
    </w:p>
    <w:p w:rsidR="00B52F60" w:rsidRPr="00F02E5D" w:rsidRDefault="00B52F60" w:rsidP="00B52F60">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B52F60" w:rsidRPr="00F02E5D" w:rsidTr="00DB4EB2">
        <w:tc>
          <w:tcPr>
            <w:tcW w:w="3942" w:type="dxa"/>
            <w:shd w:val="clear" w:color="auto" w:fill="auto"/>
          </w:tcPr>
          <w:p w:rsidR="00B52F60" w:rsidRPr="00F02E5D" w:rsidRDefault="00B52F60" w:rsidP="00DB4EB2">
            <w:r w:rsidRPr="00F02E5D">
              <w:t>Nazwa kierunku</w:t>
            </w:r>
            <w:r>
              <w:t xml:space="preserve"> </w:t>
            </w:r>
            <w:r w:rsidRPr="00F02E5D">
              <w:t>studiów</w:t>
            </w:r>
          </w:p>
          <w:p w:rsidR="00B52F60" w:rsidRPr="00F02E5D" w:rsidRDefault="00B52F60" w:rsidP="00DB4EB2"/>
        </w:tc>
        <w:tc>
          <w:tcPr>
            <w:tcW w:w="5344" w:type="dxa"/>
            <w:shd w:val="clear" w:color="auto" w:fill="auto"/>
          </w:tcPr>
          <w:p w:rsidR="00B52F60" w:rsidRPr="00F02E5D" w:rsidRDefault="00B52F60" w:rsidP="00DB4EB2">
            <w:pPr>
              <w:jc w:val="both"/>
            </w:pPr>
            <w:r w:rsidRPr="00E0441C">
              <w:t>Gospodarka obiegu zamkni</w:t>
            </w:r>
            <w:r>
              <w:t>ę</w:t>
            </w:r>
            <w:r w:rsidRPr="00E0441C">
              <w:t xml:space="preserve">tego </w:t>
            </w:r>
          </w:p>
          <w:p w:rsidR="00B52F60" w:rsidRPr="00F02E5D" w:rsidRDefault="00B52F60" w:rsidP="00DB4EB2"/>
        </w:tc>
      </w:tr>
      <w:tr w:rsidR="00B52F60" w:rsidRPr="00F02E5D" w:rsidTr="00DB4EB2">
        <w:tc>
          <w:tcPr>
            <w:tcW w:w="3942" w:type="dxa"/>
            <w:shd w:val="clear" w:color="auto" w:fill="auto"/>
          </w:tcPr>
          <w:p w:rsidR="00B52F60" w:rsidRPr="00F02E5D" w:rsidRDefault="00B52F60" w:rsidP="00DB4EB2">
            <w:r w:rsidRPr="00F02E5D">
              <w:t>Nazwa modułu, także nazwa w języku angielskim</w:t>
            </w:r>
          </w:p>
        </w:tc>
        <w:tc>
          <w:tcPr>
            <w:tcW w:w="5344" w:type="dxa"/>
            <w:shd w:val="clear" w:color="auto" w:fill="auto"/>
          </w:tcPr>
          <w:p w:rsidR="00B52F60" w:rsidRPr="00A662AF" w:rsidRDefault="00B52F60" w:rsidP="00DB4EB2">
            <w:pPr>
              <w:jc w:val="both"/>
            </w:pPr>
            <w:r w:rsidRPr="00A662AF">
              <w:t>Materiałoznawstwo</w:t>
            </w:r>
          </w:p>
          <w:p w:rsidR="00B52F60" w:rsidRPr="00F02E5D" w:rsidRDefault="00B52F60" w:rsidP="00DB4EB2">
            <w:r w:rsidRPr="00A662AF">
              <w:t>Materials Engineering</w:t>
            </w:r>
          </w:p>
        </w:tc>
      </w:tr>
      <w:tr w:rsidR="00B52F60" w:rsidRPr="00F02E5D" w:rsidTr="00DB4EB2">
        <w:tc>
          <w:tcPr>
            <w:tcW w:w="3942" w:type="dxa"/>
            <w:shd w:val="clear" w:color="auto" w:fill="auto"/>
          </w:tcPr>
          <w:p w:rsidR="00B52F60" w:rsidRPr="00F02E5D" w:rsidRDefault="00B52F60" w:rsidP="00DB4EB2">
            <w:r w:rsidRPr="00F02E5D">
              <w:t>Język wykładowy</w:t>
            </w:r>
          </w:p>
        </w:tc>
        <w:tc>
          <w:tcPr>
            <w:tcW w:w="5344" w:type="dxa"/>
            <w:shd w:val="clear" w:color="auto" w:fill="auto"/>
          </w:tcPr>
          <w:p w:rsidR="00B52F60" w:rsidRPr="00F02E5D" w:rsidRDefault="00B52F60" w:rsidP="00DB4EB2">
            <w:r>
              <w:t>polski</w:t>
            </w:r>
          </w:p>
        </w:tc>
      </w:tr>
      <w:tr w:rsidR="00B52F60" w:rsidRPr="00F02E5D" w:rsidTr="00DB4EB2">
        <w:tc>
          <w:tcPr>
            <w:tcW w:w="3942" w:type="dxa"/>
            <w:shd w:val="clear" w:color="auto" w:fill="auto"/>
          </w:tcPr>
          <w:p w:rsidR="00B52F60" w:rsidRPr="00F02E5D" w:rsidRDefault="00B52F60" w:rsidP="00B52F60">
            <w:pPr>
              <w:autoSpaceDE w:val="0"/>
              <w:autoSpaceDN w:val="0"/>
              <w:adjustRightInd w:val="0"/>
            </w:pPr>
            <w:r w:rsidRPr="00F02E5D">
              <w:t>Rodzaj modułu</w:t>
            </w:r>
          </w:p>
        </w:tc>
        <w:tc>
          <w:tcPr>
            <w:tcW w:w="5344" w:type="dxa"/>
            <w:shd w:val="clear" w:color="auto" w:fill="auto"/>
          </w:tcPr>
          <w:p w:rsidR="00B52F60" w:rsidRPr="00F02E5D" w:rsidRDefault="00B52F60" w:rsidP="00DB4EB2">
            <w:r w:rsidRPr="00F02E5D">
              <w:t>obowiązkowy</w:t>
            </w:r>
          </w:p>
        </w:tc>
      </w:tr>
      <w:tr w:rsidR="00B52F60" w:rsidRPr="00F02E5D" w:rsidTr="00DB4EB2">
        <w:tc>
          <w:tcPr>
            <w:tcW w:w="3942" w:type="dxa"/>
            <w:shd w:val="clear" w:color="auto" w:fill="auto"/>
          </w:tcPr>
          <w:p w:rsidR="00B52F60" w:rsidRPr="00F02E5D" w:rsidRDefault="00B52F60" w:rsidP="00DB4EB2">
            <w:r w:rsidRPr="00F02E5D">
              <w:t>Poziom studiów</w:t>
            </w:r>
          </w:p>
        </w:tc>
        <w:tc>
          <w:tcPr>
            <w:tcW w:w="5344" w:type="dxa"/>
            <w:shd w:val="clear" w:color="auto" w:fill="auto"/>
          </w:tcPr>
          <w:p w:rsidR="00B52F60" w:rsidRPr="00F02E5D" w:rsidRDefault="00B52F60" w:rsidP="00DB4EB2">
            <w:r w:rsidRPr="00F02E5D">
              <w:t>pierwszego stopnia</w:t>
            </w:r>
          </w:p>
        </w:tc>
      </w:tr>
      <w:tr w:rsidR="00B52F60" w:rsidRPr="00F02E5D" w:rsidTr="00DB4EB2">
        <w:tc>
          <w:tcPr>
            <w:tcW w:w="3942" w:type="dxa"/>
            <w:shd w:val="clear" w:color="auto" w:fill="auto"/>
          </w:tcPr>
          <w:p w:rsidR="00B52F60" w:rsidRPr="00F02E5D" w:rsidRDefault="00B52F60" w:rsidP="00DB4EB2">
            <w:r w:rsidRPr="00F02E5D">
              <w:t>Forma studiów</w:t>
            </w:r>
          </w:p>
        </w:tc>
        <w:tc>
          <w:tcPr>
            <w:tcW w:w="5344" w:type="dxa"/>
            <w:shd w:val="clear" w:color="auto" w:fill="auto"/>
          </w:tcPr>
          <w:p w:rsidR="00B52F60" w:rsidRPr="00F02E5D" w:rsidRDefault="00B52F60" w:rsidP="00DB4EB2">
            <w:r w:rsidRPr="00F02E5D">
              <w:t>stacjonarne</w:t>
            </w:r>
          </w:p>
        </w:tc>
      </w:tr>
      <w:tr w:rsidR="00B52F60" w:rsidRPr="00F02E5D" w:rsidTr="00DB4EB2">
        <w:tc>
          <w:tcPr>
            <w:tcW w:w="3942" w:type="dxa"/>
            <w:shd w:val="clear" w:color="auto" w:fill="auto"/>
          </w:tcPr>
          <w:p w:rsidR="00B52F60" w:rsidRPr="00F02E5D" w:rsidRDefault="00B52F60" w:rsidP="00DB4EB2">
            <w:r w:rsidRPr="00F02E5D">
              <w:t>Rok studiów dla kierunku</w:t>
            </w:r>
          </w:p>
        </w:tc>
        <w:tc>
          <w:tcPr>
            <w:tcW w:w="5344" w:type="dxa"/>
            <w:shd w:val="clear" w:color="auto" w:fill="auto"/>
          </w:tcPr>
          <w:p w:rsidR="00B52F60" w:rsidRPr="00F02E5D" w:rsidRDefault="00B52F60" w:rsidP="00DB4EB2">
            <w:r w:rsidRPr="00F02E5D">
              <w:t>II</w:t>
            </w:r>
          </w:p>
        </w:tc>
      </w:tr>
      <w:tr w:rsidR="00B52F60" w:rsidRPr="00F02E5D" w:rsidTr="00DB4EB2">
        <w:tc>
          <w:tcPr>
            <w:tcW w:w="3942" w:type="dxa"/>
            <w:shd w:val="clear" w:color="auto" w:fill="auto"/>
          </w:tcPr>
          <w:p w:rsidR="00B52F60" w:rsidRPr="00F02E5D" w:rsidRDefault="00B52F60" w:rsidP="00DB4EB2">
            <w:r w:rsidRPr="00F02E5D">
              <w:t>Semestr dla kierunku</w:t>
            </w:r>
          </w:p>
        </w:tc>
        <w:tc>
          <w:tcPr>
            <w:tcW w:w="5344" w:type="dxa"/>
            <w:shd w:val="clear" w:color="auto" w:fill="auto"/>
          </w:tcPr>
          <w:p w:rsidR="00B52F60" w:rsidRPr="00F02E5D" w:rsidRDefault="00B52F60" w:rsidP="00DB4EB2">
            <w:r w:rsidRPr="00F02E5D">
              <w:t>3</w:t>
            </w:r>
          </w:p>
        </w:tc>
      </w:tr>
      <w:tr w:rsidR="00B52F60" w:rsidRPr="00F02E5D" w:rsidTr="00DB4EB2">
        <w:tc>
          <w:tcPr>
            <w:tcW w:w="3942" w:type="dxa"/>
            <w:shd w:val="clear" w:color="auto" w:fill="auto"/>
          </w:tcPr>
          <w:p w:rsidR="00B52F60" w:rsidRPr="00F02E5D" w:rsidRDefault="00B52F60" w:rsidP="00DB4EB2">
            <w:pPr>
              <w:autoSpaceDE w:val="0"/>
              <w:autoSpaceDN w:val="0"/>
              <w:adjustRightInd w:val="0"/>
            </w:pPr>
            <w:r w:rsidRPr="00F02E5D">
              <w:t>Liczba punktów ECTS z podziałem na kontaktowe/niekontaktowe</w:t>
            </w:r>
          </w:p>
        </w:tc>
        <w:tc>
          <w:tcPr>
            <w:tcW w:w="5344" w:type="dxa"/>
            <w:shd w:val="clear" w:color="auto" w:fill="auto"/>
          </w:tcPr>
          <w:p w:rsidR="00B52F60" w:rsidRPr="00F02E5D" w:rsidRDefault="00B52F60" w:rsidP="00DB4EB2">
            <w:r w:rsidRPr="00A662AF">
              <w:t>4 (2</w:t>
            </w:r>
            <w:r>
              <w:t>,4</w:t>
            </w:r>
            <w:r w:rsidRPr="00A662AF">
              <w:t>/</w:t>
            </w:r>
            <w:r>
              <w:t>1,6</w:t>
            </w:r>
            <w:r w:rsidRPr="00A662AF">
              <w:t>)</w:t>
            </w:r>
          </w:p>
        </w:tc>
      </w:tr>
      <w:tr w:rsidR="00B52F60" w:rsidRPr="00F02E5D" w:rsidTr="00DB4EB2">
        <w:tc>
          <w:tcPr>
            <w:tcW w:w="3942" w:type="dxa"/>
            <w:shd w:val="clear" w:color="auto" w:fill="auto"/>
          </w:tcPr>
          <w:p w:rsidR="00B52F60" w:rsidRPr="00F02E5D" w:rsidRDefault="00B52F60" w:rsidP="00DB4EB2">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B52F60" w:rsidRPr="00F02E5D" w:rsidRDefault="00B52F60" w:rsidP="00DB4EB2">
            <w:r w:rsidRPr="00A662AF">
              <w:t>Dr inż. Monika Krzywicka</w:t>
            </w:r>
          </w:p>
        </w:tc>
      </w:tr>
      <w:tr w:rsidR="00B52F60" w:rsidRPr="00F02E5D" w:rsidTr="00DB4EB2">
        <w:tc>
          <w:tcPr>
            <w:tcW w:w="3942" w:type="dxa"/>
            <w:shd w:val="clear" w:color="auto" w:fill="auto"/>
          </w:tcPr>
          <w:p w:rsidR="00B52F60" w:rsidRPr="00F02E5D" w:rsidRDefault="00B52F60" w:rsidP="00DB4EB2">
            <w:r w:rsidRPr="00F02E5D">
              <w:t>Jednostka oferująca moduł</w:t>
            </w:r>
          </w:p>
          <w:p w:rsidR="00B52F60" w:rsidRPr="00F02E5D" w:rsidRDefault="00B52F60" w:rsidP="00DB4EB2"/>
        </w:tc>
        <w:tc>
          <w:tcPr>
            <w:tcW w:w="5344" w:type="dxa"/>
            <w:shd w:val="clear" w:color="auto" w:fill="auto"/>
          </w:tcPr>
          <w:p w:rsidR="00B52F60" w:rsidRPr="00F02E5D" w:rsidRDefault="00B52F60" w:rsidP="00DB4EB2">
            <w:r w:rsidRPr="00A662AF">
              <w:t>Katedra Podstaw Techniki</w:t>
            </w:r>
          </w:p>
        </w:tc>
      </w:tr>
      <w:tr w:rsidR="00B52F60" w:rsidRPr="00F02E5D" w:rsidTr="00DB4EB2">
        <w:tc>
          <w:tcPr>
            <w:tcW w:w="3942" w:type="dxa"/>
            <w:shd w:val="clear" w:color="auto" w:fill="auto"/>
          </w:tcPr>
          <w:p w:rsidR="00B52F60" w:rsidRPr="00F02E5D" w:rsidRDefault="00B52F60" w:rsidP="00DB4EB2">
            <w:r w:rsidRPr="00F02E5D">
              <w:t>Cel modułu</w:t>
            </w:r>
          </w:p>
          <w:p w:rsidR="00B52F60" w:rsidRPr="00F02E5D" w:rsidRDefault="00B52F60" w:rsidP="00DB4EB2"/>
        </w:tc>
        <w:tc>
          <w:tcPr>
            <w:tcW w:w="5344" w:type="dxa"/>
            <w:shd w:val="clear" w:color="auto" w:fill="auto"/>
          </w:tcPr>
          <w:p w:rsidR="00B52F60" w:rsidRPr="00F02E5D" w:rsidRDefault="00B52F60" w:rsidP="00B52F60">
            <w:pPr>
              <w:autoSpaceDE w:val="0"/>
              <w:autoSpaceDN w:val="0"/>
              <w:adjustRightInd w:val="0"/>
              <w:jc w:val="both"/>
            </w:pPr>
            <w:r w:rsidRPr="00A662AF">
              <w:t>Zapoznanie studentów z podstawowymi rodzajami materiałów inżynierskich, ich strukturą, właściwościami, zastosowaniami, metodami badań, rodzajami zniszczeń i wpływem doboru materiałów na bezpieczeństwo użytkowania wyrobów.</w:t>
            </w:r>
          </w:p>
        </w:tc>
      </w:tr>
      <w:tr w:rsidR="00B52F60" w:rsidRPr="00F02E5D" w:rsidTr="00DB4EB2">
        <w:trPr>
          <w:trHeight w:val="236"/>
        </w:trPr>
        <w:tc>
          <w:tcPr>
            <w:tcW w:w="3942" w:type="dxa"/>
            <w:vMerge w:val="restart"/>
            <w:shd w:val="clear" w:color="auto" w:fill="auto"/>
          </w:tcPr>
          <w:p w:rsidR="00B52F60" w:rsidRPr="00F02E5D" w:rsidRDefault="00B52F60" w:rsidP="00DB4EB2">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B52F60" w:rsidRPr="00F02E5D" w:rsidRDefault="00B52F60" w:rsidP="00DB4EB2">
            <w:r w:rsidRPr="00F02E5D">
              <w:t xml:space="preserve">Wiedza: </w:t>
            </w:r>
          </w:p>
        </w:tc>
      </w:tr>
      <w:tr w:rsidR="00B52F60" w:rsidRPr="00F02E5D" w:rsidTr="00DB4EB2">
        <w:trPr>
          <w:trHeight w:val="233"/>
        </w:trPr>
        <w:tc>
          <w:tcPr>
            <w:tcW w:w="3942" w:type="dxa"/>
            <w:vMerge/>
            <w:shd w:val="clear" w:color="auto" w:fill="auto"/>
          </w:tcPr>
          <w:p w:rsidR="00B52F60" w:rsidRPr="00F02E5D" w:rsidRDefault="00B52F60" w:rsidP="00DB4EB2">
            <w:pPr>
              <w:rPr>
                <w:highlight w:val="yellow"/>
              </w:rPr>
            </w:pPr>
          </w:p>
        </w:tc>
        <w:tc>
          <w:tcPr>
            <w:tcW w:w="5344" w:type="dxa"/>
            <w:shd w:val="clear" w:color="auto" w:fill="auto"/>
          </w:tcPr>
          <w:p w:rsidR="00B52F60" w:rsidRPr="007D2407" w:rsidRDefault="00B52F60" w:rsidP="00B52F60">
            <w:r>
              <w:t xml:space="preserve">W1. </w:t>
            </w:r>
            <w:r w:rsidRPr="007D2407">
              <w:t>Zna i rozumie podstawowe zastosowania oraz charakterystyki powszechnie wykorzystywanych materiałów.</w:t>
            </w:r>
          </w:p>
        </w:tc>
      </w:tr>
      <w:tr w:rsidR="00B52F60" w:rsidRPr="00F02E5D" w:rsidTr="00DB4EB2">
        <w:trPr>
          <w:trHeight w:val="233"/>
        </w:trPr>
        <w:tc>
          <w:tcPr>
            <w:tcW w:w="3942" w:type="dxa"/>
            <w:vMerge/>
            <w:shd w:val="clear" w:color="auto" w:fill="auto"/>
          </w:tcPr>
          <w:p w:rsidR="00B52F60" w:rsidRPr="00F02E5D" w:rsidRDefault="00B52F60" w:rsidP="00DB4EB2">
            <w:pPr>
              <w:rPr>
                <w:highlight w:val="yellow"/>
              </w:rPr>
            </w:pPr>
          </w:p>
        </w:tc>
        <w:tc>
          <w:tcPr>
            <w:tcW w:w="5344" w:type="dxa"/>
            <w:shd w:val="clear" w:color="auto" w:fill="auto"/>
          </w:tcPr>
          <w:p w:rsidR="00B52F60" w:rsidRPr="00F02E5D" w:rsidRDefault="00B52F60" w:rsidP="00DB4EB2">
            <w:r w:rsidRPr="00F02E5D">
              <w:t>Umiejętności:</w:t>
            </w:r>
          </w:p>
        </w:tc>
      </w:tr>
      <w:tr w:rsidR="00B52F60" w:rsidRPr="00F02E5D" w:rsidTr="00DB4EB2">
        <w:trPr>
          <w:trHeight w:val="233"/>
        </w:trPr>
        <w:tc>
          <w:tcPr>
            <w:tcW w:w="3942" w:type="dxa"/>
            <w:vMerge/>
            <w:shd w:val="clear" w:color="auto" w:fill="auto"/>
          </w:tcPr>
          <w:p w:rsidR="00B52F60" w:rsidRPr="00F02E5D" w:rsidRDefault="00B52F60" w:rsidP="00DB4EB2">
            <w:pPr>
              <w:rPr>
                <w:highlight w:val="yellow"/>
              </w:rPr>
            </w:pPr>
          </w:p>
        </w:tc>
        <w:tc>
          <w:tcPr>
            <w:tcW w:w="5344" w:type="dxa"/>
            <w:shd w:val="clear" w:color="auto" w:fill="auto"/>
          </w:tcPr>
          <w:p w:rsidR="00B52F60" w:rsidRPr="00F02E5D" w:rsidRDefault="00C95311" w:rsidP="00C95311">
            <w:r>
              <w:t xml:space="preserve">U1. Potrafi </w:t>
            </w:r>
            <w:r w:rsidRPr="00BA2D20">
              <w:t xml:space="preserve">identyfikować materiały i oceniać ich </w:t>
            </w:r>
            <w:r w:rsidRPr="00BA2D20">
              <w:rPr>
                <w:sz w:val="22"/>
                <w:szCs w:val="22"/>
              </w:rPr>
              <w:t>właściwości</w:t>
            </w:r>
          </w:p>
        </w:tc>
      </w:tr>
      <w:tr w:rsidR="00C95311" w:rsidRPr="00F02E5D" w:rsidTr="00DB4EB2">
        <w:trPr>
          <w:trHeight w:val="233"/>
        </w:trPr>
        <w:tc>
          <w:tcPr>
            <w:tcW w:w="3942" w:type="dxa"/>
            <w:vMerge/>
            <w:shd w:val="clear" w:color="auto" w:fill="auto"/>
          </w:tcPr>
          <w:p w:rsidR="00C95311" w:rsidRPr="00F02E5D" w:rsidRDefault="00C95311" w:rsidP="00DB4EB2">
            <w:pPr>
              <w:rPr>
                <w:highlight w:val="yellow"/>
              </w:rPr>
            </w:pPr>
          </w:p>
        </w:tc>
        <w:tc>
          <w:tcPr>
            <w:tcW w:w="5344" w:type="dxa"/>
            <w:shd w:val="clear" w:color="auto" w:fill="auto"/>
          </w:tcPr>
          <w:p w:rsidR="00C95311" w:rsidRDefault="00C95311" w:rsidP="00C95311">
            <w:r>
              <w:t xml:space="preserve">U2. Potrafi </w:t>
            </w:r>
            <w:r w:rsidRPr="00BA2D20">
              <w:t xml:space="preserve">dobierać materiały pod kątem </w:t>
            </w:r>
            <w:r>
              <w:t>bezpiecznego użytkowania wyrobów</w:t>
            </w:r>
          </w:p>
        </w:tc>
      </w:tr>
      <w:tr w:rsidR="00C95311" w:rsidRPr="00F02E5D" w:rsidTr="00DB4EB2">
        <w:trPr>
          <w:trHeight w:val="233"/>
        </w:trPr>
        <w:tc>
          <w:tcPr>
            <w:tcW w:w="3942" w:type="dxa"/>
            <w:vMerge/>
            <w:shd w:val="clear" w:color="auto" w:fill="auto"/>
          </w:tcPr>
          <w:p w:rsidR="00C95311" w:rsidRPr="00F02E5D" w:rsidRDefault="00C95311" w:rsidP="00DB4EB2">
            <w:pPr>
              <w:rPr>
                <w:highlight w:val="yellow"/>
              </w:rPr>
            </w:pPr>
          </w:p>
        </w:tc>
        <w:tc>
          <w:tcPr>
            <w:tcW w:w="5344" w:type="dxa"/>
            <w:shd w:val="clear" w:color="auto" w:fill="auto"/>
          </w:tcPr>
          <w:p w:rsidR="00C95311" w:rsidRPr="00F02E5D" w:rsidRDefault="00C95311" w:rsidP="00DB4EB2">
            <w:r>
              <w:t>U3. P</w:t>
            </w:r>
            <w:r w:rsidRPr="00A662AF">
              <w:t>otrafi samodzielnie dokształcać się i samodzielnie zdobywać wiedzę, doskonalić kompetencje zawodowe i osobiste, ocenić poziom swojej wiedzy i umiejętności</w:t>
            </w:r>
          </w:p>
        </w:tc>
      </w:tr>
      <w:tr w:rsidR="00B52F60" w:rsidRPr="00F02E5D" w:rsidTr="00DB4EB2">
        <w:trPr>
          <w:trHeight w:val="233"/>
        </w:trPr>
        <w:tc>
          <w:tcPr>
            <w:tcW w:w="3942" w:type="dxa"/>
            <w:vMerge/>
            <w:shd w:val="clear" w:color="auto" w:fill="auto"/>
          </w:tcPr>
          <w:p w:rsidR="00B52F60" w:rsidRPr="00F02E5D" w:rsidRDefault="00B52F60" w:rsidP="00DB4EB2">
            <w:pPr>
              <w:rPr>
                <w:highlight w:val="yellow"/>
              </w:rPr>
            </w:pPr>
          </w:p>
        </w:tc>
        <w:tc>
          <w:tcPr>
            <w:tcW w:w="5344" w:type="dxa"/>
            <w:shd w:val="clear" w:color="auto" w:fill="auto"/>
          </w:tcPr>
          <w:p w:rsidR="00B52F60" w:rsidRPr="00F02E5D" w:rsidRDefault="00B52F60" w:rsidP="00DB4EB2">
            <w:r w:rsidRPr="00F02E5D">
              <w:t>Kompetencje społeczne:</w:t>
            </w:r>
          </w:p>
        </w:tc>
      </w:tr>
      <w:tr w:rsidR="00B52F60" w:rsidRPr="00F02E5D" w:rsidTr="00DB4EB2">
        <w:trPr>
          <w:trHeight w:val="233"/>
        </w:trPr>
        <w:tc>
          <w:tcPr>
            <w:tcW w:w="3942" w:type="dxa"/>
            <w:vMerge/>
            <w:shd w:val="clear" w:color="auto" w:fill="auto"/>
          </w:tcPr>
          <w:p w:rsidR="00B52F60" w:rsidRPr="00F02E5D" w:rsidRDefault="00B52F60" w:rsidP="00DB4EB2">
            <w:pPr>
              <w:rPr>
                <w:highlight w:val="yellow"/>
              </w:rPr>
            </w:pPr>
          </w:p>
        </w:tc>
        <w:tc>
          <w:tcPr>
            <w:tcW w:w="5344" w:type="dxa"/>
            <w:shd w:val="clear" w:color="auto" w:fill="auto"/>
          </w:tcPr>
          <w:p w:rsidR="00B52F60" w:rsidRPr="00F02E5D" w:rsidRDefault="00B52F60" w:rsidP="00B52F60">
            <w:r>
              <w:t>K1. J</w:t>
            </w:r>
            <w:r w:rsidRPr="00A662AF">
              <w:t>est gotów do współpracy w grupie i przyjmowania różnych ról</w:t>
            </w:r>
            <w:r>
              <w:t>.</w:t>
            </w:r>
          </w:p>
        </w:tc>
      </w:tr>
      <w:tr w:rsidR="00B52F60" w:rsidRPr="00F02E5D" w:rsidTr="00DB4EB2">
        <w:tc>
          <w:tcPr>
            <w:tcW w:w="3942" w:type="dxa"/>
            <w:shd w:val="clear" w:color="auto" w:fill="auto"/>
          </w:tcPr>
          <w:p w:rsidR="00B52F60" w:rsidRPr="00F02E5D" w:rsidRDefault="00B52F60" w:rsidP="00DB4EB2">
            <w:r w:rsidRPr="00F02E5D">
              <w:t xml:space="preserve">Wymagania wstępne i dodatkowe </w:t>
            </w:r>
          </w:p>
        </w:tc>
        <w:tc>
          <w:tcPr>
            <w:tcW w:w="5344" w:type="dxa"/>
            <w:shd w:val="clear" w:color="auto" w:fill="auto"/>
          </w:tcPr>
          <w:p w:rsidR="00B52F60" w:rsidRPr="00F02E5D" w:rsidRDefault="00B52F60" w:rsidP="00DB4EB2">
            <w:pPr>
              <w:jc w:val="both"/>
            </w:pPr>
            <w:r>
              <w:t>Brak</w:t>
            </w:r>
          </w:p>
        </w:tc>
      </w:tr>
      <w:tr w:rsidR="00B52F60" w:rsidRPr="00F02E5D" w:rsidTr="00DB4EB2">
        <w:tc>
          <w:tcPr>
            <w:tcW w:w="3942" w:type="dxa"/>
            <w:shd w:val="clear" w:color="auto" w:fill="auto"/>
          </w:tcPr>
          <w:p w:rsidR="00B52F60" w:rsidRPr="00F02E5D" w:rsidRDefault="00B52F60" w:rsidP="00DB4EB2">
            <w:r w:rsidRPr="00F02E5D">
              <w:t xml:space="preserve">Treści programowe modułu </w:t>
            </w:r>
          </w:p>
          <w:p w:rsidR="00B52F60" w:rsidRPr="00F02E5D" w:rsidRDefault="00B52F60" w:rsidP="00DB4EB2"/>
        </w:tc>
        <w:tc>
          <w:tcPr>
            <w:tcW w:w="5344" w:type="dxa"/>
            <w:shd w:val="clear" w:color="auto" w:fill="auto"/>
          </w:tcPr>
          <w:p w:rsidR="00B52F60" w:rsidRPr="00A662AF" w:rsidRDefault="00B52F60" w:rsidP="00DB4EB2">
            <w:pPr>
              <w:jc w:val="both"/>
            </w:pPr>
            <w:r w:rsidRPr="00A662AF">
              <w:t xml:space="preserve">Prowadzone w ramach modułu wykłady obejmują: rys historyczny rozwoju materiałów, podstawowe właściwości, strukturę oraz zastosowanie wybranych materiałów naturalnych (drewno) i inżynierskich (stopy metali żelaznych i nieżelaznych, materiały ceramiczne, tworzywa sztuczne, kompozyty). Omówione zostaną zagadnienia dot. krystalografii, wady struktury krystalicznej, obróbki cieplnej i </w:t>
            </w:r>
            <w:r w:rsidRPr="00A662AF">
              <w:lastRenderedPageBreak/>
              <w:t xml:space="preserve">cieplno-chemicznej, metalurgii i odlewnictwa metali oraz metalurgii proszków, obróbki plastycznej, elementy inżynierii powierzchni, korozji i ochrony przed korozją, metody przetwórstwa tworzyw sztucznych, kierunki rozwoju materiałoznawstwa i metody doboru materiałów z uwzględnieniem aspektów ekologicznych. </w:t>
            </w:r>
          </w:p>
          <w:p w:rsidR="00B52F60" w:rsidRPr="00F02E5D" w:rsidRDefault="00B52F60" w:rsidP="00B52F60">
            <w:pPr>
              <w:jc w:val="both"/>
            </w:pPr>
            <w:r w:rsidRPr="00A662AF">
              <w:t>Ćwiczenia laboratoryjne obejmują: informacje regulaminowe, pomiary twardości metali, badania makro- i mikroskopowe struktury stali, w tym po obróbkach cieplnych i cieplno-chemicznych, żeliw, stopów aluminium, miedzi oraz stopów łożyskowych, obliczanie szybkości korozji w celu optymalizacji doboru materiałów pod kątem obniżenia prędkości korozji w wybranych środowiskach, identyfikację tworzyw sztucznych, prezentację filmów o metodach kształtowania wyrobów, metalurgii proszków, przetwórstwa tworzyw sztucznych, ceramiki, szkła i drewna, komputerową prezentację wspomagania doboru materiałów</w:t>
            </w:r>
          </w:p>
        </w:tc>
      </w:tr>
      <w:tr w:rsidR="00B52F60" w:rsidRPr="00F02E5D" w:rsidTr="00DB4EB2">
        <w:tc>
          <w:tcPr>
            <w:tcW w:w="3942" w:type="dxa"/>
            <w:shd w:val="clear" w:color="auto" w:fill="auto"/>
          </w:tcPr>
          <w:p w:rsidR="00B52F60" w:rsidRPr="00F02E5D" w:rsidRDefault="00B52F60" w:rsidP="00DB4EB2">
            <w:r w:rsidRPr="00F02E5D">
              <w:lastRenderedPageBreak/>
              <w:t>Wykaz literatury podstawowej i uzupełniającej</w:t>
            </w:r>
          </w:p>
        </w:tc>
        <w:tc>
          <w:tcPr>
            <w:tcW w:w="5344" w:type="dxa"/>
            <w:shd w:val="clear" w:color="auto" w:fill="auto"/>
          </w:tcPr>
          <w:p w:rsidR="00B52F60" w:rsidRPr="00A40AB0" w:rsidRDefault="00B52F60" w:rsidP="00535516">
            <w:pPr>
              <w:pStyle w:val="Akapitzlist"/>
              <w:widowControl/>
              <w:numPr>
                <w:ilvl w:val="0"/>
                <w:numId w:val="16"/>
              </w:numPr>
              <w:suppressAutoHyphens w:val="0"/>
              <w:ind w:left="311" w:hanging="311"/>
              <w:jc w:val="both"/>
            </w:pPr>
            <w:r w:rsidRPr="00A40AB0">
              <w:t>Blicharski M. Inżynieria materiałowa, WNT W-wa, 2014</w:t>
            </w:r>
          </w:p>
          <w:p w:rsidR="00B52F60" w:rsidRPr="00A40AB0" w:rsidRDefault="00B52F60" w:rsidP="00535516">
            <w:pPr>
              <w:pStyle w:val="Akapitzlist"/>
              <w:widowControl/>
              <w:numPr>
                <w:ilvl w:val="0"/>
                <w:numId w:val="16"/>
              </w:numPr>
              <w:suppressAutoHyphens w:val="0"/>
              <w:ind w:left="311" w:hanging="311"/>
              <w:jc w:val="both"/>
            </w:pPr>
            <w:r w:rsidRPr="00A40AB0">
              <w:t>Przybyłowicz K. Materiałoznawstwo w pytaniach i odpowiedziach, WNT W-wa, 2004</w:t>
            </w:r>
          </w:p>
          <w:p w:rsidR="00B52F60" w:rsidRPr="00A40AB0" w:rsidRDefault="00B52F60" w:rsidP="00535516">
            <w:pPr>
              <w:pStyle w:val="Akapitzlist"/>
              <w:widowControl/>
              <w:numPr>
                <w:ilvl w:val="0"/>
                <w:numId w:val="16"/>
              </w:numPr>
              <w:suppressAutoHyphens w:val="0"/>
              <w:ind w:left="311" w:hanging="311"/>
              <w:jc w:val="both"/>
            </w:pPr>
            <w:r w:rsidRPr="00A40AB0">
              <w:t>Ashby M., Shercliff H., Cebon D. Inżynieria materiałowa, t.2. Galaktyka, Łódź, 2011</w:t>
            </w:r>
          </w:p>
          <w:p w:rsidR="00B52F60" w:rsidRPr="00A40AB0" w:rsidRDefault="00B52F60" w:rsidP="00535516">
            <w:pPr>
              <w:pStyle w:val="Akapitzlist"/>
              <w:widowControl/>
              <w:numPr>
                <w:ilvl w:val="0"/>
                <w:numId w:val="16"/>
              </w:numPr>
              <w:suppressAutoHyphens w:val="0"/>
              <w:ind w:left="311" w:hanging="311"/>
              <w:jc w:val="both"/>
            </w:pPr>
            <w:r w:rsidRPr="00A40AB0">
              <w:t>Dobrzański L.A. (red) Zasady doboru materiałów inżynierskich z kartami charakterystyk, Wyd. Polit. Śląskiej w Katowicach, 2001</w:t>
            </w:r>
          </w:p>
          <w:p w:rsidR="00B52F60" w:rsidRPr="00A40AB0" w:rsidRDefault="00B52F60" w:rsidP="00535516">
            <w:pPr>
              <w:pStyle w:val="Akapitzlist"/>
              <w:widowControl/>
              <w:numPr>
                <w:ilvl w:val="0"/>
                <w:numId w:val="16"/>
              </w:numPr>
              <w:suppressAutoHyphens w:val="0"/>
              <w:ind w:left="311" w:hanging="311"/>
              <w:jc w:val="both"/>
            </w:pPr>
            <w:r w:rsidRPr="00A40AB0">
              <w:t>Dobrzański L., Podstawy nauki o materiałach i metaloznawstwo, WNT, W-wa, 2002</w:t>
            </w:r>
          </w:p>
          <w:p w:rsidR="00B52F60" w:rsidRPr="00A40AB0" w:rsidRDefault="00B52F60" w:rsidP="00535516">
            <w:pPr>
              <w:pStyle w:val="Akapitzlist"/>
              <w:widowControl/>
              <w:numPr>
                <w:ilvl w:val="0"/>
                <w:numId w:val="16"/>
              </w:numPr>
              <w:suppressAutoHyphens w:val="0"/>
              <w:ind w:left="311" w:hanging="311"/>
              <w:jc w:val="both"/>
            </w:pPr>
            <w:r w:rsidRPr="00A40AB0">
              <w:t>Marciniak J., Szwed G. Materiały konstrukcyjne i korozja metali, AR, Lublin,1991</w:t>
            </w:r>
          </w:p>
          <w:p w:rsidR="00B52F60" w:rsidRPr="00A40AB0" w:rsidRDefault="00B52F60" w:rsidP="00535516">
            <w:pPr>
              <w:pStyle w:val="Akapitzlist"/>
              <w:widowControl/>
              <w:numPr>
                <w:ilvl w:val="0"/>
                <w:numId w:val="16"/>
              </w:numPr>
              <w:suppressAutoHyphens w:val="0"/>
              <w:ind w:left="311" w:hanging="311"/>
            </w:pPr>
            <w:r w:rsidRPr="00A40AB0">
              <w:rPr>
                <w:shd w:val="clear" w:color="auto" w:fill="FFFFFF"/>
              </w:rPr>
              <w:t xml:space="preserve">Surowska B. </w:t>
            </w:r>
            <w:r w:rsidRPr="00A40AB0">
              <w:t>Wybrane zagadnienia z korozji i ochrony przed korozją, Wyd. Uczelniane, 2002</w:t>
            </w:r>
          </w:p>
        </w:tc>
      </w:tr>
      <w:tr w:rsidR="00B52F60" w:rsidRPr="00F02E5D" w:rsidTr="00DB4EB2">
        <w:tc>
          <w:tcPr>
            <w:tcW w:w="3942" w:type="dxa"/>
            <w:shd w:val="clear" w:color="auto" w:fill="auto"/>
          </w:tcPr>
          <w:p w:rsidR="00B52F60" w:rsidRPr="00F02E5D" w:rsidRDefault="00B52F60" w:rsidP="00DB4EB2">
            <w:r w:rsidRPr="00F02E5D">
              <w:t>Planowane formy/działania/metody dydaktyczne</w:t>
            </w:r>
          </w:p>
        </w:tc>
        <w:tc>
          <w:tcPr>
            <w:tcW w:w="5344" w:type="dxa"/>
            <w:shd w:val="clear" w:color="auto" w:fill="auto"/>
          </w:tcPr>
          <w:p w:rsidR="00B52F60" w:rsidRPr="00F02E5D" w:rsidRDefault="00B52F60" w:rsidP="00B52F60">
            <w:pPr>
              <w:jc w:val="both"/>
            </w:pPr>
            <w:r w:rsidRPr="00A662AF">
              <w:t>Metody dydaktyczne: wykład w formie prezentacji multimedialnej, badania laboratoryjne, badania makroskopowe i mikroskopowe struktury, opracowanie sprawozdań, filmy dydaktyczne, wykonanie projektu obliczeniowego, dyskusja.</w:t>
            </w:r>
          </w:p>
        </w:tc>
      </w:tr>
      <w:tr w:rsidR="00B52F60" w:rsidRPr="00F02E5D" w:rsidTr="00DB4EB2">
        <w:tc>
          <w:tcPr>
            <w:tcW w:w="3942" w:type="dxa"/>
            <w:shd w:val="clear" w:color="auto" w:fill="auto"/>
          </w:tcPr>
          <w:p w:rsidR="00B52F60" w:rsidRPr="00F02E5D" w:rsidRDefault="00B52F60" w:rsidP="00DB4EB2">
            <w:r w:rsidRPr="00F02E5D">
              <w:t>Sposoby weryfikacji oraz formy dokumentowania osiągniętych efektów uczenia się</w:t>
            </w:r>
          </w:p>
        </w:tc>
        <w:tc>
          <w:tcPr>
            <w:tcW w:w="5344" w:type="dxa"/>
            <w:shd w:val="clear" w:color="auto" w:fill="auto"/>
          </w:tcPr>
          <w:p w:rsidR="00B52F60" w:rsidRPr="00AB3BF2" w:rsidRDefault="00B52F60" w:rsidP="00DB4EB2">
            <w:pPr>
              <w:jc w:val="both"/>
            </w:pPr>
            <w:r w:rsidRPr="007D2407">
              <w:t>Znajomość podstawowych zastosowań oraz charakterystyk powszechnie wykorzystywanych materiałów</w:t>
            </w:r>
            <w:r w:rsidRPr="00AB3BF2">
              <w:t xml:space="preserve"> zostanie zweryfikowana poprzez: sprawdziany testowe w formie papierowej, zaliczenia pisemne w formie papierowej, omówienie zadania projektowego. </w:t>
            </w:r>
          </w:p>
          <w:p w:rsidR="00B52F60" w:rsidRPr="00AB3BF2" w:rsidRDefault="00B52F60" w:rsidP="00DB4EB2">
            <w:pPr>
              <w:jc w:val="both"/>
            </w:pPr>
            <w:r w:rsidRPr="00AB3BF2">
              <w:t xml:space="preserve">Samodzielne dokształcanie się i zdobywanie wiedzy zostanie zweryfikowane poprzez: sprawdziany testowe w formie papierowej, zaliczenia pisemne w </w:t>
            </w:r>
            <w:r w:rsidRPr="00AB3BF2">
              <w:lastRenderedPageBreak/>
              <w:t xml:space="preserve">formie papierowej, omówienie zadania projektowego, dyskusje prowadzone podczas zajęć. </w:t>
            </w:r>
          </w:p>
          <w:p w:rsidR="00B52F60" w:rsidRPr="00F02E5D" w:rsidRDefault="00B52F60" w:rsidP="00DB4EB2">
            <w:pPr>
              <w:jc w:val="both"/>
            </w:pPr>
            <w:r>
              <w:t>G</w:t>
            </w:r>
            <w:r w:rsidRPr="00A662AF">
              <w:t>ot</w:t>
            </w:r>
            <w:r>
              <w:t>o</w:t>
            </w:r>
            <w:r w:rsidRPr="00A662AF">
              <w:t>w</w:t>
            </w:r>
            <w:r>
              <w:t>ość</w:t>
            </w:r>
            <w:r w:rsidRPr="00A662AF">
              <w:t xml:space="preserve"> do współpracy w grupie i przyjmowania różnych ról</w:t>
            </w:r>
            <w:r>
              <w:t>.</w:t>
            </w:r>
            <w:r w:rsidRPr="00AB3BF2">
              <w:t xml:space="preserve"> zostanie zweryfikowana poprzez: omówienie zadania projektowego, dyskusje prowadzone podczas zajęć.</w:t>
            </w:r>
          </w:p>
        </w:tc>
      </w:tr>
      <w:tr w:rsidR="00B52F60" w:rsidRPr="00F02E5D" w:rsidTr="00DB4EB2">
        <w:tc>
          <w:tcPr>
            <w:tcW w:w="3942" w:type="dxa"/>
            <w:shd w:val="clear" w:color="auto" w:fill="auto"/>
          </w:tcPr>
          <w:p w:rsidR="00B52F60" w:rsidRPr="003B32BF" w:rsidRDefault="00B52F60" w:rsidP="00DB4EB2">
            <w:r w:rsidRPr="003B32BF">
              <w:lastRenderedPageBreak/>
              <w:t>Elementy i wagi mające wpływ na ocenę końcową</w:t>
            </w:r>
          </w:p>
        </w:tc>
        <w:tc>
          <w:tcPr>
            <w:tcW w:w="5344" w:type="dxa"/>
            <w:shd w:val="clear" w:color="auto" w:fill="auto"/>
          </w:tcPr>
          <w:p w:rsidR="00B52F60" w:rsidRDefault="00B52F60" w:rsidP="00DB4EB2">
            <w:pPr>
              <w:jc w:val="both"/>
            </w:pPr>
            <w:r>
              <w:t xml:space="preserve">Ocena końcowa to ocena z egzaminu przeprowadzonego w formie pisemnej. </w:t>
            </w:r>
          </w:p>
          <w:p w:rsidR="00B52F60" w:rsidRPr="003B32BF" w:rsidRDefault="00B52F60" w:rsidP="00DB4EB2">
            <w:pPr>
              <w:jc w:val="both"/>
            </w:pPr>
          </w:p>
        </w:tc>
      </w:tr>
      <w:tr w:rsidR="00B52F60" w:rsidRPr="00F02E5D" w:rsidTr="00DB4EB2">
        <w:trPr>
          <w:trHeight w:val="2324"/>
        </w:trPr>
        <w:tc>
          <w:tcPr>
            <w:tcW w:w="3942" w:type="dxa"/>
            <w:shd w:val="clear" w:color="auto" w:fill="auto"/>
          </w:tcPr>
          <w:p w:rsidR="00B52F60" w:rsidRPr="00F02E5D" w:rsidRDefault="00B52F60" w:rsidP="00DB4EB2">
            <w:pPr>
              <w:jc w:val="both"/>
            </w:pPr>
            <w:r w:rsidRPr="00F02E5D">
              <w:t>Bilans punktów ECTS</w:t>
            </w:r>
          </w:p>
        </w:tc>
        <w:tc>
          <w:tcPr>
            <w:tcW w:w="5344" w:type="dxa"/>
            <w:shd w:val="clear" w:color="auto" w:fill="auto"/>
          </w:tcPr>
          <w:p w:rsidR="00B52F60" w:rsidRPr="007D2407" w:rsidRDefault="00B52F60" w:rsidP="00DB4EB2">
            <w:pPr>
              <w:jc w:val="center"/>
              <w:rPr>
                <w:bCs/>
                <w:strike/>
                <w:color w:val="000000" w:themeColor="text1"/>
              </w:rPr>
            </w:pPr>
            <w:r w:rsidRPr="007D2407">
              <w:rPr>
                <w:bCs/>
                <w:color w:val="000000" w:themeColor="text1"/>
                <w:sz w:val="22"/>
                <w:szCs w:val="22"/>
              </w:rPr>
              <w:t>KONTAKTOWE</w:t>
            </w:r>
          </w:p>
          <w:p w:rsidR="00B52F60" w:rsidRPr="007D2407" w:rsidRDefault="00B52F60" w:rsidP="00DB4EB2">
            <w:r w:rsidRPr="007D2407">
              <w:rPr>
                <w:sz w:val="22"/>
                <w:szCs w:val="22"/>
              </w:rPr>
              <w:t xml:space="preserve">Forma zajęć         Liczba godz.                   Punkty ECTS      </w:t>
            </w:r>
          </w:p>
          <w:p w:rsidR="00B52F60" w:rsidRPr="007D2407" w:rsidRDefault="00B52F60" w:rsidP="00DB4EB2">
            <w:r w:rsidRPr="007D2407">
              <w:rPr>
                <w:sz w:val="22"/>
                <w:szCs w:val="22"/>
              </w:rPr>
              <w:t>Wykłady                15                                              0,6</w:t>
            </w:r>
          </w:p>
          <w:p w:rsidR="00B52F60" w:rsidRPr="007D2407" w:rsidRDefault="00B52F60" w:rsidP="00DB4EB2">
            <w:r w:rsidRPr="007D2407">
              <w:rPr>
                <w:sz w:val="22"/>
                <w:szCs w:val="22"/>
              </w:rPr>
              <w:t>Ćwiczenia              30                                              1,2</w:t>
            </w:r>
          </w:p>
          <w:p w:rsidR="00B52F60" w:rsidRPr="007D2407" w:rsidRDefault="00B52F60" w:rsidP="00DB4EB2">
            <w:r w:rsidRPr="007D2407">
              <w:rPr>
                <w:sz w:val="22"/>
                <w:szCs w:val="22"/>
              </w:rPr>
              <w:t>Konsultacje            12                                              0,48</w:t>
            </w:r>
          </w:p>
          <w:p w:rsidR="00B52F60" w:rsidRPr="007D2407" w:rsidRDefault="00B52F60" w:rsidP="00DB4EB2">
            <w:r w:rsidRPr="007D2407">
              <w:rPr>
                <w:sz w:val="22"/>
                <w:szCs w:val="22"/>
              </w:rPr>
              <w:t>Egzamin/egzaminy poprawkowe 1/1/1                   0,12</w:t>
            </w:r>
          </w:p>
          <w:p w:rsidR="00B52F60" w:rsidRPr="007D2407" w:rsidRDefault="00B52F60" w:rsidP="00DB4EB2">
            <w:pPr>
              <w:rPr>
                <w:bCs/>
              </w:rPr>
            </w:pPr>
            <w:r w:rsidRPr="007D2407">
              <w:rPr>
                <w:bCs/>
                <w:sz w:val="22"/>
                <w:szCs w:val="22"/>
              </w:rPr>
              <w:t xml:space="preserve">Razem kontaktowe 60 godz.         </w:t>
            </w:r>
            <w:r>
              <w:rPr>
                <w:bCs/>
                <w:sz w:val="22"/>
                <w:szCs w:val="22"/>
              </w:rPr>
              <w:t xml:space="preserve">                      </w:t>
            </w:r>
            <w:r w:rsidRPr="007D2407">
              <w:rPr>
                <w:bCs/>
                <w:sz w:val="22"/>
                <w:szCs w:val="22"/>
              </w:rPr>
              <w:t>2,4 pkt.</w:t>
            </w:r>
          </w:p>
          <w:p w:rsidR="00B52F60" w:rsidRPr="007D2407" w:rsidRDefault="00B52F60" w:rsidP="00DB4EB2">
            <w:pPr>
              <w:jc w:val="center"/>
              <w:rPr>
                <w:bCs/>
              </w:rPr>
            </w:pPr>
          </w:p>
          <w:p w:rsidR="00B52F60" w:rsidRPr="007D2407" w:rsidRDefault="00B52F60" w:rsidP="00DB4EB2">
            <w:pPr>
              <w:jc w:val="center"/>
              <w:rPr>
                <w:bCs/>
              </w:rPr>
            </w:pPr>
            <w:r w:rsidRPr="007D2407">
              <w:rPr>
                <w:bCs/>
                <w:sz w:val="22"/>
                <w:szCs w:val="22"/>
              </w:rPr>
              <w:t>NIEKONTAKTOWE</w:t>
            </w:r>
          </w:p>
          <w:p w:rsidR="00B52F60" w:rsidRPr="007D2407" w:rsidRDefault="00B52F60" w:rsidP="00DB4EB2">
            <w:r w:rsidRPr="007D2407">
              <w:rPr>
                <w:sz w:val="22"/>
                <w:szCs w:val="22"/>
              </w:rPr>
              <w:t xml:space="preserve">Forma zajęć         Liczba godz.                   Punkty ECTS      </w:t>
            </w:r>
          </w:p>
          <w:p w:rsidR="00B52F60" w:rsidRPr="007D2407" w:rsidRDefault="00B52F60" w:rsidP="00DB4EB2">
            <w:pPr>
              <w:rPr>
                <w:bCs/>
              </w:rPr>
            </w:pPr>
            <w:r w:rsidRPr="007D2407">
              <w:rPr>
                <w:bCs/>
                <w:sz w:val="22"/>
                <w:szCs w:val="22"/>
              </w:rPr>
              <w:t>Przygotowanie do ćwiczeń 20                               0,8</w:t>
            </w:r>
          </w:p>
          <w:p w:rsidR="00B52F60" w:rsidRPr="007D2407" w:rsidRDefault="00B52F60" w:rsidP="00DB4EB2">
            <w:pPr>
              <w:rPr>
                <w:bCs/>
              </w:rPr>
            </w:pPr>
            <w:r w:rsidRPr="007D2407">
              <w:rPr>
                <w:bCs/>
                <w:sz w:val="22"/>
                <w:szCs w:val="22"/>
              </w:rPr>
              <w:t>Przygotowanie do zaliczeń i egzaminu 20            0,8</w:t>
            </w:r>
          </w:p>
          <w:p w:rsidR="00B52F60" w:rsidRPr="007D2407" w:rsidRDefault="00B52F60" w:rsidP="00DB4EB2">
            <w:pPr>
              <w:rPr>
                <w:bCs/>
              </w:rPr>
            </w:pPr>
            <w:r w:rsidRPr="007D2407">
              <w:rPr>
                <w:bCs/>
                <w:sz w:val="22"/>
                <w:szCs w:val="22"/>
              </w:rPr>
              <w:t xml:space="preserve">Razem niekontaktowe 40 godz.     </w:t>
            </w:r>
            <w:r>
              <w:rPr>
                <w:bCs/>
                <w:sz w:val="22"/>
                <w:szCs w:val="22"/>
              </w:rPr>
              <w:t xml:space="preserve">                   </w:t>
            </w:r>
            <w:r w:rsidRPr="007D2407">
              <w:rPr>
                <w:bCs/>
                <w:sz w:val="22"/>
                <w:szCs w:val="22"/>
              </w:rPr>
              <w:t xml:space="preserve">1,6 pkt. </w:t>
            </w:r>
          </w:p>
          <w:p w:rsidR="00B52F60" w:rsidRPr="007D2407" w:rsidRDefault="00B52F60" w:rsidP="00DB4EB2"/>
          <w:p w:rsidR="00B52F60" w:rsidRPr="00F02E5D" w:rsidRDefault="00B52F60" w:rsidP="00DB4EB2">
            <w:pPr>
              <w:jc w:val="both"/>
            </w:pPr>
            <w:r w:rsidRPr="007D2407">
              <w:rPr>
                <w:sz w:val="22"/>
                <w:szCs w:val="22"/>
              </w:rPr>
              <w:t>Łączny nakład pracy studenta to 100 godz. co odpowiada 4 pkt. ECTS</w:t>
            </w:r>
          </w:p>
        </w:tc>
      </w:tr>
      <w:tr w:rsidR="00B52F60" w:rsidRPr="00F02E5D" w:rsidTr="00DB4EB2">
        <w:trPr>
          <w:trHeight w:val="718"/>
        </w:trPr>
        <w:tc>
          <w:tcPr>
            <w:tcW w:w="3942" w:type="dxa"/>
            <w:shd w:val="clear" w:color="auto" w:fill="auto"/>
          </w:tcPr>
          <w:p w:rsidR="00B52F60" w:rsidRPr="00F02E5D" w:rsidRDefault="00B52F60" w:rsidP="00DB4EB2">
            <w:r w:rsidRPr="00F02E5D">
              <w:t>Nakład pracy związany z zajęciami wymagającymi bezpośredniego udziału nauczyciela akademickiego</w:t>
            </w:r>
          </w:p>
        </w:tc>
        <w:tc>
          <w:tcPr>
            <w:tcW w:w="5344" w:type="dxa"/>
            <w:shd w:val="clear" w:color="auto" w:fill="auto"/>
          </w:tcPr>
          <w:p w:rsidR="00B52F60" w:rsidRPr="00F02E5D" w:rsidRDefault="00B52F60" w:rsidP="00DB4EB2">
            <w:pPr>
              <w:jc w:val="both"/>
            </w:pPr>
            <w:r w:rsidRPr="00A662AF">
              <w:t xml:space="preserve">Udział w wykładach – </w:t>
            </w:r>
            <w:r>
              <w:t>15</w:t>
            </w:r>
            <w:r w:rsidRPr="00A662AF">
              <w:t xml:space="preserve"> godz.; w ćwiczeniach – </w:t>
            </w:r>
            <w:r>
              <w:t>30</w:t>
            </w:r>
            <w:r w:rsidRPr="00A662AF">
              <w:t xml:space="preserve"> godz.; konsultacjach – </w:t>
            </w:r>
            <w:r>
              <w:t>12</w:t>
            </w:r>
            <w:r w:rsidRPr="00A662AF">
              <w:t>; egzaminie – 3 godz.</w:t>
            </w:r>
          </w:p>
        </w:tc>
      </w:tr>
      <w:tr w:rsidR="00B52F60" w:rsidRPr="00F02E5D" w:rsidTr="00DB4EB2">
        <w:trPr>
          <w:trHeight w:val="718"/>
        </w:trPr>
        <w:tc>
          <w:tcPr>
            <w:tcW w:w="3942" w:type="dxa"/>
            <w:shd w:val="clear" w:color="auto" w:fill="auto"/>
          </w:tcPr>
          <w:p w:rsidR="00B52F60" w:rsidRPr="00F02E5D" w:rsidRDefault="00B52F60" w:rsidP="00DB4EB2">
            <w:pPr>
              <w:jc w:val="both"/>
            </w:pPr>
            <w:r w:rsidRPr="00F02E5D">
              <w:t>Odniesienie modułowych efektów uczenia się do kierunkowych efektów uczenia się</w:t>
            </w:r>
          </w:p>
        </w:tc>
        <w:tc>
          <w:tcPr>
            <w:tcW w:w="5344" w:type="dxa"/>
            <w:shd w:val="clear" w:color="auto" w:fill="auto"/>
          </w:tcPr>
          <w:p w:rsidR="00B52F60" w:rsidRPr="008969D4" w:rsidRDefault="00B52F60" w:rsidP="00DB4EB2">
            <w:r w:rsidRPr="008969D4">
              <w:t>GOZ _W</w:t>
            </w:r>
            <w:r w:rsidR="008969D4">
              <w:t>11</w:t>
            </w:r>
            <w:r w:rsidRPr="008969D4">
              <w:t xml:space="preserve">, </w:t>
            </w:r>
          </w:p>
          <w:p w:rsidR="00B52F60" w:rsidRPr="008969D4" w:rsidRDefault="00B52F60" w:rsidP="00DB4EB2">
            <w:r w:rsidRPr="008969D4">
              <w:t>GOZ_U</w:t>
            </w:r>
            <w:r w:rsidR="008969D4">
              <w:t>10</w:t>
            </w:r>
            <w:r w:rsidRPr="008969D4">
              <w:t>, GOZ_U</w:t>
            </w:r>
            <w:r w:rsidR="008969D4">
              <w:t>13</w:t>
            </w:r>
          </w:p>
          <w:p w:rsidR="00B52F60" w:rsidRDefault="00B52F60" w:rsidP="00DB4EB2">
            <w:r w:rsidRPr="008969D4">
              <w:t>GOZ_K0</w:t>
            </w:r>
            <w:r w:rsidR="008969D4">
              <w:t>2</w:t>
            </w:r>
            <w:r w:rsidRPr="008969D4">
              <w:t>, GOZ_K03</w:t>
            </w:r>
          </w:p>
          <w:p w:rsidR="00B52F60" w:rsidRPr="00F02E5D" w:rsidRDefault="00B52F60" w:rsidP="00DB4EB2">
            <w:pPr>
              <w:jc w:val="both"/>
            </w:pPr>
          </w:p>
        </w:tc>
      </w:tr>
    </w:tbl>
    <w:p w:rsidR="00B52F60" w:rsidRPr="00F02E5D" w:rsidRDefault="00B52F60" w:rsidP="00B52F60"/>
    <w:p w:rsidR="00B52F60" w:rsidRDefault="00B52F60">
      <w:pPr>
        <w:spacing w:after="200" w:line="276" w:lineRule="auto"/>
      </w:pPr>
      <w:r>
        <w:br w:type="page"/>
      </w:r>
    </w:p>
    <w:p w:rsidR="00822A95" w:rsidRPr="00F02E5D" w:rsidRDefault="00822A95" w:rsidP="00822A95">
      <w:pPr>
        <w:rPr>
          <w:b/>
        </w:rPr>
      </w:pPr>
      <w:r w:rsidRPr="00F02E5D">
        <w:rPr>
          <w:b/>
        </w:rPr>
        <w:lastRenderedPageBreak/>
        <w:t>Karta opisu zajęć (sylabus)</w:t>
      </w:r>
    </w:p>
    <w:p w:rsidR="00822A95" w:rsidRPr="00F02E5D" w:rsidRDefault="00822A95" w:rsidP="00822A95">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822A95" w:rsidRPr="004165A0" w:rsidTr="00DB4EB2">
        <w:tc>
          <w:tcPr>
            <w:tcW w:w="3942" w:type="dxa"/>
            <w:shd w:val="clear" w:color="auto" w:fill="auto"/>
          </w:tcPr>
          <w:p w:rsidR="00822A95" w:rsidRDefault="00822A95" w:rsidP="00DB4EB2">
            <w:r w:rsidRPr="004165A0">
              <w:t>Nazwa kierunku studiów</w:t>
            </w:r>
          </w:p>
          <w:p w:rsidR="00783F32" w:rsidRPr="004165A0" w:rsidRDefault="00783F32" w:rsidP="00DB4EB2"/>
        </w:tc>
        <w:tc>
          <w:tcPr>
            <w:tcW w:w="5344" w:type="dxa"/>
          </w:tcPr>
          <w:p w:rsidR="00822A95" w:rsidRPr="004165A0" w:rsidRDefault="00783F32" w:rsidP="00DB4EB2">
            <w:pPr>
              <w:jc w:val="both"/>
              <w:rPr>
                <w:b/>
              </w:rPr>
            </w:pPr>
            <w:r>
              <w:rPr>
                <w:lang w:eastAsia="en-US"/>
              </w:rPr>
              <w:t>Gospodarka obiegu zamkniętego</w:t>
            </w:r>
          </w:p>
        </w:tc>
      </w:tr>
      <w:tr w:rsidR="00822A95" w:rsidRPr="004165A0" w:rsidTr="00DB4EB2">
        <w:tc>
          <w:tcPr>
            <w:tcW w:w="3942" w:type="dxa"/>
            <w:shd w:val="clear" w:color="auto" w:fill="auto"/>
          </w:tcPr>
          <w:p w:rsidR="00822A95" w:rsidRPr="004165A0" w:rsidRDefault="00822A95" w:rsidP="00DB4EB2">
            <w:r w:rsidRPr="004165A0">
              <w:t>Nazwa modułu, także nazwa w języku angielskim</w:t>
            </w:r>
          </w:p>
        </w:tc>
        <w:tc>
          <w:tcPr>
            <w:tcW w:w="5344" w:type="dxa"/>
          </w:tcPr>
          <w:p w:rsidR="00822A95" w:rsidRDefault="00822A95" w:rsidP="00DB4EB2">
            <w:pPr>
              <w:jc w:val="both"/>
              <w:rPr>
                <w:bCs/>
              </w:rPr>
            </w:pPr>
            <w:r>
              <w:rPr>
                <w:bCs/>
              </w:rPr>
              <w:t>Mechanika płynów</w:t>
            </w:r>
          </w:p>
          <w:p w:rsidR="00822A95" w:rsidRPr="004165A0" w:rsidRDefault="00822A95" w:rsidP="00DB4EB2">
            <w:pPr>
              <w:jc w:val="both"/>
              <w:rPr>
                <w:bCs/>
              </w:rPr>
            </w:pPr>
            <w:r>
              <w:rPr>
                <w:bCs/>
              </w:rPr>
              <w:t>Fluid mechanics</w:t>
            </w:r>
          </w:p>
        </w:tc>
      </w:tr>
      <w:tr w:rsidR="00822A95" w:rsidRPr="004165A0" w:rsidTr="00DB4EB2">
        <w:tc>
          <w:tcPr>
            <w:tcW w:w="3942" w:type="dxa"/>
            <w:shd w:val="clear" w:color="auto" w:fill="auto"/>
          </w:tcPr>
          <w:p w:rsidR="00822A95" w:rsidRPr="004165A0" w:rsidRDefault="00822A95" w:rsidP="00DB4EB2">
            <w:r w:rsidRPr="004165A0">
              <w:t>Język wykładowy</w:t>
            </w:r>
          </w:p>
        </w:tc>
        <w:tc>
          <w:tcPr>
            <w:tcW w:w="5344" w:type="dxa"/>
          </w:tcPr>
          <w:p w:rsidR="00822A95" w:rsidRPr="004165A0" w:rsidRDefault="00822A95" w:rsidP="00DB4EB2">
            <w:pPr>
              <w:jc w:val="both"/>
            </w:pPr>
            <w:r w:rsidRPr="004165A0">
              <w:t>polski</w:t>
            </w:r>
          </w:p>
        </w:tc>
      </w:tr>
      <w:tr w:rsidR="00822A95" w:rsidRPr="004165A0" w:rsidTr="00DB4EB2">
        <w:tc>
          <w:tcPr>
            <w:tcW w:w="3942" w:type="dxa"/>
            <w:shd w:val="clear" w:color="auto" w:fill="auto"/>
          </w:tcPr>
          <w:p w:rsidR="00822A95" w:rsidRPr="004165A0" w:rsidRDefault="00822A95" w:rsidP="00DB4EB2">
            <w:pPr>
              <w:autoSpaceDE w:val="0"/>
              <w:autoSpaceDN w:val="0"/>
              <w:adjustRightInd w:val="0"/>
            </w:pPr>
            <w:r w:rsidRPr="004165A0">
              <w:t>Rodzaj modułu</w:t>
            </w:r>
          </w:p>
        </w:tc>
        <w:tc>
          <w:tcPr>
            <w:tcW w:w="5344" w:type="dxa"/>
          </w:tcPr>
          <w:p w:rsidR="00822A95" w:rsidRPr="004165A0" w:rsidRDefault="00822A95" w:rsidP="00DB4EB2">
            <w:pPr>
              <w:jc w:val="both"/>
            </w:pPr>
            <w:r>
              <w:t>obowiązkowy</w:t>
            </w:r>
          </w:p>
        </w:tc>
      </w:tr>
      <w:tr w:rsidR="00822A95" w:rsidRPr="004165A0" w:rsidTr="00DB4EB2">
        <w:tc>
          <w:tcPr>
            <w:tcW w:w="3942" w:type="dxa"/>
            <w:shd w:val="clear" w:color="auto" w:fill="auto"/>
          </w:tcPr>
          <w:p w:rsidR="00822A95" w:rsidRPr="004165A0" w:rsidRDefault="00822A95" w:rsidP="00DB4EB2">
            <w:r w:rsidRPr="004165A0">
              <w:t>Poziom studiów</w:t>
            </w:r>
          </w:p>
        </w:tc>
        <w:tc>
          <w:tcPr>
            <w:tcW w:w="5344" w:type="dxa"/>
          </w:tcPr>
          <w:p w:rsidR="00822A95" w:rsidRPr="004165A0" w:rsidRDefault="00264383" w:rsidP="00DB4EB2">
            <w:pPr>
              <w:jc w:val="both"/>
            </w:pPr>
            <w:r>
              <w:t>pierwszego</w:t>
            </w:r>
            <w:r w:rsidR="00822A95" w:rsidRPr="004165A0">
              <w:t xml:space="preserve"> stopnia</w:t>
            </w:r>
          </w:p>
        </w:tc>
      </w:tr>
      <w:tr w:rsidR="00822A95" w:rsidRPr="004165A0" w:rsidTr="00DB4EB2">
        <w:tc>
          <w:tcPr>
            <w:tcW w:w="3942" w:type="dxa"/>
            <w:shd w:val="clear" w:color="auto" w:fill="auto"/>
          </w:tcPr>
          <w:p w:rsidR="00822A95" w:rsidRPr="004165A0" w:rsidRDefault="00822A95" w:rsidP="00DB4EB2">
            <w:r w:rsidRPr="004165A0">
              <w:t>Forma studiów</w:t>
            </w:r>
          </w:p>
        </w:tc>
        <w:tc>
          <w:tcPr>
            <w:tcW w:w="5344" w:type="dxa"/>
          </w:tcPr>
          <w:p w:rsidR="00822A95" w:rsidRPr="004165A0" w:rsidRDefault="00822A95" w:rsidP="00DB4EB2">
            <w:pPr>
              <w:jc w:val="both"/>
            </w:pPr>
            <w:r w:rsidRPr="004165A0">
              <w:t>stacjonarne</w:t>
            </w:r>
          </w:p>
        </w:tc>
      </w:tr>
      <w:tr w:rsidR="00822A95" w:rsidRPr="004165A0" w:rsidTr="00DB4EB2">
        <w:tc>
          <w:tcPr>
            <w:tcW w:w="3942" w:type="dxa"/>
            <w:shd w:val="clear" w:color="auto" w:fill="auto"/>
          </w:tcPr>
          <w:p w:rsidR="00822A95" w:rsidRPr="004165A0" w:rsidRDefault="00822A95" w:rsidP="00DB4EB2">
            <w:r w:rsidRPr="004165A0">
              <w:t>Rok studiów dla kierunku</w:t>
            </w:r>
          </w:p>
        </w:tc>
        <w:tc>
          <w:tcPr>
            <w:tcW w:w="5344" w:type="dxa"/>
          </w:tcPr>
          <w:p w:rsidR="00822A95" w:rsidRPr="004165A0" w:rsidRDefault="00822A95" w:rsidP="00DB4EB2">
            <w:pPr>
              <w:jc w:val="both"/>
            </w:pPr>
            <w:r w:rsidRPr="004165A0">
              <w:t>III</w:t>
            </w:r>
          </w:p>
        </w:tc>
      </w:tr>
      <w:tr w:rsidR="00822A95" w:rsidRPr="004165A0" w:rsidTr="00DB4EB2">
        <w:tc>
          <w:tcPr>
            <w:tcW w:w="3942" w:type="dxa"/>
            <w:shd w:val="clear" w:color="auto" w:fill="auto"/>
          </w:tcPr>
          <w:p w:rsidR="00822A95" w:rsidRPr="004165A0" w:rsidRDefault="00822A95" w:rsidP="00DB4EB2">
            <w:r w:rsidRPr="004165A0">
              <w:t>Semestr dla kierunku</w:t>
            </w:r>
          </w:p>
        </w:tc>
        <w:tc>
          <w:tcPr>
            <w:tcW w:w="5344" w:type="dxa"/>
          </w:tcPr>
          <w:p w:rsidR="00822A95" w:rsidRPr="004165A0" w:rsidRDefault="00822A95" w:rsidP="00DB4EB2">
            <w:pPr>
              <w:jc w:val="both"/>
            </w:pPr>
            <w:r w:rsidRPr="004165A0">
              <w:t>V</w:t>
            </w:r>
          </w:p>
        </w:tc>
      </w:tr>
      <w:tr w:rsidR="00822A95" w:rsidRPr="004165A0" w:rsidTr="00DB4EB2">
        <w:tc>
          <w:tcPr>
            <w:tcW w:w="3942" w:type="dxa"/>
            <w:shd w:val="clear" w:color="auto" w:fill="auto"/>
          </w:tcPr>
          <w:p w:rsidR="00822A95" w:rsidRPr="004165A0" w:rsidRDefault="00822A95" w:rsidP="00DB4EB2">
            <w:pPr>
              <w:autoSpaceDE w:val="0"/>
              <w:autoSpaceDN w:val="0"/>
              <w:adjustRightInd w:val="0"/>
            </w:pPr>
            <w:r w:rsidRPr="004165A0">
              <w:t>Liczba punktów ECTS z podziałem na kontaktowe/niekontaktowe</w:t>
            </w:r>
          </w:p>
        </w:tc>
        <w:tc>
          <w:tcPr>
            <w:tcW w:w="5344" w:type="dxa"/>
          </w:tcPr>
          <w:p w:rsidR="00822A95" w:rsidRPr="004165A0" w:rsidRDefault="00822A95" w:rsidP="00822A95">
            <w:pPr>
              <w:jc w:val="both"/>
            </w:pPr>
            <w:r>
              <w:t>3 (2/1)</w:t>
            </w:r>
          </w:p>
        </w:tc>
      </w:tr>
      <w:tr w:rsidR="00822A95" w:rsidRPr="004165A0" w:rsidTr="00DB4EB2">
        <w:tc>
          <w:tcPr>
            <w:tcW w:w="3942" w:type="dxa"/>
            <w:shd w:val="clear" w:color="auto" w:fill="auto"/>
          </w:tcPr>
          <w:p w:rsidR="00822A95" w:rsidRPr="004165A0" w:rsidRDefault="00822A95" w:rsidP="00DB4EB2">
            <w:pPr>
              <w:autoSpaceDE w:val="0"/>
              <w:autoSpaceDN w:val="0"/>
              <w:adjustRightInd w:val="0"/>
            </w:pPr>
            <w:r w:rsidRPr="004165A0">
              <w:t>Tytuł naukowy/stopień naukowy, imię i nazwisko osoby odpowiedzialnej za moduł</w:t>
            </w:r>
          </w:p>
        </w:tc>
        <w:tc>
          <w:tcPr>
            <w:tcW w:w="5344" w:type="dxa"/>
          </w:tcPr>
          <w:p w:rsidR="00822A95" w:rsidRPr="00516E26" w:rsidRDefault="00822A95" w:rsidP="00822A95">
            <w:pPr>
              <w:rPr>
                <w:color w:val="000000"/>
              </w:rPr>
            </w:pPr>
            <w:r w:rsidRPr="00516E26">
              <w:rPr>
                <w:color w:val="000000"/>
              </w:rPr>
              <w:t>dr hab. inż.</w:t>
            </w:r>
            <w:r>
              <w:rPr>
                <w:color w:val="000000"/>
              </w:rPr>
              <w:t xml:space="preserve"> </w:t>
            </w:r>
            <w:r w:rsidRPr="00516E26">
              <w:rPr>
                <w:color w:val="000000"/>
              </w:rPr>
              <w:t>Mariusz</w:t>
            </w:r>
            <w:r>
              <w:rPr>
                <w:color w:val="000000"/>
              </w:rPr>
              <w:t xml:space="preserve"> Szymanek</w:t>
            </w:r>
          </w:p>
        </w:tc>
      </w:tr>
      <w:tr w:rsidR="00822A95" w:rsidRPr="004165A0" w:rsidTr="00DB4EB2">
        <w:tc>
          <w:tcPr>
            <w:tcW w:w="3942" w:type="dxa"/>
            <w:shd w:val="clear" w:color="auto" w:fill="auto"/>
          </w:tcPr>
          <w:p w:rsidR="00822A95" w:rsidRPr="004165A0" w:rsidRDefault="00822A95" w:rsidP="00DB4EB2">
            <w:r w:rsidRPr="004165A0">
              <w:t>Jednostka oferująca moduł</w:t>
            </w:r>
          </w:p>
          <w:p w:rsidR="00822A95" w:rsidRPr="004165A0" w:rsidRDefault="00822A95" w:rsidP="00DB4EB2"/>
        </w:tc>
        <w:tc>
          <w:tcPr>
            <w:tcW w:w="5344" w:type="dxa"/>
          </w:tcPr>
          <w:p w:rsidR="00822A95" w:rsidRPr="00516E26" w:rsidRDefault="00822A95" w:rsidP="00DB4EB2">
            <w:pPr>
              <w:rPr>
                <w:color w:val="000000"/>
              </w:rPr>
            </w:pPr>
            <w:r w:rsidRPr="00516E26">
              <w:rPr>
                <w:color w:val="000000"/>
              </w:rPr>
              <w:t>Katedra Maszyn Rolniczych, Leśnych i Transportowych</w:t>
            </w:r>
          </w:p>
        </w:tc>
      </w:tr>
      <w:tr w:rsidR="00822A95" w:rsidRPr="004165A0" w:rsidTr="00DB4EB2">
        <w:tc>
          <w:tcPr>
            <w:tcW w:w="3942" w:type="dxa"/>
            <w:shd w:val="clear" w:color="auto" w:fill="auto"/>
          </w:tcPr>
          <w:p w:rsidR="00822A95" w:rsidRPr="004165A0" w:rsidRDefault="00822A95" w:rsidP="00DB4EB2">
            <w:r w:rsidRPr="004165A0">
              <w:t>Cel modułu</w:t>
            </w:r>
          </w:p>
          <w:p w:rsidR="00822A95" w:rsidRPr="004165A0" w:rsidRDefault="00822A95" w:rsidP="00DB4EB2"/>
        </w:tc>
        <w:tc>
          <w:tcPr>
            <w:tcW w:w="5344" w:type="dxa"/>
          </w:tcPr>
          <w:p w:rsidR="00822A95" w:rsidRPr="004165A0" w:rsidRDefault="00822A95" w:rsidP="00DB4EB2">
            <w:pPr>
              <w:jc w:val="both"/>
            </w:pPr>
            <w:r w:rsidRPr="00516E26">
              <w:rPr>
                <w:color w:val="000000"/>
              </w:rPr>
              <w:t>Celem modułu jest przekazanie ogólnej wiedzy z zakresu przepływu płynów w zakresie opisu ich własności, stanu i ruchu oraz poznanie fizycznych i formalnych podstaw mechaniki płynów na tle ich własności.</w:t>
            </w:r>
          </w:p>
        </w:tc>
      </w:tr>
      <w:tr w:rsidR="00822A95" w:rsidRPr="004165A0" w:rsidTr="00DB4EB2">
        <w:trPr>
          <w:trHeight w:val="236"/>
        </w:trPr>
        <w:tc>
          <w:tcPr>
            <w:tcW w:w="3942" w:type="dxa"/>
            <w:vMerge w:val="restart"/>
            <w:shd w:val="clear" w:color="auto" w:fill="auto"/>
          </w:tcPr>
          <w:p w:rsidR="00822A95" w:rsidRPr="004165A0" w:rsidRDefault="00822A95" w:rsidP="00DB4EB2">
            <w:pPr>
              <w:jc w:val="both"/>
            </w:pPr>
            <w:r w:rsidRPr="004165A0">
              <w:t>Efekty uczenia się dla modułu to opis zasobu wiedzy, umiejętności i kompetencji społecznych, które student osiągnie po zrealizowaniu zajęć.</w:t>
            </w:r>
          </w:p>
        </w:tc>
        <w:tc>
          <w:tcPr>
            <w:tcW w:w="5344" w:type="dxa"/>
          </w:tcPr>
          <w:p w:rsidR="00822A95" w:rsidRPr="002204CD" w:rsidRDefault="00822A95" w:rsidP="00DB4EB2">
            <w:pPr>
              <w:rPr>
                <w:rFonts w:cs="Calibri"/>
                <w:iCs/>
                <w:color w:val="000000"/>
              </w:rPr>
            </w:pPr>
            <w:r w:rsidRPr="002204CD">
              <w:rPr>
                <w:rFonts w:cs="Calibri"/>
                <w:iCs/>
                <w:color w:val="000000"/>
              </w:rPr>
              <w:t xml:space="preserve">Wiedza: </w:t>
            </w:r>
          </w:p>
        </w:tc>
      </w:tr>
      <w:tr w:rsidR="00822A95" w:rsidRPr="004165A0" w:rsidTr="00DB4EB2">
        <w:trPr>
          <w:trHeight w:val="233"/>
        </w:trPr>
        <w:tc>
          <w:tcPr>
            <w:tcW w:w="3942" w:type="dxa"/>
            <w:vMerge/>
            <w:shd w:val="clear" w:color="auto" w:fill="auto"/>
          </w:tcPr>
          <w:p w:rsidR="00822A95" w:rsidRPr="004165A0" w:rsidRDefault="00822A95" w:rsidP="00DB4EB2">
            <w:pPr>
              <w:rPr>
                <w:highlight w:val="yellow"/>
              </w:rPr>
            </w:pPr>
          </w:p>
        </w:tc>
        <w:tc>
          <w:tcPr>
            <w:tcW w:w="5344" w:type="dxa"/>
          </w:tcPr>
          <w:p w:rsidR="00822A95" w:rsidRPr="002204CD" w:rsidRDefault="00822A95" w:rsidP="00DB4EB2">
            <w:pPr>
              <w:rPr>
                <w:rFonts w:cs="Calibri"/>
                <w:iCs/>
                <w:color w:val="000000"/>
              </w:rPr>
            </w:pPr>
            <w:r w:rsidRPr="002204CD">
              <w:rPr>
                <w:rFonts w:cs="Calibri"/>
                <w:iCs/>
                <w:color w:val="000000"/>
              </w:rPr>
              <w:t xml:space="preserve">W1. </w:t>
            </w:r>
            <w:r>
              <w:t>Student ma elementarną wiedzę z zakresu właściwości fizycznych i opisu stanu płynów.</w:t>
            </w:r>
          </w:p>
        </w:tc>
      </w:tr>
      <w:tr w:rsidR="00822A95" w:rsidRPr="004165A0" w:rsidTr="00DB4EB2">
        <w:trPr>
          <w:trHeight w:val="233"/>
        </w:trPr>
        <w:tc>
          <w:tcPr>
            <w:tcW w:w="3942" w:type="dxa"/>
            <w:vMerge/>
            <w:shd w:val="clear" w:color="auto" w:fill="auto"/>
          </w:tcPr>
          <w:p w:rsidR="00822A95" w:rsidRPr="004165A0" w:rsidRDefault="00822A95" w:rsidP="00DB4EB2">
            <w:pPr>
              <w:rPr>
                <w:highlight w:val="yellow"/>
              </w:rPr>
            </w:pPr>
          </w:p>
        </w:tc>
        <w:tc>
          <w:tcPr>
            <w:tcW w:w="5344" w:type="dxa"/>
          </w:tcPr>
          <w:p w:rsidR="00822A95" w:rsidRPr="002204CD" w:rsidRDefault="00822A95" w:rsidP="00DB4EB2">
            <w:pPr>
              <w:rPr>
                <w:rStyle w:val="hps"/>
                <w:rFonts w:eastAsia="Calibri" w:cs="Calibri"/>
                <w:iCs/>
                <w:color w:val="000000"/>
              </w:rPr>
            </w:pPr>
            <w:r w:rsidRPr="002204CD">
              <w:rPr>
                <w:rFonts w:cs="Calibri"/>
                <w:iCs/>
                <w:color w:val="000000"/>
              </w:rPr>
              <w:t xml:space="preserve">W2. Ma elementarną wiedzę </w:t>
            </w:r>
            <w:r>
              <w:t>w zakresie rozwiązywania zadań i problemów z zakresu mechaniki płynów i ich przepływu w rurociągach</w:t>
            </w:r>
          </w:p>
        </w:tc>
      </w:tr>
      <w:tr w:rsidR="00822A95" w:rsidRPr="004165A0" w:rsidTr="00DB4EB2">
        <w:trPr>
          <w:trHeight w:val="233"/>
        </w:trPr>
        <w:tc>
          <w:tcPr>
            <w:tcW w:w="3942" w:type="dxa"/>
            <w:vMerge/>
            <w:shd w:val="clear" w:color="auto" w:fill="auto"/>
          </w:tcPr>
          <w:p w:rsidR="00822A95" w:rsidRPr="004165A0" w:rsidRDefault="00822A95" w:rsidP="00DB4EB2">
            <w:pPr>
              <w:rPr>
                <w:highlight w:val="yellow"/>
              </w:rPr>
            </w:pPr>
          </w:p>
        </w:tc>
        <w:tc>
          <w:tcPr>
            <w:tcW w:w="5344" w:type="dxa"/>
          </w:tcPr>
          <w:p w:rsidR="00822A95" w:rsidRPr="002204CD" w:rsidRDefault="00822A95" w:rsidP="00DB4EB2">
            <w:pPr>
              <w:rPr>
                <w:rFonts w:cs="Calibri"/>
                <w:iCs/>
                <w:color w:val="000000"/>
              </w:rPr>
            </w:pPr>
            <w:r w:rsidRPr="002204CD">
              <w:rPr>
                <w:rFonts w:cs="Calibri"/>
                <w:iCs/>
                <w:color w:val="000000"/>
              </w:rPr>
              <w:t>Umiejętności:</w:t>
            </w:r>
          </w:p>
        </w:tc>
      </w:tr>
      <w:tr w:rsidR="00822A95" w:rsidRPr="004165A0" w:rsidTr="00DB4EB2">
        <w:trPr>
          <w:trHeight w:val="233"/>
        </w:trPr>
        <w:tc>
          <w:tcPr>
            <w:tcW w:w="3942" w:type="dxa"/>
            <w:vMerge/>
            <w:shd w:val="clear" w:color="auto" w:fill="auto"/>
          </w:tcPr>
          <w:p w:rsidR="00822A95" w:rsidRPr="004165A0" w:rsidRDefault="00822A95" w:rsidP="00DB4EB2">
            <w:pPr>
              <w:rPr>
                <w:highlight w:val="yellow"/>
              </w:rPr>
            </w:pPr>
          </w:p>
        </w:tc>
        <w:tc>
          <w:tcPr>
            <w:tcW w:w="5344" w:type="dxa"/>
          </w:tcPr>
          <w:p w:rsidR="00822A95" w:rsidRPr="002204CD" w:rsidRDefault="00822A95" w:rsidP="00DB4EB2">
            <w:pPr>
              <w:rPr>
                <w:rFonts w:cs="Calibri"/>
                <w:iCs/>
                <w:color w:val="000000"/>
              </w:rPr>
            </w:pPr>
            <w:r w:rsidRPr="002204CD">
              <w:rPr>
                <w:rFonts w:cs="Calibri"/>
                <w:iCs/>
                <w:color w:val="000000"/>
              </w:rPr>
              <w:t xml:space="preserve">U1. </w:t>
            </w:r>
            <w:r>
              <w:t>Student potrafi opisać stan płynu oraz potrafi efektywnie rozwiązywać podstawowe zadania statyki i przepływu płynów</w:t>
            </w:r>
          </w:p>
        </w:tc>
      </w:tr>
      <w:tr w:rsidR="00822A95" w:rsidRPr="004165A0" w:rsidTr="00DB4EB2">
        <w:trPr>
          <w:trHeight w:val="233"/>
        </w:trPr>
        <w:tc>
          <w:tcPr>
            <w:tcW w:w="3942" w:type="dxa"/>
            <w:vMerge/>
            <w:shd w:val="clear" w:color="auto" w:fill="auto"/>
          </w:tcPr>
          <w:p w:rsidR="00822A95" w:rsidRPr="004165A0" w:rsidRDefault="00822A95" w:rsidP="00DB4EB2">
            <w:pPr>
              <w:rPr>
                <w:highlight w:val="yellow"/>
              </w:rPr>
            </w:pPr>
          </w:p>
        </w:tc>
        <w:tc>
          <w:tcPr>
            <w:tcW w:w="5344" w:type="dxa"/>
          </w:tcPr>
          <w:p w:rsidR="00822A95" w:rsidRPr="002204CD" w:rsidRDefault="00822A95" w:rsidP="00822A95">
            <w:pPr>
              <w:rPr>
                <w:rFonts w:cs="Calibri"/>
                <w:iCs/>
                <w:color w:val="000000"/>
              </w:rPr>
            </w:pPr>
            <w:r w:rsidRPr="002204CD">
              <w:rPr>
                <w:rFonts w:cs="Calibri"/>
                <w:iCs/>
                <w:color w:val="000000"/>
              </w:rPr>
              <w:t>U2</w:t>
            </w:r>
            <w:r>
              <w:rPr>
                <w:rFonts w:cs="Calibri"/>
                <w:iCs/>
                <w:color w:val="000000"/>
              </w:rPr>
              <w:t>. U</w:t>
            </w:r>
            <w:r w:rsidRPr="00822A95">
              <w:rPr>
                <w:color w:val="000000"/>
              </w:rPr>
              <w:t xml:space="preserve">umie wykonać obliczenia strat lokalnych i liniowych w przewodach </w:t>
            </w:r>
            <w:r>
              <w:rPr>
                <w:color w:val="000000"/>
              </w:rPr>
              <w:t>i</w:t>
            </w:r>
            <w:r w:rsidRPr="00822A95">
              <w:rPr>
                <w:color w:val="000000"/>
              </w:rPr>
              <w:t xml:space="preserve"> rurociągach</w:t>
            </w:r>
            <w:r>
              <w:rPr>
                <w:color w:val="000000"/>
              </w:rPr>
              <w:t>. U</w:t>
            </w:r>
            <w:r w:rsidRPr="00822A95">
              <w:rPr>
                <w:color w:val="000000"/>
              </w:rPr>
              <w:t>mie oszacować zagrożenie takimi zjawiskami jak kawitacja.</w:t>
            </w:r>
          </w:p>
        </w:tc>
      </w:tr>
      <w:tr w:rsidR="00822A95" w:rsidRPr="004165A0" w:rsidTr="00DB4EB2">
        <w:trPr>
          <w:trHeight w:val="233"/>
        </w:trPr>
        <w:tc>
          <w:tcPr>
            <w:tcW w:w="3942" w:type="dxa"/>
            <w:vMerge/>
            <w:shd w:val="clear" w:color="auto" w:fill="auto"/>
          </w:tcPr>
          <w:p w:rsidR="00822A95" w:rsidRPr="004165A0" w:rsidRDefault="00822A95" w:rsidP="00DB4EB2">
            <w:pPr>
              <w:rPr>
                <w:highlight w:val="yellow"/>
              </w:rPr>
            </w:pPr>
          </w:p>
        </w:tc>
        <w:tc>
          <w:tcPr>
            <w:tcW w:w="5344" w:type="dxa"/>
          </w:tcPr>
          <w:p w:rsidR="00822A95" w:rsidRPr="00516E26" w:rsidRDefault="00822A95" w:rsidP="00DB4EB2">
            <w:pPr>
              <w:rPr>
                <w:color w:val="000000"/>
              </w:rPr>
            </w:pPr>
            <w:r w:rsidRPr="00516E26">
              <w:rPr>
                <w:color w:val="000000"/>
              </w:rPr>
              <w:t>Kompetencje społeczne:</w:t>
            </w:r>
          </w:p>
        </w:tc>
      </w:tr>
      <w:tr w:rsidR="00822A95" w:rsidRPr="004165A0" w:rsidTr="00822A95">
        <w:trPr>
          <w:trHeight w:val="662"/>
        </w:trPr>
        <w:tc>
          <w:tcPr>
            <w:tcW w:w="3942" w:type="dxa"/>
            <w:vMerge/>
            <w:shd w:val="clear" w:color="auto" w:fill="auto"/>
          </w:tcPr>
          <w:p w:rsidR="00822A95" w:rsidRPr="004165A0" w:rsidRDefault="00822A95" w:rsidP="00DB4EB2">
            <w:pPr>
              <w:rPr>
                <w:highlight w:val="yellow"/>
              </w:rPr>
            </w:pPr>
          </w:p>
        </w:tc>
        <w:tc>
          <w:tcPr>
            <w:tcW w:w="5344" w:type="dxa"/>
          </w:tcPr>
          <w:p w:rsidR="00822A95" w:rsidRPr="00516E26" w:rsidRDefault="00822A95" w:rsidP="00822A95">
            <w:pPr>
              <w:rPr>
                <w:color w:val="000000"/>
              </w:rPr>
            </w:pPr>
            <w:r w:rsidRPr="002204CD">
              <w:rPr>
                <w:rFonts w:cs="Calibri"/>
                <w:iCs/>
                <w:color w:val="000000"/>
              </w:rPr>
              <w:t xml:space="preserve">K1. </w:t>
            </w:r>
            <w:r w:rsidRPr="004165A0">
              <w:t>Rozumie potrzebę ciągłego uczenia się i aktualizacji wiedzy i informacji.</w:t>
            </w:r>
          </w:p>
        </w:tc>
      </w:tr>
      <w:tr w:rsidR="00822A95" w:rsidRPr="004165A0" w:rsidTr="00DB4EB2">
        <w:tc>
          <w:tcPr>
            <w:tcW w:w="3942" w:type="dxa"/>
            <w:shd w:val="clear" w:color="auto" w:fill="auto"/>
          </w:tcPr>
          <w:p w:rsidR="00822A95" w:rsidRPr="004165A0" w:rsidRDefault="00822A95" w:rsidP="00DB4EB2">
            <w:r w:rsidRPr="004165A0">
              <w:t xml:space="preserve">Wymagania wstępne i dodatkowe </w:t>
            </w:r>
          </w:p>
        </w:tc>
        <w:tc>
          <w:tcPr>
            <w:tcW w:w="5344" w:type="dxa"/>
          </w:tcPr>
          <w:p w:rsidR="00822A95" w:rsidRPr="004165A0" w:rsidRDefault="00822A95" w:rsidP="00DB4EB2">
            <w:r w:rsidRPr="004165A0">
              <w:t>Biochemia, Zasoby surowców, Podstawy prawa</w:t>
            </w:r>
          </w:p>
        </w:tc>
      </w:tr>
      <w:tr w:rsidR="00822A95" w:rsidRPr="004165A0" w:rsidTr="00DB4EB2">
        <w:tc>
          <w:tcPr>
            <w:tcW w:w="3942" w:type="dxa"/>
            <w:shd w:val="clear" w:color="auto" w:fill="auto"/>
          </w:tcPr>
          <w:p w:rsidR="00822A95" w:rsidRPr="004165A0" w:rsidRDefault="00822A95" w:rsidP="00DB4EB2">
            <w:r w:rsidRPr="004165A0">
              <w:t xml:space="preserve">Treści programowe modułu </w:t>
            </w:r>
          </w:p>
          <w:p w:rsidR="00822A95" w:rsidRPr="004165A0" w:rsidRDefault="00822A95" w:rsidP="00DB4EB2"/>
        </w:tc>
        <w:tc>
          <w:tcPr>
            <w:tcW w:w="5344" w:type="dxa"/>
          </w:tcPr>
          <w:p w:rsidR="00822A95" w:rsidRPr="00516E26" w:rsidRDefault="00822A95" w:rsidP="00DB4EB2">
            <w:pPr>
              <w:jc w:val="both"/>
              <w:rPr>
                <w:color w:val="000000"/>
              </w:rPr>
            </w:pPr>
            <w:r w:rsidRPr="00516E26">
              <w:rPr>
                <w:color w:val="000000"/>
              </w:rPr>
              <w:t xml:space="preserve">Własności cieczy i gazów, statyka płynów, równania równowagi płynu. Ciśnienie, parcie hydrostatyczne na ściany płaskie. Pływanie ciał. Kinematyka płynów, klasyfikacja ruchu płynów, równanie ciągłości przepływu. Równania dynamiki płynów. Równanie Bernoulliego, ruch płynów w różnych układach. Przepływ ustalony w przewodach pod </w:t>
            </w:r>
            <w:r w:rsidRPr="00516E26">
              <w:rPr>
                <w:color w:val="000000"/>
              </w:rPr>
              <w:lastRenderedPageBreak/>
              <w:t xml:space="preserve">ciśnieniem. Przepływ w lewarze, rurociągach. Wypływ cieczy przez otwory i przelewy. Przepływ jednostajny w korytach otwartych. Modelowanie hydrauliczne, uderzenie hydrauliczne. Analiza wymiarowa. </w:t>
            </w:r>
          </w:p>
          <w:p w:rsidR="00822A95" w:rsidRPr="00516E26" w:rsidRDefault="00822A95" w:rsidP="00DB4EB2">
            <w:pPr>
              <w:jc w:val="both"/>
              <w:rPr>
                <w:color w:val="000000"/>
              </w:rPr>
            </w:pPr>
            <w:r w:rsidRPr="00516E26">
              <w:rPr>
                <w:color w:val="000000"/>
              </w:rPr>
              <w:t>Ćwiczenia audytoryjne: Obliczanie ciśnienia w naczyniach połączonych. Manome</w:t>
            </w:r>
            <w:r>
              <w:rPr>
                <w:color w:val="000000"/>
              </w:rPr>
              <w:t xml:space="preserve">try cieczowe. Parcie na płaskie </w:t>
            </w:r>
            <w:r w:rsidRPr="00516E26">
              <w:rPr>
                <w:color w:val="000000"/>
              </w:rPr>
              <w:t>i zakrzywione powierzchnie konstrukcji. Przepływ ustalony cieczy w połączonych szeregowo rurociągowych pod ciśnieniem (obliczanie prędkości, wydatku, średnicy, ciśnienia i wysokości zasilania). Ust</w:t>
            </w:r>
            <w:r>
              <w:rPr>
                <w:color w:val="000000"/>
              </w:rPr>
              <w:t xml:space="preserve">alony wpływ cieczy przez otwory </w:t>
            </w:r>
            <w:r w:rsidRPr="00516E26">
              <w:rPr>
                <w:color w:val="000000"/>
              </w:rPr>
              <w:t>i przelewy. Przepływ w korytach otwartych.</w:t>
            </w:r>
          </w:p>
          <w:p w:rsidR="00822A95" w:rsidRPr="00516E26" w:rsidRDefault="00822A95" w:rsidP="00DB4EB2">
            <w:pPr>
              <w:rPr>
                <w:color w:val="000000"/>
              </w:rPr>
            </w:pPr>
            <w:r w:rsidRPr="00516E26">
              <w:rPr>
                <w:color w:val="000000"/>
              </w:rPr>
              <w:t>Ćwiczenia laboratoryjne: Wyznaczenie właściwości fizycznych cieczy (współczynnik lepkości, gęstość).  Pomiar ciśnienia względnego i bezwzględnego.</w:t>
            </w:r>
            <w:r>
              <w:rPr>
                <w:color w:val="000000"/>
              </w:rPr>
              <w:t xml:space="preserve"> Pomiar natężenia przepływu. </w:t>
            </w:r>
            <w:r w:rsidRPr="00516E26">
              <w:rPr>
                <w:color w:val="000000"/>
              </w:rPr>
              <w:t xml:space="preserve"> Doświadczenie Reynoldsa. Badania pomp i silników hydraulicznych.</w:t>
            </w:r>
          </w:p>
        </w:tc>
      </w:tr>
      <w:tr w:rsidR="00822A95" w:rsidRPr="004165A0" w:rsidTr="00DB4EB2">
        <w:tc>
          <w:tcPr>
            <w:tcW w:w="3942" w:type="dxa"/>
            <w:shd w:val="clear" w:color="auto" w:fill="auto"/>
          </w:tcPr>
          <w:p w:rsidR="00822A95" w:rsidRPr="004165A0" w:rsidRDefault="00822A95" w:rsidP="00DB4EB2">
            <w:r w:rsidRPr="004165A0">
              <w:lastRenderedPageBreak/>
              <w:t>Wykaz literatury podstawowej i uzupełniającej</w:t>
            </w:r>
          </w:p>
        </w:tc>
        <w:tc>
          <w:tcPr>
            <w:tcW w:w="5344" w:type="dxa"/>
          </w:tcPr>
          <w:p w:rsidR="00822A95" w:rsidRPr="00516E26" w:rsidRDefault="00822A95" w:rsidP="00822A95">
            <w:pPr>
              <w:ind w:left="311" w:hanging="248"/>
              <w:jc w:val="both"/>
              <w:rPr>
                <w:color w:val="000000"/>
              </w:rPr>
            </w:pPr>
            <w:r w:rsidRPr="00516E26">
              <w:rPr>
                <w:color w:val="000000"/>
              </w:rPr>
              <w:t>1.Gęplowska Z.: Zbiór zadań z przepływów w przewodach pod ciśnieniem, Wydawnictwo Politechniki Krakowskiej 2001.</w:t>
            </w:r>
          </w:p>
          <w:p w:rsidR="00822A95" w:rsidRPr="00516E26" w:rsidRDefault="00822A95" w:rsidP="00822A95">
            <w:pPr>
              <w:ind w:left="311" w:hanging="248"/>
              <w:jc w:val="both"/>
              <w:rPr>
                <w:color w:val="000000"/>
              </w:rPr>
            </w:pPr>
            <w:r w:rsidRPr="00516E26">
              <w:rPr>
                <w:color w:val="000000"/>
              </w:rPr>
              <w:t>2. Orzechowski Z., Prywer J., Zarzycki R.: Mechanika płynów w inżynierii środowiska, WNT, Warszawa 2001.</w:t>
            </w:r>
          </w:p>
          <w:p w:rsidR="00822A95" w:rsidRPr="00516E26" w:rsidRDefault="00822A95" w:rsidP="00822A95">
            <w:pPr>
              <w:ind w:left="311" w:hanging="248"/>
              <w:jc w:val="both"/>
              <w:rPr>
                <w:color w:val="000000"/>
              </w:rPr>
            </w:pPr>
            <w:r w:rsidRPr="00516E26">
              <w:rPr>
                <w:color w:val="000000"/>
              </w:rPr>
              <w:t xml:space="preserve">3. Prystaj A.: Zadania z hydrostatyki, Wydawnictwo Politechniki Krakowskiej 1999. </w:t>
            </w:r>
          </w:p>
          <w:p w:rsidR="00822A95" w:rsidRPr="00516E26" w:rsidRDefault="00822A95" w:rsidP="00822A95">
            <w:pPr>
              <w:ind w:left="311" w:hanging="248"/>
              <w:jc w:val="both"/>
              <w:rPr>
                <w:color w:val="000000"/>
              </w:rPr>
            </w:pPr>
            <w:r w:rsidRPr="00516E26">
              <w:rPr>
                <w:color w:val="000000"/>
              </w:rPr>
              <w:t xml:space="preserve">4. Sobota J.: Hydraulika, Akademia Rolnicza we Wrocławiu 1994. </w:t>
            </w:r>
          </w:p>
          <w:p w:rsidR="00822A95" w:rsidRPr="00516E26" w:rsidRDefault="00822A95" w:rsidP="00822A95">
            <w:pPr>
              <w:ind w:left="311" w:hanging="248"/>
              <w:jc w:val="both"/>
              <w:rPr>
                <w:color w:val="000000"/>
              </w:rPr>
            </w:pPr>
            <w:r w:rsidRPr="00516E26">
              <w:rPr>
                <w:color w:val="000000"/>
              </w:rPr>
              <w:t>5.Szuster A., Utrysko B.: Hydraulika i podstawy hydromechaniki, Wydawnictwo Politechniki Warszawskiej, Warszawa 1986.</w:t>
            </w:r>
          </w:p>
          <w:p w:rsidR="00822A95" w:rsidRPr="00516E26" w:rsidRDefault="00822A95" w:rsidP="00822A95">
            <w:pPr>
              <w:ind w:left="311" w:hanging="248"/>
              <w:jc w:val="both"/>
              <w:rPr>
                <w:color w:val="000000"/>
              </w:rPr>
            </w:pPr>
            <w:r w:rsidRPr="00516E26">
              <w:rPr>
                <w:color w:val="000000"/>
              </w:rPr>
              <w:t>6. Dreszer K., Dubowski A., Pawłowski T., Szczepaniak J., Szymanek M.  Napędy hydrostatyczne w maszynach rolniczych. Wyd. PIMR Poznań, 2008.</w:t>
            </w:r>
          </w:p>
        </w:tc>
      </w:tr>
      <w:tr w:rsidR="00822A95" w:rsidRPr="004165A0" w:rsidTr="00DB4EB2">
        <w:tc>
          <w:tcPr>
            <w:tcW w:w="3942" w:type="dxa"/>
            <w:shd w:val="clear" w:color="auto" w:fill="auto"/>
          </w:tcPr>
          <w:p w:rsidR="00822A95" w:rsidRPr="004165A0" w:rsidRDefault="00822A95" w:rsidP="00DB4EB2">
            <w:r w:rsidRPr="004165A0">
              <w:t>Planowane formy/działania/metody dydaktyczne</w:t>
            </w:r>
          </w:p>
        </w:tc>
        <w:tc>
          <w:tcPr>
            <w:tcW w:w="5344" w:type="dxa"/>
          </w:tcPr>
          <w:p w:rsidR="00822A95" w:rsidRPr="004165A0" w:rsidRDefault="00822A95" w:rsidP="00DB4EB2">
            <w:pPr>
              <w:jc w:val="both"/>
            </w:pPr>
            <w:r w:rsidRPr="004165A0">
              <w:t>Wykład; demonstracja; sprawdziany; projekt; praca indywidualna; metody: podająca, praktyczna</w:t>
            </w:r>
          </w:p>
        </w:tc>
      </w:tr>
      <w:tr w:rsidR="00822A95" w:rsidRPr="004165A0" w:rsidTr="00DB4EB2">
        <w:tc>
          <w:tcPr>
            <w:tcW w:w="3942" w:type="dxa"/>
            <w:shd w:val="clear" w:color="auto" w:fill="auto"/>
          </w:tcPr>
          <w:p w:rsidR="00822A95" w:rsidRPr="004165A0" w:rsidRDefault="00822A95" w:rsidP="00DB4EB2">
            <w:r w:rsidRPr="004165A0">
              <w:t>Sposoby weryfikacji oraz formy dokumentowania osiągniętych efektów uczenia się</w:t>
            </w:r>
          </w:p>
        </w:tc>
        <w:tc>
          <w:tcPr>
            <w:tcW w:w="5344" w:type="dxa"/>
          </w:tcPr>
          <w:p w:rsidR="00822A95" w:rsidRPr="004165A0" w:rsidRDefault="00822A95" w:rsidP="00DB4EB2">
            <w:pPr>
              <w:jc w:val="both"/>
            </w:pPr>
            <w:r w:rsidRPr="004165A0">
              <w:t>W1, W2, W3: Ocena sprawdzianów.</w:t>
            </w:r>
          </w:p>
          <w:p w:rsidR="00822A95" w:rsidRPr="004165A0" w:rsidRDefault="00822A95" w:rsidP="00DB4EB2">
            <w:pPr>
              <w:jc w:val="both"/>
            </w:pPr>
            <w:r w:rsidRPr="004165A0">
              <w:t>U1, U2: Ocena projektów i zagadnień problemowych.</w:t>
            </w:r>
          </w:p>
          <w:p w:rsidR="00822A95" w:rsidRDefault="00822A95" w:rsidP="00DB4EB2">
            <w:pPr>
              <w:jc w:val="both"/>
            </w:pPr>
            <w:r w:rsidRPr="004165A0">
              <w:t xml:space="preserve">K1, K2: Ocena postawy studenta </w:t>
            </w:r>
          </w:p>
          <w:p w:rsidR="00822A95" w:rsidRPr="004165A0" w:rsidRDefault="00822A95" w:rsidP="00DB4EB2">
            <w:pPr>
              <w:rPr>
                <w:bCs/>
              </w:rPr>
            </w:pPr>
            <w:r w:rsidRPr="004165A0">
              <w:t>Formy dokumentowania osiągniętych wyników: kolokwium, opracowania projektu i zadanych zagadnień problemowych, dziennik prowadzącego.</w:t>
            </w:r>
          </w:p>
        </w:tc>
      </w:tr>
      <w:tr w:rsidR="00822A95" w:rsidRPr="004165A0" w:rsidTr="00DB4EB2">
        <w:tc>
          <w:tcPr>
            <w:tcW w:w="3942" w:type="dxa"/>
            <w:shd w:val="clear" w:color="auto" w:fill="auto"/>
          </w:tcPr>
          <w:p w:rsidR="00822A95" w:rsidRPr="004165A0" w:rsidRDefault="00822A95" w:rsidP="00DB4EB2">
            <w:r w:rsidRPr="004165A0">
              <w:t>Elementy i wagi mające wpływ na ocenę końcową</w:t>
            </w:r>
          </w:p>
          <w:p w:rsidR="00822A95" w:rsidRPr="004165A0" w:rsidRDefault="00822A95" w:rsidP="00DB4EB2"/>
          <w:p w:rsidR="00822A95" w:rsidRPr="004165A0" w:rsidRDefault="00822A95" w:rsidP="00DB4EB2"/>
        </w:tc>
        <w:tc>
          <w:tcPr>
            <w:tcW w:w="5344" w:type="dxa"/>
          </w:tcPr>
          <w:p w:rsidR="00822A95" w:rsidRPr="004165A0" w:rsidRDefault="00822A95" w:rsidP="00535516">
            <w:pPr>
              <w:pStyle w:val="NormalnyWeb"/>
              <w:numPr>
                <w:ilvl w:val="0"/>
                <w:numId w:val="17"/>
              </w:numPr>
              <w:spacing w:before="0" w:beforeAutospacing="0" w:after="0" w:afterAutospacing="0"/>
              <w:rPr>
                <w:color w:val="000000"/>
              </w:rPr>
            </w:pPr>
            <w:r w:rsidRPr="004165A0">
              <w:rPr>
                <w:color w:val="000000"/>
              </w:rPr>
              <w:t>ocena z kolokwium sprawdzającego (50%),</w:t>
            </w:r>
          </w:p>
          <w:p w:rsidR="00822A95" w:rsidRPr="004165A0" w:rsidRDefault="00822A95" w:rsidP="00535516">
            <w:pPr>
              <w:pStyle w:val="NormalnyWeb"/>
              <w:numPr>
                <w:ilvl w:val="0"/>
                <w:numId w:val="17"/>
              </w:numPr>
              <w:spacing w:before="0" w:beforeAutospacing="0" w:after="0" w:afterAutospacing="0"/>
              <w:rPr>
                <w:color w:val="000000"/>
              </w:rPr>
            </w:pPr>
            <w:r w:rsidRPr="004165A0">
              <w:rPr>
                <w:color w:val="000000"/>
              </w:rPr>
              <w:t>ocena z projektów (35%)</w:t>
            </w:r>
          </w:p>
          <w:p w:rsidR="00822A95" w:rsidRPr="004165A0" w:rsidRDefault="00822A95" w:rsidP="00535516">
            <w:pPr>
              <w:pStyle w:val="NormalnyWeb"/>
              <w:numPr>
                <w:ilvl w:val="0"/>
                <w:numId w:val="17"/>
              </w:numPr>
              <w:spacing w:before="0" w:beforeAutospacing="0" w:after="0" w:afterAutospacing="0"/>
              <w:rPr>
                <w:color w:val="000000"/>
              </w:rPr>
            </w:pPr>
            <w:r w:rsidRPr="004165A0">
              <w:rPr>
                <w:color w:val="000000"/>
              </w:rPr>
              <w:t>aktywność studentów podczas zajęć (10%),</w:t>
            </w:r>
          </w:p>
          <w:p w:rsidR="00822A95" w:rsidRPr="004165A0" w:rsidRDefault="00822A95" w:rsidP="00535516">
            <w:pPr>
              <w:pStyle w:val="NormalnyWeb"/>
              <w:numPr>
                <w:ilvl w:val="0"/>
                <w:numId w:val="17"/>
              </w:numPr>
              <w:spacing w:before="0" w:beforeAutospacing="0" w:after="0" w:afterAutospacing="0"/>
              <w:rPr>
                <w:color w:val="000000"/>
              </w:rPr>
            </w:pPr>
            <w:r w:rsidRPr="004165A0">
              <w:rPr>
                <w:color w:val="000000"/>
              </w:rPr>
              <w:t>obecność na wykładach i ćwiczeniach (5%).</w:t>
            </w:r>
          </w:p>
        </w:tc>
      </w:tr>
      <w:tr w:rsidR="00822A95" w:rsidRPr="004165A0" w:rsidTr="00DB4EB2">
        <w:trPr>
          <w:trHeight w:val="2324"/>
        </w:trPr>
        <w:tc>
          <w:tcPr>
            <w:tcW w:w="3942" w:type="dxa"/>
            <w:shd w:val="clear" w:color="auto" w:fill="auto"/>
          </w:tcPr>
          <w:p w:rsidR="00822A95" w:rsidRPr="004165A0" w:rsidRDefault="00822A95" w:rsidP="00DB4EB2">
            <w:pPr>
              <w:jc w:val="both"/>
            </w:pPr>
            <w:r w:rsidRPr="004165A0">
              <w:lastRenderedPageBreak/>
              <w:t>Bilans punktów ECTS</w:t>
            </w:r>
          </w:p>
        </w:tc>
        <w:tc>
          <w:tcPr>
            <w:tcW w:w="5344" w:type="dxa"/>
          </w:tcPr>
          <w:p w:rsidR="00822A95" w:rsidRPr="004165A0" w:rsidRDefault="00822A95" w:rsidP="00DB4EB2">
            <w:pPr>
              <w:jc w:val="both"/>
            </w:pPr>
            <w:r w:rsidRPr="004165A0">
              <w:t xml:space="preserve">Udział w wykładach:                                      - </w:t>
            </w:r>
            <w:r>
              <w:t>15</w:t>
            </w:r>
            <w:r w:rsidRPr="004165A0">
              <w:t xml:space="preserve"> godz.</w:t>
            </w:r>
          </w:p>
          <w:p w:rsidR="00822A95" w:rsidRPr="004165A0" w:rsidRDefault="00822A95" w:rsidP="00DB4EB2">
            <w:pPr>
              <w:jc w:val="both"/>
            </w:pPr>
            <w:r w:rsidRPr="004165A0">
              <w:t xml:space="preserve">Udział w ćwiczeniach                                    - </w:t>
            </w:r>
            <w:r>
              <w:t>30</w:t>
            </w:r>
            <w:r w:rsidRPr="004165A0">
              <w:t xml:space="preserve"> godz.</w:t>
            </w:r>
          </w:p>
          <w:p w:rsidR="00822A95" w:rsidRPr="004165A0" w:rsidRDefault="00822A95" w:rsidP="00DB4EB2">
            <w:pPr>
              <w:jc w:val="both"/>
            </w:pPr>
            <w:r w:rsidRPr="004165A0">
              <w:t xml:space="preserve">Konsultacje                                                   -  </w:t>
            </w:r>
            <w:r>
              <w:t>5</w:t>
            </w:r>
            <w:r w:rsidRPr="004165A0">
              <w:t xml:space="preserve"> godz.</w:t>
            </w:r>
          </w:p>
          <w:p w:rsidR="00822A95" w:rsidRPr="004165A0" w:rsidRDefault="00822A95" w:rsidP="00DB4EB2">
            <w:pPr>
              <w:jc w:val="both"/>
            </w:pPr>
            <w:r w:rsidRPr="004165A0">
              <w:t>Przygotowanie do ćwiczeń                          - 1</w:t>
            </w:r>
            <w:r>
              <w:t>0</w:t>
            </w:r>
            <w:r w:rsidRPr="004165A0">
              <w:t xml:space="preserve"> godz.</w:t>
            </w:r>
          </w:p>
          <w:p w:rsidR="00822A95" w:rsidRPr="004165A0" w:rsidRDefault="00822A95" w:rsidP="00DB4EB2">
            <w:pPr>
              <w:jc w:val="both"/>
            </w:pPr>
            <w:r w:rsidRPr="004165A0">
              <w:t>Przygotowanie projektu                              - 10 godz.</w:t>
            </w:r>
          </w:p>
          <w:p w:rsidR="00822A95" w:rsidRPr="004165A0" w:rsidRDefault="00822A95" w:rsidP="00DB4EB2">
            <w:pPr>
              <w:jc w:val="both"/>
            </w:pPr>
            <w:r w:rsidRPr="004165A0">
              <w:t xml:space="preserve">Przygotowanie do sprawdzianów:              -  </w:t>
            </w:r>
            <w:r>
              <w:t>5</w:t>
            </w:r>
            <w:r w:rsidRPr="004165A0">
              <w:t xml:space="preserve"> godz.</w:t>
            </w:r>
          </w:p>
          <w:p w:rsidR="00822A95" w:rsidRPr="004165A0" w:rsidRDefault="00822A95" w:rsidP="00DB4EB2">
            <w:pPr>
              <w:jc w:val="both"/>
            </w:pPr>
            <w:r w:rsidRPr="004165A0">
              <w:t xml:space="preserve">Łączny nakład pracy studenta to </w:t>
            </w:r>
            <w:r>
              <w:t>75</w:t>
            </w:r>
            <w:r w:rsidRPr="004165A0">
              <w:t xml:space="preserve"> godz. - </w:t>
            </w:r>
            <w:r>
              <w:t>3</w:t>
            </w:r>
            <w:r w:rsidRPr="004165A0">
              <w:t xml:space="preserve"> punkty ECTS, w tym </w:t>
            </w:r>
            <w:r>
              <w:t>1,5</w:t>
            </w:r>
            <w:r w:rsidRPr="004165A0">
              <w:t xml:space="preserve"> pkt kontaktowe</w:t>
            </w:r>
          </w:p>
        </w:tc>
      </w:tr>
      <w:tr w:rsidR="00822A95" w:rsidRPr="004165A0" w:rsidTr="00DB4EB2">
        <w:trPr>
          <w:trHeight w:val="718"/>
        </w:trPr>
        <w:tc>
          <w:tcPr>
            <w:tcW w:w="3942" w:type="dxa"/>
            <w:shd w:val="clear" w:color="auto" w:fill="auto"/>
          </w:tcPr>
          <w:p w:rsidR="00822A95" w:rsidRPr="004165A0" w:rsidRDefault="00822A95" w:rsidP="00DB4EB2">
            <w:r w:rsidRPr="004165A0">
              <w:t>Nakład pracy związany z zajęciami wymagającymi bezpośredniego udziału nauczyciela akademickiego</w:t>
            </w:r>
          </w:p>
        </w:tc>
        <w:tc>
          <w:tcPr>
            <w:tcW w:w="5344" w:type="dxa"/>
          </w:tcPr>
          <w:p w:rsidR="00822A95" w:rsidRPr="004165A0" w:rsidRDefault="00822A95" w:rsidP="00DB4EB2">
            <w:r w:rsidRPr="004165A0">
              <w:t xml:space="preserve">- udział w wykładach – </w:t>
            </w:r>
            <w:r>
              <w:t>15</w:t>
            </w:r>
            <w:r w:rsidRPr="004165A0">
              <w:t xml:space="preserve"> godz.,</w:t>
            </w:r>
          </w:p>
          <w:p w:rsidR="00822A95" w:rsidRPr="004165A0" w:rsidRDefault="00822A95" w:rsidP="00DB4EB2">
            <w:r w:rsidRPr="004165A0">
              <w:t xml:space="preserve">- udział w ćwiczeniach – </w:t>
            </w:r>
            <w:r>
              <w:t>30</w:t>
            </w:r>
            <w:r w:rsidRPr="004165A0">
              <w:t xml:space="preserve"> godz.,</w:t>
            </w:r>
          </w:p>
          <w:p w:rsidR="00822A95" w:rsidRPr="004165A0" w:rsidRDefault="00822A95" w:rsidP="00DB4EB2">
            <w:r w:rsidRPr="004165A0">
              <w:t xml:space="preserve">- konsultacje – </w:t>
            </w:r>
            <w:r>
              <w:t>5</w:t>
            </w:r>
            <w:r w:rsidRPr="004165A0">
              <w:t xml:space="preserve"> godz.</w:t>
            </w:r>
          </w:p>
          <w:p w:rsidR="00822A95" w:rsidRPr="004165A0" w:rsidRDefault="00822A95" w:rsidP="00DB4EB2">
            <w:r w:rsidRPr="004165A0">
              <w:t xml:space="preserve">Łącznie </w:t>
            </w:r>
            <w:r>
              <w:t>50</w:t>
            </w:r>
            <w:r w:rsidRPr="004165A0">
              <w:t xml:space="preserve"> godz., co odpowiada </w:t>
            </w:r>
            <w:r>
              <w:t>2</w:t>
            </w:r>
            <w:r w:rsidRPr="004165A0">
              <w:t xml:space="preserve"> pkt. ECTS.</w:t>
            </w:r>
          </w:p>
        </w:tc>
      </w:tr>
      <w:tr w:rsidR="00822A95" w:rsidRPr="004165A0" w:rsidTr="00DB4EB2">
        <w:trPr>
          <w:trHeight w:val="718"/>
        </w:trPr>
        <w:tc>
          <w:tcPr>
            <w:tcW w:w="3942" w:type="dxa"/>
            <w:shd w:val="clear" w:color="auto" w:fill="auto"/>
          </w:tcPr>
          <w:p w:rsidR="00822A95" w:rsidRPr="004165A0" w:rsidRDefault="00822A95" w:rsidP="00DB4EB2">
            <w:pPr>
              <w:jc w:val="both"/>
            </w:pPr>
            <w:r w:rsidRPr="004165A0">
              <w:t>Odniesienie modułowych efektów uczenia się do kierunkowych efektów uczenia się</w:t>
            </w:r>
          </w:p>
        </w:tc>
        <w:tc>
          <w:tcPr>
            <w:tcW w:w="5344" w:type="dxa"/>
          </w:tcPr>
          <w:p w:rsidR="00822A95" w:rsidRDefault="00822A95" w:rsidP="00DB4EB2">
            <w:r>
              <w:t>GOZ_W13</w:t>
            </w:r>
          </w:p>
          <w:p w:rsidR="00822A95" w:rsidRDefault="00822A95" w:rsidP="00DB4EB2">
            <w:r>
              <w:t>GOZ_U02, GOZ_U13</w:t>
            </w:r>
          </w:p>
          <w:p w:rsidR="00822A95" w:rsidRPr="004165A0" w:rsidRDefault="00822A95" w:rsidP="00822A95">
            <w:r>
              <w:t xml:space="preserve">GOZ_K02, GOZ_K03 </w:t>
            </w:r>
          </w:p>
        </w:tc>
      </w:tr>
    </w:tbl>
    <w:p w:rsidR="00822A95" w:rsidRDefault="00822A95" w:rsidP="00822A95"/>
    <w:p w:rsidR="00822A95" w:rsidRDefault="00822A95">
      <w:pPr>
        <w:spacing w:after="200" w:line="276" w:lineRule="auto"/>
      </w:pPr>
      <w:r>
        <w:br w:type="page"/>
      </w:r>
    </w:p>
    <w:p w:rsidR="00822A95" w:rsidRPr="00F02E5D" w:rsidRDefault="00822A95" w:rsidP="00822A95">
      <w:pPr>
        <w:jc w:val="center"/>
        <w:rPr>
          <w:bCs/>
        </w:rPr>
      </w:pPr>
    </w:p>
    <w:p w:rsidR="00822A95" w:rsidRPr="00F02E5D" w:rsidRDefault="00822A95" w:rsidP="00822A95">
      <w:pPr>
        <w:rPr>
          <w:b/>
        </w:rPr>
      </w:pPr>
      <w:r w:rsidRPr="00F02E5D">
        <w:rPr>
          <w:b/>
        </w:rPr>
        <w:t>Karta opisu zajęć (sylabus)</w:t>
      </w:r>
    </w:p>
    <w:p w:rsidR="00822A95" w:rsidRPr="00F02E5D" w:rsidRDefault="00822A95" w:rsidP="00822A95">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822A95" w:rsidRPr="00F02E5D" w:rsidTr="00DB4EB2">
        <w:tc>
          <w:tcPr>
            <w:tcW w:w="3942" w:type="dxa"/>
            <w:shd w:val="clear" w:color="auto" w:fill="auto"/>
          </w:tcPr>
          <w:p w:rsidR="00822A95" w:rsidRPr="00F02E5D" w:rsidRDefault="00822A95" w:rsidP="00DB4EB2">
            <w:r w:rsidRPr="00F02E5D">
              <w:t>Nazwa kierunku</w:t>
            </w:r>
            <w:r>
              <w:t xml:space="preserve"> </w:t>
            </w:r>
            <w:r w:rsidRPr="00F02E5D">
              <w:t>studiów</w:t>
            </w:r>
          </w:p>
          <w:p w:rsidR="00822A95" w:rsidRPr="00F02E5D" w:rsidRDefault="00822A95" w:rsidP="00DB4EB2"/>
        </w:tc>
        <w:tc>
          <w:tcPr>
            <w:tcW w:w="5344" w:type="dxa"/>
            <w:shd w:val="clear" w:color="auto" w:fill="auto"/>
          </w:tcPr>
          <w:p w:rsidR="00822A95" w:rsidRPr="00F02E5D" w:rsidRDefault="00783F32" w:rsidP="00DB4EB2">
            <w:r>
              <w:rPr>
                <w:lang w:eastAsia="en-US"/>
              </w:rPr>
              <w:t>Gospodarka obiegu zamkniętego</w:t>
            </w:r>
          </w:p>
        </w:tc>
      </w:tr>
      <w:tr w:rsidR="00822A95" w:rsidRPr="00F02E5D" w:rsidTr="00DB4EB2">
        <w:tc>
          <w:tcPr>
            <w:tcW w:w="3942" w:type="dxa"/>
            <w:shd w:val="clear" w:color="auto" w:fill="auto"/>
          </w:tcPr>
          <w:p w:rsidR="00822A95" w:rsidRPr="00F02E5D" w:rsidRDefault="00822A95" w:rsidP="00DB4EB2">
            <w:r w:rsidRPr="00F02E5D">
              <w:t>Nazwa modułu, także nazwa w języku angielskim</w:t>
            </w:r>
          </w:p>
        </w:tc>
        <w:tc>
          <w:tcPr>
            <w:tcW w:w="5344" w:type="dxa"/>
            <w:shd w:val="clear" w:color="auto" w:fill="auto"/>
          </w:tcPr>
          <w:p w:rsidR="00822A95" w:rsidRPr="00181BCA" w:rsidRDefault="00822A95" w:rsidP="00DB4EB2">
            <w:pPr>
              <w:pStyle w:val="Bezodstpw"/>
              <w:rPr>
                <w:rFonts w:ascii="Times New Roman" w:hAnsi="Times New Roman"/>
                <w:sz w:val="24"/>
                <w:szCs w:val="24"/>
              </w:rPr>
            </w:pPr>
            <w:r w:rsidRPr="00181BCA">
              <w:rPr>
                <w:rFonts w:ascii="Times New Roman" w:hAnsi="Times New Roman"/>
                <w:sz w:val="24"/>
                <w:szCs w:val="24"/>
              </w:rPr>
              <w:t>Podstawy prawa</w:t>
            </w:r>
          </w:p>
          <w:p w:rsidR="00822A95" w:rsidRPr="00F02E5D" w:rsidRDefault="00822A95" w:rsidP="00DB4EB2">
            <w:r w:rsidRPr="00181BCA">
              <w:t>Basics of law</w:t>
            </w:r>
          </w:p>
        </w:tc>
      </w:tr>
      <w:tr w:rsidR="00822A95" w:rsidRPr="00F02E5D" w:rsidTr="00DB4EB2">
        <w:tc>
          <w:tcPr>
            <w:tcW w:w="3942" w:type="dxa"/>
            <w:shd w:val="clear" w:color="auto" w:fill="auto"/>
          </w:tcPr>
          <w:p w:rsidR="00822A95" w:rsidRPr="00F02E5D" w:rsidRDefault="00822A95" w:rsidP="00DB4EB2">
            <w:r w:rsidRPr="00F02E5D">
              <w:t>Język wykładowy</w:t>
            </w:r>
          </w:p>
        </w:tc>
        <w:tc>
          <w:tcPr>
            <w:tcW w:w="5344" w:type="dxa"/>
            <w:shd w:val="clear" w:color="auto" w:fill="auto"/>
          </w:tcPr>
          <w:p w:rsidR="00822A95" w:rsidRPr="00F02E5D" w:rsidRDefault="00822A95" w:rsidP="00DB4EB2">
            <w:r>
              <w:t>polski</w:t>
            </w:r>
          </w:p>
        </w:tc>
      </w:tr>
      <w:tr w:rsidR="00822A95" w:rsidRPr="00F02E5D" w:rsidTr="00DB4EB2">
        <w:tc>
          <w:tcPr>
            <w:tcW w:w="3942" w:type="dxa"/>
            <w:shd w:val="clear" w:color="auto" w:fill="auto"/>
          </w:tcPr>
          <w:p w:rsidR="00822A95" w:rsidRPr="00F02E5D" w:rsidRDefault="00822A95" w:rsidP="00822A95">
            <w:pPr>
              <w:autoSpaceDE w:val="0"/>
              <w:autoSpaceDN w:val="0"/>
              <w:adjustRightInd w:val="0"/>
            </w:pPr>
            <w:r w:rsidRPr="00F02E5D">
              <w:t>Rodzaj modułu</w:t>
            </w:r>
          </w:p>
        </w:tc>
        <w:tc>
          <w:tcPr>
            <w:tcW w:w="5344" w:type="dxa"/>
            <w:shd w:val="clear" w:color="auto" w:fill="auto"/>
          </w:tcPr>
          <w:p w:rsidR="00822A95" w:rsidRPr="00F02E5D" w:rsidRDefault="00822A95" w:rsidP="00DB4EB2">
            <w:r w:rsidRPr="00F02E5D">
              <w:t>fakultatywny</w:t>
            </w:r>
          </w:p>
        </w:tc>
      </w:tr>
      <w:tr w:rsidR="00822A95" w:rsidRPr="00F02E5D" w:rsidTr="00DB4EB2">
        <w:tc>
          <w:tcPr>
            <w:tcW w:w="3942" w:type="dxa"/>
            <w:shd w:val="clear" w:color="auto" w:fill="auto"/>
          </w:tcPr>
          <w:p w:rsidR="00822A95" w:rsidRPr="00F02E5D" w:rsidRDefault="00822A95" w:rsidP="00DB4EB2">
            <w:r w:rsidRPr="00F02E5D">
              <w:t>Poziom studiów</w:t>
            </w:r>
          </w:p>
        </w:tc>
        <w:tc>
          <w:tcPr>
            <w:tcW w:w="5344" w:type="dxa"/>
            <w:shd w:val="clear" w:color="auto" w:fill="auto"/>
          </w:tcPr>
          <w:p w:rsidR="00822A95" w:rsidRPr="00F02E5D" w:rsidRDefault="00822A95" w:rsidP="00DB4EB2">
            <w:r w:rsidRPr="00F02E5D">
              <w:t>pierwszego stopnia</w:t>
            </w:r>
          </w:p>
        </w:tc>
      </w:tr>
      <w:tr w:rsidR="00822A95" w:rsidRPr="00F02E5D" w:rsidTr="00DB4EB2">
        <w:tc>
          <w:tcPr>
            <w:tcW w:w="3942" w:type="dxa"/>
            <w:shd w:val="clear" w:color="auto" w:fill="auto"/>
          </w:tcPr>
          <w:p w:rsidR="00822A95" w:rsidRPr="00F02E5D" w:rsidRDefault="00822A95" w:rsidP="00DB4EB2">
            <w:r w:rsidRPr="00F02E5D">
              <w:t>Forma studiów</w:t>
            </w:r>
          </w:p>
        </w:tc>
        <w:tc>
          <w:tcPr>
            <w:tcW w:w="5344" w:type="dxa"/>
            <w:shd w:val="clear" w:color="auto" w:fill="auto"/>
          </w:tcPr>
          <w:p w:rsidR="00822A95" w:rsidRPr="00F02E5D" w:rsidRDefault="00822A95" w:rsidP="00DB4EB2">
            <w:r w:rsidRPr="00F02E5D">
              <w:t>stacjonarne</w:t>
            </w:r>
          </w:p>
        </w:tc>
      </w:tr>
      <w:tr w:rsidR="00822A95" w:rsidRPr="00F02E5D" w:rsidTr="00DB4EB2">
        <w:tc>
          <w:tcPr>
            <w:tcW w:w="3942" w:type="dxa"/>
            <w:shd w:val="clear" w:color="auto" w:fill="auto"/>
          </w:tcPr>
          <w:p w:rsidR="00822A95" w:rsidRPr="00F02E5D" w:rsidRDefault="00822A95" w:rsidP="00DB4EB2">
            <w:r w:rsidRPr="00F02E5D">
              <w:t>Rok studiów dla kierunku</w:t>
            </w:r>
          </w:p>
        </w:tc>
        <w:tc>
          <w:tcPr>
            <w:tcW w:w="5344" w:type="dxa"/>
            <w:shd w:val="clear" w:color="auto" w:fill="auto"/>
          </w:tcPr>
          <w:p w:rsidR="00822A95" w:rsidRPr="00F02E5D" w:rsidRDefault="00822A95" w:rsidP="00DB4EB2">
            <w:r>
              <w:t>II</w:t>
            </w:r>
          </w:p>
        </w:tc>
      </w:tr>
      <w:tr w:rsidR="00822A95" w:rsidRPr="00F02E5D" w:rsidTr="00DB4EB2">
        <w:tc>
          <w:tcPr>
            <w:tcW w:w="3942" w:type="dxa"/>
            <w:shd w:val="clear" w:color="auto" w:fill="auto"/>
          </w:tcPr>
          <w:p w:rsidR="00822A95" w:rsidRPr="00F02E5D" w:rsidRDefault="00822A95" w:rsidP="00DB4EB2">
            <w:r w:rsidRPr="00F02E5D">
              <w:t>Semestr dla kierunku</w:t>
            </w:r>
          </w:p>
        </w:tc>
        <w:tc>
          <w:tcPr>
            <w:tcW w:w="5344" w:type="dxa"/>
            <w:shd w:val="clear" w:color="auto" w:fill="auto"/>
          </w:tcPr>
          <w:p w:rsidR="00822A95" w:rsidRPr="00F02E5D" w:rsidRDefault="00822A95" w:rsidP="00DB4EB2">
            <w:r>
              <w:t>3</w:t>
            </w:r>
          </w:p>
        </w:tc>
      </w:tr>
      <w:tr w:rsidR="00822A95" w:rsidRPr="00F02E5D" w:rsidTr="00DB4EB2">
        <w:tc>
          <w:tcPr>
            <w:tcW w:w="3942" w:type="dxa"/>
            <w:shd w:val="clear" w:color="auto" w:fill="auto"/>
          </w:tcPr>
          <w:p w:rsidR="00822A95" w:rsidRPr="00F02E5D" w:rsidRDefault="00822A95" w:rsidP="00DB4EB2">
            <w:pPr>
              <w:autoSpaceDE w:val="0"/>
              <w:autoSpaceDN w:val="0"/>
              <w:adjustRightInd w:val="0"/>
            </w:pPr>
            <w:r w:rsidRPr="00F02E5D">
              <w:t>Liczba punktów ECTS z podziałem na kontaktowe/niekontaktowe</w:t>
            </w:r>
          </w:p>
        </w:tc>
        <w:tc>
          <w:tcPr>
            <w:tcW w:w="5344" w:type="dxa"/>
            <w:shd w:val="clear" w:color="auto" w:fill="auto"/>
          </w:tcPr>
          <w:p w:rsidR="00822A95" w:rsidRPr="00F02E5D" w:rsidRDefault="001473B2" w:rsidP="00DB4EB2">
            <w:r>
              <w:t>3</w:t>
            </w:r>
            <w:r w:rsidR="0077140C">
              <w:t xml:space="preserve"> (1,52/1,48</w:t>
            </w:r>
            <w:r w:rsidR="00822A95" w:rsidRPr="00F02E5D">
              <w:t>)</w:t>
            </w:r>
          </w:p>
        </w:tc>
      </w:tr>
      <w:tr w:rsidR="00822A95" w:rsidRPr="00F02E5D" w:rsidTr="00DB4EB2">
        <w:tc>
          <w:tcPr>
            <w:tcW w:w="3942" w:type="dxa"/>
            <w:shd w:val="clear" w:color="auto" w:fill="auto"/>
          </w:tcPr>
          <w:p w:rsidR="00822A95" w:rsidRPr="00F02E5D" w:rsidRDefault="00822A95" w:rsidP="00DB4EB2">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822A95" w:rsidRPr="00F02E5D" w:rsidRDefault="00822A95" w:rsidP="00DB4EB2">
            <w:r>
              <w:rPr>
                <w:rFonts w:eastAsia="Calibri"/>
              </w:rPr>
              <w:t>dr inż. Żanna Stręk</w:t>
            </w:r>
          </w:p>
        </w:tc>
      </w:tr>
      <w:tr w:rsidR="00822A95" w:rsidRPr="00F02E5D" w:rsidTr="00DB4EB2">
        <w:tc>
          <w:tcPr>
            <w:tcW w:w="3942" w:type="dxa"/>
            <w:shd w:val="clear" w:color="auto" w:fill="auto"/>
          </w:tcPr>
          <w:p w:rsidR="00822A95" w:rsidRPr="00F02E5D" w:rsidRDefault="00822A95" w:rsidP="00DB4EB2">
            <w:r w:rsidRPr="00F02E5D">
              <w:t>Jednostka oferująca moduł</w:t>
            </w:r>
          </w:p>
        </w:tc>
        <w:tc>
          <w:tcPr>
            <w:tcW w:w="5344" w:type="dxa"/>
            <w:shd w:val="clear" w:color="auto" w:fill="auto"/>
          </w:tcPr>
          <w:p w:rsidR="00822A95" w:rsidRPr="00E26CD8" w:rsidRDefault="00822A95" w:rsidP="00DB4EB2">
            <w:r w:rsidRPr="00E26CD8">
              <w:t>Katedra Inżynierii Środowiska i Geodezji</w:t>
            </w:r>
          </w:p>
        </w:tc>
      </w:tr>
      <w:tr w:rsidR="00822A95" w:rsidRPr="00F02E5D" w:rsidTr="00DB4EB2">
        <w:tc>
          <w:tcPr>
            <w:tcW w:w="3942" w:type="dxa"/>
            <w:shd w:val="clear" w:color="auto" w:fill="auto"/>
          </w:tcPr>
          <w:p w:rsidR="00822A95" w:rsidRPr="00F02E5D" w:rsidRDefault="00822A95" w:rsidP="00DB4EB2">
            <w:r w:rsidRPr="00F02E5D">
              <w:t>Cel modułu</w:t>
            </w:r>
          </w:p>
          <w:p w:rsidR="00822A95" w:rsidRPr="00F02E5D" w:rsidRDefault="00822A95" w:rsidP="00DB4EB2"/>
        </w:tc>
        <w:tc>
          <w:tcPr>
            <w:tcW w:w="5344" w:type="dxa"/>
            <w:shd w:val="clear" w:color="auto" w:fill="auto"/>
          </w:tcPr>
          <w:p w:rsidR="00822A95" w:rsidRPr="00F02E5D" w:rsidRDefault="00822A95" w:rsidP="00822A95">
            <w:pPr>
              <w:autoSpaceDE w:val="0"/>
              <w:autoSpaceDN w:val="0"/>
              <w:adjustRightInd w:val="0"/>
              <w:jc w:val="both"/>
            </w:pPr>
            <w:r w:rsidRPr="00033D44">
              <w:t xml:space="preserve">Celem przedmiotu jest przekazanie wiedzy dotyczącej znajomości </w:t>
            </w:r>
            <w:r>
              <w:t xml:space="preserve">hierarchii przepisów prawnych w Polsce oraz </w:t>
            </w:r>
            <w:r w:rsidRPr="00033D44">
              <w:t>podstawowych przepisów prawnych z</w:t>
            </w:r>
            <w:r>
              <w:t xml:space="preserve"> zakresu geodezji i kartografii. </w:t>
            </w:r>
            <w:r w:rsidRPr="00B530FD">
              <w:rPr>
                <w:color w:val="000000"/>
              </w:rPr>
              <w:t>Student poznaje podstawy prawa administracyjnego, budowlanego, ochrony środowiska, zasady wytwarzania i gospodarowania odpadami.</w:t>
            </w:r>
            <w:r>
              <w:rPr>
                <w:color w:val="000000"/>
              </w:rPr>
              <w:t xml:space="preserve"> </w:t>
            </w:r>
          </w:p>
        </w:tc>
      </w:tr>
      <w:tr w:rsidR="00822A95" w:rsidRPr="00F02E5D" w:rsidTr="00DB4EB2">
        <w:trPr>
          <w:trHeight w:val="236"/>
        </w:trPr>
        <w:tc>
          <w:tcPr>
            <w:tcW w:w="3942" w:type="dxa"/>
            <w:vMerge w:val="restart"/>
            <w:shd w:val="clear" w:color="auto" w:fill="auto"/>
          </w:tcPr>
          <w:p w:rsidR="00822A95" w:rsidRPr="00F02E5D" w:rsidRDefault="00822A95" w:rsidP="00DB4EB2">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822A95" w:rsidRPr="00F02E5D" w:rsidRDefault="00822A95" w:rsidP="00DB4EB2">
            <w:r w:rsidRPr="00F02E5D">
              <w:t xml:space="preserve">Wiedza: </w:t>
            </w:r>
          </w:p>
        </w:tc>
      </w:tr>
      <w:tr w:rsidR="00822A95" w:rsidRPr="00F02E5D" w:rsidTr="00DB4EB2">
        <w:trPr>
          <w:trHeight w:val="233"/>
        </w:trPr>
        <w:tc>
          <w:tcPr>
            <w:tcW w:w="3942" w:type="dxa"/>
            <w:vMerge/>
            <w:shd w:val="clear" w:color="auto" w:fill="auto"/>
          </w:tcPr>
          <w:p w:rsidR="00822A95" w:rsidRPr="00F02E5D" w:rsidRDefault="00822A95" w:rsidP="00DB4EB2">
            <w:pPr>
              <w:rPr>
                <w:highlight w:val="yellow"/>
              </w:rPr>
            </w:pPr>
          </w:p>
        </w:tc>
        <w:tc>
          <w:tcPr>
            <w:tcW w:w="5344" w:type="dxa"/>
            <w:shd w:val="clear" w:color="auto" w:fill="auto"/>
          </w:tcPr>
          <w:p w:rsidR="00822A95" w:rsidRPr="00F02E5D" w:rsidRDefault="00E26CD8" w:rsidP="00E26CD8">
            <w:r>
              <w:t>W</w:t>
            </w:r>
            <w:r w:rsidR="00822A95" w:rsidRPr="00F02E5D">
              <w:t>1.</w:t>
            </w:r>
            <w:r>
              <w:t xml:space="preserve"> </w:t>
            </w:r>
            <w:r w:rsidR="00822A95">
              <w:t xml:space="preserve">Zna podstawowe pojęcia prawne, hierarchie aktów prawnych w Polsce, ma świadomość znaczenia przepisów prawa. </w:t>
            </w:r>
          </w:p>
        </w:tc>
      </w:tr>
      <w:tr w:rsidR="00822A95" w:rsidRPr="00F02E5D" w:rsidTr="00DB4EB2">
        <w:trPr>
          <w:trHeight w:val="233"/>
        </w:trPr>
        <w:tc>
          <w:tcPr>
            <w:tcW w:w="3942" w:type="dxa"/>
            <w:vMerge/>
            <w:shd w:val="clear" w:color="auto" w:fill="auto"/>
          </w:tcPr>
          <w:p w:rsidR="00822A95" w:rsidRPr="00F02E5D" w:rsidRDefault="00822A95" w:rsidP="00DB4EB2">
            <w:pPr>
              <w:rPr>
                <w:highlight w:val="yellow"/>
              </w:rPr>
            </w:pPr>
          </w:p>
        </w:tc>
        <w:tc>
          <w:tcPr>
            <w:tcW w:w="5344" w:type="dxa"/>
            <w:shd w:val="clear" w:color="auto" w:fill="auto"/>
          </w:tcPr>
          <w:p w:rsidR="00822A95" w:rsidRPr="00F02E5D" w:rsidRDefault="00822A95" w:rsidP="00DB4EB2">
            <w:r w:rsidRPr="00F02E5D">
              <w:t>Umiejętności:</w:t>
            </w:r>
          </w:p>
        </w:tc>
      </w:tr>
      <w:tr w:rsidR="00822A95" w:rsidRPr="00F02E5D" w:rsidTr="00DB4EB2">
        <w:trPr>
          <w:trHeight w:val="233"/>
        </w:trPr>
        <w:tc>
          <w:tcPr>
            <w:tcW w:w="3942" w:type="dxa"/>
            <w:vMerge/>
            <w:shd w:val="clear" w:color="auto" w:fill="auto"/>
          </w:tcPr>
          <w:p w:rsidR="00822A95" w:rsidRPr="00F02E5D" w:rsidRDefault="00822A95" w:rsidP="00DB4EB2">
            <w:pPr>
              <w:rPr>
                <w:highlight w:val="yellow"/>
              </w:rPr>
            </w:pPr>
          </w:p>
        </w:tc>
        <w:tc>
          <w:tcPr>
            <w:tcW w:w="5344" w:type="dxa"/>
            <w:shd w:val="clear" w:color="auto" w:fill="auto"/>
          </w:tcPr>
          <w:p w:rsidR="00822A95" w:rsidRPr="00F02E5D" w:rsidRDefault="00E26CD8" w:rsidP="00E26CD8">
            <w:pPr>
              <w:ind w:left="-55"/>
            </w:pPr>
            <w:r>
              <w:t xml:space="preserve">U1. </w:t>
            </w:r>
            <w:r w:rsidR="00822A95" w:rsidRPr="00484F6A">
              <w:t>Potrafi wykorzystać i zastosować poznane przepisy prawne</w:t>
            </w:r>
            <w:r w:rsidR="00822A95">
              <w:t xml:space="preserve">. </w:t>
            </w:r>
          </w:p>
        </w:tc>
      </w:tr>
      <w:tr w:rsidR="00822A95" w:rsidRPr="00F02E5D" w:rsidTr="00DB4EB2">
        <w:trPr>
          <w:trHeight w:val="233"/>
        </w:trPr>
        <w:tc>
          <w:tcPr>
            <w:tcW w:w="3942" w:type="dxa"/>
            <w:vMerge/>
            <w:shd w:val="clear" w:color="auto" w:fill="auto"/>
          </w:tcPr>
          <w:p w:rsidR="00822A95" w:rsidRPr="00F02E5D" w:rsidRDefault="00822A95" w:rsidP="00DB4EB2">
            <w:pPr>
              <w:rPr>
                <w:highlight w:val="yellow"/>
              </w:rPr>
            </w:pPr>
          </w:p>
        </w:tc>
        <w:tc>
          <w:tcPr>
            <w:tcW w:w="5344" w:type="dxa"/>
            <w:shd w:val="clear" w:color="auto" w:fill="auto"/>
          </w:tcPr>
          <w:p w:rsidR="00822A95" w:rsidRPr="00F02E5D" w:rsidRDefault="00822A95" w:rsidP="00DB4EB2">
            <w:r w:rsidRPr="00F02E5D">
              <w:t>Kompetencje społeczne:</w:t>
            </w:r>
          </w:p>
        </w:tc>
      </w:tr>
      <w:tr w:rsidR="00822A95" w:rsidRPr="00F02E5D" w:rsidTr="00DB4EB2">
        <w:trPr>
          <w:trHeight w:val="233"/>
        </w:trPr>
        <w:tc>
          <w:tcPr>
            <w:tcW w:w="3942" w:type="dxa"/>
            <w:vMerge/>
            <w:shd w:val="clear" w:color="auto" w:fill="auto"/>
          </w:tcPr>
          <w:p w:rsidR="00822A95" w:rsidRPr="00F02E5D" w:rsidRDefault="00822A95" w:rsidP="00DB4EB2">
            <w:pPr>
              <w:rPr>
                <w:highlight w:val="yellow"/>
              </w:rPr>
            </w:pPr>
          </w:p>
        </w:tc>
        <w:tc>
          <w:tcPr>
            <w:tcW w:w="5344" w:type="dxa"/>
            <w:shd w:val="clear" w:color="auto" w:fill="auto"/>
          </w:tcPr>
          <w:p w:rsidR="00822A95" w:rsidRPr="00F02E5D" w:rsidRDefault="00E26CD8" w:rsidP="00E26CD8">
            <w:pPr>
              <w:ind w:left="-111"/>
            </w:pPr>
            <w:r>
              <w:t xml:space="preserve">K1. </w:t>
            </w:r>
            <w:r w:rsidR="00822A95" w:rsidRPr="00DC6C67">
              <w:t xml:space="preserve">Rozumie potrzebę uczenia się przez całe życie </w:t>
            </w:r>
          </w:p>
        </w:tc>
      </w:tr>
      <w:tr w:rsidR="00822A95" w:rsidRPr="00F02E5D" w:rsidTr="00DB4EB2">
        <w:tc>
          <w:tcPr>
            <w:tcW w:w="3942" w:type="dxa"/>
            <w:shd w:val="clear" w:color="auto" w:fill="auto"/>
          </w:tcPr>
          <w:p w:rsidR="00822A95" w:rsidRPr="00F02E5D" w:rsidRDefault="00822A95" w:rsidP="00DB4EB2">
            <w:r w:rsidRPr="00F02E5D">
              <w:t xml:space="preserve">Wymagania wstępne i dodatkowe </w:t>
            </w:r>
          </w:p>
        </w:tc>
        <w:tc>
          <w:tcPr>
            <w:tcW w:w="5344" w:type="dxa"/>
            <w:shd w:val="clear" w:color="auto" w:fill="auto"/>
          </w:tcPr>
          <w:p w:rsidR="00822A95" w:rsidRPr="00F02E5D" w:rsidRDefault="00822A95" w:rsidP="00DB4EB2">
            <w:pPr>
              <w:jc w:val="both"/>
            </w:pPr>
            <w:r>
              <w:t>brak</w:t>
            </w:r>
          </w:p>
        </w:tc>
      </w:tr>
      <w:tr w:rsidR="00822A95" w:rsidRPr="00F02E5D" w:rsidTr="00DB4EB2">
        <w:tc>
          <w:tcPr>
            <w:tcW w:w="3942" w:type="dxa"/>
            <w:shd w:val="clear" w:color="auto" w:fill="auto"/>
          </w:tcPr>
          <w:p w:rsidR="00822A95" w:rsidRPr="00F02E5D" w:rsidRDefault="00822A95" w:rsidP="00DB4EB2">
            <w:r w:rsidRPr="00F02E5D">
              <w:t xml:space="preserve">Treści programowe modułu </w:t>
            </w:r>
          </w:p>
          <w:p w:rsidR="00822A95" w:rsidRPr="00F02E5D" w:rsidRDefault="00822A95" w:rsidP="00DB4EB2"/>
        </w:tc>
        <w:tc>
          <w:tcPr>
            <w:tcW w:w="5344" w:type="dxa"/>
            <w:shd w:val="clear" w:color="auto" w:fill="auto"/>
          </w:tcPr>
          <w:p w:rsidR="00822A95" w:rsidRPr="00F02E5D" w:rsidRDefault="00822A95" w:rsidP="00DB4EB2">
            <w:pPr>
              <w:jc w:val="both"/>
            </w:pPr>
            <w:r w:rsidRPr="004156D6">
              <w:rPr>
                <w:color w:val="000000"/>
              </w:rPr>
              <w:t>Celem przedmiotu jest przekazanie wiedzy dotyczącej znajomości przepisów prawnych obowiązujących w dziale energetyki. Student poznaje podstawy prawa administracyjnego, budowlanego, ochrony środowiska,</w:t>
            </w:r>
            <w:r>
              <w:rPr>
                <w:color w:val="000000"/>
              </w:rPr>
              <w:t xml:space="preserve"> gospodarki odpadami, prawa energetycznego, prawa wodnego, </w:t>
            </w:r>
            <w:r w:rsidRPr="00B530FD">
              <w:rPr>
                <w:color w:val="000000"/>
              </w:rPr>
              <w:t>zasady wytwarzania i gospodarowania odpadami</w:t>
            </w:r>
            <w:r>
              <w:rPr>
                <w:color w:val="000000"/>
              </w:rPr>
              <w:t>.</w:t>
            </w:r>
          </w:p>
        </w:tc>
      </w:tr>
      <w:tr w:rsidR="00822A95" w:rsidRPr="00F02E5D" w:rsidTr="00DB4EB2">
        <w:tc>
          <w:tcPr>
            <w:tcW w:w="3942" w:type="dxa"/>
            <w:shd w:val="clear" w:color="auto" w:fill="auto"/>
          </w:tcPr>
          <w:p w:rsidR="00822A95" w:rsidRPr="00F02E5D" w:rsidRDefault="00822A95" w:rsidP="00DB4EB2">
            <w:r w:rsidRPr="00F02E5D">
              <w:t>Wykaz literatury podstawowej i uzupełniającej</w:t>
            </w:r>
          </w:p>
        </w:tc>
        <w:tc>
          <w:tcPr>
            <w:tcW w:w="5344" w:type="dxa"/>
            <w:shd w:val="clear" w:color="auto" w:fill="auto"/>
          </w:tcPr>
          <w:p w:rsidR="00822A95" w:rsidRPr="00B530FD" w:rsidRDefault="00822A95" w:rsidP="00535516">
            <w:pPr>
              <w:numPr>
                <w:ilvl w:val="0"/>
                <w:numId w:val="18"/>
              </w:numPr>
              <w:ind w:left="357" w:hanging="357"/>
              <w:jc w:val="both"/>
              <w:rPr>
                <w:color w:val="000000"/>
              </w:rPr>
            </w:pPr>
            <w:r w:rsidRPr="00B530FD">
              <w:rPr>
                <w:color w:val="000000"/>
              </w:rPr>
              <w:t>Ustawa z dnia 27 kwietnia 2001 r. Prawo ochrony środowiska Dz. U. 2001 Nr 62 poz. 627</w:t>
            </w:r>
          </w:p>
          <w:p w:rsidR="00822A95" w:rsidRPr="00B530FD" w:rsidRDefault="00822A95" w:rsidP="00535516">
            <w:pPr>
              <w:numPr>
                <w:ilvl w:val="0"/>
                <w:numId w:val="18"/>
              </w:numPr>
              <w:ind w:left="357" w:hanging="357"/>
              <w:jc w:val="both"/>
              <w:rPr>
                <w:color w:val="000000"/>
              </w:rPr>
            </w:pPr>
            <w:r w:rsidRPr="00B530FD">
              <w:rPr>
                <w:color w:val="000000"/>
              </w:rPr>
              <w:t>Ustawa z dnia 7 lipca 1994 r. Prawo budowlane Dz. U. 1994 Nr 89 poz. 414</w:t>
            </w:r>
          </w:p>
          <w:p w:rsidR="00822A95" w:rsidRPr="00B530FD" w:rsidRDefault="00822A95" w:rsidP="00535516">
            <w:pPr>
              <w:numPr>
                <w:ilvl w:val="0"/>
                <w:numId w:val="18"/>
              </w:numPr>
              <w:ind w:left="357" w:hanging="357"/>
              <w:jc w:val="both"/>
              <w:rPr>
                <w:color w:val="000000"/>
              </w:rPr>
            </w:pPr>
            <w:r w:rsidRPr="00B530FD">
              <w:rPr>
                <w:color w:val="000000"/>
              </w:rPr>
              <w:t xml:space="preserve">Ustawa z dnia 14 czerwca 1960 r. Kodeks postępowania administracyjnego Dz.U. 1960 nr </w:t>
            </w:r>
            <w:r w:rsidRPr="00B530FD">
              <w:rPr>
                <w:color w:val="000000"/>
              </w:rPr>
              <w:lastRenderedPageBreak/>
              <w:t>30 poz. 168</w:t>
            </w:r>
          </w:p>
          <w:p w:rsidR="00822A95" w:rsidRPr="00FA33B2" w:rsidRDefault="00822A95" w:rsidP="00535516">
            <w:pPr>
              <w:numPr>
                <w:ilvl w:val="0"/>
                <w:numId w:val="18"/>
              </w:numPr>
              <w:ind w:left="357" w:hanging="357"/>
              <w:jc w:val="both"/>
              <w:rPr>
                <w:color w:val="000000"/>
              </w:rPr>
            </w:pPr>
            <w:r w:rsidRPr="00B530FD">
              <w:rPr>
                <w:rFonts w:ascii="Arial" w:hAnsi="Arial" w:cs="Arial"/>
                <w:color w:val="000000"/>
                <w:sz w:val="23"/>
                <w:szCs w:val="23"/>
                <w:shd w:val="clear" w:color="auto" w:fill="FFFFFF"/>
              </w:rPr>
              <w:t>Ustawa z dnia 14 grudnia 2012 r. o odpadach Dz. U. z 2019 r. poz. 1579</w:t>
            </w:r>
          </w:p>
          <w:p w:rsidR="00822A95" w:rsidRPr="001672B8" w:rsidRDefault="00822A95" w:rsidP="00535516">
            <w:pPr>
              <w:numPr>
                <w:ilvl w:val="0"/>
                <w:numId w:val="18"/>
              </w:numPr>
              <w:ind w:left="357" w:hanging="357"/>
              <w:jc w:val="both"/>
              <w:rPr>
                <w:color w:val="000000"/>
              </w:rPr>
            </w:pPr>
            <w:r w:rsidRPr="004156D6">
              <w:rPr>
                <w:color w:val="000000"/>
              </w:rPr>
              <w:t>Ustawa z dnia 20 lipc</w:t>
            </w:r>
            <w:r>
              <w:rPr>
                <w:color w:val="000000"/>
              </w:rPr>
              <w:t>a 2017 r. Prawo wodne Dz. U. 2020</w:t>
            </w:r>
            <w:r w:rsidRPr="004156D6">
              <w:rPr>
                <w:color w:val="000000"/>
              </w:rPr>
              <w:t xml:space="preserve"> poz. </w:t>
            </w:r>
            <w:r>
              <w:rPr>
                <w:color w:val="000000"/>
              </w:rPr>
              <w:t>310</w:t>
            </w:r>
          </w:p>
        </w:tc>
      </w:tr>
      <w:tr w:rsidR="00822A95" w:rsidRPr="00F02E5D" w:rsidTr="00DB4EB2">
        <w:tc>
          <w:tcPr>
            <w:tcW w:w="3942" w:type="dxa"/>
            <w:shd w:val="clear" w:color="auto" w:fill="auto"/>
          </w:tcPr>
          <w:p w:rsidR="00822A95" w:rsidRPr="00F02E5D" w:rsidRDefault="00822A95" w:rsidP="00DB4EB2">
            <w:r w:rsidRPr="00F02E5D">
              <w:lastRenderedPageBreak/>
              <w:t>Planowane formy/działania/metody dydaktyczne</w:t>
            </w:r>
          </w:p>
        </w:tc>
        <w:tc>
          <w:tcPr>
            <w:tcW w:w="5344" w:type="dxa"/>
            <w:shd w:val="clear" w:color="auto" w:fill="auto"/>
          </w:tcPr>
          <w:p w:rsidR="00822A95" w:rsidRPr="00F02E5D" w:rsidRDefault="00822A95" w:rsidP="00DB4EB2">
            <w:r>
              <w:rPr>
                <w:rFonts w:eastAsia="Calibri"/>
              </w:rPr>
              <w:t>W</w:t>
            </w:r>
            <w:r w:rsidRPr="002A2FFA">
              <w:rPr>
                <w:rFonts w:eastAsia="Calibri"/>
              </w:rPr>
              <w:t>ykłady</w:t>
            </w:r>
            <w:r>
              <w:rPr>
                <w:rFonts w:eastAsia="Calibri"/>
              </w:rPr>
              <w:t>, dyskusja.</w:t>
            </w:r>
          </w:p>
        </w:tc>
      </w:tr>
      <w:tr w:rsidR="00822A95" w:rsidRPr="00F02E5D" w:rsidTr="00DB4EB2">
        <w:tc>
          <w:tcPr>
            <w:tcW w:w="3942" w:type="dxa"/>
            <w:shd w:val="clear" w:color="auto" w:fill="auto"/>
          </w:tcPr>
          <w:p w:rsidR="00822A95" w:rsidRPr="00F02E5D" w:rsidRDefault="00822A95" w:rsidP="00DB4EB2">
            <w:r w:rsidRPr="00F02E5D">
              <w:t>Sposoby weryfikacji oraz formy dokumentowania osiągniętych efektów uczenia się</w:t>
            </w:r>
          </w:p>
        </w:tc>
        <w:tc>
          <w:tcPr>
            <w:tcW w:w="5344" w:type="dxa"/>
            <w:shd w:val="clear" w:color="auto" w:fill="auto"/>
          </w:tcPr>
          <w:p w:rsidR="00822A95" w:rsidRPr="00B530FD" w:rsidRDefault="00822A95" w:rsidP="00DB4EB2">
            <w:pPr>
              <w:rPr>
                <w:iCs/>
                <w:color w:val="000000"/>
              </w:rPr>
            </w:pPr>
            <w:r w:rsidRPr="00B530FD">
              <w:rPr>
                <w:iCs/>
                <w:color w:val="000000"/>
              </w:rPr>
              <w:t>W1 – egzamin pisemny</w:t>
            </w:r>
          </w:p>
          <w:p w:rsidR="00822A95" w:rsidRPr="00B530FD" w:rsidRDefault="00822A95" w:rsidP="00DB4EB2">
            <w:pPr>
              <w:jc w:val="both"/>
              <w:rPr>
                <w:color w:val="000000"/>
              </w:rPr>
            </w:pPr>
            <w:r w:rsidRPr="00B530FD">
              <w:rPr>
                <w:iCs/>
                <w:color w:val="000000"/>
              </w:rPr>
              <w:t xml:space="preserve">U1 – </w:t>
            </w:r>
            <w:r w:rsidRPr="00B530FD">
              <w:rPr>
                <w:color w:val="000000"/>
              </w:rPr>
              <w:t>Aktywność na zajęciach, udział w dyskusji</w:t>
            </w:r>
          </w:p>
          <w:p w:rsidR="00822A95" w:rsidRPr="00B530FD" w:rsidRDefault="00822A95" w:rsidP="00DB4EB2">
            <w:pPr>
              <w:rPr>
                <w:color w:val="000000"/>
              </w:rPr>
            </w:pPr>
            <w:r w:rsidRPr="00B530FD">
              <w:rPr>
                <w:iCs/>
                <w:color w:val="000000"/>
              </w:rPr>
              <w:t xml:space="preserve">K1 – </w:t>
            </w:r>
            <w:r w:rsidRPr="00B530FD">
              <w:rPr>
                <w:color w:val="000000"/>
              </w:rPr>
              <w:t>Ocena pracy i zaangażowania studenta w trakcie zajęć</w:t>
            </w:r>
          </w:p>
          <w:p w:rsidR="00822A95" w:rsidRPr="00F02E5D" w:rsidRDefault="00822A95" w:rsidP="00DB4EB2">
            <w:pPr>
              <w:jc w:val="both"/>
            </w:pPr>
            <w:r w:rsidRPr="00B530FD">
              <w:rPr>
                <w:bCs/>
                <w:color w:val="000000"/>
              </w:rPr>
              <w:t xml:space="preserve">Formy dokumentowania osiągniętych wyników: </w:t>
            </w:r>
            <w:r w:rsidRPr="00B530FD">
              <w:rPr>
                <w:bCs/>
                <w:i/>
                <w:color w:val="000000"/>
              </w:rPr>
              <w:t>sprawozdania</w:t>
            </w:r>
            <w:r>
              <w:rPr>
                <w:bCs/>
                <w:i/>
                <w:color w:val="000000"/>
              </w:rPr>
              <w:t>, egzamin</w:t>
            </w:r>
          </w:p>
        </w:tc>
      </w:tr>
      <w:tr w:rsidR="00822A95" w:rsidRPr="00F02E5D" w:rsidTr="00DB4EB2">
        <w:tc>
          <w:tcPr>
            <w:tcW w:w="3942" w:type="dxa"/>
            <w:shd w:val="clear" w:color="auto" w:fill="auto"/>
          </w:tcPr>
          <w:p w:rsidR="00822A95" w:rsidRPr="003B32BF" w:rsidRDefault="00822A95" w:rsidP="00DB4EB2">
            <w:r w:rsidRPr="003B32BF">
              <w:t>Elementy i wagi mające wpływ na ocenę końcową</w:t>
            </w:r>
          </w:p>
          <w:p w:rsidR="00822A95" w:rsidRPr="003B32BF" w:rsidRDefault="00822A95" w:rsidP="00DB4EB2"/>
        </w:tc>
        <w:tc>
          <w:tcPr>
            <w:tcW w:w="5344" w:type="dxa"/>
            <w:shd w:val="clear" w:color="auto" w:fill="auto"/>
          </w:tcPr>
          <w:p w:rsidR="00822A95" w:rsidRDefault="00822A95" w:rsidP="00DB4EB2">
            <w:pPr>
              <w:jc w:val="both"/>
            </w:pPr>
            <w:r>
              <w:t>W1 – 80% oceny</w:t>
            </w:r>
          </w:p>
          <w:p w:rsidR="00822A95" w:rsidRDefault="00822A95" w:rsidP="00DB4EB2">
            <w:pPr>
              <w:jc w:val="both"/>
            </w:pPr>
            <w:r>
              <w:t>U1 – 10% oceny</w:t>
            </w:r>
          </w:p>
          <w:p w:rsidR="00822A95" w:rsidRPr="003B32BF" w:rsidRDefault="00822A95" w:rsidP="00DB4EB2">
            <w:pPr>
              <w:jc w:val="both"/>
            </w:pPr>
            <w:r>
              <w:t>K1 – 10% oceny</w:t>
            </w:r>
          </w:p>
        </w:tc>
      </w:tr>
      <w:tr w:rsidR="00822A95" w:rsidRPr="00F02E5D" w:rsidTr="00DB4EB2">
        <w:trPr>
          <w:trHeight w:val="2324"/>
        </w:trPr>
        <w:tc>
          <w:tcPr>
            <w:tcW w:w="3942" w:type="dxa"/>
            <w:shd w:val="clear" w:color="auto" w:fill="auto"/>
          </w:tcPr>
          <w:p w:rsidR="00822A95" w:rsidRPr="00F02E5D" w:rsidRDefault="00822A95" w:rsidP="00DB4EB2">
            <w:pPr>
              <w:jc w:val="both"/>
            </w:pPr>
            <w:r w:rsidRPr="00F02E5D">
              <w:t>Bilans punktów ECTS</w:t>
            </w:r>
          </w:p>
        </w:tc>
        <w:tc>
          <w:tcPr>
            <w:tcW w:w="5344" w:type="dxa"/>
            <w:shd w:val="clear" w:color="auto" w:fill="auto"/>
          </w:tcPr>
          <w:p w:rsidR="00822A95" w:rsidRPr="0088563C" w:rsidRDefault="00822A95" w:rsidP="00DB4EB2">
            <w:pPr>
              <w:rPr>
                <w:b/>
                <w:bCs/>
              </w:rPr>
            </w:pPr>
            <w:r w:rsidRPr="0088563C">
              <w:rPr>
                <w:b/>
                <w:bCs/>
              </w:rPr>
              <w:t>Kontaktowe:</w:t>
            </w:r>
          </w:p>
          <w:p w:rsidR="00822A95" w:rsidRDefault="00822A95" w:rsidP="00DB4EB2">
            <w:r>
              <w:t xml:space="preserve">Udział w wykładach i ćwiczeniach – </w:t>
            </w:r>
            <w:r w:rsidR="001473B2">
              <w:t>30</w:t>
            </w:r>
            <w:r w:rsidRPr="00A41AA3">
              <w:t xml:space="preserve"> godz.</w:t>
            </w:r>
          </w:p>
          <w:p w:rsidR="00822A95" w:rsidRDefault="00822A95" w:rsidP="00DB4EB2">
            <w:pPr>
              <w:rPr>
                <w:szCs w:val="20"/>
              </w:rPr>
            </w:pPr>
            <w:r w:rsidRPr="00A41AA3">
              <w:rPr>
                <w:szCs w:val="20"/>
              </w:rPr>
              <w:t xml:space="preserve">Udział w konsultacjach </w:t>
            </w:r>
            <w:r>
              <w:rPr>
                <w:szCs w:val="20"/>
              </w:rPr>
              <w:t>– 4</w:t>
            </w:r>
            <w:r w:rsidRPr="00A41AA3">
              <w:rPr>
                <w:szCs w:val="20"/>
              </w:rPr>
              <w:t xml:space="preserve"> godz.</w:t>
            </w:r>
            <w:r w:rsidR="005712CA">
              <w:rPr>
                <w:szCs w:val="20"/>
              </w:rPr>
              <w:t>,</w:t>
            </w:r>
          </w:p>
          <w:p w:rsidR="005712CA" w:rsidRPr="00102090" w:rsidRDefault="005712CA" w:rsidP="00DB4EB2">
            <w:pPr>
              <w:rPr>
                <w:szCs w:val="20"/>
              </w:rPr>
            </w:pPr>
            <w:r>
              <w:t>Zaliczenie sprawozdań z ćwiczeń  4 godz.</w:t>
            </w:r>
          </w:p>
          <w:p w:rsidR="00822A95" w:rsidRDefault="001473B2" w:rsidP="00DB4EB2">
            <w:pPr>
              <w:jc w:val="both"/>
            </w:pPr>
            <w:r>
              <w:t xml:space="preserve">Łącznie </w:t>
            </w:r>
            <w:r w:rsidR="005712CA">
              <w:t>38</w:t>
            </w:r>
            <w:r>
              <w:t xml:space="preserve"> godz., c</w:t>
            </w:r>
            <w:r w:rsidR="00822A95">
              <w:t xml:space="preserve">o odpowiada </w:t>
            </w:r>
            <w:r w:rsidR="005712CA">
              <w:t>1,52</w:t>
            </w:r>
            <w:r w:rsidR="00822A95">
              <w:t xml:space="preserve"> pkt. ECTS</w:t>
            </w:r>
          </w:p>
          <w:p w:rsidR="00822A95" w:rsidRPr="0088563C" w:rsidRDefault="00822A95" w:rsidP="00DB4EB2">
            <w:pPr>
              <w:jc w:val="both"/>
              <w:rPr>
                <w:b/>
                <w:bCs/>
              </w:rPr>
            </w:pPr>
            <w:r w:rsidRPr="0088563C">
              <w:rPr>
                <w:b/>
                <w:bCs/>
              </w:rPr>
              <w:t>Niekontaktowe:</w:t>
            </w:r>
          </w:p>
          <w:p w:rsidR="00822A95" w:rsidRDefault="00822A95" w:rsidP="00DB4EB2">
            <w:pPr>
              <w:jc w:val="both"/>
            </w:pPr>
            <w:r>
              <w:t>Przygotowanie do ćwiczeń – 12 godz.</w:t>
            </w:r>
          </w:p>
          <w:p w:rsidR="00822A95" w:rsidRDefault="00822A95" w:rsidP="00DB4EB2">
            <w:pPr>
              <w:jc w:val="both"/>
            </w:pPr>
            <w:r>
              <w:t>Przygotowanie sprawozdań – 12 godz.</w:t>
            </w:r>
          </w:p>
          <w:p w:rsidR="00822A95" w:rsidRDefault="00822A95" w:rsidP="00DB4EB2">
            <w:pPr>
              <w:jc w:val="both"/>
            </w:pPr>
            <w:r>
              <w:t xml:space="preserve">Studiowanie literatury – 12 godz. </w:t>
            </w:r>
          </w:p>
          <w:p w:rsidR="00822A95" w:rsidRDefault="00822A95" w:rsidP="00DB4EB2">
            <w:pPr>
              <w:jc w:val="both"/>
            </w:pPr>
            <w:r>
              <w:t xml:space="preserve">Przygotowanie do </w:t>
            </w:r>
            <w:r w:rsidR="001473B2">
              <w:t xml:space="preserve">zaliczenia – </w:t>
            </w:r>
            <w:r w:rsidR="005712CA">
              <w:t>1</w:t>
            </w:r>
            <w:r>
              <w:t xml:space="preserve"> godz.</w:t>
            </w:r>
          </w:p>
          <w:p w:rsidR="00822A95" w:rsidRPr="00F02E5D" w:rsidRDefault="001473B2" w:rsidP="005712CA">
            <w:pPr>
              <w:jc w:val="both"/>
            </w:pPr>
            <w:r>
              <w:t xml:space="preserve">Łącznie </w:t>
            </w:r>
            <w:r w:rsidR="005712CA">
              <w:t>37</w:t>
            </w:r>
            <w:r>
              <w:t xml:space="preserve"> godz., co odpowiada 1,</w:t>
            </w:r>
            <w:r w:rsidR="005712CA">
              <w:t>48</w:t>
            </w:r>
            <w:r w:rsidR="00822A95">
              <w:t xml:space="preserve"> pkt. ECTS</w:t>
            </w:r>
          </w:p>
        </w:tc>
      </w:tr>
      <w:tr w:rsidR="00822A95" w:rsidRPr="00F02E5D" w:rsidTr="00DB4EB2">
        <w:trPr>
          <w:trHeight w:val="718"/>
        </w:trPr>
        <w:tc>
          <w:tcPr>
            <w:tcW w:w="3942" w:type="dxa"/>
            <w:shd w:val="clear" w:color="auto" w:fill="auto"/>
          </w:tcPr>
          <w:p w:rsidR="00822A95" w:rsidRPr="00F02E5D" w:rsidRDefault="00822A95" w:rsidP="00DB4EB2">
            <w:r w:rsidRPr="00F02E5D">
              <w:t>Nakład pracy związany z zajęciami wymagającymi bezpośredniego udziału nauczyciela akademickiego</w:t>
            </w:r>
          </w:p>
        </w:tc>
        <w:tc>
          <w:tcPr>
            <w:tcW w:w="5344" w:type="dxa"/>
            <w:shd w:val="clear" w:color="auto" w:fill="auto"/>
          </w:tcPr>
          <w:p w:rsidR="00822A95" w:rsidRPr="00F02E5D" w:rsidRDefault="00822A95" w:rsidP="005712CA">
            <w:pPr>
              <w:jc w:val="both"/>
            </w:pPr>
            <w:r w:rsidRPr="00F02E5D">
              <w:t xml:space="preserve">udział w wykładach – </w:t>
            </w:r>
            <w:r w:rsidR="005712CA">
              <w:t>15</w:t>
            </w:r>
            <w:r w:rsidRPr="00F02E5D">
              <w:t xml:space="preserve"> godz</w:t>
            </w:r>
            <w:r>
              <w:t>.</w:t>
            </w:r>
            <w:r w:rsidRPr="00F02E5D">
              <w:t>; w ćwiczen</w:t>
            </w:r>
            <w:r>
              <w:t>iach – 15 godz.; konsultacj</w:t>
            </w:r>
            <w:r w:rsidR="005712CA">
              <w:t>e</w:t>
            </w:r>
            <w:r>
              <w:t xml:space="preserve"> – 4 godz</w:t>
            </w:r>
            <w:r w:rsidR="005712CA">
              <w:t>.; zaliczenie sprawozdań z ćwiczeń  4 godz.</w:t>
            </w:r>
          </w:p>
        </w:tc>
      </w:tr>
      <w:tr w:rsidR="00822A95" w:rsidRPr="00F02E5D" w:rsidTr="00DB4EB2">
        <w:trPr>
          <w:trHeight w:val="718"/>
        </w:trPr>
        <w:tc>
          <w:tcPr>
            <w:tcW w:w="3942" w:type="dxa"/>
            <w:shd w:val="clear" w:color="auto" w:fill="auto"/>
          </w:tcPr>
          <w:p w:rsidR="00822A95" w:rsidRPr="00F02E5D" w:rsidRDefault="00822A95" w:rsidP="00DB4EB2">
            <w:pPr>
              <w:jc w:val="both"/>
            </w:pPr>
            <w:r w:rsidRPr="00F02E5D">
              <w:t>Odniesienie modułowych efektów uczenia się do kierunkowych efektów uczenia się</w:t>
            </w:r>
          </w:p>
        </w:tc>
        <w:tc>
          <w:tcPr>
            <w:tcW w:w="5344" w:type="dxa"/>
            <w:shd w:val="clear" w:color="auto" w:fill="auto"/>
          </w:tcPr>
          <w:p w:rsidR="00E26CD8" w:rsidRDefault="00822A95" w:rsidP="00DB4EB2">
            <w:pPr>
              <w:jc w:val="both"/>
            </w:pPr>
            <w:r>
              <w:t xml:space="preserve">GOZ_W16, </w:t>
            </w:r>
          </w:p>
          <w:p w:rsidR="00E26CD8" w:rsidRDefault="00822A95" w:rsidP="00DB4EB2">
            <w:pPr>
              <w:jc w:val="both"/>
            </w:pPr>
            <w:r>
              <w:t xml:space="preserve">GOZ_U13, </w:t>
            </w:r>
          </w:p>
          <w:p w:rsidR="00822A95" w:rsidRPr="00F02E5D" w:rsidRDefault="00E26CD8" w:rsidP="00DB4EB2">
            <w:pPr>
              <w:jc w:val="both"/>
            </w:pPr>
            <w:r>
              <w:t>GOZ_K03</w:t>
            </w:r>
          </w:p>
        </w:tc>
      </w:tr>
    </w:tbl>
    <w:p w:rsidR="00E26CD8" w:rsidRDefault="00E26CD8" w:rsidP="00822A95"/>
    <w:p w:rsidR="00E26CD8" w:rsidRDefault="00E26CD8">
      <w:pPr>
        <w:spacing w:after="200" w:line="276" w:lineRule="auto"/>
      </w:pPr>
      <w:r>
        <w:br w:type="page"/>
      </w:r>
    </w:p>
    <w:p w:rsidR="00B2046A" w:rsidRPr="00B57127" w:rsidRDefault="00B2046A" w:rsidP="00B2046A">
      <w:pPr>
        <w:jc w:val="center"/>
        <w:rPr>
          <w:bCs/>
        </w:rPr>
      </w:pPr>
    </w:p>
    <w:p w:rsidR="00B2046A" w:rsidRPr="00B57127" w:rsidRDefault="00B2046A" w:rsidP="00B2046A">
      <w:pPr>
        <w:rPr>
          <w:b/>
        </w:rPr>
      </w:pPr>
      <w:r w:rsidRPr="00B57127">
        <w:rPr>
          <w:b/>
        </w:rPr>
        <w:t>Karta opisu zajęć (sylabus)</w:t>
      </w:r>
    </w:p>
    <w:p w:rsidR="00B2046A" w:rsidRPr="00B57127" w:rsidRDefault="00B2046A" w:rsidP="00B2046A">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B2046A" w:rsidRPr="00B57127" w:rsidTr="00DB4EB2">
        <w:tc>
          <w:tcPr>
            <w:tcW w:w="3942" w:type="dxa"/>
            <w:shd w:val="clear" w:color="auto" w:fill="auto"/>
          </w:tcPr>
          <w:p w:rsidR="00B2046A" w:rsidRPr="00B57127" w:rsidRDefault="00B2046A" w:rsidP="00DB4EB2">
            <w:r w:rsidRPr="00B57127">
              <w:t>Nazwa kierunku studiów</w:t>
            </w:r>
          </w:p>
          <w:p w:rsidR="00B2046A" w:rsidRPr="00B57127" w:rsidRDefault="00B2046A" w:rsidP="00DB4EB2"/>
        </w:tc>
        <w:tc>
          <w:tcPr>
            <w:tcW w:w="5344" w:type="dxa"/>
            <w:shd w:val="clear" w:color="auto" w:fill="auto"/>
          </w:tcPr>
          <w:p w:rsidR="00B2046A" w:rsidRPr="00B57127" w:rsidRDefault="00783F32" w:rsidP="00DB4EB2">
            <w:r>
              <w:rPr>
                <w:lang w:eastAsia="en-US"/>
              </w:rPr>
              <w:t>Gospodarka obiegu zamkniętego</w:t>
            </w:r>
          </w:p>
        </w:tc>
      </w:tr>
      <w:tr w:rsidR="00B2046A" w:rsidRPr="00D379CF" w:rsidTr="00DB4EB2">
        <w:tc>
          <w:tcPr>
            <w:tcW w:w="3942" w:type="dxa"/>
            <w:shd w:val="clear" w:color="auto" w:fill="auto"/>
          </w:tcPr>
          <w:p w:rsidR="00B2046A" w:rsidRPr="00B57127" w:rsidRDefault="00B2046A" w:rsidP="00DB4EB2">
            <w:r w:rsidRPr="00B57127">
              <w:t>Nazwa modułu, także nazwa w języku angielskim</w:t>
            </w:r>
          </w:p>
        </w:tc>
        <w:tc>
          <w:tcPr>
            <w:tcW w:w="5344" w:type="dxa"/>
            <w:shd w:val="clear" w:color="auto" w:fill="auto"/>
          </w:tcPr>
          <w:p w:rsidR="00B2046A" w:rsidRPr="00185336" w:rsidRDefault="00B2046A" w:rsidP="00DB4EB2">
            <w:pPr>
              <w:rPr>
                <w:color w:val="222222"/>
                <w:shd w:val="clear" w:color="auto" w:fill="FFFFFF"/>
                <w:lang w:val="en-US"/>
              </w:rPr>
            </w:pPr>
            <w:r w:rsidRPr="00185336">
              <w:rPr>
                <w:color w:val="222222"/>
                <w:shd w:val="clear" w:color="auto" w:fill="FFFFFF"/>
                <w:lang w:val="en-US"/>
              </w:rPr>
              <w:t>Prawne i administracyjne aspekty GOZ</w:t>
            </w:r>
          </w:p>
          <w:p w:rsidR="00B2046A" w:rsidRPr="00264383" w:rsidRDefault="00B2046A" w:rsidP="00DB4EB2">
            <w:pPr>
              <w:rPr>
                <w:color w:val="222222"/>
                <w:shd w:val="clear" w:color="auto" w:fill="FFFFFF"/>
                <w:lang w:val="en-US"/>
              </w:rPr>
            </w:pPr>
            <w:r w:rsidRPr="00B57127">
              <w:rPr>
                <w:color w:val="222222"/>
                <w:shd w:val="clear" w:color="auto" w:fill="FFFFFF"/>
                <w:lang w:val="en-US"/>
              </w:rPr>
              <w:t>Legal and administrative aspect</w:t>
            </w:r>
            <w:r w:rsidR="00264383">
              <w:rPr>
                <w:color w:val="222222"/>
                <w:shd w:val="clear" w:color="auto" w:fill="FFFFFF"/>
                <w:lang w:val="en-US"/>
              </w:rPr>
              <w:t>s of the circular economy</w:t>
            </w:r>
          </w:p>
        </w:tc>
      </w:tr>
      <w:tr w:rsidR="00B2046A" w:rsidRPr="00B57127" w:rsidTr="00DB4EB2">
        <w:tc>
          <w:tcPr>
            <w:tcW w:w="3942" w:type="dxa"/>
            <w:shd w:val="clear" w:color="auto" w:fill="auto"/>
          </w:tcPr>
          <w:p w:rsidR="00B2046A" w:rsidRPr="00B57127" w:rsidRDefault="00B2046A" w:rsidP="00DB4EB2">
            <w:r w:rsidRPr="00B57127">
              <w:t>Język wykładowy</w:t>
            </w:r>
          </w:p>
        </w:tc>
        <w:tc>
          <w:tcPr>
            <w:tcW w:w="5344" w:type="dxa"/>
            <w:shd w:val="clear" w:color="auto" w:fill="auto"/>
          </w:tcPr>
          <w:p w:rsidR="00B2046A" w:rsidRPr="00B57127" w:rsidRDefault="00B2046A" w:rsidP="00DB4EB2">
            <w:r w:rsidRPr="00B57127">
              <w:t>polski</w:t>
            </w:r>
          </w:p>
        </w:tc>
      </w:tr>
      <w:tr w:rsidR="00B2046A" w:rsidRPr="00B57127" w:rsidTr="00DB4EB2">
        <w:tc>
          <w:tcPr>
            <w:tcW w:w="3942" w:type="dxa"/>
            <w:shd w:val="clear" w:color="auto" w:fill="auto"/>
          </w:tcPr>
          <w:p w:rsidR="00B2046A" w:rsidRPr="00B57127" w:rsidRDefault="00B2046A" w:rsidP="00B2046A">
            <w:pPr>
              <w:autoSpaceDE w:val="0"/>
              <w:autoSpaceDN w:val="0"/>
              <w:adjustRightInd w:val="0"/>
            </w:pPr>
            <w:r w:rsidRPr="00B57127">
              <w:t>Rodzaj modułu</w:t>
            </w:r>
          </w:p>
        </w:tc>
        <w:tc>
          <w:tcPr>
            <w:tcW w:w="5344" w:type="dxa"/>
            <w:shd w:val="clear" w:color="auto" w:fill="auto"/>
          </w:tcPr>
          <w:p w:rsidR="00B2046A" w:rsidRPr="00B57127" w:rsidRDefault="00B2046A" w:rsidP="00DB4EB2">
            <w:r w:rsidRPr="00B57127">
              <w:t>fakultatywny</w:t>
            </w:r>
          </w:p>
        </w:tc>
      </w:tr>
      <w:tr w:rsidR="00B2046A" w:rsidRPr="00B57127" w:rsidTr="00DB4EB2">
        <w:tc>
          <w:tcPr>
            <w:tcW w:w="3942" w:type="dxa"/>
            <w:shd w:val="clear" w:color="auto" w:fill="auto"/>
          </w:tcPr>
          <w:p w:rsidR="00B2046A" w:rsidRPr="00B57127" w:rsidRDefault="00B2046A" w:rsidP="00DB4EB2">
            <w:r w:rsidRPr="00B57127">
              <w:t>Poziom studiów</w:t>
            </w:r>
          </w:p>
        </w:tc>
        <w:tc>
          <w:tcPr>
            <w:tcW w:w="5344" w:type="dxa"/>
            <w:shd w:val="clear" w:color="auto" w:fill="auto"/>
          </w:tcPr>
          <w:p w:rsidR="00B2046A" w:rsidRPr="00B57127" w:rsidRDefault="00B2046A" w:rsidP="00DB4EB2">
            <w:r w:rsidRPr="00B57127">
              <w:t>pierwszego stopnia</w:t>
            </w:r>
          </w:p>
        </w:tc>
      </w:tr>
      <w:tr w:rsidR="00B2046A" w:rsidRPr="00B57127" w:rsidTr="00DB4EB2">
        <w:tc>
          <w:tcPr>
            <w:tcW w:w="3942" w:type="dxa"/>
            <w:shd w:val="clear" w:color="auto" w:fill="auto"/>
          </w:tcPr>
          <w:p w:rsidR="00B2046A" w:rsidRPr="00B57127" w:rsidRDefault="00B2046A" w:rsidP="00DB4EB2">
            <w:r w:rsidRPr="00B57127">
              <w:t>Forma studiów</w:t>
            </w:r>
          </w:p>
        </w:tc>
        <w:tc>
          <w:tcPr>
            <w:tcW w:w="5344" w:type="dxa"/>
            <w:shd w:val="clear" w:color="auto" w:fill="auto"/>
          </w:tcPr>
          <w:p w:rsidR="00B2046A" w:rsidRPr="00B57127" w:rsidRDefault="00B2046A" w:rsidP="00DB4EB2">
            <w:r w:rsidRPr="00B57127">
              <w:t>stacjonarne</w:t>
            </w:r>
          </w:p>
        </w:tc>
      </w:tr>
      <w:tr w:rsidR="00B2046A" w:rsidRPr="00B57127" w:rsidTr="00DB4EB2">
        <w:tc>
          <w:tcPr>
            <w:tcW w:w="3942" w:type="dxa"/>
            <w:shd w:val="clear" w:color="auto" w:fill="auto"/>
          </w:tcPr>
          <w:p w:rsidR="00B2046A" w:rsidRPr="00B57127" w:rsidRDefault="00B2046A" w:rsidP="00DB4EB2">
            <w:r w:rsidRPr="00B57127">
              <w:t>Rok studiów dla kierunku</w:t>
            </w:r>
          </w:p>
        </w:tc>
        <w:tc>
          <w:tcPr>
            <w:tcW w:w="5344" w:type="dxa"/>
            <w:shd w:val="clear" w:color="auto" w:fill="auto"/>
          </w:tcPr>
          <w:p w:rsidR="00B2046A" w:rsidRPr="00B57127" w:rsidRDefault="00B2046A" w:rsidP="00DB4EB2">
            <w:r w:rsidRPr="00B57127">
              <w:t>II</w:t>
            </w:r>
          </w:p>
        </w:tc>
      </w:tr>
      <w:tr w:rsidR="00B2046A" w:rsidRPr="00B57127" w:rsidTr="00DB4EB2">
        <w:tc>
          <w:tcPr>
            <w:tcW w:w="3942" w:type="dxa"/>
            <w:shd w:val="clear" w:color="auto" w:fill="auto"/>
          </w:tcPr>
          <w:p w:rsidR="00B2046A" w:rsidRPr="00B57127" w:rsidRDefault="00B2046A" w:rsidP="00DB4EB2">
            <w:r w:rsidRPr="00B57127">
              <w:t>Semestr dla kierunku</w:t>
            </w:r>
          </w:p>
        </w:tc>
        <w:tc>
          <w:tcPr>
            <w:tcW w:w="5344" w:type="dxa"/>
            <w:shd w:val="clear" w:color="auto" w:fill="auto"/>
          </w:tcPr>
          <w:p w:rsidR="00B2046A" w:rsidRPr="00B57127" w:rsidRDefault="00B2046A" w:rsidP="00DB4EB2">
            <w:r w:rsidRPr="00B57127">
              <w:t>3</w:t>
            </w:r>
          </w:p>
        </w:tc>
      </w:tr>
      <w:tr w:rsidR="00B2046A" w:rsidRPr="00B57127" w:rsidTr="00DB4EB2">
        <w:tc>
          <w:tcPr>
            <w:tcW w:w="3942" w:type="dxa"/>
            <w:shd w:val="clear" w:color="auto" w:fill="auto"/>
          </w:tcPr>
          <w:p w:rsidR="00B2046A" w:rsidRPr="00B57127" w:rsidRDefault="00B2046A" w:rsidP="00DB4EB2">
            <w:pPr>
              <w:autoSpaceDE w:val="0"/>
              <w:autoSpaceDN w:val="0"/>
              <w:adjustRightInd w:val="0"/>
            </w:pPr>
            <w:r w:rsidRPr="00B57127">
              <w:t>Liczba punktów ECTS z podziałem na kontaktowe/niekontaktowe</w:t>
            </w:r>
          </w:p>
        </w:tc>
        <w:tc>
          <w:tcPr>
            <w:tcW w:w="5344" w:type="dxa"/>
            <w:shd w:val="clear" w:color="auto" w:fill="auto"/>
          </w:tcPr>
          <w:p w:rsidR="00B2046A" w:rsidRPr="00B57127" w:rsidRDefault="00B2046A" w:rsidP="00DB4EB2">
            <w:r>
              <w:t>3 (1,52/1,48</w:t>
            </w:r>
            <w:r w:rsidRPr="00F02E5D">
              <w:t>)</w:t>
            </w:r>
          </w:p>
        </w:tc>
      </w:tr>
      <w:tr w:rsidR="00B2046A" w:rsidRPr="00B57127" w:rsidTr="00DB4EB2">
        <w:tc>
          <w:tcPr>
            <w:tcW w:w="3942" w:type="dxa"/>
            <w:shd w:val="clear" w:color="auto" w:fill="auto"/>
          </w:tcPr>
          <w:p w:rsidR="00B2046A" w:rsidRPr="00B57127" w:rsidRDefault="00B2046A" w:rsidP="00DB4EB2">
            <w:pPr>
              <w:autoSpaceDE w:val="0"/>
              <w:autoSpaceDN w:val="0"/>
              <w:adjustRightInd w:val="0"/>
            </w:pPr>
            <w:r w:rsidRPr="00B57127">
              <w:t>Tytuł naukowy/stopień naukowy, imię i nazwisko osoby odpowiedzialnej za moduł</w:t>
            </w:r>
          </w:p>
        </w:tc>
        <w:tc>
          <w:tcPr>
            <w:tcW w:w="5344" w:type="dxa"/>
            <w:shd w:val="clear" w:color="auto" w:fill="auto"/>
          </w:tcPr>
          <w:p w:rsidR="00B2046A" w:rsidRPr="00B57127" w:rsidRDefault="00B2046A" w:rsidP="00DB4EB2">
            <w:r w:rsidRPr="00B57127">
              <w:rPr>
                <w:rFonts w:eastAsia="Calibri"/>
              </w:rPr>
              <w:t>dr inż. Żanna Stręk</w:t>
            </w:r>
          </w:p>
        </w:tc>
      </w:tr>
      <w:tr w:rsidR="00B2046A" w:rsidRPr="00B57127" w:rsidTr="00DB4EB2">
        <w:tc>
          <w:tcPr>
            <w:tcW w:w="3942" w:type="dxa"/>
            <w:shd w:val="clear" w:color="auto" w:fill="auto"/>
          </w:tcPr>
          <w:p w:rsidR="00B2046A" w:rsidRPr="00B57127" w:rsidRDefault="00B2046A" w:rsidP="00DB4EB2">
            <w:r w:rsidRPr="00B57127">
              <w:t>Jednostka oferująca moduł</w:t>
            </w:r>
          </w:p>
          <w:p w:rsidR="00B2046A" w:rsidRPr="00B57127" w:rsidRDefault="00B2046A" w:rsidP="00DB4EB2"/>
        </w:tc>
        <w:tc>
          <w:tcPr>
            <w:tcW w:w="5344" w:type="dxa"/>
            <w:shd w:val="clear" w:color="auto" w:fill="auto"/>
          </w:tcPr>
          <w:p w:rsidR="00B2046A" w:rsidRPr="00B2046A" w:rsidRDefault="00B2046A" w:rsidP="00DB4EB2">
            <w:r w:rsidRPr="00B2046A">
              <w:t>Katedra Inżynierii Środowiska i Geodezji</w:t>
            </w:r>
          </w:p>
        </w:tc>
      </w:tr>
      <w:tr w:rsidR="00B2046A" w:rsidRPr="00B57127" w:rsidTr="00DB4EB2">
        <w:tc>
          <w:tcPr>
            <w:tcW w:w="3942" w:type="dxa"/>
            <w:shd w:val="clear" w:color="auto" w:fill="auto"/>
          </w:tcPr>
          <w:p w:rsidR="00B2046A" w:rsidRPr="00B57127" w:rsidRDefault="00B2046A" w:rsidP="00DB4EB2">
            <w:r w:rsidRPr="00B57127">
              <w:t>Cel modułu</w:t>
            </w:r>
          </w:p>
          <w:p w:rsidR="00B2046A" w:rsidRPr="00B57127" w:rsidRDefault="00B2046A" w:rsidP="00DB4EB2"/>
        </w:tc>
        <w:tc>
          <w:tcPr>
            <w:tcW w:w="5344" w:type="dxa"/>
            <w:shd w:val="clear" w:color="auto" w:fill="auto"/>
          </w:tcPr>
          <w:p w:rsidR="00B2046A" w:rsidRPr="00B57127" w:rsidRDefault="00B2046A" w:rsidP="00DB4EB2">
            <w:pPr>
              <w:autoSpaceDE w:val="0"/>
              <w:autoSpaceDN w:val="0"/>
              <w:adjustRightInd w:val="0"/>
              <w:jc w:val="both"/>
            </w:pPr>
            <w:r w:rsidRPr="00B57127">
              <w:t xml:space="preserve">Celem przedmiotu jest przekazanie wiedzy dotyczącej znajomości prawa ogólnego i administracyjnego w tematyce Gospodarki o Obiegu Zamkniętym. </w:t>
            </w:r>
            <w:r w:rsidRPr="00B57127">
              <w:rPr>
                <w:color w:val="000000"/>
              </w:rPr>
              <w:t xml:space="preserve">Student poznaje podstawy prawa cywilnego, administracyjnego, zasady wytwarzania i gospodarowania odpadami. </w:t>
            </w:r>
          </w:p>
        </w:tc>
      </w:tr>
      <w:tr w:rsidR="00B2046A" w:rsidRPr="00B57127" w:rsidTr="00DB4EB2">
        <w:trPr>
          <w:trHeight w:val="236"/>
        </w:trPr>
        <w:tc>
          <w:tcPr>
            <w:tcW w:w="3942" w:type="dxa"/>
            <w:vMerge w:val="restart"/>
            <w:shd w:val="clear" w:color="auto" w:fill="auto"/>
          </w:tcPr>
          <w:p w:rsidR="00B2046A" w:rsidRPr="00B57127" w:rsidRDefault="00B2046A" w:rsidP="00DB4EB2">
            <w:pPr>
              <w:jc w:val="both"/>
            </w:pPr>
            <w:r w:rsidRPr="00B57127">
              <w:t>Efekty uczenia się dla modułu to opis zasobu wiedzy, umiejętności i kompetencji społecznych, które student osiągnie po zrealizowaniu zajęć.</w:t>
            </w:r>
          </w:p>
        </w:tc>
        <w:tc>
          <w:tcPr>
            <w:tcW w:w="5344" w:type="dxa"/>
            <w:shd w:val="clear" w:color="auto" w:fill="auto"/>
          </w:tcPr>
          <w:p w:rsidR="00B2046A" w:rsidRPr="00B57127" w:rsidRDefault="00B2046A" w:rsidP="00DB4EB2">
            <w:r w:rsidRPr="00B57127">
              <w:t xml:space="preserve">Wiedza: </w:t>
            </w:r>
          </w:p>
        </w:tc>
      </w:tr>
      <w:tr w:rsidR="00B2046A" w:rsidRPr="00B57127" w:rsidTr="00DB4EB2">
        <w:trPr>
          <w:trHeight w:val="233"/>
        </w:trPr>
        <w:tc>
          <w:tcPr>
            <w:tcW w:w="3942" w:type="dxa"/>
            <w:vMerge/>
            <w:shd w:val="clear" w:color="auto" w:fill="auto"/>
          </w:tcPr>
          <w:p w:rsidR="00B2046A" w:rsidRPr="00B57127" w:rsidRDefault="00B2046A" w:rsidP="00DB4EB2">
            <w:pPr>
              <w:rPr>
                <w:highlight w:val="yellow"/>
              </w:rPr>
            </w:pPr>
          </w:p>
        </w:tc>
        <w:tc>
          <w:tcPr>
            <w:tcW w:w="5344" w:type="dxa"/>
            <w:shd w:val="clear" w:color="auto" w:fill="auto"/>
          </w:tcPr>
          <w:p w:rsidR="00B2046A" w:rsidRPr="00B57127" w:rsidRDefault="00B2046A" w:rsidP="00DB4EB2">
            <w:r>
              <w:t>W</w:t>
            </w:r>
            <w:r w:rsidRPr="00B57127">
              <w:t>1.</w:t>
            </w:r>
            <w:r>
              <w:t xml:space="preserve"> </w:t>
            </w:r>
            <w:r w:rsidRPr="00B57127">
              <w:t xml:space="preserve">Zna podstawowe pojęcia prawne, hierarchie aktów prawnych w Polsce, ma świadomość znaczenia przepisów prawa. </w:t>
            </w:r>
          </w:p>
        </w:tc>
      </w:tr>
      <w:tr w:rsidR="00B2046A" w:rsidRPr="00B57127" w:rsidTr="00DB4EB2">
        <w:trPr>
          <w:trHeight w:val="233"/>
        </w:trPr>
        <w:tc>
          <w:tcPr>
            <w:tcW w:w="3942" w:type="dxa"/>
            <w:vMerge/>
            <w:shd w:val="clear" w:color="auto" w:fill="auto"/>
          </w:tcPr>
          <w:p w:rsidR="00B2046A" w:rsidRPr="00B57127" w:rsidRDefault="00B2046A" w:rsidP="00DB4EB2">
            <w:pPr>
              <w:rPr>
                <w:highlight w:val="yellow"/>
              </w:rPr>
            </w:pPr>
          </w:p>
        </w:tc>
        <w:tc>
          <w:tcPr>
            <w:tcW w:w="5344" w:type="dxa"/>
            <w:shd w:val="clear" w:color="auto" w:fill="auto"/>
          </w:tcPr>
          <w:p w:rsidR="00B2046A" w:rsidRPr="00B57127" w:rsidRDefault="00B2046A" w:rsidP="00DB4EB2">
            <w:r w:rsidRPr="00B57127">
              <w:t>Umiejętności:</w:t>
            </w:r>
          </w:p>
        </w:tc>
      </w:tr>
      <w:tr w:rsidR="00B2046A" w:rsidRPr="00B57127" w:rsidTr="00DB4EB2">
        <w:trPr>
          <w:trHeight w:val="233"/>
        </w:trPr>
        <w:tc>
          <w:tcPr>
            <w:tcW w:w="3942" w:type="dxa"/>
            <w:vMerge/>
            <w:shd w:val="clear" w:color="auto" w:fill="auto"/>
          </w:tcPr>
          <w:p w:rsidR="00B2046A" w:rsidRPr="00B57127" w:rsidRDefault="00B2046A" w:rsidP="00DB4EB2">
            <w:pPr>
              <w:rPr>
                <w:highlight w:val="yellow"/>
              </w:rPr>
            </w:pPr>
          </w:p>
        </w:tc>
        <w:tc>
          <w:tcPr>
            <w:tcW w:w="5344" w:type="dxa"/>
            <w:shd w:val="clear" w:color="auto" w:fill="auto"/>
          </w:tcPr>
          <w:p w:rsidR="00B2046A" w:rsidRPr="00B57127" w:rsidRDefault="00B2046A" w:rsidP="00B2046A">
            <w:pPr>
              <w:ind w:left="-55"/>
            </w:pPr>
            <w:r>
              <w:t xml:space="preserve">U1. </w:t>
            </w:r>
            <w:r w:rsidRPr="00B57127">
              <w:t xml:space="preserve">Potrafi wykorzystać i zastosować poznane przepisy prawne. </w:t>
            </w:r>
          </w:p>
        </w:tc>
      </w:tr>
      <w:tr w:rsidR="00B2046A" w:rsidRPr="00B57127" w:rsidTr="00DB4EB2">
        <w:trPr>
          <w:trHeight w:val="233"/>
        </w:trPr>
        <w:tc>
          <w:tcPr>
            <w:tcW w:w="3942" w:type="dxa"/>
            <w:vMerge/>
            <w:shd w:val="clear" w:color="auto" w:fill="auto"/>
          </w:tcPr>
          <w:p w:rsidR="00B2046A" w:rsidRPr="00B57127" w:rsidRDefault="00B2046A" w:rsidP="00DB4EB2">
            <w:pPr>
              <w:rPr>
                <w:highlight w:val="yellow"/>
              </w:rPr>
            </w:pPr>
          </w:p>
        </w:tc>
        <w:tc>
          <w:tcPr>
            <w:tcW w:w="5344" w:type="dxa"/>
            <w:shd w:val="clear" w:color="auto" w:fill="auto"/>
          </w:tcPr>
          <w:p w:rsidR="00B2046A" w:rsidRPr="00B57127" w:rsidRDefault="00B2046A" w:rsidP="00DB4EB2">
            <w:r w:rsidRPr="00B57127">
              <w:t>Kompetencje społeczne:</w:t>
            </w:r>
          </w:p>
        </w:tc>
      </w:tr>
      <w:tr w:rsidR="00B2046A" w:rsidRPr="00B57127" w:rsidTr="00DB4EB2">
        <w:trPr>
          <w:trHeight w:val="233"/>
        </w:trPr>
        <w:tc>
          <w:tcPr>
            <w:tcW w:w="3942" w:type="dxa"/>
            <w:vMerge/>
            <w:shd w:val="clear" w:color="auto" w:fill="auto"/>
          </w:tcPr>
          <w:p w:rsidR="00B2046A" w:rsidRPr="00B57127" w:rsidRDefault="00B2046A" w:rsidP="00DB4EB2">
            <w:pPr>
              <w:rPr>
                <w:highlight w:val="yellow"/>
              </w:rPr>
            </w:pPr>
          </w:p>
        </w:tc>
        <w:tc>
          <w:tcPr>
            <w:tcW w:w="5344" w:type="dxa"/>
            <w:shd w:val="clear" w:color="auto" w:fill="auto"/>
          </w:tcPr>
          <w:p w:rsidR="00B2046A" w:rsidRPr="00B57127" w:rsidRDefault="00B2046A" w:rsidP="00B2046A">
            <w:pPr>
              <w:ind w:left="-111"/>
            </w:pPr>
            <w:r>
              <w:t xml:space="preserve">K1. </w:t>
            </w:r>
            <w:r w:rsidRPr="00B57127">
              <w:t xml:space="preserve">Rozumie potrzebę uczenia się przez całe życie </w:t>
            </w:r>
          </w:p>
        </w:tc>
      </w:tr>
      <w:tr w:rsidR="00B2046A" w:rsidRPr="00B57127" w:rsidTr="00DB4EB2">
        <w:tc>
          <w:tcPr>
            <w:tcW w:w="3942" w:type="dxa"/>
            <w:shd w:val="clear" w:color="auto" w:fill="auto"/>
          </w:tcPr>
          <w:p w:rsidR="00B2046A" w:rsidRPr="00B57127" w:rsidRDefault="00B2046A" w:rsidP="00DB4EB2">
            <w:r w:rsidRPr="00B57127">
              <w:t xml:space="preserve">Wymagania wstępne i dodatkowe </w:t>
            </w:r>
          </w:p>
        </w:tc>
        <w:tc>
          <w:tcPr>
            <w:tcW w:w="5344" w:type="dxa"/>
            <w:shd w:val="clear" w:color="auto" w:fill="auto"/>
          </w:tcPr>
          <w:p w:rsidR="00B2046A" w:rsidRPr="00B57127" w:rsidRDefault="00B2046A" w:rsidP="00DB4EB2">
            <w:pPr>
              <w:jc w:val="both"/>
            </w:pPr>
            <w:r w:rsidRPr="00B57127">
              <w:t>brak</w:t>
            </w:r>
          </w:p>
        </w:tc>
      </w:tr>
      <w:tr w:rsidR="00B2046A" w:rsidRPr="00B57127" w:rsidTr="00DB4EB2">
        <w:tc>
          <w:tcPr>
            <w:tcW w:w="3942" w:type="dxa"/>
            <w:shd w:val="clear" w:color="auto" w:fill="auto"/>
          </w:tcPr>
          <w:p w:rsidR="00B2046A" w:rsidRPr="00B57127" w:rsidRDefault="00B2046A" w:rsidP="00DB4EB2">
            <w:r w:rsidRPr="00B57127">
              <w:t xml:space="preserve">Treści programowe modułu </w:t>
            </w:r>
          </w:p>
          <w:p w:rsidR="00B2046A" w:rsidRPr="00B57127" w:rsidRDefault="00B2046A" w:rsidP="00DB4EB2"/>
        </w:tc>
        <w:tc>
          <w:tcPr>
            <w:tcW w:w="5344" w:type="dxa"/>
            <w:shd w:val="clear" w:color="auto" w:fill="auto"/>
          </w:tcPr>
          <w:p w:rsidR="00B2046A" w:rsidRPr="00B57127" w:rsidRDefault="00B2046A" w:rsidP="00DB4EB2">
            <w:pPr>
              <w:jc w:val="both"/>
            </w:pPr>
            <w:r w:rsidRPr="00B57127">
              <w:rPr>
                <w:color w:val="000000"/>
              </w:rPr>
              <w:t>Celem przedmiotu jest przekazanie wiedzy dotyczącej znajomości przepisów prawnych obowiązujących w gospodarce o obiegu zamkniętym. Student poznaje podstawy prawa cywilnego, administracyjnego, prawa energetycznego, zasady wytwarzania i gospodarowania odpadami, zasady zrównoważonego rozwoju, recyklingu.</w:t>
            </w:r>
          </w:p>
        </w:tc>
      </w:tr>
      <w:tr w:rsidR="00B2046A" w:rsidRPr="00B57127" w:rsidTr="00DB4EB2">
        <w:tc>
          <w:tcPr>
            <w:tcW w:w="3942" w:type="dxa"/>
            <w:shd w:val="clear" w:color="auto" w:fill="auto"/>
          </w:tcPr>
          <w:p w:rsidR="00B2046A" w:rsidRPr="00B57127" w:rsidRDefault="00B2046A" w:rsidP="00DB4EB2">
            <w:r w:rsidRPr="00B57127">
              <w:t>Wykaz literatury podstawowej i uzupełniającej</w:t>
            </w:r>
          </w:p>
        </w:tc>
        <w:tc>
          <w:tcPr>
            <w:tcW w:w="5344" w:type="dxa"/>
            <w:shd w:val="clear" w:color="auto" w:fill="auto"/>
          </w:tcPr>
          <w:p w:rsidR="00B2046A" w:rsidRPr="00B2046A" w:rsidRDefault="00B2046A" w:rsidP="00535516">
            <w:pPr>
              <w:pStyle w:val="Akapitzlist"/>
              <w:numPr>
                <w:ilvl w:val="0"/>
                <w:numId w:val="19"/>
              </w:numPr>
              <w:ind w:left="311"/>
              <w:jc w:val="both"/>
              <w:rPr>
                <w:color w:val="000000"/>
              </w:rPr>
            </w:pPr>
            <w:r w:rsidRPr="00B2046A">
              <w:rPr>
                <w:color w:val="000000"/>
              </w:rPr>
              <w:t>Ustawa z dnia 27 kwietnia 2001 r. Prawo ochrony środowiska Dz. U. 2001 Nr 62 poz. 627</w:t>
            </w:r>
          </w:p>
          <w:p w:rsidR="00B2046A" w:rsidRPr="00B2046A" w:rsidRDefault="00B2046A" w:rsidP="00535516">
            <w:pPr>
              <w:pStyle w:val="Akapitzlist"/>
              <w:numPr>
                <w:ilvl w:val="0"/>
                <w:numId w:val="19"/>
              </w:numPr>
              <w:ind w:left="311"/>
              <w:jc w:val="both"/>
              <w:rPr>
                <w:color w:val="000000"/>
              </w:rPr>
            </w:pPr>
            <w:r w:rsidRPr="00B2046A">
              <w:rPr>
                <w:color w:val="000000"/>
              </w:rPr>
              <w:t>Ustawa z dnia 7 lipca 1994 r. Prawo budowlane Dz. U. 1994 Nr 89 poz. 414</w:t>
            </w:r>
          </w:p>
          <w:p w:rsidR="00B2046A" w:rsidRPr="00B2046A" w:rsidRDefault="00B2046A" w:rsidP="00535516">
            <w:pPr>
              <w:pStyle w:val="Akapitzlist"/>
              <w:numPr>
                <w:ilvl w:val="0"/>
                <w:numId w:val="19"/>
              </w:numPr>
              <w:ind w:left="311"/>
              <w:jc w:val="both"/>
              <w:rPr>
                <w:color w:val="000000"/>
              </w:rPr>
            </w:pPr>
            <w:r w:rsidRPr="00B2046A">
              <w:rPr>
                <w:color w:val="000000"/>
              </w:rPr>
              <w:lastRenderedPageBreak/>
              <w:t>Ustawa z dnia 14 czerwca 1960 r. Kodeks postępowania administracyjnego Dz.U. 1960 nr 30 poz. 168</w:t>
            </w:r>
          </w:p>
          <w:p w:rsidR="00B2046A" w:rsidRPr="00B2046A" w:rsidRDefault="00B2046A" w:rsidP="00535516">
            <w:pPr>
              <w:pStyle w:val="Akapitzlist"/>
              <w:numPr>
                <w:ilvl w:val="0"/>
                <w:numId w:val="19"/>
              </w:numPr>
              <w:ind w:left="311"/>
              <w:jc w:val="both"/>
              <w:rPr>
                <w:color w:val="000000"/>
              </w:rPr>
            </w:pPr>
            <w:r w:rsidRPr="00B2046A">
              <w:rPr>
                <w:color w:val="000000"/>
                <w:shd w:val="clear" w:color="auto" w:fill="FFFFFF"/>
              </w:rPr>
              <w:t>Ustawa z dnia 14 grudnia 2012 r. o odpadach Dz. U. z 2019 r. poz. 1579</w:t>
            </w:r>
          </w:p>
          <w:p w:rsidR="00B2046A" w:rsidRPr="00B57127" w:rsidRDefault="00B2046A" w:rsidP="00535516">
            <w:pPr>
              <w:pStyle w:val="Akapitzlist"/>
              <w:numPr>
                <w:ilvl w:val="0"/>
                <w:numId w:val="19"/>
              </w:numPr>
              <w:ind w:left="311"/>
              <w:jc w:val="both"/>
            </w:pPr>
            <w:r w:rsidRPr="00B57127">
              <w:t>Ustawa z dnia 23 kwietnia 1964 r. – kodeks cywilny Dz.U. 1964 nr 16 poz. 93</w:t>
            </w:r>
          </w:p>
        </w:tc>
      </w:tr>
      <w:tr w:rsidR="00B2046A" w:rsidRPr="00B57127" w:rsidTr="00DB4EB2">
        <w:tc>
          <w:tcPr>
            <w:tcW w:w="3942" w:type="dxa"/>
            <w:shd w:val="clear" w:color="auto" w:fill="auto"/>
          </w:tcPr>
          <w:p w:rsidR="00B2046A" w:rsidRPr="00B57127" w:rsidRDefault="00B2046A" w:rsidP="00DB4EB2">
            <w:r w:rsidRPr="00B57127">
              <w:lastRenderedPageBreak/>
              <w:t>Planowane formy/działania/metody dydaktyczne</w:t>
            </w:r>
          </w:p>
        </w:tc>
        <w:tc>
          <w:tcPr>
            <w:tcW w:w="5344" w:type="dxa"/>
            <w:shd w:val="clear" w:color="auto" w:fill="auto"/>
          </w:tcPr>
          <w:p w:rsidR="00B2046A" w:rsidRPr="00B57127" w:rsidRDefault="00B2046A" w:rsidP="00DB4EB2">
            <w:r w:rsidRPr="00B57127">
              <w:rPr>
                <w:rFonts w:eastAsia="Calibri"/>
              </w:rPr>
              <w:t>Wykłady, dyskusja.</w:t>
            </w:r>
          </w:p>
        </w:tc>
      </w:tr>
      <w:tr w:rsidR="00B2046A" w:rsidRPr="00B57127" w:rsidTr="00DB4EB2">
        <w:tc>
          <w:tcPr>
            <w:tcW w:w="3942" w:type="dxa"/>
            <w:shd w:val="clear" w:color="auto" w:fill="auto"/>
          </w:tcPr>
          <w:p w:rsidR="00B2046A" w:rsidRPr="00B57127" w:rsidRDefault="00B2046A" w:rsidP="00DB4EB2">
            <w:r w:rsidRPr="00B57127">
              <w:t>Sposoby weryfikacji oraz formy dokumentowania osiągniętych efektów uczenia się</w:t>
            </w:r>
          </w:p>
        </w:tc>
        <w:tc>
          <w:tcPr>
            <w:tcW w:w="5344" w:type="dxa"/>
            <w:shd w:val="clear" w:color="auto" w:fill="auto"/>
          </w:tcPr>
          <w:p w:rsidR="00B2046A" w:rsidRPr="00B57127" w:rsidRDefault="00B2046A" w:rsidP="00DB4EB2">
            <w:pPr>
              <w:rPr>
                <w:iCs/>
                <w:color w:val="000000"/>
              </w:rPr>
            </w:pPr>
            <w:r w:rsidRPr="00B57127">
              <w:rPr>
                <w:iCs/>
                <w:color w:val="000000"/>
              </w:rPr>
              <w:t>W1 – egzamin pisemny</w:t>
            </w:r>
          </w:p>
          <w:p w:rsidR="00B2046A" w:rsidRPr="00B57127" w:rsidRDefault="00B2046A" w:rsidP="00DB4EB2">
            <w:pPr>
              <w:jc w:val="both"/>
              <w:rPr>
                <w:color w:val="000000"/>
              </w:rPr>
            </w:pPr>
            <w:r w:rsidRPr="00B57127">
              <w:rPr>
                <w:iCs/>
                <w:color w:val="000000"/>
              </w:rPr>
              <w:t xml:space="preserve">U1 – </w:t>
            </w:r>
            <w:r w:rsidRPr="00B57127">
              <w:rPr>
                <w:color w:val="000000"/>
              </w:rPr>
              <w:t>Aktywność na zajęciach, udział w dyskusji</w:t>
            </w:r>
          </w:p>
          <w:p w:rsidR="00B2046A" w:rsidRPr="00B57127" w:rsidRDefault="00B2046A" w:rsidP="00DB4EB2">
            <w:pPr>
              <w:rPr>
                <w:color w:val="000000"/>
              </w:rPr>
            </w:pPr>
            <w:r w:rsidRPr="00B57127">
              <w:rPr>
                <w:iCs/>
                <w:color w:val="000000"/>
              </w:rPr>
              <w:t xml:space="preserve">K1 – </w:t>
            </w:r>
            <w:r w:rsidRPr="00B57127">
              <w:rPr>
                <w:color w:val="000000"/>
              </w:rPr>
              <w:t>Ocena pracy i zaangażowania studenta w trakcie zajęć</w:t>
            </w:r>
          </w:p>
          <w:p w:rsidR="00B2046A" w:rsidRPr="00B57127" w:rsidRDefault="00B2046A" w:rsidP="00DB4EB2">
            <w:pPr>
              <w:jc w:val="both"/>
            </w:pPr>
            <w:r w:rsidRPr="00B57127">
              <w:rPr>
                <w:bCs/>
                <w:color w:val="000000"/>
              </w:rPr>
              <w:t xml:space="preserve">Formy dokumentowania osiągniętych wyników: </w:t>
            </w:r>
            <w:r w:rsidRPr="00B57127">
              <w:rPr>
                <w:bCs/>
                <w:i/>
                <w:color w:val="000000"/>
              </w:rPr>
              <w:t>sprawozdania, egzamin</w:t>
            </w:r>
          </w:p>
        </w:tc>
      </w:tr>
      <w:tr w:rsidR="00B2046A" w:rsidRPr="00B57127" w:rsidTr="00DB4EB2">
        <w:tc>
          <w:tcPr>
            <w:tcW w:w="3942" w:type="dxa"/>
            <w:shd w:val="clear" w:color="auto" w:fill="auto"/>
          </w:tcPr>
          <w:p w:rsidR="00B2046A" w:rsidRPr="00B57127" w:rsidRDefault="00B2046A" w:rsidP="00DB4EB2">
            <w:r w:rsidRPr="00B57127">
              <w:t>Elementy i wagi mające wpływ na ocenę końcową</w:t>
            </w:r>
          </w:p>
          <w:p w:rsidR="00B2046A" w:rsidRPr="00B57127" w:rsidRDefault="00B2046A" w:rsidP="00DB4EB2"/>
        </w:tc>
        <w:tc>
          <w:tcPr>
            <w:tcW w:w="5344" w:type="dxa"/>
            <w:shd w:val="clear" w:color="auto" w:fill="auto"/>
          </w:tcPr>
          <w:p w:rsidR="00B2046A" w:rsidRPr="00B57127" w:rsidRDefault="00B2046A" w:rsidP="00DB4EB2">
            <w:pPr>
              <w:jc w:val="both"/>
            </w:pPr>
            <w:r w:rsidRPr="00B57127">
              <w:t>W1 – 80% oceny</w:t>
            </w:r>
          </w:p>
          <w:p w:rsidR="00B2046A" w:rsidRPr="00B57127" w:rsidRDefault="00B2046A" w:rsidP="00DB4EB2">
            <w:pPr>
              <w:jc w:val="both"/>
            </w:pPr>
            <w:r w:rsidRPr="00B57127">
              <w:t>U1 – 10% oceny</w:t>
            </w:r>
          </w:p>
          <w:p w:rsidR="00B2046A" w:rsidRPr="00B57127" w:rsidRDefault="00B2046A" w:rsidP="00DB4EB2">
            <w:pPr>
              <w:jc w:val="both"/>
            </w:pPr>
            <w:r w:rsidRPr="00B57127">
              <w:t>K1 – 10% oceny</w:t>
            </w:r>
          </w:p>
        </w:tc>
      </w:tr>
      <w:tr w:rsidR="00B2046A" w:rsidRPr="00B57127" w:rsidTr="00DB4EB2">
        <w:trPr>
          <w:trHeight w:val="2324"/>
        </w:trPr>
        <w:tc>
          <w:tcPr>
            <w:tcW w:w="3942" w:type="dxa"/>
            <w:shd w:val="clear" w:color="auto" w:fill="auto"/>
          </w:tcPr>
          <w:p w:rsidR="00B2046A" w:rsidRPr="00B57127" w:rsidRDefault="00B2046A" w:rsidP="00DB4EB2">
            <w:pPr>
              <w:jc w:val="both"/>
            </w:pPr>
            <w:r w:rsidRPr="00B57127">
              <w:t>Bilans punktów ECTS</w:t>
            </w:r>
          </w:p>
        </w:tc>
        <w:tc>
          <w:tcPr>
            <w:tcW w:w="5344" w:type="dxa"/>
            <w:shd w:val="clear" w:color="auto" w:fill="auto"/>
          </w:tcPr>
          <w:p w:rsidR="00B2046A" w:rsidRPr="0088563C" w:rsidRDefault="00B2046A" w:rsidP="00DB4EB2">
            <w:pPr>
              <w:rPr>
                <w:b/>
                <w:bCs/>
              </w:rPr>
            </w:pPr>
            <w:r w:rsidRPr="0088563C">
              <w:rPr>
                <w:b/>
                <w:bCs/>
              </w:rPr>
              <w:t>Kontaktowe:</w:t>
            </w:r>
          </w:p>
          <w:p w:rsidR="00B2046A" w:rsidRDefault="00B2046A" w:rsidP="00DB4EB2">
            <w:r>
              <w:t>Udział w wykładach i ćwiczeniach – 30</w:t>
            </w:r>
            <w:r w:rsidRPr="00A41AA3">
              <w:t xml:space="preserve"> godz.</w:t>
            </w:r>
          </w:p>
          <w:p w:rsidR="00B2046A" w:rsidRDefault="00B2046A" w:rsidP="00DB4EB2">
            <w:pPr>
              <w:rPr>
                <w:szCs w:val="20"/>
              </w:rPr>
            </w:pPr>
            <w:r w:rsidRPr="00A41AA3">
              <w:rPr>
                <w:szCs w:val="20"/>
              </w:rPr>
              <w:t xml:space="preserve">Udział w konsultacjach </w:t>
            </w:r>
            <w:r>
              <w:rPr>
                <w:szCs w:val="20"/>
              </w:rPr>
              <w:t>– 4</w:t>
            </w:r>
            <w:r w:rsidRPr="00A41AA3">
              <w:rPr>
                <w:szCs w:val="20"/>
              </w:rPr>
              <w:t xml:space="preserve"> godz.</w:t>
            </w:r>
            <w:r>
              <w:rPr>
                <w:szCs w:val="20"/>
              </w:rPr>
              <w:t>,</w:t>
            </w:r>
          </w:p>
          <w:p w:rsidR="00B2046A" w:rsidRPr="00102090" w:rsidRDefault="00B2046A" w:rsidP="00DB4EB2">
            <w:pPr>
              <w:rPr>
                <w:szCs w:val="20"/>
              </w:rPr>
            </w:pPr>
            <w:r>
              <w:t>Zaliczenie sprawozdań z ćwiczeń  4 godz.</w:t>
            </w:r>
          </w:p>
          <w:p w:rsidR="00B2046A" w:rsidRDefault="00B2046A" w:rsidP="00DB4EB2">
            <w:pPr>
              <w:jc w:val="both"/>
            </w:pPr>
            <w:r>
              <w:t>Łącznie 38 godz., co odpowiada 1,52 pkt. ECTS</w:t>
            </w:r>
          </w:p>
          <w:p w:rsidR="00B2046A" w:rsidRPr="0088563C" w:rsidRDefault="00B2046A" w:rsidP="00DB4EB2">
            <w:pPr>
              <w:jc w:val="both"/>
              <w:rPr>
                <w:b/>
                <w:bCs/>
              </w:rPr>
            </w:pPr>
            <w:r w:rsidRPr="0088563C">
              <w:rPr>
                <w:b/>
                <w:bCs/>
              </w:rPr>
              <w:t>Niekontaktowe:</w:t>
            </w:r>
          </w:p>
          <w:p w:rsidR="00B2046A" w:rsidRDefault="00B2046A" w:rsidP="00DB4EB2">
            <w:pPr>
              <w:jc w:val="both"/>
            </w:pPr>
            <w:r>
              <w:t>Przygotowanie do ćwiczeń – 12 godz.</w:t>
            </w:r>
          </w:p>
          <w:p w:rsidR="00B2046A" w:rsidRDefault="00B2046A" w:rsidP="00DB4EB2">
            <w:pPr>
              <w:jc w:val="both"/>
            </w:pPr>
            <w:r>
              <w:t>Przygotowanie sprawozdań – 12 godz.</w:t>
            </w:r>
          </w:p>
          <w:p w:rsidR="00B2046A" w:rsidRDefault="00B2046A" w:rsidP="00DB4EB2">
            <w:pPr>
              <w:jc w:val="both"/>
            </w:pPr>
            <w:r>
              <w:t xml:space="preserve">Studiowanie literatury – 12 godz. </w:t>
            </w:r>
          </w:p>
          <w:p w:rsidR="00B2046A" w:rsidRDefault="00B2046A" w:rsidP="00DB4EB2">
            <w:pPr>
              <w:jc w:val="both"/>
            </w:pPr>
            <w:r>
              <w:t>Przygotowanie do zaliczenia – 1 godz.</w:t>
            </w:r>
          </w:p>
          <w:p w:rsidR="00B2046A" w:rsidRPr="00F02E5D" w:rsidRDefault="00B2046A" w:rsidP="00DB4EB2">
            <w:pPr>
              <w:jc w:val="both"/>
            </w:pPr>
            <w:r>
              <w:t>Łącznie 37 godz., co odpowiada 1,48 pkt. ECTS</w:t>
            </w:r>
          </w:p>
        </w:tc>
      </w:tr>
      <w:tr w:rsidR="00B2046A" w:rsidRPr="00B57127" w:rsidTr="00DB4EB2">
        <w:trPr>
          <w:trHeight w:val="718"/>
        </w:trPr>
        <w:tc>
          <w:tcPr>
            <w:tcW w:w="3942" w:type="dxa"/>
            <w:shd w:val="clear" w:color="auto" w:fill="auto"/>
          </w:tcPr>
          <w:p w:rsidR="00B2046A" w:rsidRPr="00B57127" w:rsidRDefault="00B2046A" w:rsidP="00DB4EB2">
            <w:r w:rsidRPr="00B57127">
              <w:t>Nakład pracy związany z zajęciami wymagającymi bezpośredniego udziału nauczyciela akademickiego</w:t>
            </w:r>
          </w:p>
        </w:tc>
        <w:tc>
          <w:tcPr>
            <w:tcW w:w="5344" w:type="dxa"/>
            <w:shd w:val="clear" w:color="auto" w:fill="auto"/>
          </w:tcPr>
          <w:p w:rsidR="00B2046A" w:rsidRPr="00F02E5D" w:rsidRDefault="00B2046A" w:rsidP="00DB4EB2">
            <w:pPr>
              <w:jc w:val="both"/>
            </w:pPr>
            <w:r w:rsidRPr="00F02E5D">
              <w:t xml:space="preserve">udział w wykładach – </w:t>
            </w:r>
            <w:r>
              <w:t>15</w:t>
            </w:r>
            <w:r w:rsidRPr="00F02E5D">
              <w:t xml:space="preserve"> godz</w:t>
            </w:r>
            <w:r>
              <w:t>.</w:t>
            </w:r>
            <w:r w:rsidRPr="00F02E5D">
              <w:t>; w ćwiczen</w:t>
            </w:r>
            <w:r>
              <w:t>iach – 15 godz.; konsultacje – 4 godz.; zaliczenie sprawozdań z ćwiczeń  4 godz.</w:t>
            </w:r>
          </w:p>
        </w:tc>
      </w:tr>
      <w:tr w:rsidR="00B2046A" w:rsidRPr="00B57127" w:rsidTr="00DB4EB2">
        <w:trPr>
          <w:trHeight w:val="718"/>
        </w:trPr>
        <w:tc>
          <w:tcPr>
            <w:tcW w:w="3942" w:type="dxa"/>
            <w:shd w:val="clear" w:color="auto" w:fill="auto"/>
          </w:tcPr>
          <w:p w:rsidR="00B2046A" w:rsidRPr="00B57127" w:rsidRDefault="00B2046A" w:rsidP="00DB4EB2">
            <w:pPr>
              <w:jc w:val="both"/>
            </w:pPr>
            <w:r w:rsidRPr="00B57127">
              <w:t>Odniesienie modułowych efektów uczenia się do kierunkowych efektów uczenia się</w:t>
            </w:r>
          </w:p>
        </w:tc>
        <w:tc>
          <w:tcPr>
            <w:tcW w:w="5344" w:type="dxa"/>
            <w:shd w:val="clear" w:color="auto" w:fill="auto"/>
          </w:tcPr>
          <w:p w:rsidR="00B2046A" w:rsidRDefault="00B2046A" w:rsidP="00B2046A">
            <w:pPr>
              <w:jc w:val="both"/>
            </w:pPr>
            <w:r>
              <w:t xml:space="preserve">GOZ_W16, </w:t>
            </w:r>
          </w:p>
          <w:p w:rsidR="00B2046A" w:rsidRDefault="00B2046A" w:rsidP="00B2046A">
            <w:pPr>
              <w:jc w:val="both"/>
            </w:pPr>
            <w:r>
              <w:t xml:space="preserve">GOZ_U13, </w:t>
            </w:r>
          </w:p>
          <w:p w:rsidR="00B2046A" w:rsidRPr="00B57127" w:rsidRDefault="00B2046A" w:rsidP="00B2046A">
            <w:pPr>
              <w:jc w:val="both"/>
            </w:pPr>
            <w:r>
              <w:t>GOZ_K03</w:t>
            </w:r>
          </w:p>
        </w:tc>
      </w:tr>
    </w:tbl>
    <w:p w:rsidR="00B2046A" w:rsidRPr="00B57127" w:rsidRDefault="00B2046A" w:rsidP="00B2046A"/>
    <w:p w:rsidR="00DB4EB2" w:rsidRDefault="00DB4EB2">
      <w:pPr>
        <w:spacing w:after="200" w:line="276" w:lineRule="auto"/>
      </w:pPr>
      <w:r>
        <w:br w:type="page"/>
      </w:r>
    </w:p>
    <w:p w:rsidR="00FC3F43" w:rsidRPr="00F02E5D" w:rsidRDefault="00FC3F43" w:rsidP="00FC3F43">
      <w:pPr>
        <w:rPr>
          <w:b/>
        </w:rPr>
      </w:pPr>
      <w:r w:rsidRPr="00F02E5D">
        <w:rPr>
          <w:b/>
        </w:rPr>
        <w:lastRenderedPageBreak/>
        <w:t>Karta opisu zajęć (sylabus)</w:t>
      </w:r>
    </w:p>
    <w:p w:rsidR="00FC3F43" w:rsidRPr="00F02E5D" w:rsidRDefault="00FC3F43" w:rsidP="00FC3F43">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4"/>
      </w:tblGrid>
      <w:tr w:rsidR="00FC3F43" w:rsidRPr="00F02E5D" w:rsidTr="0083455E">
        <w:tc>
          <w:tcPr>
            <w:tcW w:w="3652" w:type="dxa"/>
            <w:shd w:val="clear" w:color="auto" w:fill="auto"/>
          </w:tcPr>
          <w:p w:rsidR="00FC3F43" w:rsidRPr="00F02E5D" w:rsidRDefault="00FC3F43" w:rsidP="0083455E">
            <w:r w:rsidRPr="00F02E5D">
              <w:t>Nazwa kierunku</w:t>
            </w:r>
            <w:r>
              <w:t xml:space="preserve"> </w:t>
            </w:r>
            <w:r w:rsidRPr="00F02E5D">
              <w:t>studiów</w:t>
            </w:r>
          </w:p>
          <w:p w:rsidR="00FC3F43" w:rsidRPr="00F02E5D" w:rsidRDefault="00FC3F43" w:rsidP="0083455E"/>
        </w:tc>
        <w:tc>
          <w:tcPr>
            <w:tcW w:w="5634" w:type="dxa"/>
            <w:shd w:val="clear" w:color="auto" w:fill="auto"/>
          </w:tcPr>
          <w:p w:rsidR="00FC3F43" w:rsidRPr="00F02E5D" w:rsidRDefault="00FC3F43" w:rsidP="0083455E">
            <w:r>
              <w:t>Gospodarka obiegu zamkniętego</w:t>
            </w:r>
          </w:p>
        </w:tc>
      </w:tr>
      <w:tr w:rsidR="00FC3F43" w:rsidRPr="00F02E5D" w:rsidTr="0083455E">
        <w:tc>
          <w:tcPr>
            <w:tcW w:w="3652" w:type="dxa"/>
            <w:shd w:val="clear" w:color="auto" w:fill="auto"/>
          </w:tcPr>
          <w:p w:rsidR="00FC3F43" w:rsidRPr="00F02E5D" w:rsidRDefault="00FC3F43" w:rsidP="0083455E">
            <w:r w:rsidRPr="00F02E5D">
              <w:t>Nazwa modułu, także nazwa w języku angielskim</w:t>
            </w:r>
          </w:p>
        </w:tc>
        <w:tc>
          <w:tcPr>
            <w:tcW w:w="5634" w:type="dxa"/>
            <w:shd w:val="clear" w:color="auto" w:fill="auto"/>
          </w:tcPr>
          <w:p w:rsidR="00FC3F43" w:rsidRDefault="00FC3F43" w:rsidP="0083455E">
            <w:r>
              <w:t xml:space="preserve">Komunikacja społeczna </w:t>
            </w:r>
          </w:p>
          <w:p w:rsidR="00FC3F43" w:rsidRPr="00F02E5D" w:rsidRDefault="00FC3F43" w:rsidP="0083455E">
            <w:r>
              <w:t>Social communictaion</w:t>
            </w:r>
          </w:p>
        </w:tc>
      </w:tr>
      <w:tr w:rsidR="00FC3F43" w:rsidRPr="00F02E5D" w:rsidTr="0083455E">
        <w:tc>
          <w:tcPr>
            <w:tcW w:w="3652" w:type="dxa"/>
            <w:shd w:val="clear" w:color="auto" w:fill="auto"/>
          </w:tcPr>
          <w:p w:rsidR="00FC3F43" w:rsidRPr="00F02E5D" w:rsidRDefault="00FC3F43" w:rsidP="0083455E">
            <w:r w:rsidRPr="00F02E5D">
              <w:t>Język wykładowy</w:t>
            </w:r>
          </w:p>
        </w:tc>
        <w:tc>
          <w:tcPr>
            <w:tcW w:w="5634" w:type="dxa"/>
            <w:shd w:val="clear" w:color="auto" w:fill="auto"/>
          </w:tcPr>
          <w:p w:rsidR="00FC3F43" w:rsidRPr="00F02E5D" w:rsidRDefault="00FC3F43" w:rsidP="0083455E">
            <w:r>
              <w:t>polski</w:t>
            </w:r>
          </w:p>
        </w:tc>
      </w:tr>
      <w:tr w:rsidR="00FC3F43" w:rsidRPr="00F02E5D" w:rsidTr="0083455E">
        <w:tc>
          <w:tcPr>
            <w:tcW w:w="3652" w:type="dxa"/>
            <w:shd w:val="clear" w:color="auto" w:fill="auto"/>
          </w:tcPr>
          <w:p w:rsidR="00FC3F43" w:rsidRPr="00F02E5D" w:rsidRDefault="00FC3F43" w:rsidP="0083455E">
            <w:pPr>
              <w:autoSpaceDE w:val="0"/>
              <w:autoSpaceDN w:val="0"/>
              <w:adjustRightInd w:val="0"/>
            </w:pPr>
            <w:r w:rsidRPr="00F02E5D">
              <w:t>Rodzaj modułu</w:t>
            </w:r>
          </w:p>
        </w:tc>
        <w:tc>
          <w:tcPr>
            <w:tcW w:w="5634" w:type="dxa"/>
            <w:shd w:val="clear" w:color="auto" w:fill="auto"/>
          </w:tcPr>
          <w:p w:rsidR="00FC3F43" w:rsidRPr="00F02E5D" w:rsidRDefault="00FC3F43" w:rsidP="0083455E">
            <w:r w:rsidRPr="00F02E5D">
              <w:t>fakultatywny</w:t>
            </w:r>
          </w:p>
        </w:tc>
      </w:tr>
      <w:tr w:rsidR="00FC3F43" w:rsidRPr="00F02E5D" w:rsidTr="0083455E">
        <w:tc>
          <w:tcPr>
            <w:tcW w:w="3652" w:type="dxa"/>
            <w:shd w:val="clear" w:color="auto" w:fill="auto"/>
          </w:tcPr>
          <w:p w:rsidR="00FC3F43" w:rsidRPr="00F02E5D" w:rsidRDefault="00FC3F43" w:rsidP="0083455E">
            <w:r w:rsidRPr="00F02E5D">
              <w:t>Poziom studiów</w:t>
            </w:r>
          </w:p>
        </w:tc>
        <w:tc>
          <w:tcPr>
            <w:tcW w:w="5634" w:type="dxa"/>
            <w:shd w:val="clear" w:color="auto" w:fill="auto"/>
          </w:tcPr>
          <w:p w:rsidR="00FC3F43" w:rsidRPr="00F02E5D" w:rsidRDefault="00FC3F43" w:rsidP="0083455E">
            <w:r w:rsidRPr="00F02E5D">
              <w:t>pierwszego stopnia</w:t>
            </w:r>
          </w:p>
        </w:tc>
      </w:tr>
      <w:tr w:rsidR="00FC3F43" w:rsidRPr="00F02E5D" w:rsidTr="0083455E">
        <w:tc>
          <w:tcPr>
            <w:tcW w:w="3652" w:type="dxa"/>
            <w:shd w:val="clear" w:color="auto" w:fill="auto"/>
          </w:tcPr>
          <w:p w:rsidR="00FC3F43" w:rsidRPr="00F02E5D" w:rsidRDefault="00FC3F43" w:rsidP="0083455E">
            <w:r w:rsidRPr="00F02E5D">
              <w:t>Forma studiów</w:t>
            </w:r>
          </w:p>
        </w:tc>
        <w:tc>
          <w:tcPr>
            <w:tcW w:w="5634" w:type="dxa"/>
            <w:shd w:val="clear" w:color="auto" w:fill="auto"/>
          </w:tcPr>
          <w:p w:rsidR="00FC3F43" w:rsidRPr="00F02E5D" w:rsidRDefault="00FC3F43" w:rsidP="0083455E">
            <w:r>
              <w:t>stacjonarne</w:t>
            </w:r>
          </w:p>
        </w:tc>
      </w:tr>
      <w:tr w:rsidR="00FC3F43" w:rsidRPr="00F02E5D" w:rsidTr="0083455E">
        <w:tc>
          <w:tcPr>
            <w:tcW w:w="3652" w:type="dxa"/>
            <w:shd w:val="clear" w:color="auto" w:fill="auto"/>
          </w:tcPr>
          <w:p w:rsidR="00FC3F43" w:rsidRPr="00F02E5D" w:rsidRDefault="00FC3F43" w:rsidP="0083455E">
            <w:r w:rsidRPr="00F02E5D">
              <w:t>Rok studiów dla kierunku</w:t>
            </w:r>
          </w:p>
        </w:tc>
        <w:tc>
          <w:tcPr>
            <w:tcW w:w="5634" w:type="dxa"/>
            <w:shd w:val="clear" w:color="auto" w:fill="auto"/>
          </w:tcPr>
          <w:p w:rsidR="00FC3F43" w:rsidRPr="00F02E5D" w:rsidRDefault="00FC3F43" w:rsidP="0083455E">
            <w:r w:rsidRPr="00F02E5D">
              <w:t>I</w:t>
            </w:r>
            <w:r>
              <w:t>I</w:t>
            </w:r>
          </w:p>
        </w:tc>
      </w:tr>
      <w:tr w:rsidR="00FC3F43" w:rsidRPr="00F02E5D" w:rsidTr="0083455E">
        <w:tc>
          <w:tcPr>
            <w:tcW w:w="3652" w:type="dxa"/>
            <w:shd w:val="clear" w:color="auto" w:fill="auto"/>
          </w:tcPr>
          <w:p w:rsidR="00FC3F43" w:rsidRPr="00F02E5D" w:rsidRDefault="00FC3F43" w:rsidP="0083455E">
            <w:r w:rsidRPr="00F02E5D">
              <w:t>Semestr dla kierunku</w:t>
            </w:r>
          </w:p>
        </w:tc>
        <w:tc>
          <w:tcPr>
            <w:tcW w:w="5634" w:type="dxa"/>
            <w:shd w:val="clear" w:color="auto" w:fill="auto"/>
          </w:tcPr>
          <w:p w:rsidR="00FC3F43" w:rsidRPr="00F02E5D" w:rsidRDefault="00FC3F43" w:rsidP="0083455E">
            <w:r>
              <w:t>3</w:t>
            </w:r>
          </w:p>
        </w:tc>
      </w:tr>
      <w:tr w:rsidR="00FC3F43" w:rsidRPr="00F02E5D" w:rsidTr="0083455E">
        <w:tc>
          <w:tcPr>
            <w:tcW w:w="3652" w:type="dxa"/>
            <w:shd w:val="clear" w:color="auto" w:fill="auto"/>
          </w:tcPr>
          <w:p w:rsidR="00FC3F43" w:rsidRPr="00F02E5D" w:rsidRDefault="00FC3F43" w:rsidP="0083455E">
            <w:pPr>
              <w:autoSpaceDE w:val="0"/>
              <w:autoSpaceDN w:val="0"/>
              <w:adjustRightInd w:val="0"/>
            </w:pPr>
            <w:r w:rsidRPr="00F02E5D">
              <w:t>Liczba punktów ECTS z podziałem na kontaktowe/niekontaktowe</w:t>
            </w:r>
          </w:p>
        </w:tc>
        <w:tc>
          <w:tcPr>
            <w:tcW w:w="5634" w:type="dxa"/>
            <w:shd w:val="clear" w:color="auto" w:fill="auto"/>
          </w:tcPr>
          <w:p w:rsidR="00FC3F43" w:rsidRPr="00F02E5D" w:rsidRDefault="002F3C8E" w:rsidP="0083455E">
            <w:r>
              <w:t>2 (1,32/0,68</w:t>
            </w:r>
            <w:r w:rsidR="00FC3F43">
              <w:t>)</w:t>
            </w:r>
          </w:p>
        </w:tc>
      </w:tr>
      <w:tr w:rsidR="00FC3F43" w:rsidRPr="00F02E5D" w:rsidTr="0083455E">
        <w:tc>
          <w:tcPr>
            <w:tcW w:w="3652" w:type="dxa"/>
            <w:shd w:val="clear" w:color="auto" w:fill="auto"/>
          </w:tcPr>
          <w:p w:rsidR="00FC3F43" w:rsidRPr="00F02E5D" w:rsidRDefault="00FC3F43" w:rsidP="0083455E">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634" w:type="dxa"/>
            <w:shd w:val="clear" w:color="auto" w:fill="auto"/>
          </w:tcPr>
          <w:p w:rsidR="00FC3F43" w:rsidRPr="00F02E5D" w:rsidRDefault="00FC3F43" w:rsidP="0083455E">
            <w:r>
              <w:t>Dr hab. Milan Koszel, prof. uczelni</w:t>
            </w:r>
          </w:p>
        </w:tc>
      </w:tr>
      <w:tr w:rsidR="00FC3F43" w:rsidRPr="00F02E5D" w:rsidTr="0083455E">
        <w:tc>
          <w:tcPr>
            <w:tcW w:w="3652" w:type="dxa"/>
            <w:shd w:val="clear" w:color="auto" w:fill="auto"/>
          </w:tcPr>
          <w:p w:rsidR="00FC3F43" w:rsidRPr="00F02E5D" w:rsidRDefault="00FC3F43" w:rsidP="0083455E">
            <w:r w:rsidRPr="00F02E5D">
              <w:t>Jednostka oferująca moduł</w:t>
            </w:r>
          </w:p>
          <w:p w:rsidR="00FC3F43" w:rsidRPr="00F02E5D" w:rsidRDefault="00FC3F43" w:rsidP="0083455E"/>
        </w:tc>
        <w:tc>
          <w:tcPr>
            <w:tcW w:w="5634" w:type="dxa"/>
            <w:shd w:val="clear" w:color="auto" w:fill="auto"/>
          </w:tcPr>
          <w:p w:rsidR="00FC3F43" w:rsidRPr="00F02E5D" w:rsidRDefault="00FC3F43" w:rsidP="0083455E">
            <w:r>
              <w:t>Katedra Eksploatacji Maszyn i Zarządzania Procesami Produkcyjnymi</w:t>
            </w:r>
          </w:p>
        </w:tc>
      </w:tr>
      <w:tr w:rsidR="00FC3F43" w:rsidRPr="00F02E5D" w:rsidTr="0083455E">
        <w:tc>
          <w:tcPr>
            <w:tcW w:w="3652" w:type="dxa"/>
            <w:shd w:val="clear" w:color="auto" w:fill="auto"/>
          </w:tcPr>
          <w:p w:rsidR="00FC3F43" w:rsidRPr="00F02E5D" w:rsidRDefault="00FC3F43" w:rsidP="0083455E">
            <w:r w:rsidRPr="00F02E5D">
              <w:t>Cel modułu</w:t>
            </w:r>
          </w:p>
          <w:p w:rsidR="00FC3F43" w:rsidRPr="00F02E5D" w:rsidRDefault="00FC3F43" w:rsidP="0083455E"/>
        </w:tc>
        <w:tc>
          <w:tcPr>
            <w:tcW w:w="5634" w:type="dxa"/>
            <w:shd w:val="clear" w:color="auto" w:fill="auto"/>
          </w:tcPr>
          <w:p w:rsidR="00FC3F43" w:rsidRPr="00913AA5" w:rsidRDefault="00FC3F43" w:rsidP="0083455E">
            <w:pPr>
              <w:jc w:val="both"/>
            </w:pPr>
            <w:r w:rsidRPr="00913AA5">
              <w:t>Celem przedmiotu jest ukazanie słuchaczom możliwości i warunków płynnej i skutecznej wymiany informacji, rozwijanie własnej elastyczności, wyboru i przystosowania stylu komunikacji do osób i środowiska, w którym przyjdzie im działać.</w:t>
            </w:r>
          </w:p>
        </w:tc>
      </w:tr>
      <w:tr w:rsidR="00FC3F43" w:rsidRPr="00F02E5D" w:rsidTr="0083455E">
        <w:trPr>
          <w:trHeight w:val="236"/>
        </w:trPr>
        <w:tc>
          <w:tcPr>
            <w:tcW w:w="3652" w:type="dxa"/>
            <w:vMerge w:val="restart"/>
            <w:shd w:val="clear" w:color="auto" w:fill="auto"/>
          </w:tcPr>
          <w:p w:rsidR="00FC3F43" w:rsidRPr="00F02E5D" w:rsidRDefault="00FC3F43" w:rsidP="0083455E">
            <w:pPr>
              <w:jc w:val="both"/>
            </w:pPr>
            <w:r w:rsidRPr="00F02E5D">
              <w:t>Efekty uczenia się dla modułu to opis zasobu wiedzy, umiejętności i kompetencji społecznych, które student osiągnie po zrealizowaniu zajęć.</w:t>
            </w:r>
          </w:p>
        </w:tc>
        <w:tc>
          <w:tcPr>
            <w:tcW w:w="5634" w:type="dxa"/>
            <w:shd w:val="clear" w:color="auto" w:fill="auto"/>
          </w:tcPr>
          <w:p w:rsidR="00FC3F43" w:rsidRPr="00F02E5D" w:rsidRDefault="00FC3F43" w:rsidP="0083455E">
            <w:r w:rsidRPr="00F02E5D">
              <w:t xml:space="preserve">Wiedza: </w:t>
            </w:r>
          </w:p>
        </w:tc>
      </w:tr>
      <w:tr w:rsidR="00FC3F43" w:rsidRPr="00F02E5D" w:rsidTr="0083455E">
        <w:trPr>
          <w:trHeight w:val="623"/>
        </w:trPr>
        <w:tc>
          <w:tcPr>
            <w:tcW w:w="3652" w:type="dxa"/>
            <w:vMerge/>
            <w:shd w:val="clear" w:color="auto" w:fill="auto"/>
          </w:tcPr>
          <w:p w:rsidR="00FC3F43" w:rsidRPr="00F02E5D" w:rsidRDefault="00FC3F43" w:rsidP="0083455E">
            <w:pPr>
              <w:rPr>
                <w:highlight w:val="yellow"/>
              </w:rPr>
            </w:pPr>
          </w:p>
        </w:tc>
        <w:tc>
          <w:tcPr>
            <w:tcW w:w="5634" w:type="dxa"/>
            <w:shd w:val="clear" w:color="auto" w:fill="auto"/>
          </w:tcPr>
          <w:p w:rsidR="00FC3F43" w:rsidRPr="00F02E5D" w:rsidRDefault="00FC3F43" w:rsidP="0083455E">
            <w:r>
              <w:t>W1. Ma ogólną wiedzę z zakresu metod wymiany informacji</w:t>
            </w:r>
          </w:p>
        </w:tc>
      </w:tr>
      <w:tr w:rsidR="00FC3F43" w:rsidRPr="00F02E5D" w:rsidTr="0083455E">
        <w:trPr>
          <w:trHeight w:val="233"/>
        </w:trPr>
        <w:tc>
          <w:tcPr>
            <w:tcW w:w="3652" w:type="dxa"/>
            <w:vMerge/>
            <w:shd w:val="clear" w:color="auto" w:fill="auto"/>
          </w:tcPr>
          <w:p w:rsidR="00FC3F43" w:rsidRPr="00F02E5D" w:rsidRDefault="00FC3F43" w:rsidP="0083455E">
            <w:pPr>
              <w:rPr>
                <w:highlight w:val="yellow"/>
              </w:rPr>
            </w:pPr>
          </w:p>
        </w:tc>
        <w:tc>
          <w:tcPr>
            <w:tcW w:w="5634" w:type="dxa"/>
            <w:shd w:val="clear" w:color="auto" w:fill="auto"/>
          </w:tcPr>
          <w:p w:rsidR="00FC3F43" w:rsidRPr="00F02E5D" w:rsidRDefault="00FC3F43" w:rsidP="0083455E">
            <w:r>
              <w:t xml:space="preserve">W2. Zna podstawy przeprowadzania negocjacji </w:t>
            </w:r>
          </w:p>
        </w:tc>
      </w:tr>
      <w:tr w:rsidR="00FC3F43" w:rsidRPr="00F02E5D" w:rsidTr="0083455E">
        <w:trPr>
          <w:trHeight w:val="268"/>
        </w:trPr>
        <w:tc>
          <w:tcPr>
            <w:tcW w:w="3652" w:type="dxa"/>
            <w:vMerge/>
            <w:shd w:val="clear" w:color="auto" w:fill="auto"/>
          </w:tcPr>
          <w:p w:rsidR="00FC3F43" w:rsidRPr="00F02E5D" w:rsidRDefault="00FC3F43" w:rsidP="0083455E">
            <w:pPr>
              <w:rPr>
                <w:highlight w:val="yellow"/>
              </w:rPr>
            </w:pPr>
          </w:p>
        </w:tc>
        <w:tc>
          <w:tcPr>
            <w:tcW w:w="5634" w:type="dxa"/>
            <w:shd w:val="clear" w:color="auto" w:fill="auto"/>
          </w:tcPr>
          <w:p w:rsidR="00FC3F43" w:rsidRDefault="00FC3F43" w:rsidP="0083455E">
            <w:r>
              <w:t>Umiejętności</w:t>
            </w:r>
          </w:p>
        </w:tc>
      </w:tr>
      <w:tr w:rsidR="00FC3F43" w:rsidRPr="00F02E5D" w:rsidTr="0083455E">
        <w:trPr>
          <w:trHeight w:val="840"/>
        </w:trPr>
        <w:tc>
          <w:tcPr>
            <w:tcW w:w="3652" w:type="dxa"/>
            <w:vMerge/>
            <w:shd w:val="clear" w:color="auto" w:fill="auto"/>
          </w:tcPr>
          <w:p w:rsidR="00FC3F43" w:rsidRPr="00F02E5D" w:rsidRDefault="00FC3F43" w:rsidP="0083455E">
            <w:pPr>
              <w:rPr>
                <w:highlight w:val="yellow"/>
              </w:rPr>
            </w:pPr>
          </w:p>
        </w:tc>
        <w:tc>
          <w:tcPr>
            <w:tcW w:w="5634" w:type="dxa"/>
            <w:shd w:val="clear" w:color="auto" w:fill="auto"/>
          </w:tcPr>
          <w:p w:rsidR="00FC3F43" w:rsidRPr="00F02E5D" w:rsidRDefault="00FC3F43" w:rsidP="0083455E">
            <w:pPr>
              <w:autoSpaceDE w:val="0"/>
              <w:autoSpaceDN w:val="0"/>
              <w:adjustRightInd w:val="0"/>
            </w:pPr>
            <w:r>
              <w:t>U1. Potrafi porozumiewać się z wykorzystaniem różnych kanałów komunikacji oraz przygotować wystąpienie publiczne</w:t>
            </w:r>
          </w:p>
        </w:tc>
      </w:tr>
      <w:tr w:rsidR="00FC3F43" w:rsidRPr="00F02E5D" w:rsidTr="0083455E">
        <w:trPr>
          <w:trHeight w:val="256"/>
        </w:trPr>
        <w:tc>
          <w:tcPr>
            <w:tcW w:w="3652" w:type="dxa"/>
            <w:vMerge/>
            <w:shd w:val="clear" w:color="auto" w:fill="auto"/>
          </w:tcPr>
          <w:p w:rsidR="00FC3F43" w:rsidRPr="00F02E5D" w:rsidRDefault="00FC3F43" w:rsidP="0083455E">
            <w:pPr>
              <w:rPr>
                <w:highlight w:val="yellow"/>
              </w:rPr>
            </w:pPr>
          </w:p>
        </w:tc>
        <w:tc>
          <w:tcPr>
            <w:tcW w:w="5634" w:type="dxa"/>
            <w:shd w:val="clear" w:color="auto" w:fill="auto"/>
          </w:tcPr>
          <w:p w:rsidR="00FC3F43" w:rsidRPr="00F02E5D" w:rsidRDefault="00FC3F43" w:rsidP="0083455E">
            <w:pPr>
              <w:autoSpaceDE w:val="0"/>
              <w:autoSpaceDN w:val="0"/>
              <w:adjustRightInd w:val="0"/>
            </w:pPr>
            <w:r>
              <w:t>U2. Potrafi wykreować markę i pracować w grupie</w:t>
            </w:r>
          </w:p>
        </w:tc>
      </w:tr>
      <w:tr w:rsidR="00FC3F43" w:rsidRPr="00F02E5D" w:rsidTr="0083455E">
        <w:trPr>
          <w:trHeight w:val="233"/>
        </w:trPr>
        <w:tc>
          <w:tcPr>
            <w:tcW w:w="3652" w:type="dxa"/>
            <w:vMerge/>
            <w:shd w:val="clear" w:color="auto" w:fill="auto"/>
          </w:tcPr>
          <w:p w:rsidR="00FC3F43" w:rsidRPr="00F02E5D" w:rsidRDefault="00FC3F43" w:rsidP="0083455E">
            <w:pPr>
              <w:rPr>
                <w:highlight w:val="yellow"/>
              </w:rPr>
            </w:pPr>
          </w:p>
        </w:tc>
        <w:tc>
          <w:tcPr>
            <w:tcW w:w="5634" w:type="dxa"/>
            <w:shd w:val="clear" w:color="auto" w:fill="auto"/>
          </w:tcPr>
          <w:p w:rsidR="00FC3F43" w:rsidRPr="00F02E5D" w:rsidRDefault="00FC3F43" w:rsidP="0083455E">
            <w:r w:rsidRPr="00F02E5D">
              <w:t>Kompetencje społeczne:</w:t>
            </w:r>
          </w:p>
        </w:tc>
      </w:tr>
      <w:tr w:rsidR="00FC3F43" w:rsidRPr="00F02E5D" w:rsidTr="0083455E">
        <w:trPr>
          <w:trHeight w:val="233"/>
        </w:trPr>
        <w:tc>
          <w:tcPr>
            <w:tcW w:w="3652" w:type="dxa"/>
            <w:vMerge/>
            <w:shd w:val="clear" w:color="auto" w:fill="auto"/>
          </w:tcPr>
          <w:p w:rsidR="00FC3F43" w:rsidRPr="00F02E5D" w:rsidRDefault="00FC3F43" w:rsidP="0083455E">
            <w:pPr>
              <w:rPr>
                <w:highlight w:val="yellow"/>
              </w:rPr>
            </w:pPr>
          </w:p>
        </w:tc>
        <w:tc>
          <w:tcPr>
            <w:tcW w:w="5634" w:type="dxa"/>
            <w:shd w:val="clear" w:color="auto" w:fill="auto"/>
          </w:tcPr>
          <w:p w:rsidR="00FC3F43" w:rsidRPr="00F02E5D" w:rsidRDefault="00FC3F43" w:rsidP="0083455E">
            <w:r>
              <w:t>K1</w:t>
            </w:r>
            <w:r w:rsidRPr="00F02E5D">
              <w:t>.</w:t>
            </w:r>
            <w:r>
              <w:t xml:space="preserve"> R</w:t>
            </w:r>
            <w:r w:rsidRPr="008E020F">
              <w:t xml:space="preserve">ozumie potrzebę uczenia się przez całe życie, przede wszystkim w celu podnoszenia swoich kompetencji zawodowych i osobistych. </w:t>
            </w:r>
          </w:p>
        </w:tc>
      </w:tr>
      <w:tr w:rsidR="00FC3F43" w:rsidRPr="00F02E5D" w:rsidTr="0083455E">
        <w:trPr>
          <w:trHeight w:val="233"/>
        </w:trPr>
        <w:tc>
          <w:tcPr>
            <w:tcW w:w="3652" w:type="dxa"/>
            <w:vMerge/>
            <w:shd w:val="clear" w:color="auto" w:fill="auto"/>
          </w:tcPr>
          <w:p w:rsidR="00FC3F43" w:rsidRPr="00F02E5D" w:rsidRDefault="00FC3F43" w:rsidP="0083455E">
            <w:pPr>
              <w:rPr>
                <w:highlight w:val="yellow"/>
              </w:rPr>
            </w:pPr>
          </w:p>
        </w:tc>
        <w:tc>
          <w:tcPr>
            <w:tcW w:w="5634" w:type="dxa"/>
            <w:shd w:val="clear" w:color="auto" w:fill="auto"/>
          </w:tcPr>
          <w:p w:rsidR="00FC3F43" w:rsidRDefault="00FC3F43" w:rsidP="0083455E">
            <w:r>
              <w:t>K2. Potrafi rozwiązywać konflikty a także kreować własny rozwój</w:t>
            </w:r>
          </w:p>
        </w:tc>
      </w:tr>
      <w:tr w:rsidR="00FC3F43" w:rsidRPr="00F02E5D" w:rsidTr="0083455E">
        <w:tc>
          <w:tcPr>
            <w:tcW w:w="3652" w:type="dxa"/>
            <w:shd w:val="clear" w:color="auto" w:fill="auto"/>
          </w:tcPr>
          <w:p w:rsidR="00FC3F43" w:rsidRPr="00F02E5D" w:rsidRDefault="00FC3F43" w:rsidP="0083455E">
            <w:r w:rsidRPr="00F02E5D">
              <w:t xml:space="preserve">Wymagania wstępne i dodatkowe </w:t>
            </w:r>
          </w:p>
        </w:tc>
        <w:tc>
          <w:tcPr>
            <w:tcW w:w="5634" w:type="dxa"/>
            <w:shd w:val="clear" w:color="auto" w:fill="auto"/>
          </w:tcPr>
          <w:p w:rsidR="00FC3F43" w:rsidRPr="00F02E5D" w:rsidRDefault="00FC3F43" w:rsidP="0083455E">
            <w:pPr>
              <w:jc w:val="both"/>
            </w:pPr>
          </w:p>
        </w:tc>
      </w:tr>
      <w:tr w:rsidR="00FC3F43" w:rsidRPr="00F02E5D" w:rsidTr="0083455E">
        <w:tc>
          <w:tcPr>
            <w:tcW w:w="3652" w:type="dxa"/>
            <w:shd w:val="clear" w:color="auto" w:fill="auto"/>
          </w:tcPr>
          <w:p w:rsidR="00FC3F43" w:rsidRPr="00F02E5D" w:rsidRDefault="00FC3F43" w:rsidP="0083455E">
            <w:r w:rsidRPr="00F02E5D">
              <w:t xml:space="preserve">Treści programowe modułu </w:t>
            </w:r>
          </w:p>
          <w:p w:rsidR="00FC3F43" w:rsidRPr="00F02E5D" w:rsidRDefault="00FC3F43" w:rsidP="0083455E"/>
        </w:tc>
        <w:tc>
          <w:tcPr>
            <w:tcW w:w="5634" w:type="dxa"/>
            <w:shd w:val="clear" w:color="auto" w:fill="auto"/>
          </w:tcPr>
          <w:p w:rsidR="00FC3F43" w:rsidRPr="007066DB" w:rsidRDefault="00FC3F43" w:rsidP="0083455E">
            <w:pPr>
              <w:jc w:val="both"/>
            </w:pPr>
            <w:r w:rsidRPr="00D10544">
              <w:t>Nauczanie słuchaczy możliwości i warunków płynnej i skutecznej wymiany informacji, rozwijanie własnej elastyczności, wyboru i przystosowania stylu komunikacji do osób i środowiska, w którym przyjdzie działać. Kierowanie zespołami ludzkimi. Prowadzenie negocjacji. Rozwiązywanie konfliktów. Kreowanie własnego rozwoju. Umiejętny dobór narzędzi public relations. Przemawianie publiczne.</w:t>
            </w:r>
          </w:p>
        </w:tc>
      </w:tr>
      <w:tr w:rsidR="00FC3F43" w:rsidRPr="00F02E5D" w:rsidTr="0083455E">
        <w:tc>
          <w:tcPr>
            <w:tcW w:w="3652" w:type="dxa"/>
            <w:shd w:val="clear" w:color="auto" w:fill="auto"/>
          </w:tcPr>
          <w:p w:rsidR="00FC3F43" w:rsidRPr="00F02E5D" w:rsidRDefault="00FC3F43" w:rsidP="0083455E">
            <w:r w:rsidRPr="00F02E5D">
              <w:t xml:space="preserve">Wykaz literatury podstawowej i </w:t>
            </w:r>
            <w:r w:rsidRPr="00F02E5D">
              <w:lastRenderedPageBreak/>
              <w:t>uzupełniającej</w:t>
            </w:r>
          </w:p>
        </w:tc>
        <w:tc>
          <w:tcPr>
            <w:tcW w:w="5634" w:type="dxa"/>
            <w:shd w:val="clear" w:color="auto" w:fill="auto"/>
          </w:tcPr>
          <w:p w:rsidR="00FC3F43" w:rsidRPr="00127C90" w:rsidRDefault="00FC3F43" w:rsidP="00535516">
            <w:pPr>
              <w:numPr>
                <w:ilvl w:val="0"/>
                <w:numId w:val="68"/>
              </w:numPr>
              <w:jc w:val="both"/>
            </w:pPr>
            <w:r w:rsidRPr="00127C90">
              <w:lastRenderedPageBreak/>
              <w:t xml:space="preserve">Golka M.: 2008. </w:t>
            </w:r>
            <w:r w:rsidRPr="00127C90">
              <w:rPr>
                <w:i/>
              </w:rPr>
              <w:t xml:space="preserve">Bariery komunikacyjne i </w:t>
            </w:r>
            <w:r w:rsidRPr="00127C90">
              <w:rPr>
                <w:i/>
              </w:rPr>
              <w:lastRenderedPageBreak/>
              <w:t>społeczeństwo (dez) informacyjne</w:t>
            </w:r>
            <w:r w:rsidRPr="00127C90">
              <w:t>. Wydawnictwo Naukowe PWN. Warszawa.</w:t>
            </w:r>
          </w:p>
          <w:p w:rsidR="00FC3F43" w:rsidRPr="00127C90" w:rsidRDefault="00FC3F43" w:rsidP="00535516">
            <w:pPr>
              <w:numPr>
                <w:ilvl w:val="0"/>
                <w:numId w:val="68"/>
              </w:numPr>
              <w:jc w:val="both"/>
            </w:pPr>
            <w:r w:rsidRPr="00127C90">
              <w:t xml:space="preserve">Griffin M.; 2003; </w:t>
            </w:r>
            <w:r w:rsidRPr="00127C90">
              <w:rPr>
                <w:i/>
              </w:rPr>
              <w:t>Podstawy komunikacji społecznej</w:t>
            </w:r>
            <w:r w:rsidRPr="00127C90">
              <w:t>. Gdańskie Wydawnictwo Psychologiczne. Gdańsk.</w:t>
            </w:r>
          </w:p>
          <w:p w:rsidR="00FC3F43" w:rsidRPr="00127C90" w:rsidRDefault="00FC3F43" w:rsidP="00535516">
            <w:pPr>
              <w:numPr>
                <w:ilvl w:val="0"/>
                <w:numId w:val="68"/>
              </w:numPr>
              <w:jc w:val="both"/>
            </w:pPr>
            <w:r w:rsidRPr="00127C90">
              <w:t xml:space="preserve">Mastenbroek W.; 1996; </w:t>
            </w:r>
            <w:r w:rsidRPr="00127C90">
              <w:rPr>
                <w:i/>
                <w:iCs/>
              </w:rPr>
              <w:t>Negocjowanie</w:t>
            </w:r>
            <w:r w:rsidRPr="00127C90">
              <w:t xml:space="preserve">. PWN. Warszawa. </w:t>
            </w:r>
          </w:p>
          <w:p w:rsidR="00FC3F43" w:rsidRPr="00127C90" w:rsidRDefault="00FC3F43" w:rsidP="00535516">
            <w:pPr>
              <w:numPr>
                <w:ilvl w:val="0"/>
                <w:numId w:val="68"/>
              </w:numPr>
            </w:pPr>
            <w:r w:rsidRPr="00127C90">
              <w:rPr>
                <w:lang w:val="en-US"/>
              </w:rPr>
              <w:t xml:space="preserve">Morreale S. P., Spitzberg B. H., Barge J. K.: 2007. </w:t>
            </w:r>
            <w:r w:rsidRPr="00127C90">
              <w:rPr>
                <w:i/>
              </w:rPr>
              <w:t>Komunikacja między ludźmi</w:t>
            </w:r>
            <w:r w:rsidRPr="00127C90">
              <w:t xml:space="preserve">. Wydawnictwo Naukowe PWN. Warszawa. </w:t>
            </w:r>
          </w:p>
          <w:p w:rsidR="00FC3F43" w:rsidRPr="00127C90" w:rsidRDefault="00FC3F43" w:rsidP="00535516">
            <w:pPr>
              <w:numPr>
                <w:ilvl w:val="0"/>
                <w:numId w:val="68"/>
              </w:numPr>
              <w:jc w:val="both"/>
            </w:pPr>
            <w:r w:rsidRPr="00127C90">
              <w:t xml:space="preserve">Bugajski M.: 2007. </w:t>
            </w:r>
            <w:r w:rsidRPr="00127C90">
              <w:rPr>
                <w:i/>
              </w:rPr>
              <w:t>Język w komunikowaniu</w:t>
            </w:r>
            <w:r w:rsidRPr="00127C90">
              <w:t xml:space="preserve">. Wydawnictwo Naukowe PWN. Warszawa. </w:t>
            </w:r>
          </w:p>
          <w:p w:rsidR="00FC3F43" w:rsidRDefault="00FC3F43" w:rsidP="00535516">
            <w:pPr>
              <w:numPr>
                <w:ilvl w:val="0"/>
                <w:numId w:val="68"/>
              </w:numPr>
              <w:jc w:val="both"/>
            </w:pPr>
            <w:r w:rsidRPr="00127C90">
              <w:t xml:space="preserve">Grzenia J.: 2008. </w:t>
            </w:r>
            <w:r w:rsidRPr="00127C90">
              <w:rPr>
                <w:i/>
              </w:rPr>
              <w:t>Komunikacja językowa w Internecie</w:t>
            </w:r>
            <w:r w:rsidRPr="00127C90">
              <w:t xml:space="preserve">. Wydawnictwo Naukowe PWN. Warszawa. </w:t>
            </w:r>
          </w:p>
          <w:p w:rsidR="00FC3F43" w:rsidRPr="00F02E5D" w:rsidRDefault="00FC3F43" w:rsidP="00535516">
            <w:pPr>
              <w:numPr>
                <w:ilvl w:val="0"/>
                <w:numId w:val="68"/>
              </w:numPr>
              <w:jc w:val="both"/>
            </w:pPr>
            <w:r w:rsidRPr="00127C90">
              <w:t xml:space="preserve">Hogan K.; 2001; </w:t>
            </w:r>
            <w:r w:rsidRPr="00631E3E">
              <w:rPr>
                <w:i/>
              </w:rPr>
              <w:t>Sztuka porozumienia</w:t>
            </w:r>
            <w:r w:rsidRPr="00127C90">
              <w:t>.</w:t>
            </w:r>
            <w:r w:rsidRPr="00631E3E">
              <w:rPr>
                <w:i/>
              </w:rPr>
              <w:t xml:space="preserve"> </w:t>
            </w:r>
            <w:r w:rsidRPr="00127C90">
              <w:t>Wydawnictwo Jacek Santorski &amp;CO. Warszawa.</w:t>
            </w:r>
          </w:p>
        </w:tc>
      </w:tr>
      <w:tr w:rsidR="00FC3F43" w:rsidRPr="00F02E5D" w:rsidTr="0083455E">
        <w:tc>
          <w:tcPr>
            <w:tcW w:w="3652" w:type="dxa"/>
            <w:shd w:val="clear" w:color="auto" w:fill="auto"/>
          </w:tcPr>
          <w:p w:rsidR="00FC3F43" w:rsidRPr="00F02E5D" w:rsidRDefault="00FC3F43" w:rsidP="0083455E">
            <w:r w:rsidRPr="00F02E5D">
              <w:lastRenderedPageBreak/>
              <w:t>Planowane formy/działania/metody dydaktyczne</w:t>
            </w:r>
          </w:p>
        </w:tc>
        <w:tc>
          <w:tcPr>
            <w:tcW w:w="5634" w:type="dxa"/>
            <w:shd w:val="clear" w:color="auto" w:fill="auto"/>
          </w:tcPr>
          <w:p w:rsidR="00FC3F43" w:rsidRPr="00F02E5D" w:rsidRDefault="00FC3F43" w:rsidP="0083455E">
            <w:r>
              <w:t xml:space="preserve">wykład w formie </w:t>
            </w:r>
            <w:r w:rsidRPr="00F02E5D">
              <w:t>pokaz</w:t>
            </w:r>
            <w:r>
              <w:t xml:space="preserve">u multimedialnego, dyskusja. </w:t>
            </w:r>
          </w:p>
        </w:tc>
      </w:tr>
      <w:tr w:rsidR="00FC3F43" w:rsidRPr="00F02E5D" w:rsidTr="0083455E">
        <w:tc>
          <w:tcPr>
            <w:tcW w:w="3652" w:type="dxa"/>
            <w:shd w:val="clear" w:color="auto" w:fill="auto"/>
          </w:tcPr>
          <w:p w:rsidR="00FC3F43" w:rsidRPr="00F02E5D" w:rsidRDefault="00FC3F43" w:rsidP="0083455E">
            <w:r w:rsidRPr="00F02E5D">
              <w:t>Sposoby weryfikacji oraz formy dokumentowania osiągniętych efektów uczenia się</w:t>
            </w:r>
          </w:p>
        </w:tc>
        <w:tc>
          <w:tcPr>
            <w:tcW w:w="5634" w:type="dxa"/>
            <w:shd w:val="clear" w:color="auto" w:fill="auto"/>
          </w:tcPr>
          <w:p w:rsidR="00FC3F43" w:rsidRDefault="00FC3F43" w:rsidP="0083455E">
            <w:pPr>
              <w:jc w:val="both"/>
            </w:pPr>
            <w:r>
              <w:t>W1, W2: sprawdzian testowy</w:t>
            </w:r>
          </w:p>
          <w:p w:rsidR="00FC3F43" w:rsidRDefault="00FC3F43" w:rsidP="0083455E">
            <w:pPr>
              <w:jc w:val="both"/>
            </w:pPr>
            <w:r>
              <w:t>U1, U2: dyskusje w grupie</w:t>
            </w:r>
          </w:p>
          <w:p w:rsidR="00FC3F43" w:rsidRDefault="00FC3F43" w:rsidP="0083455E">
            <w:pPr>
              <w:jc w:val="both"/>
            </w:pPr>
            <w:r>
              <w:t>K1, K2: dyskusje w grupie</w:t>
            </w:r>
          </w:p>
          <w:p w:rsidR="00FC3F43" w:rsidRDefault="00FC3F43" w:rsidP="0083455E">
            <w:pPr>
              <w:jc w:val="both"/>
            </w:pPr>
            <w:r>
              <w:t>Formy dokumentowania:</w:t>
            </w:r>
          </w:p>
          <w:p w:rsidR="00FC3F43" w:rsidRPr="00F02E5D" w:rsidRDefault="00FC3F43" w:rsidP="0083455E">
            <w:pPr>
              <w:jc w:val="both"/>
            </w:pPr>
            <w:r>
              <w:t>Zaliczenie pisemne ze stopniem, dziennik prowadzącego</w:t>
            </w:r>
          </w:p>
        </w:tc>
      </w:tr>
      <w:tr w:rsidR="00FC3F43" w:rsidRPr="00F02E5D" w:rsidTr="0083455E">
        <w:tc>
          <w:tcPr>
            <w:tcW w:w="3652" w:type="dxa"/>
            <w:shd w:val="clear" w:color="auto" w:fill="auto"/>
          </w:tcPr>
          <w:p w:rsidR="00FC3F43" w:rsidRPr="003B32BF" w:rsidRDefault="00FC3F43" w:rsidP="0083455E">
            <w:r w:rsidRPr="003B32BF">
              <w:t>Elementy i wag</w:t>
            </w:r>
            <w:r>
              <w:t>i mające wpływ na ocenę końcową</w:t>
            </w:r>
          </w:p>
        </w:tc>
        <w:tc>
          <w:tcPr>
            <w:tcW w:w="5634" w:type="dxa"/>
            <w:shd w:val="clear" w:color="auto" w:fill="auto"/>
          </w:tcPr>
          <w:p w:rsidR="00FC3F43" w:rsidRDefault="00FC3F43" w:rsidP="0083455E">
            <w:pPr>
              <w:jc w:val="both"/>
            </w:pPr>
            <w:r>
              <w:t>Sprawdzian testowy 80%</w:t>
            </w:r>
          </w:p>
          <w:p w:rsidR="00FC3F43" w:rsidRPr="003B32BF" w:rsidRDefault="00FC3F43" w:rsidP="0083455E">
            <w:pPr>
              <w:jc w:val="both"/>
            </w:pPr>
            <w:r>
              <w:t>Dyskusje w grupie 20%</w:t>
            </w:r>
          </w:p>
        </w:tc>
      </w:tr>
      <w:tr w:rsidR="00FC3F43" w:rsidRPr="00F02E5D" w:rsidTr="0083455E">
        <w:trPr>
          <w:trHeight w:val="487"/>
        </w:trPr>
        <w:tc>
          <w:tcPr>
            <w:tcW w:w="3652" w:type="dxa"/>
            <w:shd w:val="clear" w:color="auto" w:fill="auto"/>
          </w:tcPr>
          <w:p w:rsidR="00FC3F43" w:rsidRPr="00F02E5D" w:rsidRDefault="00FC3F43" w:rsidP="0083455E">
            <w:pPr>
              <w:jc w:val="both"/>
            </w:pPr>
            <w:r w:rsidRPr="00F02E5D">
              <w:t>Bilans punktów ECTS</w:t>
            </w:r>
          </w:p>
        </w:tc>
        <w:tc>
          <w:tcPr>
            <w:tcW w:w="5634" w:type="dxa"/>
            <w:shd w:val="clear" w:color="auto" w:fill="auto"/>
          </w:tcPr>
          <w:p w:rsidR="00FC3F43" w:rsidRDefault="00FC3F43" w:rsidP="0083455E">
            <w:r w:rsidRPr="00414E1A">
              <w:t>Wykład –</w:t>
            </w:r>
            <w:r w:rsidR="002F3C8E">
              <w:t xml:space="preserve"> 30</w:t>
            </w:r>
            <w:r w:rsidRPr="00414E1A">
              <w:t xml:space="preserve"> godz. </w:t>
            </w:r>
          </w:p>
          <w:p w:rsidR="00FC3F43" w:rsidRPr="00414E1A" w:rsidRDefault="002F3C8E" w:rsidP="0083455E">
            <w:r>
              <w:t>Konsultacje – 3</w:t>
            </w:r>
            <w:r w:rsidR="00FC3F43">
              <w:t xml:space="preserve"> godz.</w:t>
            </w:r>
          </w:p>
          <w:p w:rsidR="00FC3F43" w:rsidRPr="00414E1A" w:rsidRDefault="00FC3F43" w:rsidP="0083455E"/>
          <w:p w:rsidR="00FC3F43" w:rsidRPr="00414E1A" w:rsidRDefault="00FC3F43" w:rsidP="0083455E">
            <w:r>
              <w:t xml:space="preserve">Samodzielna nauka – </w:t>
            </w:r>
            <w:r w:rsidR="002F3C8E">
              <w:t>10</w:t>
            </w:r>
            <w:r w:rsidRPr="00414E1A">
              <w:t xml:space="preserve"> godz. </w:t>
            </w:r>
          </w:p>
          <w:p w:rsidR="00FC3F43" w:rsidRPr="00414E1A" w:rsidRDefault="00FC3F43" w:rsidP="0083455E">
            <w:r>
              <w:t>Przygotowanie do sprawdzianu testowego</w:t>
            </w:r>
            <w:r w:rsidRPr="00414E1A">
              <w:t xml:space="preserve"> – </w:t>
            </w:r>
            <w:r w:rsidR="002F3C8E">
              <w:t>7</w:t>
            </w:r>
            <w:r w:rsidRPr="00414E1A">
              <w:t xml:space="preserve"> godz. </w:t>
            </w:r>
          </w:p>
          <w:p w:rsidR="00FC3F43" w:rsidRPr="00E32FA3" w:rsidRDefault="002F3C8E" w:rsidP="0083455E">
            <w:r>
              <w:t>Razem 50</w:t>
            </w:r>
            <w:r w:rsidR="00FC3F43" w:rsidRPr="00E32FA3">
              <w:t xml:space="preserve"> godz</w:t>
            </w:r>
            <w:r w:rsidR="00FC3F43">
              <w:t>.</w:t>
            </w:r>
            <w:r>
              <w:t xml:space="preserve"> – 2</w:t>
            </w:r>
            <w:r w:rsidR="00FC3F43" w:rsidRPr="00E32FA3">
              <w:t xml:space="preserve"> ECTS </w:t>
            </w:r>
          </w:p>
        </w:tc>
      </w:tr>
      <w:tr w:rsidR="00FC3F43" w:rsidRPr="00F02E5D" w:rsidTr="0083455E">
        <w:trPr>
          <w:trHeight w:val="718"/>
        </w:trPr>
        <w:tc>
          <w:tcPr>
            <w:tcW w:w="3652" w:type="dxa"/>
            <w:shd w:val="clear" w:color="auto" w:fill="auto"/>
          </w:tcPr>
          <w:p w:rsidR="00FC3F43" w:rsidRPr="00F02E5D" w:rsidRDefault="00FC3F43" w:rsidP="0083455E">
            <w:r w:rsidRPr="00F02E5D">
              <w:t>Nakład pracy związany z zajęciami wymagającymi bezpośredniego udziału nauczyciela akademickiego</w:t>
            </w:r>
          </w:p>
        </w:tc>
        <w:tc>
          <w:tcPr>
            <w:tcW w:w="5634" w:type="dxa"/>
            <w:shd w:val="clear" w:color="auto" w:fill="auto"/>
          </w:tcPr>
          <w:p w:rsidR="00FC3F43" w:rsidRDefault="00FC3F43" w:rsidP="0083455E">
            <w:r w:rsidRPr="00414E1A">
              <w:t>Wykład –</w:t>
            </w:r>
            <w:r w:rsidR="002F3C8E">
              <w:t xml:space="preserve"> 30</w:t>
            </w:r>
            <w:r w:rsidRPr="00414E1A">
              <w:t xml:space="preserve"> godz. </w:t>
            </w:r>
          </w:p>
          <w:p w:rsidR="00FC3F43" w:rsidRDefault="002F3C8E" w:rsidP="0083455E">
            <w:pPr>
              <w:jc w:val="both"/>
            </w:pPr>
            <w:r>
              <w:t>Konsultacje – 3</w:t>
            </w:r>
            <w:r w:rsidR="00FC3F43">
              <w:t xml:space="preserve"> godz</w:t>
            </w:r>
            <w:r>
              <w:t>.</w:t>
            </w:r>
            <w:r w:rsidR="00FC3F43" w:rsidRPr="00F02E5D">
              <w:t xml:space="preserve"> </w:t>
            </w:r>
          </w:p>
          <w:p w:rsidR="00FC3F43" w:rsidRPr="00F02E5D" w:rsidRDefault="00FC3F43" w:rsidP="0083455E">
            <w:pPr>
              <w:jc w:val="both"/>
            </w:pPr>
            <w:r w:rsidRPr="00E32FA3">
              <w:t xml:space="preserve">Razem </w:t>
            </w:r>
            <w:r w:rsidR="002F3C8E">
              <w:t>33</w:t>
            </w:r>
            <w:r w:rsidRPr="00E32FA3">
              <w:t xml:space="preserve"> godz</w:t>
            </w:r>
            <w:r>
              <w:t>.</w:t>
            </w:r>
            <w:r w:rsidRPr="00E32FA3">
              <w:t xml:space="preserve"> – </w:t>
            </w:r>
            <w:r w:rsidR="002F3C8E">
              <w:t>1,32</w:t>
            </w:r>
            <w:r w:rsidRPr="00E32FA3">
              <w:t xml:space="preserve"> ECTS</w:t>
            </w:r>
          </w:p>
        </w:tc>
      </w:tr>
      <w:tr w:rsidR="00FC3F43" w:rsidRPr="00F02E5D" w:rsidTr="0083455E">
        <w:trPr>
          <w:trHeight w:val="718"/>
        </w:trPr>
        <w:tc>
          <w:tcPr>
            <w:tcW w:w="3652" w:type="dxa"/>
            <w:shd w:val="clear" w:color="auto" w:fill="auto"/>
          </w:tcPr>
          <w:p w:rsidR="00FC3F43" w:rsidRPr="00F02E5D" w:rsidRDefault="00FC3F43" w:rsidP="0083455E">
            <w:pPr>
              <w:jc w:val="both"/>
            </w:pPr>
            <w:r w:rsidRPr="00F02E5D">
              <w:t>Odniesienie modułowych efektów uczenia się do kierunkowych efektów uczenia się</w:t>
            </w:r>
          </w:p>
        </w:tc>
        <w:tc>
          <w:tcPr>
            <w:tcW w:w="5634" w:type="dxa"/>
            <w:shd w:val="clear" w:color="auto" w:fill="auto"/>
          </w:tcPr>
          <w:p w:rsidR="00FC3F43" w:rsidRDefault="00FC3F43" w:rsidP="0083455E">
            <w:pPr>
              <w:jc w:val="both"/>
            </w:pPr>
            <w:r>
              <w:t>GOZ</w:t>
            </w:r>
            <w:r w:rsidRPr="00F02E5D">
              <w:t>_W</w:t>
            </w:r>
            <w:r>
              <w:t xml:space="preserve">17 </w:t>
            </w:r>
          </w:p>
          <w:p w:rsidR="00FC3F43" w:rsidRDefault="00FC3F43" w:rsidP="0083455E">
            <w:pPr>
              <w:jc w:val="both"/>
            </w:pPr>
            <w:r>
              <w:t>GOZ_U12, GOZ_U13</w:t>
            </w:r>
          </w:p>
          <w:p w:rsidR="00FC3F43" w:rsidRPr="00F02E5D" w:rsidRDefault="00FC3F43" w:rsidP="0083455E">
            <w:pPr>
              <w:jc w:val="both"/>
            </w:pPr>
            <w:r>
              <w:t xml:space="preserve">GOZ_K02, GOZ_K03 </w:t>
            </w:r>
          </w:p>
        </w:tc>
      </w:tr>
    </w:tbl>
    <w:p w:rsidR="00BF367E" w:rsidRDefault="00BF367E">
      <w:pPr>
        <w:spacing w:after="200" w:line="276" w:lineRule="auto"/>
      </w:pPr>
    </w:p>
    <w:p w:rsidR="00DB4EB2" w:rsidRDefault="00DB4EB2">
      <w:pPr>
        <w:spacing w:after="200" w:line="276" w:lineRule="auto"/>
      </w:pPr>
      <w:r>
        <w:br w:type="page"/>
      </w:r>
    </w:p>
    <w:p w:rsidR="00FC3F43" w:rsidRPr="00F02E5D" w:rsidRDefault="00FC3F43" w:rsidP="00FC3F43">
      <w:pPr>
        <w:rPr>
          <w:b/>
        </w:rPr>
      </w:pPr>
      <w:r w:rsidRPr="00F02E5D">
        <w:rPr>
          <w:b/>
        </w:rPr>
        <w:lastRenderedPageBreak/>
        <w:t>Karta opisu zajęć (sylabus)</w:t>
      </w:r>
    </w:p>
    <w:p w:rsidR="00FC3F43" w:rsidRPr="00F02E5D" w:rsidRDefault="00FC3F43" w:rsidP="00FC3F43">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4"/>
      </w:tblGrid>
      <w:tr w:rsidR="00FC3F43" w:rsidRPr="00F02E5D" w:rsidTr="0083455E">
        <w:tc>
          <w:tcPr>
            <w:tcW w:w="3652" w:type="dxa"/>
            <w:shd w:val="clear" w:color="auto" w:fill="auto"/>
          </w:tcPr>
          <w:p w:rsidR="00FC3F43" w:rsidRPr="00F02E5D" w:rsidRDefault="00FC3F43" w:rsidP="0083455E">
            <w:r w:rsidRPr="00F02E5D">
              <w:t>Nazwa kierunku</w:t>
            </w:r>
            <w:r>
              <w:t xml:space="preserve"> </w:t>
            </w:r>
            <w:r w:rsidRPr="00F02E5D">
              <w:t>studiów</w:t>
            </w:r>
          </w:p>
          <w:p w:rsidR="00FC3F43" w:rsidRPr="00F02E5D" w:rsidRDefault="00FC3F43" w:rsidP="0083455E"/>
        </w:tc>
        <w:tc>
          <w:tcPr>
            <w:tcW w:w="5634" w:type="dxa"/>
            <w:shd w:val="clear" w:color="auto" w:fill="auto"/>
          </w:tcPr>
          <w:p w:rsidR="00FC3F43" w:rsidRPr="00F02E5D" w:rsidRDefault="00FC3F43" w:rsidP="0083455E">
            <w:r>
              <w:t>Gospodarka obiegu zamkniętego</w:t>
            </w:r>
          </w:p>
        </w:tc>
      </w:tr>
      <w:tr w:rsidR="00FC3F43" w:rsidRPr="00F02E5D" w:rsidTr="0083455E">
        <w:tc>
          <w:tcPr>
            <w:tcW w:w="3652" w:type="dxa"/>
            <w:shd w:val="clear" w:color="auto" w:fill="auto"/>
          </w:tcPr>
          <w:p w:rsidR="00FC3F43" w:rsidRPr="00F02E5D" w:rsidRDefault="00FC3F43" w:rsidP="0083455E">
            <w:r w:rsidRPr="00F02E5D">
              <w:t>Nazwa modułu, także nazwa w języku angielskim</w:t>
            </w:r>
          </w:p>
        </w:tc>
        <w:tc>
          <w:tcPr>
            <w:tcW w:w="5634" w:type="dxa"/>
            <w:shd w:val="clear" w:color="auto" w:fill="auto"/>
          </w:tcPr>
          <w:p w:rsidR="00FC3F43" w:rsidRPr="00F02E5D" w:rsidRDefault="00FC3F43" w:rsidP="0083455E">
            <w:r>
              <w:t xml:space="preserve">Social media </w:t>
            </w:r>
          </w:p>
        </w:tc>
      </w:tr>
      <w:tr w:rsidR="00FC3F43" w:rsidRPr="00F02E5D" w:rsidTr="0083455E">
        <w:tc>
          <w:tcPr>
            <w:tcW w:w="3652" w:type="dxa"/>
            <w:shd w:val="clear" w:color="auto" w:fill="auto"/>
          </w:tcPr>
          <w:p w:rsidR="00FC3F43" w:rsidRPr="00F02E5D" w:rsidRDefault="00FC3F43" w:rsidP="0083455E">
            <w:r w:rsidRPr="00F02E5D">
              <w:t>Język wykładowy</w:t>
            </w:r>
          </w:p>
        </w:tc>
        <w:tc>
          <w:tcPr>
            <w:tcW w:w="5634" w:type="dxa"/>
            <w:shd w:val="clear" w:color="auto" w:fill="auto"/>
          </w:tcPr>
          <w:p w:rsidR="00FC3F43" w:rsidRPr="00F02E5D" w:rsidRDefault="00FC3F43" w:rsidP="0083455E">
            <w:r>
              <w:t>polski</w:t>
            </w:r>
          </w:p>
        </w:tc>
      </w:tr>
      <w:tr w:rsidR="00FC3F43" w:rsidRPr="00F02E5D" w:rsidTr="0083455E">
        <w:tc>
          <w:tcPr>
            <w:tcW w:w="3652" w:type="dxa"/>
            <w:shd w:val="clear" w:color="auto" w:fill="auto"/>
          </w:tcPr>
          <w:p w:rsidR="00FC3F43" w:rsidRPr="00F02E5D" w:rsidRDefault="00FC3F43" w:rsidP="0083455E">
            <w:pPr>
              <w:autoSpaceDE w:val="0"/>
              <w:autoSpaceDN w:val="0"/>
              <w:adjustRightInd w:val="0"/>
            </w:pPr>
            <w:r w:rsidRPr="00F02E5D">
              <w:t>Rodzaj modułu</w:t>
            </w:r>
          </w:p>
        </w:tc>
        <w:tc>
          <w:tcPr>
            <w:tcW w:w="5634" w:type="dxa"/>
            <w:shd w:val="clear" w:color="auto" w:fill="auto"/>
          </w:tcPr>
          <w:p w:rsidR="00FC3F43" w:rsidRPr="00F02E5D" w:rsidRDefault="00FC3F43" w:rsidP="0083455E">
            <w:r w:rsidRPr="00F02E5D">
              <w:t>fakultatywny</w:t>
            </w:r>
          </w:p>
        </w:tc>
      </w:tr>
      <w:tr w:rsidR="00FC3F43" w:rsidRPr="00F02E5D" w:rsidTr="0083455E">
        <w:tc>
          <w:tcPr>
            <w:tcW w:w="3652" w:type="dxa"/>
            <w:shd w:val="clear" w:color="auto" w:fill="auto"/>
          </w:tcPr>
          <w:p w:rsidR="00FC3F43" w:rsidRPr="00F02E5D" w:rsidRDefault="00FC3F43" w:rsidP="0083455E">
            <w:r w:rsidRPr="00F02E5D">
              <w:t>Poziom studiów</w:t>
            </w:r>
          </w:p>
        </w:tc>
        <w:tc>
          <w:tcPr>
            <w:tcW w:w="5634" w:type="dxa"/>
            <w:shd w:val="clear" w:color="auto" w:fill="auto"/>
          </w:tcPr>
          <w:p w:rsidR="00FC3F43" w:rsidRPr="00F02E5D" w:rsidRDefault="00FC3F43" w:rsidP="0083455E">
            <w:r w:rsidRPr="00F02E5D">
              <w:t>pierwszego stopnia</w:t>
            </w:r>
          </w:p>
        </w:tc>
      </w:tr>
      <w:tr w:rsidR="00FC3F43" w:rsidRPr="00F02E5D" w:rsidTr="0083455E">
        <w:tc>
          <w:tcPr>
            <w:tcW w:w="3652" w:type="dxa"/>
            <w:shd w:val="clear" w:color="auto" w:fill="auto"/>
          </w:tcPr>
          <w:p w:rsidR="00FC3F43" w:rsidRPr="00F02E5D" w:rsidRDefault="00FC3F43" w:rsidP="0083455E">
            <w:r w:rsidRPr="00F02E5D">
              <w:t>Forma studiów</w:t>
            </w:r>
          </w:p>
        </w:tc>
        <w:tc>
          <w:tcPr>
            <w:tcW w:w="5634" w:type="dxa"/>
            <w:shd w:val="clear" w:color="auto" w:fill="auto"/>
          </w:tcPr>
          <w:p w:rsidR="00FC3F43" w:rsidRPr="00F02E5D" w:rsidRDefault="00FC3F43" w:rsidP="0083455E">
            <w:r>
              <w:t>stacjonarne</w:t>
            </w:r>
          </w:p>
        </w:tc>
      </w:tr>
      <w:tr w:rsidR="00FC3F43" w:rsidRPr="00F02E5D" w:rsidTr="0083455E">
        <w:tc>
          <w:tcPr>
            <w:tcW w:w="3652" w:type="dxa"/>
            <w:shd w:val="clear" w:color="auto" w:fill="auto"/>
          </w:tcPr>
          <w:p w:rsidR="00FC3F43" w:rsidRPr="00F02E5D" w:rsidRDefault="00FC3F43" w:rsidP="0083455E">
            <w:r w:rsidRPr="00F02E5D">
              <w:t>Rok studiów dla kierunku</w:t>
            </w:r>
          </w:p>
        </w:tc>
        <w:tc>
          <w:tcPr>
            <w:tcW w:w="5634" w:type="dxa"/>
            <w:shd w:val="clear" w:color="auto" w:fill="auto"/>
          </w:tcPr>
          <w:p w:rsidR="00FC3F43" w:rsidRPr="00F02E5D" w:rsidRDefault="00FC3F43" w:rsidP="0083455E">
            <w:r w:rsidRPr="00F02E5D">
              <w:t>I</w:t>
            </w:r>
            <w:r>
              <w:t>I</w:t>
            </w:r>
          </w:p>
        </w:tc>
      </w:tr>
      <w:tr w:rsidR="00FC3F43" w:rsidRPr="00F02E5D" w:rsidTr="0083455E">
        <w:tc>
          <w:tcPr>
            <w:tcW w:w="3652" w:type="dxa"/>
            <w:shd w:val="clear" w:color="auto" w:fill="auto"/>
          </w:tcPr>
          <w:p w:rsidR="00FC3F43" w:rsidRPr="00F02E5D" w:rsidRDefault="00FC3F43" w:rsidP="0083455E">
            <w:r w:rsidRPr="00F02E5D">
              <w:t>Semestr dla kierunku</w:t>
            </w:r>
          </w:p>
        </w:tc>
        <w:tc>
          <w:tcPr>
            <w:tcW w:w="5634" w:type="dxa"/>
            <w:shd w:val="clear" w:color="auto" w:fill="auto"/>
          </w:tcPr>
          <w:p w:rsidR="00FC3F43" w:rsidRPr="00F02E5D" w:rsidRDefault="00FC3F43" w:rsidP="0083455E">
            <w:r>
              <w:t>3</w:t>
            </w:r>
          </w:p>
        </w:tc>
      </w:tr>
      <w:tr w:rsidR="00FC3F43" w:rsidRPr="00F02E5D" w:rsidTr="0083455E">
        <w:tc>
          <w:tcPr>
            <w:tcW w:w="3652" w:type="dxa"/>
            <w:shd w:val="clear" w:color="auto" w:fill="auto"/>
          </w:tcPr>
          <w:p w:rsidR="00FC3F43" w:rsidRPr="00F02E5D" w:rsidRDefault="00FC3F43" w:rsidP="0083455E">
            <w:pPr>
              <w:autoSpaceDE w:val="0"/>
              <w:autoSpaceDN w:val="0"/>
              <w:adjustRightInd w:val="0"/>
            </w:pPr>
            <w:r w:rsidRPr="00F02E5D">
              <w:t>Liczba punktów ECTS z podziałem na kontaktowe/niekontaktowe</w:t>
            </w:r>
          </w:p>
        </w:tc>
        <w:tc>
          <w:tcPr>
            <w:tcW w:w="5634" w:type="dxa"/>
            <w:shd w:val="clear" w:color="auto" w:fill="auto"/>
          </w:tcPr>
          <w:p w:rsidR="00FC3F43" w:rsidRPr="00F02E5D" w:rsidRDefault="002F3C8E" w:rsidP="0083455E">
            <w:r>
              <w:t>2 (1.32/0,68</w:t>
            </w:r>
            <w:r w:rsidR="00FC3F43">
              <w:t>)</w:t>
            </w:r>
          </w:p>
        </w:tc>
      </w:tr>
      <w:tr w:rsidR="00FC3F43" w:rsidRPr="00F02E5D" w:rsidTr="0083455E">
        <w:tc>
          <w:tcPr>
            <w:tcW w:w="3652" w:type="dxa"/>
            <w:shd w:val="clear" w:color="auto" w:fill="auto"/>
          </w:tcPr>
          <w:p w:rsidR="00FC3F43" w:rsidRPr="00F02E5D" w:rsidRDefault="00FC3F43" w:rsidP="0083455E">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634" w:type="dxa"/>
            <w:shd w:val="clear" w:color="auto" w:fill="auto"/>
          </w:tcPr>
          <w:p w:rsidR="00FC3F43" w:rsidRPr="00F02E5D" w:rsidRDefault="00FC3F43" w:rsidP="0083455E">
            <w:r>
              <w:t>Dr hab. Milan Koszel, prof. uczelni</w:t>
            </w:r>
          </w:p>
        </w:tc>
      </w:tr>
      <w:tr w:rsidR="00FC3F43" w:rsidRPr="00F02E5D" w:rsidTr="0083455E">
        <w:tc>
          <w:tcPr>
            <w:tcW w:w="3652" w:type="dxa"/>
            <w:shd w:val="clear" w:color="auto" w:fill="auto"/>
          </w:tcPr>
          <w:p w:rsidR="00FC3F43" w:rsidRPr="00F02E5D" w:rsidRDefault="00FC3F43" w:rsidP="0083455E">
            <w:r w:rsidRPr="00F02E5D">
              <w:t>Jednostka oferująca moduł</w:t>
            </w:r>
          </w:p>
          <w:p w:rsidR="00FC3F43" w:rsidRPr="00F02E5D" w:rsidRDefault="00FC3F43" w:rsidP="0083455E"/>
        </w:tc>
        <w:tc>
          <w:tcPr>
            <w:tcW w:w="5634" w:type="dxa"/>
            <w:shd w:val="clear" w:color="auto" w:fill="auto"/>
          </w:tcPr>
          <w:p w:rsidR="00FC3F43" w:rsidRPr="00F02E5D" w:rsidRDefault="00FC3F43" w:rsidP="0083455E">
            <w:r>
              <w:t>Katedra Eksploatacji Maszyn i Zarządzania Procesami Produkcyjnymi</w:t>
            </w:r>
          </w:p>
        </w:tc>
      </w:tr>
      <w:tr w:rsidR="00FC3F43" w:rsidRPr="00F02E5D" w:rsidTr="0083455E">
        <w:tc>
          <w:tcPr>
            <w:tcW w:w="3652" w:type="dxa"/>
            <w:shd w:val="clear" w:color="auto" w:fill="auto"/>
          </w:tcPr>
          <w:p w:rsidR="00FC3F43" w:rsidRPr="00F02E5D" w:rsidRDefault="00FC3F43" w:rsidP="0083455E">
            <w:r w:rsidRPr="00F02E5D">
              <w:t>Cel modułu</w:t>
            </w:r>
          </w:p>
          <w:p w:rsidR="00FC3F43" w:rsidRPr="00F02E5D" w:rsidRDefault="00FC3F43" w:rsidP="0083455E"/>
        </w:tc>
        <w:tc>
          <w:tcPr>
            <w:tcW w:w="5634" w:type="dxa"/>
            <w:shd w:val="clear" w:color="auto" w:fill="auto"/>
          </w:tcPr>
          <w:p w:rsidR="00FC3F43" w:rsidRPr="00913AA5" w:rsidRDefault="00FC3F43" w:rsidP="0083455E">
            <w:pPr>
              <w:jc w:val="both"/>
            </w:pPr>
            <w:r w:rsidRPr="00913AA5">
              <w:t xml:space="preserve">Celem przedmiotu jest ukazanie </w:t>
            </w:r>
            <w:r>
              <w:t xml:space="preserve">zróżnicowanych kompetencji w zakresie analizy potrzeb odbiorców, projektowania oferty medialnej, tworzenia zawartości mediów o zróżnicowanym charakterze. Sposoby promowania usługi firmy w popularnych mediach społecznościowych. Wskazanie oddziaływania mediów społecznościowych na obszary życia społecznego, politycznego i gospodarczego. </w:t>
            </w:r>
          </w:p>
        </w:tc>
      </w:tr>
      <w:tr w:rsidR="00FC3F43" w:rsidRPr="00F02E5D" w:rsidTr="0083455E">
        <w:trPr>
          <w:trHeight w:val="236"/>
        </w:trPr>
        <w:tc>
          <w:tcPr>
            <w:tcW w:w="3652" w:type="dxa"/>
            <w:vMerge w:val="restart"/>
            <w:shd w:val="clear" w:color="auto" w:fill="auto"/>
          </w:tcPr>
          <w:p w:rsidR="00FC3F43" w:rsidRPr="00F02E5D" w:rsidRDefault="00FC3F43" w:rsidP="0083455E">
            <w:pPr>
              <w:jc w:val="both"/>
            </w:pPr>
            <w:r w:rsidRPr="00F02E5D">
              <w:t>Efekty uczenia się dla modułu to opis zasobu wiedzy, umiejętności i kompetencji społecznych, które student osiągnie po zrealizowaniu zajęć.</w:t>
            </w:r>
          </w:p>
        </w:tc>
        <w:tc>
          <w:tcPr>
            <w:tcW w:w="5634" w:type="dxa"/>
            <w:shd w:val="clear" w:color="auto" w:fill="auto"/>
          </w:tcPr>
          <w:p w:rsidR="00FC3F43" w:rsidRPr="00F02E5D" w:rsidRDefault="00FC3F43" w:rsidP="0083455E">
            <w:r w:rsidRPr="00F02E5D">
              <w:t xml:space="preserve">Wiedza: </w:t>
            </w:r>
          </w:p>
        </w:tc>
      </w:tr>
      <w:tr w:rsidR="00FC3F43" w:rsidRPr="00F02E5D" w:rsidTr="0083455E">
        <w:trPr>
          <w:trHeight w:val="623"/>
        </w:trPr>
        <w:tc>
          <w:tcPr>
            <w:tcW w:w="3652" w:type="dxa"/>
            <w:vMerge/>
            <w:shd w:val="clear" w:color="auto" w:fill="auto"/>
          </w:tcPr>
          <w:p w:rsidR="00FC3F43" w:rsidRPr="00F02E5D" w:rsidRDefault="00FC3F43" w:rsidP="0083455E">
            <w:pPr>
              <w:rPr>
                <w:highlight w:val="yellow"/>
              </w:rPr>
            </w:pPr>
          </w:p>
        </w:tc>
        <w:tc>
          <w:tcPr>
            <w:tcW w:w="5634" w:type="dxa"/>
            <w:shd w:val="clear" w:color="auto" w:fill="auto"/>
          </w:tcPr>
          <w:p w:rsidR="00FC3F43" w:rsidRPr="00F02E5D" w:rsidRDefault="00FC3F43" w:rsidP="0083455E">
            <w:r>
              <w:t>W1. Ma ogólną wiedzę z zakresu różnych form komunikacji i mediów</w:t>
            </w:r>
          </w:p>
        </w:tc>
      </w:tr>
      <w:tr w:rsidR="00FC3F43" w:rsidRPr="00F02E5D" w:rsidTr="0083455E">
        <w:trPr>
          <w:trHeight w:val="233"/>
        </w:trPr>
        <w:tc>
          <w:tcPr>
            <w:tcW w:w="3652" w:type="dxa"/>
            <w:vMerge/>
            <w:shd w:val="clear" w:color="auto" w:fill="auto"/>
          </w:tcPr>
          <w:p w:rsidR="00FC3F43" w:rsidRPr="00F02E5D" w:rsidRDefault="00FC3F43" w:rsidP="0083455E">
            <w:pPr>
              <w:rPr>
                <w:highlight w:val="yellow"/>
              </w:rPr>
            </w:pPr>
          </w:p>
        </w:tc>
        <w:tc>
          <w:tcPr>
            <w:tcW w:w="5634" w:type="dxa"/>
            <w:shd w:val="clear" w:color="auto" w:fill="auto"/>
          </w:tcPr>
          <w:p w:rsidR="00FC3F43" w:rsidRPr="00F02E5D" w:rsidRDefault="00FC3F43" w:rsidP="0083455E">
            <w:r>
              <w:t xml:space="preserve">W2. Posiada wiedzę o podmiotach korzystających z mediów społecznościowych </w:t>
            </w:r>
          </w:p>
        </w:tc>
      </w:tr>
      <w:tr w:rsidR="00FC3F43" w:rsidRPr="00F02E5D" w:rsidTr="0083455E">
        <w:trPr>
          <w:trHeight w:val="268"/>
        </w:trPr>
        <w:tc>
          <w:tcPr>
            <w:tcW w:w="3652" w:type="dxa"/>
            <w:vMerge/>
            <w:shd w:val="clear" w:color="auto" w:fill="auto"/>
          </w:tcPr>
          <w:p w:rsidR="00FC3F43" w:rsidRPr="00F02E5D" w:rsidRDefault="00FC3F43" w:rsidP="0083455E">
            <w:pPr>
              <w:rPr>
                <w:highlight w:val="yellow"/>
              </w:rPr>
            </w:pPr>
          </w:p>
        </w:tc>
        <w:tc>
          <w:tcPr>
            <w:tcW w:w="5634" w:type="dxa"/>
            <w:shd w:val="clear" w:color="auto" w:fill="auto"/>
          </w:tcPr>
          <w:p w:rsidR="00FC3F43" w:rsidRDefault="00FC3F43" w:rsidP="0083455E">
            <w:r>
              <w:t>Umiejętności</w:t>
            </w:r>
          </w:p>
        </w:tc>
      </w:tr>
      <w:tr w:rsidR="00FC3F43" w:rsidRPr="00F02E5D" w:rsidTr="0083455E">
        <w:trPr>
          <w:trHeight w:val="581"/>
        </w:trPr>
        <w:tc>
          <w:tcPr>
            <w:tcW w:w="3652" w:type="dxa"/>
            <w:vMerge/>
            <w:shd w:val="clear" w:color="auto" w:fill="auto"/>
          </w:tcPr>
          <w:p w:rsidR="00FC3F43" w:rsidRPr="00F02E5D" w:rsidRDefault="00FC3F43" w:rsidP="0083455E">
            <w:pPr>
              <w:rPr>
                <w:highlight w:val="yellow"/>
              </w:rPr>
            </w:pPr>
          </w:p>
        </w:tc>
        <w:tc>
          <w:tcPr>
            <w:tcW w:w="5634" w:type="dxa"/>
            <w:shd w:val="clear" w:color="auto" w:fill="auto"/>
          </w:tcPr>
          <w:p w:rsidR="00FC3F43" w:rsidRPr="00F02E5D" w:rsidRDefault="00FC3F43" w:rsidP="0083455E">
            <w:pPr>
              <w:autoSpaceDE w:val="0"/>
              <w:autoSpaceDN w:val="0"/>
              <w:adjustRightInd w:val="0"/>
            </w:pPr>
            <w:r>
              <w:t xml:space="preserve">U1. Posługuje się podstawowym aparatem pojęciowym dotyczącym sfery medialnej </w:t>
            </w:r>
          </w:p>
        </w:tc>
      </w:tr>
      <w:tr w:rsidR="00FC3F43" w:rsidRPr="00F02E5D" w:rsidTr="0083455E">
        <w:trPr>
          <w:trHeight w:val="256"/>
        </w:trPr>
        <w:tc>
          <w:tcPr>
            <w:tcW w:w="3652" w:type="dxa"/>
            <w:vMerge/>
            <w:shd w:val="clear" w:color="auto" w:fill="auto"/>
          </w:tcPr>
          <w:p w:rsidR="00FC3F43" w:rsidRPr="00F02E5D" w:rsidRDefault="00FC3F43" w:rsidP="0083455E">
            <w:pPr>
              <w:rPr>
                <w:highlight w:val="yellow"/>
              </w:rPr>
            </w:pPr>
          </w:p>
        </w:tc>
        <w:tc>
          <w:tcPr>
            <w:tcW w:w="5634" w:type="dxa"/>
            <w:shd w:val="clear" w:color="auto" w:fill="auto"/>
          </w:tcPr>
          <w:p w:rsidR="00FC3F43" w:rsidRPr="00F02E5D" w:rsidRDefault="00FC3F43" w:rsidP="0083455E">
            <w:pPr>
              <w:autoSpaceDE w:val="0"/>
              <w:autoSpaceDN w:val="0"/>
              <w:adjustRightInd w:val="0"/>
            </w:pPr>
            <w:r>
              <w:t>U2. Potrafi wskazać na zasadnicze kwestie związane z procesami komunikacji w sieci</w:t>
            </w:r>
          </w:p>
        </w:tc>
      </w:tr>
      <w:tr w:rsidR="00FC3F43" w:rsidRPr="00F02E5D" w:rsidTr="0083455E">
        <w:trPr>
          <w:trHeight w:val="233"/>
        </w:trPr>
        <w:tc>
          <w:tcPr>
            <w:tcW w:w="3652" w:type="dxa"/>
            <w:vMerge/>
            <w:shd w:val="clear" w:color="auto" w:fill="auto"/>
          </w:tcPr>
          <w:p w:rsidR="00FC3F43" w:rsidRPr="00F02E5D" w:rsidRDefault="00FC3F43" w:rsidP="0083455E">
            <w:pPr>
              <w:rPr>
                <w:highlight w:val="yellow"/>
              </w:rPr>
            </w:pPr>
          </w:p>
        </w:tc>
        <w:tc>
          <w:tcPr>
            <w:tcW w:w="5634" w:type="dxa"/>
            <w:shd w:val="clear" w:color="auto" w:fill="auto"/>
          </w:tcPr>
          <w:p w:rsidR="00FC3F43" w:rsidRPr="00F02E5D" w:rsidRDefault="00FC3F43" w:rsidP="0083455E">
            <w:r w:rsidRPr="00F02E5D">
              <w:t>Kompetencje społeczne:</w:t>
            </w:r>
          </w:p>
        </w:tc>
      </w:tr>
      <w:tr w:rsidR="00FC3F43" w:rsidRPr="00F02E5D" w:rsidTr="0083455E">
        <w:trPr>
          <w:trHeight w:val="233"/>
        </w:trPr>
        <w:tc>
          <w:tcPr>
            <w:tcW w:w="3652" w:type="dxa"/>
            <w:vMerge/>
            <w:shd w:val="clear" w:color="auto" w:fill="auto"/>
          </w:tcPr>
          <w:p w:rsidR="00FC3F43" w:rsidRPr="00F02E5D" w:rsidRDefault="00FC3F43" w:rsidP="0083455E">
            <w:pPr>
              <w:rPr>
                <w:highlight w:val="yellow"/>
              </w:rPr>
            </w:pPr>
          </w:p>
        </w:tc>
        <w:tc>
          <w:tcPr>
            <w:tcW w:w="5634" w:type="dxa"/>
            <w:shd w:val="clear" w:color="auto" w:fill="auto"/>
          </w:tcPr>
          <w:p w:rsidR="00FC3F43" w:rsidRPr="00F02E5D" w:rsidRDefault="00FC3F43" w:rsidP="0083455E">
            <w:r>
              <w:t>K1</w:t>
            </w:r>
            <w:r w:rsidRPr="00F02E5D">
              <w:t>.</w:t>
            </w:r>
            <w:r>
              <w:t xml:space="preserve"> Posiada świadomość znaczenia poszczególnych mediów cyfrowych i sieciowych oraz ich funkcjonalność w komunikacji społecznej. </w:t>
            </w:r>
          </w:p>
        </w:tc>
      </w:tr>
      <w:tr w:rsidR="00FC3F43" w:rsidRPr="00F02E5D" w:rsidTr="0083455E">
        <w:tc>
          <w:tcPr>
            <w:tcW w:w="3652" w:type="dxa"/>
            <w:shd w:val="clear" w:color="auto" w:fill="auto"/>
          </w:tcPr>
          <w:p w:rsidR="00FC3F43" w:rsidRPr="00F02E5D" w:rsidRDefault="00FC3F43" w:rsidP="0083455E">
            <w:r w:rsidRPr="00F02E5D">
              <w:t xml:space="preserve">Wymagania wstępne i dodatkowe </w:t>
            </w:r>
          </w:p>
        </w:tc>
        <w:tc>
          <w:tcPr>
            <w:tcW w:w="5634" w:type="dxa"/>
            <w:shd w:val="clear" w:color="auto" w:fill="auto"/>
          </w:tcPr>
          <w:p w:rsidR="00FC3F43" w:rsidRPr="00F02E5D" w:rsidRDefault="00FC3F43" w:rsidP="0083455E">
            <w:pPr>
              <w:jc w:val="both"/>
            </w:pPr>
          </w:p>
        </w:tc>
      </w:tr>
      <w:tr w:rsidR="00FC3F43" w:rsidRPr="00F02E5D" w:rsidTr="0083455E">
        <w:tc>
          <w:tcPr>
            <w:tcW w:w="3652" w:type="dxa"/>
            <w:shd w:val="clear" w:color="auto" w:fill="auto"/>
          </w:tcPr>
          <w:p w:rsidR="00FC3F43" w:rsidRPr="00F02E5D" w:rsidRDefault="00FC3F43" w:rsidP="0083455E">
            <w:r w:rsidRPr="00F02E5D">
              <w:t xml:space="preserve">Treści programowe modułu </w:t>
            </w:r>
          </w:p>
          <w:p w:rsidR="00FC3F43" w:rsidRPr="00F02E5D" w:rsidRDefault="00FC3F43" w:rsidP="0083455E"/>
        </w:tc>
        <w:tc>
          <w:tcPr>
            <w:tcW w:w="5634" w:type="dxa"/>
            <w:shd w:val="clear" w:color="auto" w:fill="auto"/>
          </w:tcPr>
          <w:p w:rsidR="00FC3F43" w:rsidRPr="007066DB" w:rsidRDefault="00FC3F43" w:rsidP="0083455E">
            <w:pPr>
              <w:jc w:val="both"/>
            </w:pPr>
            <w:r>
              <w:t xml:space="preserve">Omówione zostanie wykorzystanie mediów społecznościowych jako nowego narzędzia pracy biznesmenów, polityków. Wprowadzenie do nauk o mediach. Rozumienie współczesnych mediów. Rynki medialne. Formaty i gatunki medialne. Komunikacja wizerunkowa. Reklama i media społecznościowe. Komunikacja wizualna. Społeczne i ekonomiczne </w:t>
            </w:r>
            <w:r>
              <w:lastRenderedPageBreak/>
              <w:t xml:space="preserve">konteksty nowych mediów. Etyczne aspekty wykorzystania mediów społecznościowych. </w:t>
            </w:r>
          </w:p>
        </w:tc>
      </w:tr>
      <w:tr w:rsidR="00FC3F43" w:rsidRPr="00F02E5D" w:rsidTr="0083455E">
        <w:tc>
          <w:tcPr>
            <w:tcW w:w="3652" w:type="dxa"/>
            <w:shd w:val="clear" w:color="auto" w:fill="auto"/>
          </w:tcPr>
          <w:p w:rsidR="00FC3F43" w:rsidRPr="00F02E5D" w:rsidRDefault="00FC3F43" w:rsidP="0083455E">
            <w:r w:rsidRPr="00F02E5D">
              <w:lastRenderedPageBreak/>
              <w:t>Wykaz literatury podstawowej i uzupełniającej</w:t>
            </w:r>
          </w:p>
        </w:tc>
        <w:tc>
          <w:tcPr>
            <w:tcW w:w="5634" w:type="dxa"/>
            <w:shd w:val="clear" w:color="auto" w:fill="auto"/>
          </w:tcPr>
          <w:p w:rsidR="00FC3F43" w:rsidRPr="00127C90" w:rsidRDefault="00FC3F43" w:rsidP="00535516">
            <w:pPr>
              <w:pStyle w:val="Akapitzlist"/>
              <w:numPr>
                <w:ilvl w:val="0"/>
                <w:numId w:val="75"/>
              </w:numPr>
              <w:ind w:left="317"/>
              <w:jc w:val="both"/>
            </w:pPr>
            <w:r>
              <w:t>Nowina Konpoka M</w:t>
            </w:r>
            <w:r w:rsidRPr="00127C90">
              <w:t>.: 20</w:t>
            </w:r>
            <w:r>
              <w:t>17</w:t>
            </w:r>
            <w:r w:rsidRPr="00127C90">
              <w:t xml:space="preserve">. </w:t>
            </w:r>
            <w:r w:rsidRPr="00FC3F43">
              <w:rPr>
                <w:i/>
              </w:rPr>
              <w:t>Infomorfoza: zaarządzanie informacja w nowych mediach</w:t>
            </w:r>
            <w:r w:rsidRPr="00127C90">
              <w:t xml:space="preserve">. Wydawnictwo </w:t>
            </w:r>
            <w:r>
              <w:t>UJ</w:t>
            </w:r>
            <w:r w:rsidRPr="00127C90">
              <w:t xml:space="preserve">. </w:t>
            </w:r>
            <w:r>
              <w:t>Kraków</w:t>
            </w:r>
            <w:r w:rsidRPr="00127C90">
              <w:t>.</w:t>
            </w:r>
          </w:p>
          <w:p w:rsidR="00FC3F43" w:rsidRPr="00127C90" w:rsidRDefault="00FC3F43" w:rsidP="00535516">
            <w:pPr>
              <w:pStyle w:val="Akapitzlist"/>
              <w:numPr>
                <w:ilvl w:val="0"/>
                <w:numId w:val="75"/>
              </w:numPr>
              <w:ind w:left="317"/>
              <w:jc w:val="both"/>
            </w:pPr>
            <w:r w:rsidRPr="00127C90">
              <w:t xml:space="preserve">Griffin M.; 2003; </w:t>
            </w:r>
            <w:r w:rsidRPr="00FC3F43">
              <w:rPr>
                <w:i/>
              </w:rPr>
              <w:t>Podstawy komunikacji społecznej</w:t>
            </w:r>
            <w:r w:rsidRPr="00127C90">
              <w:t>. Gdańskie Wydawnictwo Psychologiczne. Gdańsk.</w:t>
            </w:r>
          </w:p>
          <w:p w:rsidR="00FC3F43" w:rsidRPr="00127C90" w:rsidRDefault="00FC3F43" w:rsidP="00535516">
            <w:pPr>
              <w:pStyle w:val="Akapitzlist"/>
              <w:numPr>
                <w:ilvl w:val="0"/>
                <w:numId w:val="75"/>
              </w:numPr>
              <w:ind w:left="317"/>
              <w:jc w:val="both"/>
            </w:pPr>
            <w:r>
              <w:t>Gackowski T., Brylska K., Patera M:</w:t>
            </w:r>
            <w:r w:rsidRPr="00127C90">
              <w:t xml:space="preserve"> </w:t>
            </w:r>
            <w:r>
              <w:t>2018.</w:t>
            </w:r>
            <w:r w:rsidRPr="00127C90">
              <w:t xml:space="preserve"> </w:t>
            </w:r>
            <w:r w:rsidRPr="00FC3F43">
              <w:rPr>
                <w:i/>
                <w:iCs/>
              </w:rPr>
              <w:t>Komunikowanie w świecie aplikacji</w:t>
            </w:r>
            <w:r>
              <w:t xml:space="preserve">. Uniwersytet Warszawski </w:t>
            </w:r>
            <w:r w:rsidRPr="00127C90">
              <w:t xml:space="preserve">. Warszawa. </w:t>
            </w:r>
          </w:p>
          <w:p w:rsidR="00FC3F43" w:rsidRPr="00127C90" w:rsidRDefault="00FC3F43" w:rsidP="00535516">
            <w:pPr>
              <w:pStyle w:val="Akapitzlist"/>
              <w:numPr>
                <w:ilvl w:val="0"/>
                <w:numId w:val="75"/>
              </w:numPr>
              <w:ind w:left="317"/>
            </w:pPr>
            <w:r>
              <w:t>Jamielniak D</w:t>
            </w:r>
            <w:r w:rsidRPr="00E84577">
              <w:t>.: 20</w:t>
            </w:r>
            <w:r>
              <w:t>19</w:t>
            </w:r>
            <w:r w:rsidRPr="00E84577">
              <w:t xml:space="preserve">. </w:t>
            </w:r>
            <w:r w:rsidRPr="00FC3F43">
              <w:rPr>
                <w:i/>
              </w:rPr>
              <w:t>Socjologia internetu</w:t>
            </w:r>
            <w:r w:rsidRPr="00127C90">
              <w:t xml:space="preserve">. </w:t>
            </w:r>
            <w:r>
              <w:t>Scholar</w:t>
            </w:r>
            <w:r w:rsidRPr="00127C90">
              <w:t xml:space="preserve">. Warszawa. </w:t>
            </w:r>
          </w:p>
          <w:p w:rsidR="00FC3F43" w:rsidRPr="00127C90" w:rsidRDefault="00FC3F43" w:rsidP="00535516">
            <w:pPr>
              <w:pStyle w:val="Akapitzlist"/>
              <w:numPr>
                <w:ilvl w:val="0"/>
                <w:numId w:val="75"/>
              </w:numPr>
              <w:ind w:left="317"/>
              <w:jc w:val="both"/>
            </w:pPr>
            <w:r>
              <w:t>Gackowski T., Brylska K., Patera M</w:t>
            </w:r>
            <w:r w:rsidRPr="00127C90">
              <w:t>.: 20</w:t>
            </w:r>
            <w:r>
              <w:t>1</w:t>
            </w:r>
            <w:r w:rsidRPr="00127C90">
              <w:t xml:space="preserve">7. </w:t>
            </w:r>
            <w:r w:rsidRPr="00FC3F43">
              <w:rPr>
                <w:i/>
              </w:rPr>
              <w:t>Memy czyli Życie społeczne w czasach kultury obrazu</w:t>
            </w:r>
            <w:r w:rsidRPr="00127C90">
              <w:t xml:space="preserve">. </w:t>
            </w:r>
            <w:r>
              <w:t>ASPRA-JR</w:t>
            </w:r>
            <w:r w:rsidRPr="00127C90">
              <w:t xml:space="preserve">. Warszawa. </w:t>
            </w:r>
          </w:p>
          <w:p w:rsidR="00FC3F43" w:rsidRPr="00F02E5D" w:rsidRDefault="00FC3F43" w:rsidP="00535516">
            <w:pPr>
              <w:pStyle w:val="Akapitzlist"/>
              <w:numPr>
                <w:ilvl w:val="0"/>
                <w:numId w:val="75"/>
              </w:numPr>
              <w:ind w:left="317"/>
              <w:jc w:val="both"/>
            </w:pPr>
            <w:r>
              <w:t>Chmielecka J</w:t>
            </w:r>
            <w:r w:rsidRPr="00127C90">
              <w:t>.; 20</w:t>
            </w:r>
            <w:r>
              <w:t>17</w:t>
            </w:r>
            <w:r w:rsidRPr="00127C90">
              <w:t xml:space="preserve">; </w:t>
            </w:r>
            <w:r w:rsidRPr="00FC3F43">
              <w:rPr>
                <w:i/>
              </w:rPr>
              <w:t>Internet złych rzeczy</w:t>
            </w:r>
            <w:r w:rsidRPr="00127C90">
              <w:t>.</w:t>
            </w:r>
            <w:r w:rsidRPr="00FC3F43">
              <w:rPr>
                <w:i/>
              </w:rPr>
              <w:t xml:space="preserve"> </w:t>
            </w:r>
            <w:r>
              <w:t>Pascal</w:t>
            </w:r>
            <w:r w:rsidRPr="00127C90">
              <w:t>. Warszawa.</w:t>
            </w:r>
            <w:r>
              <w:t xml:space="preserve"> </w:t>
            </w:r>
          </w:p>
        </w:tc>
      </w:tr>
      <w:tr w:rsidR="00FC3F43" w:rsidRPr="00F02E5D" w:rsidTr="0083455E">
        <w:tc>
          <w:tcPr>
            <w:tcW w:w="3652" w:type="dxa"/>
            <w:shd w:val="clear" w:color="auto" w:fill="auto"/>
          </w:tcPr>
          <w:p w:rsidR="00FC3F43" w:rsidRPr="00F02E5D" w:rsidRDefault="00FC3F43" w:rsidP="0083455E">
            <w:r w:rsidRPr="00F02E5D">
              <w:t>Planowane formy/działania/metody dydaktyczne</w:t>
            </w:r>
          </w:p>
        </w:tc>
        <w:tc>
          <w:tcPr>
            <w:tcW w:w="5634" w:type="dxa"/>
            <w:shd w:val="clear" w:color="auto" w:fill="auto"/>
          </w:tcPr>
          <w:p w:rsidR="00FC3F43" w:rsidRPr="00F02E5D" w:rsidRDefault="00FC3F43" w:rsidP="0083455E">
            <w:r>
              <w:t xml:space="preserve">wykład w formie </w:t>
            </w:r>
            <w:r w:rsidRPr="00F02E5D">
              <w:t>pokaz</w:t>
            </w:r>
            <w:r>
              <w:t xml:space="preserve">u multimedialnego, dyskusja. </w:t>
            </w:r>
          </w:p>
        </w:tc>
      </w:tr>
      <w:tr w:rsidR="00FC3F43" w:rsidRPr="00F02E5D" w:rsidTr="0083455E">
        <w:tc>
          <w:tcPr>
            <w:tcW w:w="3652" w:type="dxa"/>
            <w:shd w:val="clear" w:color="auto" w:fill="auto"/>
          </w:tcPr>
          <w:p w:rsidR="00FC3F43" w:rsidRPr="00F02E5D" w:rsidRDefault="00FC3F43" w:rsidP="0083455E">
            <w:r w:rsidRPr="00F02E5D">
              <w:t>Sposoby weryfikacji oraz formy dokumentowania osiągniętych efektów uczenia się</w:t>
            </w:r>
          </w:p>
        </w:tc>
        <w:tc>
          <w:tcPr>
            <w:tcW w:w="5634" w:type="dxa"/>
            <w:shd w:val="clear" w:color="auto" w:fill="auto"/>
          </w:tcPr>
          <w:p w:rsidR="00FC3F43" w:rsidRDefault="00FC3F43" w:rsidP="0083455E">
            <w:pPr>
              <w:jc w:val="both"/>
            </w:pPr>
            <w:r>
              <w:t>W1, W2: sprawdzian testowy</w:t>
            </w:r>
          </w:p>
          <w:p w:rsidR="00FC3F43" w:rsidRDefault="00FC3F43" w:rsidP="0083455E">
            <w:pPr>
              <w:jc w:val="both"/>
            </w:pPr>
            <w:r>
              <w:t>U1, U2: dyskusje w grupie</w:t>
            </w:r>
          </w:p>
          <w:p w:rsidR="00FC3F43" w:rsidRDefault="00FC3F43" w:rsidP="0083455E">
            <w:pPr>
              <w:jc w:val="both"/>
            </w:pPr>
            <w:r>
              <w:t>K1: dyskusje w grupie</w:t>
            </w:r>
          </w:p>
          <w:p w:rsidR="00FC3F43" w:rsidRDefault="00FC3F43" w:rsidP="0083455E">
            <w:pPr>
              <w:jc w:val="both"/>
            </w:pPr>
            <w:r>
              <w:t>Formy dokumentowania:</w:t>
            </w:r>
          </w:p>
          <w:p w:rsidR="00FC3F43" w:rsidRPr="00F02E5D" w:rsidRDefault="00FC3F43" w:rsidP="0083455E">
            <w:pPr>
              <w:jc w:val="both"/>
            </w:pPr>
            <w:r>
              <w:t>Zaliczenie pisemne ze stopniem, dziennik prowadzącego</w:t>
            </w:r>
          </w:p>
        </w:tc>
      </w:tr>
      <w:tr w:rsidR="00FC3F43" w:rsidRPr="00F02E5D" w:rsidTr="0083455E">
        <w:tc>
          <w:tcPr>
            <w:tcW w:w="3652" w:type="dxa"/>
            <w:shd w:val="clear" w:color="auto" w:fill="auto"/>
          </w:tcPr>
          <w:p w:rsidR="00FC3F43" w:rsidRPr="003B32BF" w:rsidRDefault="00FC3F43" w:rsidP="0083455E">
            <w:r w:rsidRPr="003B32BF">
              <w:t>Elementy i wag</w:t>
            </w:r>
            <w:r>
              <w:t>i mające wpływ na ocenę końcową</w:t>
            </w:r>
          </w:p>
        </w:tc>
        <w:tc>
          <w:tcPr>
            <w:tcW w:w="5634" w:type="dxa"/>
            <w:shd w:val="clear" w:color="auto" w:fill="auto"/>
          </w:tcPr>
          <w:p w:rsidR="00FC3F43" w:rsidRDefault="00FC3F43" w:rsidP="0083455E">
            <w:pPr>
              <w:jc w:val="both"/>
            </w:pPr>
            <w:r>
              <w:t>Sprawdzian testowy 80%</w:t>
            </w:r>
          </w:p>
          <w:p w:rsidR="00FC3F43" w:rsidRPr="003B32BF" w:rsidRDefault="00FC3F43" w:rsidP="0083455E">
            <w:pPr>
              <w:jc w:val="both"/>
            </w:pPr>
            <w:r>
              <w:t>Dyskusje w grupie 20%</w:t>
            </w:r>
          </w:p>
        </w:tc>
      </w:tr>
      <w:tr w:rsidR="002F3C8E" w:rsidRPr="00F02E5D" w:rsidTr="0083455E">
        <w:trPr>
          <w:trHeight w:val="487"/>
        </w:trPr>
        <w:tc>
          <w:tcPr>
            <w:tcW w:w="3652" w:type="dxa"/>
            <w:shd w:val="clear" w:color="auto" w:fill="auto"/>
          </w:tcPr>
          <w:p w:rsidR="002F3C8E" w:rsidRPr="00F02E5D" w:rsidRDefault="002F3C8E" w:rsidP="0083455E">
            <w:pPr>
              <w:jc w:val="both"/>
            </w:pPr>
            <w:r w:rsidRPr="00F02E5D">
              <w:t>Bilans punktów ECTS</w:t>
            </w:r>
          </w:p>
        </w:tc>
        <w:tc>
          <w:tcPr>
            <w:tcW w:w="5634" w:type="dxa"/>
            <w:shd w:val="clear" w:color="auto" w:fill="auto"/>
          </w:tcPr>
          <w:p w:rsidR="002F3C8E" w:rsidRDefault="002F3C8E" w:rsidP="00C3423D">
            <w:r w:rsidRPr="00414E1A">
              <w:t>Wykład –</w:t>
            </w:r>
            <w:r>
              <w:t xml:space="preserve"> 30</w:t>
            </w:r>
            <w:r w:rsidRPr="00414E1A">
              <w:t xml:space="preserve"> godz. </w:t>
            </w:r>
          </w:p>
          <w:p w:rsidR="002F3C8E" w:rsidRPr="00414E1A" w:rsidRDefault="002F3C8E" w:rsidP="00C3423D">
            <w:r>
              <w:t>Konsultacje – 3 godz.</w:t>
            </w:r>
          </w:p>
          <w:p w:rsidR="002F3C8E" w:rsidRPr="00414E1A" w:rsidRDefault="002F3C8E" w:rsidP="00C3423D"/>
          <w:p w:rsidR="002F3C8E" w:rsidRPr="00414E1A" w:rsidRDefault="002F3C8E" w:rsidP="00C3423D">
            <w:r>
              <w:t>Samodzielna nauka – 10</w:t>
            </w:r>
            <w:r w:rsidRPr="00414E1A">
              <w:t xml:space="preserve"> godz. </w:t>
            </w:r>
          </w:p>
          <w:p w:rsidR="002F3C8E" w:rsidRPr="00414E1A" w:rsidRDefault="002F3C8E" w:rsidP="00C3423D">
            <w:r>
              <w:t>Przygotowanie do sprawdzianu testowego</w:t>
            </w:r>
            <w:r w:rsidRPr="00414E1A">
              <w:t xml:space="preserve"> – </w:t>
            </w:r>
            <w:r>
              <w:t>7</w:t>
            </w:r>
            <w:r w:rsidRPr="00414E1A">
              <w:t xml:space="preserve"> godz. </w:t>
            </w:r>
          </w:p>
          <w:p w:rsidR="002F3C8E" w:rsidRPr="00E32FA3" w:rsidRDefault="002F3C8E" w:rsidP="00C3423D">
            <w:r>
              <w:t>Razem 50</w:t>
            </w:r>
            <w:r w:rsidRPr="00E32FA3">
              <w:t xml:space="preserve"> godz</w:t>
            </w:r>
            <w:r>
              <w:t>. – 2</w:t>
            </w:r>
            <w:r w:rsidRPr="00E32FA3">
              <w:t xml:space="preserve"> ECTS </w:t>
            </w:r>
          </w:p>
        </w:tc>
      </w:tr>
      <w:tr w:rsidR="002F3C8E" w:rsidRPr="00F02E5D" w:rsidTr="0083455E">
        <w:trPr>
          <w:trHeight w:val="718"/>
        </w:trPr>
        <w:tc>
          <w:tcPr>
            <w:tcW w:w="3652" w:type="dxa"/>
            <w:shd w:val="clear" w:color="auto" w:fill="auto"/>
          </w:tcPr>
          <w:p w:rsidR="002F3C8E" w:rsidRPr="00F02E5D" w:rsidRDefault="002F3C8E" w:rsidP="0083455E">
            <w:r w:rsidRPr="00F02E5D">
              <w:t>Nakład pracy związany z zajęciami wymagającymi bezpośredniego udziału nauczyciela akademickiego</w:t>
            </w:r>
          </w:p>
        </w:tc>
        <w:tc>
          <w:tcPr>
            <w:tcW w:w="5634" w:type="dxa"/>
            <w:shd w:val="clear" w:color="auto" w:fill="auto"/>
          </w:tcPr>
          <w:p w:rsidR="002F3C8E" w:rsidRDefault="002F3C8E" w:rsidP="00C3423D">
            <w:r w:rsidRPr="00414E1A">
              <w:t>Wykład –</w:t>
            </w:r>
            <w:r>
              <w:t xml:space="preserve"> 30</w:t>
            </w:r>
            <w:r w:rsidRPr="00414E1A">
              <w:t xml:space="preserve"> godz. </w:t>
            </w:r>
          </w:p>
          <w:p w:rsidR="002F3C8E" w:rsidRDefault="002F3C8E" w:rsidP="00C3423D">
            <w:pPr>
              <w:jc w:val="both"/>
            </w:pPr>
            <w:r>
              <w:t>Konsultacje – 3 godz.</w:t>
            </w:r>
            <w:r w:rsidRPr="00F02E5D">
              <w:t xml:space="preserve"> </w:t>
            </w:r>
          </w:p>
          <w:p w:rsidR="002F3C8E" w:rsidRPr="00F02E5D" w:rsidRDefault="002F3C8E" w:rsidP="00C3423D">
            <w:pPr>
              <w:jc w:val="both"/>
            </w:pPr>
            <w:r w:rsidRPr="00E32FA3">
              <w:t xml:space="preserve">Razem </w:t>
            </w:r>
            <w:r>
              <w:t>33</w:t>
            </w:r>
            <w:r w:rsidRPr="00E32FA3">
              <w:t xml:space="preserve"> godz</w:t>
            </w:r>
            <w:r>
              <w:t>.</w:t>
            </w:r>
            <w:r w:rsidRPr="00E32FA3">
              <w:t xml:space="preserve"> – </w:t>
            </w:r>
            <w:r>
              <w:t>1,32</w:t>
            </w:r>
            <w:r w:rsidRPr="00E32FA3">
              <w:t xml:space="preserve"> ECTS</w:t>
            </w:r>
          </w:p>
        </w:tc>
      </w:tr>
      <w:tr w:rsidR="00FC3F43" w:rsidRPr="00F02E5D" w:rsidTr="0083455E">
        <w:trPr>
          <w:trHeight w:val="718"/>
        </w:trPr>
        <w:tc>
          <w:tcPr>
            <w:tcW w:w="3652" w:type="dxa"/>
            <w:shd w:val="clear" w:color="auto" w:fill="auto"/>
          </w:tcPr>
          <w:p w:rsidR="00FC3F43" w:rsidRPr="00F02E5D" w:rsidRDefault="00FC3F43" w:rsidP="0083455E">
            <w:pPr>
              <w:jc w:val="both"/>
            </w:pPr>
            <w:r w:rsidRPr="00F02E5D">
              <w:t>Odniesienie modułowych efektów uczenia się do kierunkowych efektów uczenia się</w:t>
            </w:r>
          </w:p>
        </w:tc>
        <w:tc>
          <w:tcPr>
            <w:tcW w:w="5634" w:type="dxa"/>
            <w:shd w:val="clear" w:color="auto" w:fill="auto"/>
          </w:tcPr>
          <w:p w:rsidR="00FC3F43" w:rsidRDefault="00FC3F43" w:rsidP="0083455E">
            <w:pPr>
              <w:jc w:val="both"/>
            </w:pPr>
            <w:r>
              <w:t>GOZ</w:t>
            </w:r>
            <w:r w:rsidRPr="00F02E5D">
              <w:t>_W</w:t>
            </w:r>
            <w:r>
              <w:t xml:space="preserve">17 </w:t>
            </w:r>
          </w:p>
          <w:p w:rsidR="00FC3F43" w:rsidRDefault="00FC3F43" w:rsidP="0083455E">
            <w:pPr>
              <w:jc w:val="both"/>
            </w:pPr>
            <w:r>
              <w:t>GOZ_U12, GOZ_U13</w:t>
            </w:r>
          </w:p>
          <w:p w:rsidR="00FC3F43" w:rsidRPr="00F02E5D" w:rsidRDefault="00FC3F43" w:rsidP="0083455E">
            <w:pPr>
              <w:jc w:val="both"/>
            </w:pPr>
            <w:r>
              <w:t>GOZ_K02</w:t>
            </w:r>
          </w:p>
        </w:tc>
      </w:tr>
    </w:tbl>
    <w:p w:rsidR="00FC3F43" w:rsidRPr="00F02E5D" w:rsidRDefault="00FC3F43" w:rsidP="00FC3F43"/>
    <w:p w:rsidR="003509E9" w:rsidRDefault="003509E9">
      <w:pPr>
        <w:spacing w:after="200" w:line="276" w:lineRule="auto"/>
      </w:pPr>
    </w:p>
    <w:p w:rsidR="003509E9" w:rsidRDefault="003509E9">
      <w:pPr>
        <w:spacing w:after="200" w:line="276" w:lineRule="auto"/>
      </w:pPr>
      <w:r>
        <w:br w:type="page"/>
      </w:r>
    </w:p>
    <w:p w:rsidR="00DB4EB2" w:rsidRDefault="00DB4EB2" w:rsidP="00DB4EB2">
      <w:pPr>
        <w:rPr>
          <w:rFonts w:asciiTheme="minorHAnsi" w:hAnsiTheme="minorHAnsi" w:cstheme="minorHAnsi"/>
          <w:b/>
          <w:sz w:val="22"/>
          <w:szCs w:val="22"/>
        </w:rPr>
      </w:pPr>
      <w:r>
        <w:rPr>
          <w:rFonts w:asciiTheme="minorHAnsi" w:hAnsiTheme="minorHAnsi" w:cstheme="minorHAnsi"/>
          <w:b/>
          <w:sz w:val="22"/>
          <w:szCs w:val="22"/>
        </w:rPr>
        <w:lastRenderedPageBreak/>
        <w:t>Karta opisu zajęć (sylabus)</w:t>
      </w:r>
    </w:p>
    <w:p w:rsidR="00DB4EB2" w:rsidRDefault="00DB4EB2" w:rsidP="00DB4EB2">
      <w:pPr>
        <w:rPr>
          <w:rFonts w:asciiTheme="minorHAnsi" w:hAnsiTheme="minorHAnsi" w:cstheme="minorHAnsi"/>
          <w:b/>
          <w:sz w:val="22"/>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2549"/>
        <w:gridCol w:w="1418"/>
        <w:gridCol w:w="1383"/>
      </w:tblGrid>
      <w:tr w:rsidR="00DB4EB2" w:rsidRPr="00264383" w:rsidTr="00DB4EB2">
        <w:tc>
          <w:tcPr>
            <w:tcW w:w="3936" w:type="dxa"/>
            <w:tcBorders>
              <w:top w:val="single" w:sz="4" w:space="0" w:color="auto"/>
              <w:left w:val="single" w:sz="4" w:space="0" w:color="auto"/>
              <w:bottom w:val="single" w:sz="4" w:space="0" w:color="auto"/>
              <w:right w:val="single" w:sz="4" w:space="0" w:color="auto"/>
            </w:tcBorders>
          </w:tcPr>
          <w:p w:rsidR="00DB4EB2" w:rsidRPr="00264383" w:rsidRDefault="00DB4EB2" w:rsidP="00264383">
            <w:pPr>
              <w:rPr>
                <w:lang w:eastAsia="en-US"/>
              </w:rPr>
            </w:pPr>
            <w:r w:rsidRPr="00264383">
              <w:rPr>
                <w:lang w:eastAsia="en-US"/>
              </w:rPr>
              <w:t>Nazwa kierunku studiów</w:t>
            </w:r>
          </w:p>
          <w:p w:rsidR="00DB4EB2" w:rsidRPr="00264383" w:rsidRDefault="00DB4EB2"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783F32" w:rsidP="00264383">
            <w:pPr>
              <w:rPr>
                <w:lang w:eastAsia="en-US"/>
              </w:rPr>
            </w:pPr>
            <w:r>
              <w:rPr>
                <w:lang w:eastAsia="en-US"/>
              </w:rPr>
              <w:t>Gospodarka obiegu zamkniętego</w:t>
            </w:r>
          </w:p>
        </w:tc>
      </w:tr>
      <w:tr w:rsidR="00DB4EB2" w:rsidRPr="00264383" w:rsidTr="00DB4EB2">
        <w:tc>
          <w:tcPr>
            <w:tcW w:w="3936"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Nazwa modułu, także nazwa w języku angielskim</w:t>
            </w: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val="en-GB" w:eastAsia="en-US"/>
              </w:rPr>
            </w:pPr>
            <w:r w:rsidRPr="00264383">
              <w:rPr>
                <w:lang w:val="en-GB" w:eastAsia="en-US"/>
              </w:rPr>
              <w:t>Gospodarka wodna</w:t>
            </w:r>
          </w:p>
          <w:p w:rsidR="00DB4EB2" w:rsidRPr="00264383" w:rsidRDefault="00DB4EB2" w:rsidP="00264383">
            <w:pPr>
              <w:rPr>
                <w:lang w:val="en-US" w:eastAsia="en-US"/>
              </w:rPr>
            </w:pPr>
            <w:r w:rsidRPr="00264383">
              <w:rPr>
                <w:rStyle w:val="tlid-translation"/>
                <w:lang w:val="en" w:eastAsia="en-US"/>
              </w:rPr>
              <w:t>Water management</w:t>
            </w:r>
          </w:p>
        </w:tc>
      </w:tr>
      <w:tr w:rsidR="00DB4EB2" w:rsidRPr="00264383" w:rsidTr="00DB4EB2">
        <w:tc>
          <w:tcPr>
            <w:tcW w:w="3936" w:type="dxa"/>
            <w:tcBorders>
              <w:top w:val="single" w:sz="4" w:space="0" w:color="auto"/>
              <w:left w:val="single" w:sz="4" w:space="0" w:color="auto"/>
              <w:bottom w:val="single" w:sz="4" w:space="0" w:color="auto"/>
              <w:right w:val="single" w:sz="4" w:space="0" w:color="auto"/>
            </w:tcBorders>
          </w:tcPr>
          <w:p w:rsidR="00DB4EB2" w:rsidRPr="00264383" w:rsidRDefault="00DB4EB2" w:rsidP="00264383">
            <w:pPr>
              <w:rPr>
                <w:lang w:eastAsia="en-US"/>
              </w:rPr>
            </w:pPr>
            <w:r w:rsidRPr="00264383">
              <w:rPr>
                <w:lang w:eastAsia="en-US"/>
              </w:rPr>
              <w:t>Język wykładowy</w:t>
            </w: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polski</w:t>
            </w:r>
          </w:p>
        </w:tc>
      </w:tr>
      <w:tr w:rsidR="00DB4EB2" w:rsidRPr="00264383" w:rsidTr="00DB4EB2">
        <w:tc>
          <w:tcPr>
            <w:tcW w:w="3936" w:type="dxa"/>
            <w:tcBorders>
              <w:top w:val="single" w:sz="4" w:space="0" w:color="auto"/>
              <w:left w:val="single" w:sz="4" w:space="0" w:color="auto"/>
              <w:bottom w:val="single" w:sz="4" w:space="0" w:color="auto"/>
              <w:right w:val="single" w:sz="4" w:space="0" w:color="auto"/>
            </w:tcBorders>
          </w:tcPr>
          <w:p w:rsidR="00DB4EB2" w:rsidRPr="00264383" w:rsidRDefault="00DB4EB2" w:rsidP="00264383">
            <w:pPr>
              <w:autoSpaceDE w:val="0"/>
              <w:autoSpaceDN w:val="0"/>
              <w:adjustRightInd w:val="0"/>
              <w:rPr>
                <w:lang w:eastAsia="en-US"/>
              </w:rPr>
            </w:pPr>
            <w:r w:rsidRPr="00264383">
              <w:rPr>
                <w:lang w:eastAsia="en-US"/>
              </w:rPr>
              <w:t>Rodzaj modułu</w:t>
            </w: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fakultatywny</w:t>
            </w:r>
          </w:p>
        </w:tc>
      </w:tr>
      <w:tr w:rsidR="00DB4EB2" w:rsidRPr="00264383" w:rsidTr="00DB4EB2">
        <w:tc>
          <w:tcPr>
            <w:tcW w:w="3936"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Poziom studiów</w:t>
            </w: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264383" w:rsidP="00264383">
            <w:pPr>
              <w:rPr>
                <w:lang w:eastAsia="en-US"/>
              </w:rPr>
            </w:pPr>
            <w:r>
              <w:rPr>
                <w:lang w:eastAsia="en-US"/>
              </w:rPr>
              <w:t>pierwszego</w:t>
            </w:r>
            <w:r w:rsidR="00DB4EB2" w:rsidRPr="00264383">
              <w:rPr>
                <w:lang w:eastAsia="en-US"/>
              </w:rPr>
              <w:t xml:space="preserve"> stopnia</w:t>
            </w:r>
          </w:p>
        </w:tc>
      </w:tr>
      <w:tr w:rsidR="00DB4EB2" w:rsidRPr="00264383" w:rsidTr="00DB4EB2">
        <w:tc>
          <w:tcPr>
            <w:tcW w:w="3936" w:type="dxa"/>
            <w:tcBorders>
              <w:top w:val="single" w:sz="4" w:space="0" w:color="auto"/>
              <w:left w:val="single" w:sz="4" w:space="0" w:color="auto"/>
              <w:bottom w:val="single" w:sz="4" w:space="0" w:color="auto"/>
              <w:right w:val="single" w:sz="4" w:space="0" w:color="auto"/>
            </w:tcBorders>
          </w:tcPr>
          <w:p w:rsidR="00DB4EB2" w:rsidRPr="00264383" w:rsidRDefault="00DB4EB2" w:rsidP="00264383">
            <w:pPr>
              <w:rPr>
                <w:lang w:eastAsia="en-US"/>
              </w:rPr>
            </w:pPr>
            <w:r w:rsidRPr="00264383">
              <w:rPr>
                <w:lang w:eastAsia="en-US"/>
              </w:rPr>
              <w:t>Forma studiów</w:t>
            </w: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stacjonarne</w:t>
            </w:r>
          </w:p>
        </w:tc>
      </w:tr>
      <w:tr w:rsidR="00DB4EB2" w:rsidRPr="00264383" w:rsidTr="00DB4EB2">
        <w:tc>
          <w:tcPr>
            <w:tcW w:w="3936"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Rok studiów dla kierunku</w:t>
            </w: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II</w:t>
            </w:r>
          </w:p>
        </w:tc>
      </w:tr>
      <w:tr w:rsidR="00DB4EB2" w:rsidRPr="00264383" w:rsidTr="00DB4EB2">
        <w:tc>
          <w:tcPr>
            <w:tcW w:w="3936"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Semestr dla kierunku</w:t>
            </w: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3</w:t>
            </w:r>
          </w:p>
        </w:tc>
      </w:tr>
      <w:tr w:rsidR="00DB4EB2" w:rsidRPr="00264383" w:rsidTr="00DB4EB2">
        <w:tc>
          <w:tcPr>
            <w:tcW w:w="3936"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autoSpaceDE w:val="0"/>
              <w:autoSpaceDN w:val="0"/>
              <w:adjustRightInd w:val="0"/>
              <w:rPr>
                <w:lang w:eastAsia="en-US"/>
              </w:rPr>
            </w:pPr>
            <w:r w:rsidRPr="00264383">
              <w:rPr>
                <w:lang w:eastAsia="en-US"/>
              </w:rPr>
              <w:t>Liczba punktów ECTS z podziałem na kontaktowe/niekontaktowe</w:t>
            </w: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3 (1,6/1,4)</w:t>
            </w:r>
          </w:p>
        </w:tc>
      </w:tr>
      <w:tr w:rsidR="00DB4EB2" w:rsidRPr="00264383" w:rsidTr="00DB4EB2">
        <w:tc>
          <w:tcPr>
            <w:tcW w:w="3936"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autoSpaceDE w:val="0"/>
              <w:autoSpaceDN w:val="0"/>
              <w:adjustRightInd w:val="0"/>
              <w:rPr>
                <w:lang w:eastAsia="en-US"/>
              </w:rPr>
            </w:pPr>
            <w:r w:rsidRPr="00264383">
              <w:rPr>
                <w:lang w:eastAsia="en-US"/>
              </w:rPr>
              <w:t>Tytuł naukowy/stopień naukowy, imię i nazwisko osoby odpowiedzialnej za moduł</w:t>
            </w: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Prof. dr hab. Krzysztof Jóźwiakowski</w:t>
            </w:r>
          </w:p>
        </w:tc>
      </w:tr>
      <w:tr w:rsidR="00DB4EB2" w:rsidRPr="00264383" w:rsidTr="00DB4EB2">
        <w:tc>
          <w:tcPr>
            <w:tcW w:w="3936" w:type="dxa"/>
            <w:tcBorders>
              <w:top w:val="single" w:sz="4" w:space="0" w:color="auto"/>
              <w:left w:val="single" w:sz="4" w:space="0" w:color="auto"/>
              <w:bottom w:val="single" w:sz="4" w:space="0" w:color="auto"/>
              <w:right w:val="single" w:sz="4" w:space="0" w:color="auto"/>
            </w:tcBorders>
          </w:tcPr>
          <w:p w:rsidR="00DB4EB2" w:rsidRPr="00264383" w:rsidRDefault="00DB4EB2" w:rsidP="00264383">
            <w:pPr>
              <w:rPr>
                <w:lang w:eastAsia="en-US"/>
              </w:rPr>
            </w:pPr>
            <w:r w:rsidRPr="00264383">
              <w:rPr>
                <w:lang w:eastAsia="en-US"/>
              </w:rPr>
              <w:t>Jednostka oferująca moduł</w:t>
            </w: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iCs/>
                <w:lang w:eastAsia="en-US"/>
              </w:rPr>
            </w:pPr>
            <w:r w:rsidRPr="00264383">
              <w:rPr>
                <w:iCs/>
                <w:lang w:eastAsia="en-US"/>
              </w:rPr>
              <w:t>Katedra Inżynierii Środowiska i Geodezji</w:t>
            </w:r>
            <w:r w:rsidRPr="00264383">
              <w:rPr>
                <w:i/>
                <w:iCs/>
                <w:lang w:eastAsia="en-US"/>
              </w:rPr>
              <w:t xml:space="preserve"> </w:t>
            </w:r>
          </w:p>
        </w:tc>
      </w:tr>
      <w:tr w:rsidR="00DB4EB2" w:rsidRPr="00264383" w:rsidTr="00DB4EB2">
        <w:tc>
          <w:tcPr>
            <w:tcW w:w="3936" w:type="dxa"/>
            <w:tcBorders>
              <w:top w:val="single" w:sz="4" w:space="0" w:color="auto"/>
              <w:left w:val="single" w:sz="4" w:space="0" w:color="auto"/>
              <w:bottom w:val="single" w:sz="4" w:space="0" w:color="auto"/>
              <w:right w:val="single" w:sz="4" w:space="0" w:color="auto"/>
            </w:tcBorders>
          </w:tcPr>
          <w:p w:rsidR="00DB4EB2" w:rsidRPr="00264383" w:rsidRDefault="00DB4EB2" w:rsidP="00264383">
            <w:pPr>
              <w:rPr>
                <w:lang w:eastAsia="en-US"/>
              </w:rPr>
            </w:pPr>
            <w:r w:rsidRPr="00264383">
              <w:rPr>
                <w:lang w:eastAsia="en-US"/>
              </w:rPr>
              <w:t>Cel modułu</w:t>
            </w:r>
          </w:p>
          <w:p w:rsidR="00DB4EB2" w:rsidRPr="00264383" w:rsidRDefault="00DB4EB2"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1039E0">
            <w:pPr>
              <w:jc w:val="both"/>
              <w:rPr>
                <w:lang w:eastAsia="en-US"/>
              </w:rPr>
            </w:pPr>
            <w:r w:rsidRPr="00264383">
              <w:rPr>
                <w:iCs/>
                <w:lang w:eastAsia="en-US"/>
              </w:rPr>
              <w:t>Zapoznanie studentów z podstawowymi zagadnieniami z zakresu gospodarki wodnej, które mają ważne znaczenie w działalności inżynierskiej</w:t>
            </w:r>
          </w:p>
        </w:tc>
      </w:tr>
      <w:tr w:rsidR="00DB4EB2" w:rsidRPr="00264383" w:rsidTr="00DB4EB2">
        <w:trPr>
          <w:trHeight w:val="236"/>
        </w:trPr>
        <w:tc>
          <w:tcPr>
            <w:tcW w:w="3936" w:type="dxa"/>
            <w:vMerge w:val="restart"/>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both"/>
              <w:rPr>
                <w:lang w:eastAsia="en-US"/>
              </w:rPr>
            </w:pPr>
            <w:r w:rsidRPr="00264383">
              <w:rPr>
                <w:lang w:eastAsia="en-US"/>
              </w:rPr>
              <w:t>Efekty uczenia się dla modułu to opis zasobu wiedzy, umiejętności i kompetencji społecznych, które student osiągnie po zrealizowaniu zajęć.</w:t>
            </w: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 xml:space="preserve">Wiedza: </w:t>
            </w:r>
          </w:p>
        </w:tc>
      </w:tr>
      <w:tr w:rsidR="00DB4EB2" w:rsidRPr="00264383" w:rsidTr="00DB4EB2">
        <w:trPr>
          <w:trHeight w:val="233"/>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both"/>
              <w:rPr>
                <w:lang w:eastAsia="en-US"/>
              </w:rPr>
            </w:pPr>
            <w:r w:rsidRPr="00264383">
              <w:rPr>
                <w:lang w:eastAsia="en-US"/>
              </w:rPr>
              <w:t>W1. Posiada wiedzę na temat podstawowych pojęć z zakresu gospodarki wodnej</w:t>
            </w:r>
          </w:p>
        </w:tc>
      </w:tr>
      <w:tr w:rsidR="00DB4EB2" w:rsidRPr="00264383" w:rsidTr="00DB4EB2">
        <w:trPr>
          <w:trHeight w:val="559"/>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both"/>
              <w:rPr>
                <w:lang w:eastAsia="en-US"/>
              </w:rPr>
            </w:pPr>
            <w:r w:rsidRPr="00264383">
              <w:rPr>
                <w:lang w:eastAsia="en-US"/>
              </w:rPr>
              <w:t>W2. Zna i rozumie zasady obiegu i występowania wody w hydrosferze</w:t>
            </w:r>
          </w:p>
        </w:tc>
      </w:tr>
      <w:tr w:rsidR="00DB4EB2" w:rsidRPr="00264383" w:rsidTr="00DB4EB2">
        <w:trPr>
          <w:trHeight w:val="228"/>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both"/>
              <w:rPr>
                <w:lang w:eastAsia="en-US"/>
              </w:rPr>
            </w:pPr>
            <w:r w:rsidRPr="00264383">
              <w:rPr>
                <w:lang w:eastAsia="en-US"/>
              </w:rPr>
              <w:t>W3. Zna modele gospodarki wodnej w zakładach przemysłowych</w:t>
            </w:r>
          </w:p>
        </w:tc>
      </w:tr>
      <w:tr w:rsidR="00DB4EB2" w:rsidRPr="00264383" w:rsidTr="00DB4EB2">
        <w:trPr>
          <w:trHeight w:val="233"/>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Umiejętności:</w:t>
            </w:r>
          </w:p>
        </w:tc>
      </w:tr>
      <w:tr w:rsidR="00DB4EB2" w:rsidRPr="00264383" w:rsidTr="00DB4EB2">
        <w:trPr>
          <w:trHeight w:val="233"/>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both"/>
              <w:rPr>
                <w:highlight w:val="yellow"/>
                <w:lang w:eastAsia="en-US"/>
              </w:rPr>
            </w:pPr>
            <w:r w:rsidRPr="00264383">
              <w:rPr>
                <w:lang w:eastAsia="en-US"/>
              </w:rPr>
              <w:t>U1. Potrafi obliczyć zapotrzebowanie na wodę dla różnego typu użytkowników</w:t>
            </w:r>
          </w:p>
        </w:tc>
      </w:tr>
      <w:tr w:rsidR="00DB4EB2" w:rsidRPr="00264383" w:rsidTr="00DB4EB2">
        <w:trPr>
          <w:trHeight w:val="288"/>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both"/>
              <w:rPr>
                <w:lang w:eastAsia="en-US"/>
              </w:rPr>
            </w:pPr>
            <w:r w:rsidRPr="00264383">
              <w:rPr>
                <w:lang w:eastAsia="en-US"/>
              </w:rPr>
              <w:t>U2. Potrafi wskazać metody ochrony ilości i jakości wód dla wybranej zlewni/przedsiębiorstwa</w:t>
            </w:r>
          </w:p>
        </w:tc>
      </w:tr>
      <w:tr w:rsidR="00DB4EB2" w:rsidRPr="00264383" w:rsidTr="00DB4EB2">
        <w:trPr>
          <w:trHeight w:val="288"/>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 xml:space="preserve">U3.Potrafi wskazać metody i sposoby retencji wód oraz ochrony przed powodzią i suszą </w:t>
            </w:r>
          </w:p>
        </w:tc>
      </w:tr>
      <w:tr w:rsidR="00DB4EB2" w:rsidRPr="00264383" w:rsidTr="00DB4EB2">
        <w:trPr>
          <w:trHeight w:val="233"/>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Kompetencje społeczne:</w:t>
            </w:r>
          </w:p>
        </w:tc>
      </w:tr>
      <w:tr w:rsidR="00DB4EB2" w:rsidRPr="00264383" w:rsidTr="00DB4EB2">
        <w:trPr>
          <w:trHeight w:val="384"/>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both"/>
              <w:rPr>
                <w:lang w:eastAsia="en-US"/>
              </w:rPr>
            </w:pPr>
            <w:r w:rsidRPr="00264383">
              <w:rPr>
                <w:lang w:eastAsia="en-US"/>
              </w:rPr>
              <w:t>K1. Jest gotów do rozwiązywania problemów praktycznych i poznawczych w oparciu o zdobytą wiedzę i umiejętności</w:t>
            </w:r>
          </w:p>
        </w:tc>
      </w:tr>
      <w:tr w:rsidR="00DB4EB2" w:rsidRPr="00264383" w:rsidTr="00DB4EB2">
        <w:trPr>
          <w:trHeight w:val="384"/>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pStyle w:val="Bezodstpw"/>
              <w:jc w:val="both"/>
              <w:rPr>
                <w:rFonts w:ascii="Times New Roman" w:hAnsi="Times New Roman"/>
                <w:sz w:val="24"/>
                <w:szCs w:val="24"/>
                <w:lang w:eastAsia="en-US"/>
              </w:rPr>
            </w:pPr>
            <w:r w:rsidRPr="00264383">
              <w:rPr>
                <w:rFonts w:ascii="Times New Roman" w:hAnsi="Times New Roman"/>
                <w:sz w:val="24"/>
                <w:szCs w:val="24"/>
                <w:lang w:eastAsia="en-US"/>
              </w:rPr>
              <w:t>K2. Jest gotów do ciągłego pogłębiania i aktualizowania wiedzy w związku z postępem technicznym</w:t>
            </w:r>
          </w:p>
        </w:tc>
      </w:tr>
      <w:tr w:rsidR="00DB4EB2" w:rsidRPr="00264383" w:rsidTr="00DB4EB2">
        <w:tc>
          <w:tcPr>
            <w:tcW w:w="3936"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 xml:space="preserve">Wymagania wstępne i dodatkowe </w:t>
            </w: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pStyle w:val="Bezodstpw"/>
              <w:jc w:val="both"/>
              <w:rPr>
                <w:rFonts w:ascii="Times New Roman" w:hAnsi="Times New Roman"/>
                <w:sz w:val="24"/>
                <w:szCs w:val="24"/>
                <w:lang w:eastAsia="en-US"/>
              </w:rPr>
            </w:pPr>
            <w:r w:rsidRPr="00264383">
              <w:rPr>
                <w:rFonts w:ascii="Times New Roman" w:hAnsi="Times New Roman"/>
                <w:sz w:val="24"/>
                <w:szCs w:val="24"/>
                <w:lang w:eastAsia="en-US"/>
              </w:rPr>
              <w:t>Matematyka, chemia, fizyka, grafika inżynierska, biochemia, ochrona środowiska/ekologia</w:t>
            </w:r>
          </w:p>
        </w:tc>
      </w:tr>
      <w:tr w:rsidR="00DB4EB2" w:rsidRPr="00264383" w:rsidTr="00264383">
        <w:trPr>
          <w:trHeight w:val="5528"/>
        </w:trPr>
        <w:tc>
          <w:tcPr>
            <w:tcW w:w="3936" w:type="dxa"/>
            <w:tcBorders>
              <w:top w:val="single" w:sz="4" w:space="0" w:color="auto"/>
              <w:left w:val="single" w:sz="4" w:space="0" w:color="auto"/>
              <w:bottom w:val="single" w:sz="4" w:space="0" w:color="auto"/>
              <w:right w:val="single" w:sz="4" w:space="0" w:color="auto"/>
            </w:tcBorders>
          </w:tcPr>
          <w:p w:rsidR="00DB4EB2" w:rsidRPr="00264383" w:rsidRDefault="00DB4EB2" w:rsidP="00264383">
            <w:pPr>
              <w:rPr>
                <w:lang w:eastAsia="en-US"/>
              </w:rPr>
            </w:pPr>
            <w:r w:rsidRPr="00264383">
              <w:rPr>
                <w:lang w:eastAsia="en-US"/>
              </w:rPr>
              <w:lastRenderedPageBreak/>
              <w:t xml:space="preserve">Treści programowe modułu </w:t>
            </w:r>
          </w:p>
          <w:p w:rsidR="00DB4EB2" w:rsidRPr="00264383" w:rsidRDefault="00DB4EB2"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both"/>
              <w:rPr>
                <w:lang w:eastAsia="en-US"/>
              </w:rPr>
            </w:pPr>
            <w:r w:rsidRPr="00264383">
              <w:rPr>
                <w:lang w:eastAsia="en-US"/>
              </w:rPr>
              <w:t xml:space="preserve">Definicja i podstawowe pojęcia z zakresu gospodarki wodnej. Cele i zadania systemowej gospodarki wodnej. Struktura organizacyjna gospodarki wodnej w Polsce. Prawo wodne. Ramowa Dyrektywa Wodna. Historia i rozwój gospodarki wodnej na świecie i w Polsce. Obieg wody. Bilans wodny. Zasoby wodne na Ziemi. Modele gospodarki wodnej w zakładach przemysłowych. Zapotrzebowanie na wodę dla różnego typu użytkowników. Podstawowe parametry jakości wód. Metody ochrony ilości i jakości wód dla wybranej zlewni/przedsiębiorstwa. Metody i sposoby ochrony przed powodzią i suszą. Ujęcia wód i ich ochrona. Rola i zadania obiektów hydrotechnicznych oraz ich wpływ na środowisko przyrodnicze. Techniczne środki stosowane w gospodarce wodnej: kanały, zbiorniki retencyjne, wały przeciwpowodziowe, poldery. Retencja wód. Rodzaje i funkcje zbiorników retencyjnych. Wykorzystanie wód dla celów żeglugi, hydroenergetyki, turystyki i rekreacji. </w:t>
            </w:r>
          </w:p>
        </w:tc>
      </w:tr>
      <w:tr w:rsidR="00DB4EB2" w:rsidRPr="00264383" w:rsidTr="00DB4EB2">
        <w:tc>
          <w:tcPr>
            <w:tcW w:w="3936"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Wykaz literatury podstawowej i uzupełniającej</w:t>
            </w: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535516">
            <w:pPr>
              <w:pStyle w:val="Akapitzlist"/>
              <w:widowControl/>
              <w:numPr>
                <w:ilvl w:val="0"/>
                <w:numId w:val="22"/>
              </w:numPr>
              <w:suppressAutoHyphens w:val="0"/>
              <w:ind w:left="320" w:hanging="284"/>
              <w:jc w:val="both"/>
              <w:rPr>
                <w:rFonts w:eastAsia="Times New Roman" w:cs="Times New Roman"/>
                <w:color w:val="000000"/>
                <w:szCs w:val="24"/>
                <w:lang w:eastAsia="en-US"/>
              </w:rPr>
            </w:pPr>
            <w:r w:rsidRPr="00264383">
              <w:rPr>
                <w:rFonts w:cs="Times New Roman"/>
                <w:color w:val="000000"/>
                <w:szCs w:val="24"/>
              </w:rPr>
              <w:t xml:space="preserve">Ciepielowski A., 1999: Podstawy gospodarowania wodą, Wydawnictwa SGGW, Warszawa. </w:t>
            </w:r>
          </w:p>
          <w:p w:rsidR="00DB4EB2" w:rsidRPr="00264383" w:rsidRDefault="00DB4EB2" w:rsidP="00535516">
            <w:pPr>
              <w:pStyle w:val="Akapitzlist"/>
              <w:widowControl/>
              <w:numPr>
                <w:ilvl w:val="0"/>
                <w:numId w:val="22"/>
              </w:numPr>
              <w:suppressAutoHyphens w:val="0"/>
              <w:ind w:left="320" w:hanging="284"/>
              <w:jc w:val="both"/>
              <w:rPr>
                <w:rFonts w:cs="Times New Roman"/>
                <w:color w:val="000000"/>
                <w:szCs w:val="24"/>
              </w:rPr>
            </w:pPr>
            <w:r w:rsidRPr="00264383">
              <w:rPr>
                <w:rFonts w:cs="Times New Roman"/>
                <w:color w:val="000000"/>
                <w:szCs w:val="24"/>
              </w:rPr>
              <w:t xml:space="preserve">Mikulski Z., 1998: Gospodarka wodna, PWN, Warszawa. </w:t>
            </w:r>
          </w:p>
          <w:p w:rsidR="00DB4EB2" w:rsidRPr="00264383" w:rsidRDefault="00DB4EB2" w:rsidP="00535516">
            <w:pPr>
              <w:pStyle w:val="Akapitzlist"/>
              <w:widowControl/>
              <w:numPr>
                <w:ilvl w:val="0"/>
                <w:numId w:val="22"/>
              </w:numPr>
              <w:suppressAutoHyphens w:val="0"/>
              <w:ind w:left="320" w:hanging="284"/>
              <w:jc w:val="both"/>
              <w:rPr>
                <w:rFonts w:cs="Times New Roman"/>
                <w:color w:val="000000"/>
                <w:szCs w:val="24"/>
              </w:rPr>
            </w:pPr>
            <w:r w:rsidRPr="00264383">
              <w:rPr>
                <w:rFonts w:cs="Times New Roman"/>
                <w:color w:val="000000"/>
                <w:szCs w:val="24"/>
              </w:rPr>
              <w:t>Słota H i in., 2000: Zarządzanie gospodarką wodną w Polsce, Wydawnictwa IMGW, Kraków.</w:t>
            </w:r>
          </w:p>
          <w:p w:rsidR="00DB4EB2" w:rsidRPr="00264383" w:rsidRDefault="00DB4EB2" w:rsidP="00535516">
            <w:pPr>
              <w:pStyle w:val="Akapitzlist"/>
              <w:widowControl/>
              <w:numPr>
                <w:ilvl w:val="0"/>
                <w:numId w:val="22"/>
              </w:numPr>
              <w:suppressAutoHyphens w:val="0"/>
              <w:ind w:left="320" w:hanging="284"/>
              <w:jc w:val="both"/>
              <w:rPr>
                <w:rFonts w:eastAsia="Times New Roman" w:cs="Times New Roman"/>
                <w:color w:val="000000"/>
                <w:szCs w:val="24"/>
              </w:rPr>
            </w:pPr>
            <w:r w:rsidRPr="00264383">
              <w:rPr>
                <w:rFonts w:cs="Times New Roman"/>
                <w:color w:val="000000"/>
                <w:szCs w:val="24"/>
              </w:rPr>
              <w:t>Bajkiewicz-Grabowska E., Mikulski Z. 1996. Hydrologia ogólna. Wydawnictwo Naukowe PWN, Warszawa.</w:t>
            </w:r>
          </w:p>
        </w:tc>
      </w:tr>
      <w:tr w:rsidR="00DB4EB2" w:rsidRPr="00264383" w:rsidTr="00DB4EB2">
        <w:tc>
          <w:tcPr>
            <w:tcW w:w="3936"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Planowane formy/działania/metody dydaktyczne</w:t>
            </w: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w</w:t>
            </w:r>
            <w:r w:rsidRPr="00264383">
              <w:rPr>
                <w:color w:val="000000"/>
                <w:lang w:eastAsia="en-US"/>
              </w:rPr>
              <w:t xml:space="preserve">ykład, opowiadanie, opis, dyskusja, pokaz, analizy laboratoryjne, </w:t>
            </w:r>
            <w:r w:rsidRPr="00264383">
              <w:rPr>
                <w:lang w:eastAsia="en-US"/>
              </w:rPr>
              <w:t>film,</w:t>
            </w:r>
            <w:r w:rsidRPr="00264383">
              <w:rPr>
                <w:color w:val="000000"/>
                <w:lang w:eastAsia="en-US"/>
              </w:rPr>
              <w:t xml:space="preserve"> </w:t>
            </w:r>
            <w:r w:rsidRPr="00264383">
              <w:rPr>
                <w:lang w:eastAsia="en-US"/>
              </w:rPr>
              <w:t>projekty indywidualne i zespołowe.</w:t>
            </w:r>
          </w:p>
        </w:tc>
      </w:tr>
      <w:tr w:rsidR="00DB4EB2" w:rsidRPr="00264383" w:rsidTr="00DB4EB2">
        <w:tc>
          <w:tcPr>
            <w:tcW w:w="3936"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Sposoby weryfikacji oraz formy dokumentowania osiągniętych efektów uczenia się</w:t>
            </w: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autoSpaceDE w:val="0"/>
              <w:autoSpaceDN w:val="0"/>
              <w:adjustRightInd w:val="0"/>
              <w:jc w:val="both"/>
              <w:rPr>
                <w:lang w:eastAsia="en-US"/>
              </w:rPr>
            </w:pPr>
            <w:r w:rsidRPr="00264383">
              <w:rPr>
                <w:lang w:eastAsia="en-US"/>
              </w:rPr>
              <w:t>W1, W2, W3 - kolokwium zaliczeniowe pisemne,</w:t>
            </w:r>
          </w:p>
          <w:p w:rsidR="00DB4EB2" w:rsidRPr="00264383" w:rsidRDefault="00DB4EB2" w:rsidP="00264383">
            <w:pPr>
              <w:jc w:val="both"/>
              <w:rPr>
                <w:lang w:eastAsia="en-US"/>
              </w:rPr>
            </w:pPr>
            <w:r w:rsidRPr="00264383">
              <w:rPr>
                <w:lang w:eastAsia="en-US"/>
              </w:rPr>
              <w:t xml:space="preserve">U1, U2, U3 – ocena zadań obliczeniowych i projektowych, </w:t>
            </w:r>
          </w:p>
          <w:p w:rsidR="00DB4EB2" w:rsidRPr="00264383" w:rsidRDefault="00DB4EB2" w:rsidP="00264383">
            <w:pPr>
              <w:jc w:val="both"/>
              <w:rPr>
                <w:lang w:eastAsia="en-US"/>
              </w:rPr>
            </w:pPr>
            <w:r w:rsidRPr="00264383">
              <w:rPr>
                <w:lang w:eastAsia="en-US"/>
              </w:rPr>
              <w:t>K1, K2 – ocena pracy studenta w charakterze lidera i członka zespołu wykonującego zadania projektowe,</w:t>
            </w:r>
          </w:p>
          <w:p w:rsidR="00DB4EB2" w:rsidRPr="00264383" w:rsidRDefault="00DB4EB2" w:rsidP="00264383">
            <w:pPr>
              <w:jc w:val="both"/>
              <w:rPr>
                <w:lang w:eastAsia="en-US"/>
              </w:rPr>
            </w:pPr>
            <w:r w:rsidRPr="00264383">
              <w:rPr>
                <w:lang w:eastAsia="en-US"/>
              </w:rPr>
              <w:t>Formy dokumentowania osiągniętych wyników: kolokwium, prace projektowe, obliczeniowe, dziennik prowadzącego.</w:t>
            </w:r>
          </w:p>
        </w:tc>
      </w:tr>
      <w:tr w:rsidR="00DB4EB2" w:rsidRPr="00264383" w:rsidTr="00DB4EB2">
        <w:tc>
          <w:tcPr>
            <w:tcW w:w="3936" w:type="dxa"/>
            <w:tcBorders>
              <w:top w:val="single" w:sz="4" w:space="0" w:color="auto"/>
              <w:left w:val="single" w:sz="4" w:space="0" w:color="auto"/>
              <w:bottom w:val="single" w:sz="4" w:space="0" w:color="auto"/>
              <w:right w:val="single" w:sz="4" w:space="0" w:color="auto"/>
            </w:tcBorders>
          </w:tcPr>
          <w:p w:rsidR="00DB4EB2" w:rsidRPr="00264383" w:rsidRDefault="00DB4EB2" w:rsidP="00264383">
            <w:pPr>
              <w:rPr>
                <w:lang w:eastAsia="en-US"/>
              </w:rPr>
            </w:pPr>
            <w:r w:rsidRPr="00264383">
              <w:rPr>
                <w:lang w:eastAsia="en-US"/>
              </w:rPr>
              <w:t>Elementy i wagi mające wpływ na ocenę końcową</w:t>
            </w:r>
          </w:p>
          <w:p w:rsidR="00DB4EB2" w:rsidRPr="00264383" w:rsidRDefault="00DB4EB2" w:rsidP="00264383">
            <w:pPr>
              <w:rPr>
                <w:lang w:eastAsia="en-US"/>
              </w:rPr>
            </w:pPr>
          </w:p>
          <w:p w:rsidR="00DB4EB2" w:rsidRPr="00264383" w:rsidRDefault="00DB4EB2"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535516">
            <w:pPr>
              <w:pStyle w:val="Akapitzlist"/>
              <w:numPr>
                <w:ilvl w:val="0"/>
                <w:numId w:val="23"/>
              </w:numPr>
              <w:ind w:left="318"/>
              <w:rPr>
                <w:rFonts w:eastAsia="Times New Roman" w:cs="Times New Roman"/>
                <w:szCs w:val="24"/>
                <w:lang w:eastAsia="en-US"/>
              </w:rPr>
            </w:pPr>
            <w:r w:rsidRPr="00264383">
              <w:rPr>
                <w:rFonts w:cs="Times New Roman"/>
                <w:szCs w:val="24"/>
                <w:lang w:eastAsia="en-US"/>
              </w:rPr>
              <w:t>Szczegółowe kryteria przy ocenie egzaminów i prac kontrolnych</w:t>
            </w:r>
          </w:p>
          <w:p w:rsidR="00DB4EB2" w:rsidRPr="00264383" w:rsidRDefault="00DB4EB2" w:rsidP="00535516">
            <w:pPr>
              <w:pStyle w:val="Akapitzlist"/>
              <w:numPr>
                <w:ilvl w:val="0"/>
                <w:numId w:val="23"/>
              </w:numPr>
              <w:ind w:left="318"/>
              <w:jc w:val="both"/>
              <w:rPr>
                <w:rFonts w:cs="Times New Roman"/>
                <w:szCs w:val="24"/>
              </w:rPr>
            </w:pPr>
            <w:r w:rsidRPr="00264383">
              <w:rPr>
                <w:rFonts w:cs="Times New Roman"/>
                <w:szCs w:val="24"/>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DB4EB2" w:rsidRPr="00264383" w:rsidRDefault="00DB4EB2" w:rsidP="00535516">
            <w:pPr>
              <w:pStyle w:val="Akapitzlist"/>
              <w:widowControl/>
              <w:numPr>
                <w:ilvl w:val="0"/>
                <w:numId w:val="23"/>
              </w:numPr>
              <w:suppressAutoHyphens w:val="0"/>
              <w:ind w:left="318"/>
              <w:jc w:val="both"/>
              <w:rPr>
                <w:rFonts w:cs="Times New Roman"/>
                <w:szCs w:val="24"/>
                <w:lang w:eastAsia="pl-PL"/>
              </w:rPr>
            </w:pPr>
            <w:r w:rsidRPr="00264383">
              <w:rPr>
                <w:rFonts w:cs="Times New Roman"/>
                <w:szCs w:val="24"/>
                <w:lang w:eastAsia="pl-PL"/>
              </w:rPr>
              <w:t xml:space="preserve">student wykazuje dostateczny plus (3,5) stopień </w:t>
            </w:r>
            <w:r w:rsidRPr="00264383">
              <w:rPr>
                <w:rFonts w:cs="Times New Roman"/>
                <w:szCs w:val="24"/>
                <w:lang w:eastAsia="pl-PL"/>
              </w:rPr>
              <w:lastRenderedPageBreak/>
              <w:t xml:space="preserve">wiedzy lub umiejętności, gdy uzyskuje od 61 do 70% sumy punktów określających maksymalny poziom wiedzy lub umiejętności z danego przedmiotu (odpowiednio – jego części), </w:t>
            </w:r>
          </w:p>
          <w:p w:rsidR="00DB4EB2" w:rsidRPr="00264383" w:rsidRDefault="00DB4EB2" w:rsidP="00535516">
            <w:pPr>
              <w:pStyle w:val="Akapitzlist"/>
              <w:widowControl/>
              <w:numPr>
                <w:ilvl w:val="0"/>
                <w:numId w:val="23"/>
              </w:numPr>
              <w:suppressAutoHyphens w:val="0"/>
              <w:ind w:left="318"/>
              <w:jc w:val="both"/>
              <w:rPr>
                <w:rFonts w:cs="Times New Roman"/>
                <w:szCs w:val="24"/>
                <w:lang w:eastAsia="pl-PL"/>
              </w:rPr>
            </w:pPr>
            <w:r w:rsidRPr="00264383">
              <w:rPr>
                <w:rFonts w:cs="Times New Roman"/>
                <w:szCs w:val="24"/>
                <w:lang w:eastAsia="pl-PL"/>
              </w:rPr>
              <w:t xml:space="preserve">student wykazuje dobry stopień (4,0) wiedzy lub umiejętności, gdy uzyskuje od 71 do 80% sumy punktów określających maksymalny poziom wiedzy lub umiejętności z danego przedmiotu (odpowiednio – jego części), </w:t>
            </w:r>
          </w:p>
          <w:p w:rsidR="00DB4EB2" w:rsidRPr="00264383" w:rsidRDefault="00DB4EB2" w:rsidP="00535516">
            <w:pPr>
              <w:pStyle w:val="Akapitzlist"/>
              <w:widowControl/>
              <w:numPr>
                <w:ilvl w:val="0"/>
                <w:numId w:val="23"/>
              </w:numPr>
              <w:suppressAutoHyphens w:val="0"/>
              <w:ind w:left="318"/>
              <w:jc w:val="both"/>
              <w:rPr>
                <w:rFonts w:cs="Times New Roman"/>
                <w:szCs w:val="24"/>
                <w:lang w:eastAsia="pl-PL"/>
              </w:rPr>
            </w:pPr>
            <w:r w:rsidRPr="00264383">
              <w:rPr>
                <w:rFonts w:cs="Times New Roman"/>
                <w:szCs w:val="24"/>
                <w:lang w:eastAsia="pl-PL"/>
              </w:rPr>
              <w:t>student wykazuje plus dobry stopień (4,5) wiedzy lub umiejętności, gdy uzyskuje od 81 do 90% sumy punktów określających maksymalny poziom wiedzy lub umiejętności z danego przedmiotu (odpowiednio – jego części),</w:t>
            </w:r>
          </w:p>
          <w:p w:rsidR="00DB4EB2" w:rsidRPr="00264383" w:rsidRDefault="00DB4EB2" w:rsidP="00535516">
            <w:pPr>
              <w:pStyle w:val="Akapitzlist"/>
              <w:widowControl/>
              <w:numPr>
                <w:ilvl w:val="0"/>
                <w:numId w:val="23"/>
              </w:numPr>
              <w:suppressAutoHyphens w:val="0"/>
              <w:ind w:left="318"/>
              <w:jc w:val="both"/>
              <w:rPr>
                <w:rFonts w:cs="Times New Roman"/>
                <w:szCs w:val="24"/>
                <w:lang w:eastAsia="pl-PL"/>
              </w:rPr>
            </w:pPr>
            <w:r w:rsidRPr="00264383">
              <w:rPr>
                <w:rFonts w:cs="Times New Roman"/>
                <w:szCs w:val="24"/>
                <w:lang w:eastAsia="pl-PL"/>
              </w:rPr>
              <w:t>student wykazuje bardzo dobry stopień (5,0) wiedzy lub umiejętności, gdy uzyskuje powyżej 91% sumy punktów określających maksymalny poziom wiedzy lub umiejętności z danego przedmiotu (odpowiednio – jego części)</w:t>
            </w:r>
          </w:p>
          <w:p w:rsidR="00DB4EB2" w:rsidRPr="00264383" w:rsidRDefault="00DB4EB2" w:rsidP="00535516">
            <w:pPr>
              <w:pStyle w:val="Akapitzlist"/>
              <w:numPr>
                <w:ilvl w:val="0"/>
                <w:numId w:val="23"/>
              </w:numPr>
              <w:ind w:left="318"/>
              <w:rPr>
                <w:rFonts w:cs="Times New Roman"/>
                <w:szCs w:val="24"/>
                <w:lang w:eastAsia="en-US"/>
              </w:rPr>
            </w:pPr>
            <w:r w:rsidRPr="00264383">
              <w:rPr>
                <w:rFonts w:cs="Times New Roman"/>
                <w:szCs w:val="24"/>
                <w:lang w:eastAsia="en-US"/>
              </w:rPr>
              <w:t>Sprawdzian pisemny – 1 (50%)</w:t>
            </w:r>
          </w:p>
          <w:p w:rsidR="00DB4EB2" w:rsidRPr="00264383" w:rsidRDefault="00DB4EB2" w:rsidP="00535516">
            <w:pPr>
              <w:pStyle w:val="Akapitzlist"/>
              <w:numPr>
                <w:ilvl w:val="0"/>
                <w:numId w:val="23"/>
              </w:numPr>
              <w:ind w:left="318"/>
              <w:rPr>
                <w:rFonts w:eastAsia="Times New Roman" w:cs="Times New Roman"/>
                <w:szCs w:val="24"/>
                <w:lang w:eastAsia="en-US"/>
              </w:rPr>
            </w:pPr>
            <w:r w:rsidRPr="00264383">
              <w:rPr>
                <w:rFonts w:cs="Times New Roman"/>
                <w:szCs w:val="24"/>
                <w:lang w:eastAsia="en-US"/>
              </w:rPr>
              <w:t>Praca zaliczeniowa – 1 (50%)</w:t>
            </w:r>
          </w:p>
        </w:tc>
      </w:tr>
      <w:tr w:rsidR="00DB4EB2" w:rsidRPr="00264383" w:rsidTr="00DB4EB2">
        <w:trPr>
          <w:trHeight w:val="192"/>
        </w:trPr>
        <w:tc>
          <w:tcPr>
            <w:tcW w:w="3936" w:type="dxa"/>
            <w:vMerge w:val="restart"/>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lastRenderedPageBreak/>
              <w:t>Bilans punktów ECTS</w:t>
            </w: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b/>
                <w:lang w:eastAsia="en-US"/>
              </w:rPr>
            </w:pPr>
            <w:r w:rsidRPr="00264383">
              <w:rPr>
                <w:b/>
                <w:lang w:eastAsia="en-US"/>
              </w:rPr>
              <w:t>KONTAKTOWE</w:t>
            </w:r>
          </w:p>
        </w:tc>
      </w:tr>
      <w:tr w:rsidR="00DB4EB2" w:rsidRPr="00264383" w:rsidTr="00DB4EB2">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Forma zajęć</w:t>
            </w:r>
          </w:p>
        </w:tc>
        <w:tc>
          <w:tcPr>
            <w:tcW w:w="1418"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Liczba godzin</w:t>
            </w:r>
          </w:p>
        </w:tc>
        <w:tc>
          <w:tcPr>
            <w:tcW w:w="1383"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Punkty ECTS</w:t>
            </w:r>
          </w:p>
        </w:tc>
      </w:tr>
      <w:tr w:rsidR="00DB4EB2" w:rsidRPr="00264383" w:rsidTr="00DB4EB2">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Wykłady</w:t>
            </w:r>
          </w:p>
        </w:tc>
        <w:tc>
          <w:tcPr>
            <w:tcW w:w="1418"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15</w:t>
            </w:r>
          </w:p>
        </w:tc>
        <w:tc>
          <w:tcPr>
            <w:tcW w:w="1383"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0,60</w:t>
            </w:r>
          </w:p>
        </w:tc>
      </w:tr>
      <w:tr w:rsidR="00DB4EB2" w:rsidRPr="00264383" w:rsidTr="00DB4EB2">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Ćwiczenia</w:t>
            </w:r>
          </w:p>
        </w:tc>
        <w:tc>
          <w:tcPr>
            <w:tcW w:w="1418"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15</w:t>
            </w:r>
          </w:p>
        </w:tc>
        <w:tc>
          <w:tcPr>
            <w:tcW w:w="1383"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0,60</w:t>
            </w:r>
          </w:p>
        </w:tc>
      </w:tr>
      <w:tr w:rsidR="00DB4EB2" w:rsidRPr="00264383" w:rsidTr="00DB4EB2">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Konsultacje</w:t>
            </w:r>
          </w:p>
        </w:tc>
        <w:tc>
          <w:tcPr>
            <w:tcW w:w="1418"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9</w:t>
            </w:r>
          </w:p>
        </w:tc>
        <w:tc>
          <w:tcPr>
            <w:tcW w:w="1383"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0,36</w:t>
            </w:r>
          </w:p>
        </w:tc>
      </w:tr>
      <w:tr w:rsidR="00DB4EB2" w:rsidRPr="00264383" w:rsidTr="00DB4EB2">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Zaliczenie</w:t>
            </w:r>
          </w:p>
        </w:tc>
        <w:tc>
          <w:tcPr>
            <w:tcW w:w="1418"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1</w:t>
            </w:r>
          </w:p>
        </w:tc>
        <w:tc>
          <w:tcPr>
            <w:tcW w:w="1383"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0,04</w:t>
            </w:r>
          </w:p>
        </w:tc>
      </w:tr>
      <w:tr w:rsidR="00DB4EB2" w:rsidRPr="00264383" w:rsidTr="00DB4EB2">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b/>
                <w:lang w:eastAsia="en-US"/>
              </w:rPr>
            </w:pPr>
            <w:r w:rsidRPr="00264383">
              <w:rPr>
                <w:b/>
                <w:lang w:eastAsia="en-US"/>
              </w:rPr>
              <w:t>Razem kontaktowe</w:t>
            </w:r>
          </w:p>
        </w:tc>
        <w:tc>
          <w:tcPr>
            <w:tcW w:w="1418"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b/>
                <w:lang w:eastAsia="en-US"/>
              </w:rPr>
            </w:pPr>
            <w:r w:rsidRPr="00264383">
              <w:rPr>
                <w:b/>
                <w:lang w:eastAsia="en-US"/>
              </w:rPr>
              <w:t>40</w:t>
            </w:r>
          </w:p>
        </w:tc>
        <w:tc>
          <w:tcPr>
            <w:tcW w:w="1383"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b/>
                <w:lang w:eastAsia="en-US"/>
              </w:rPr>
            </w:pPr>
            <w:r w:rsidRPr="00264383">
              <w:rPr>
                <w:b/>
                <w:lang w:eastAsia="en-US"/>
              </w:rPr>
              <w:t>1,60</w:t>
            </w:r>
          </w:p>
        </w:tc>
      </w:tr>
      <w:tr w:rsidR="00DB4EB2" w:rsidRPr="00264383" w:rsidTr="00DB4EB2">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b/>
                <w:lang w:eastAsia="en-US"/>
              </w:rPr>
            </w:pPr>
            <w:r w:rsidRPr="00264383">
              <w:rPr>
                <w:b/>
                <w:lang w:eastAsia="en-US"/>
              </w:rPr>
              <w:t>NIEKONTAKTOWE</w:t>
            </w:r>
          </w:p>
        </w:tc>
      </w:tr>
      <w:tr w:rsidR="00DB4EB2" w:rsidRPr="00264383" w:rsidTr="00DB4EB2">
        <w:trPr>
          <w:trHeight w:val="203"/>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Przygotowanie do ćwiczeń</w:t>
            </w:r>
          </w:p>
        </w:tc>
        <w:tc>
          <w:tcPr>
            <w:tcW w:w="1418"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15</w:t>
            </w:r>
          </w:p>
        </w:tc>
        <w:tc>
          <w:tcPr>
            <w:tcW w:w="1383"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0,60</w:t>
            </w:r>
          </w:p>
        </w:tc>
      </w:tr>
      <w:tr w:rsidR="00DB4EB2" w:rsidRPr="00264383" w:rsidTr="00DB4EB2">
        <w:trPr>
          <w:trHeight w:val="66"/>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 xml:space="preserve">Przygotowanie prac projektowych </w:t>
            </w:r>
          </w:p>
        </w:tc>
        <w:tc>
          <w:tcPr>
            <w:tcW w:w="1418"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15</w:t>
            </w:r>
          </w:p>
        </w:tc>
        <w:tc>
          <w:tcPr>
            <w:tcW w:w="1383"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0,60</w:t>
            </w:r>
          </w:p>
        </w:tc>
      </w:tr>
      <w:tr w:rsidR="00DB4EB2" w:rsidRPr="00264383" w:rsidTr="00DB4EB2">
        <w:trPr>
          <w:trHeight w:val="225"/>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Studiowanie literatury</w:t>
            </w:r>
          </w:p>
        </w:tc>
        <w:tc>
          <w:tcPr>
            <w:tcW w:w="1418"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5</w:t>
            </w:r>
          </w:p>
        </w:tc>
        <w:tc>
          <w:tcPr>
            <w:tcW w:w="1383"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0,20</w:t>
            </w:r>
          </w:p>
        </w:tc>
      </w:tr>
      <w:tr w:rsidR="00DB4EB2" w:rsidRPr="00264383" w:rsidTr="00DB4EB2">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b/>
                <w:lang w:eastAsia="en-US"/>
              </w:rPr>
            </w:pPr>
            <w:r w:rsidRPr="00264383">
              <w:rPr>
                <w:b/>
                <w:lang w:eastAsia="en-US"/>
              </w:rPr>
              <w:t>Razem niekontaktowe</w:t>
            </w:r>
          </w:p>
        </w:tc>
        <w:tc>
          <w:tcPr>
            <w:tcW w:w="1418"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b/>
                <w:lang w:eastAsia="en-US"/>
              </w:rPr>
            </w:pPr>
            <w:r w:rsidRPr="00264383">
              <w:rPr>
                <w:b/>
                <w:lang w:eastAsia="en-US"/>
              </w:rPr>
              <w:t>35</w:t>
            </w:r>
          </w:p>
        </w:tc>
        <w:tc>
          <w:tcPr>
            <w:tcW w:w="1383"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b/>
                <w:lang w:eastAsia="en-US"/>
              </w:rPr>
            </w:pPr>
            <w:r w:rsidRPr="00264383">
              <w:rPr>
                <w:b/>
                <w:lang w:eastAsia="en-US"/>
              </w:rPr>
              <w:t>1,40</w:t>
            </w:r>
          </w:p>
        </w:tc>
      </w:tr>
      <w:tr w:rsidR="00DB4EB2" w:rsidRPr="00264383" w:rsidTr="00DB4EB2">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b/>
                <w:lang w:eastAsia="en-US"/>
              </w:rPr>
            </w:pPr>
            <w:r w:rsidRPr="00264383">
              <w:rPr>
                <w:b/>
                <w:lang w:eastAsia="en-US"/>
              </w:rPr>
              <w:t>RAZEM GODZINY I PUNKTY ECTS</w:t>
            </w:r>
          </w:p>
        </w:tc>
        <w:tc>
          <w:tcPr>
            <w:tcW w:w="1418"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b/>
                <w:lang w:eastAsia="en-US"/>
              </w:rPr>
            </w:pPr>
            <w:r w:rsidRPr="00264383">
              <w:rPr>
                <w:b/>
                <w:lang w:eastAsia="en-US"/>
              </w:rPr>
              <w:t>75</w:t>
            </w:r>
          </w:p>
        </w:tc>
        <w:tc>
          <w:tcPr>
            <w:tcW w:w="1383"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b/>
                <w:lang w:eastAsia="en-US"/>
              </w:rPr>
            </w:pPr>
            <w:r w:rsidRPr="00264383">
              <w:rPr>
                <w:b/>
                <w:lang w:eastAsia="en-US"/>
              </w:rPr>
              <w:t>3,00</w:t>
            </w:r>
          </w:p>
        </w:tc>
      </w:tr>
      <w:tr w:rsidR="00DB4EB2" w:rsidRPr="00264383" w:rsidTr="00DB4EB2">
        <w:trPr>
          <w:trHeight w:val="192"/>
        </w:trPr>
        <w:tc>
          <w:tcPr>
            <w:tcW w:w="3936" w:type="dxa"/>
            <w:vMerge w:val="restart"/>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 xml:space="preserve">Nakład pracy związany z zajęciami wymagającymi bezpośredniego udziału nauczyciela akademickiego </w:t>
            </w:r>
          </w:p>
        </w:tc>
        <w:tc>
          <w:tcPr>
            <w:tcW w:w="2549"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Udział w wykładach</w:t>
            </w:r>
          </w:p>
        </w:tc>
        <w:tc>
          <w:tcPr>
            <w:tcW w:w="1418"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15</w:t>
            </w:r>
          </w:p>
        </w:tc>
        <w:tc>
          <w:tcPr>
            <w:tcW w:w="1383"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0,60</w:t>
            </w:r>
          </w:p>
        </w:tc>
      </w:tr>
      <w:tr w:rsidR="00DB4EB2" w:rsidRPr="00264383" w:rsidTr="00DB4EB2">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Udział w ćwiczeniach</w:t>
            </w:r>
          </w:p>
        </w:tc>
        <w:tc>
          <w:tcPr>
            <w:tcW w:w="1418"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15</w:t>
            </w:r>
          </w:p>
        </w:tc>
        <w:tc>
          <w:tcPr>
            <w:tcW w:w="1383"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1,20</w:t>
            </w:r>
          </w:p>
        </w:tc>
      </w:tr>
      <w:tr w:rsidR="00DB4EB2" w:rsidRPr="00264383" w:rsidTr="00DB4EB2">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Konsultacje</w:t>
            </w:r>
          </w:p>
        </w:tc>
        <w:tc>
          <w:tcPr>
            <w:tcW w:w="1418"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9</w:t>
            </w:r>
          </w:p>
        </w:tc>
        <w:tc>
          <w:tcPr>
            <w:tcW w:w="1383"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0,16</w:t>
            </w:r>
          </w:p>
        </w:tc>
      </w:tr>
      <w:tr w:rsidR="00DB4EB2" w:rsidRPr="00264383" w:rsidTr="00DB4EB2">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lang w:eastAsia="en-US"/>
              </w:rPr>
            </w:pPr>
            <w:r w:rsidRPr="00264383">
              <w:rPr>
                <w:lang w:eastAsia="en-US"/>
              </w:rPr>
              <w:t>Zaliczenie</w:t>
            </w:r>
          </w:p>
        </w:tc>
        <w:tc>
          <w:tcPr>
            <w:tcW w:w="1418"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1</w:t>
            </w:r>
          </w:p>
        </w:tc>
        <w:tc>
          <w:tcPr>
            <w:tcW w:w="1383"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lang w:eastAsia="en-US"/>
              </w:rPr>
            </w:pPr>
            <w:r w:rsidRPr="00264383">
              <w:rPr>
                <w:lang w:eastAsia="en-US"/>
              </w:rPr>
              <w:t>0,04</w:t>
            </w:r>
          </w:p>
        </w:tc>
      </w:tr>
      <w:tr w:rsidR="00DB4EB2" w:rsidRPr="00264383" w:rsidTr="00DB4EB2">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DB4EB2" w:rsidRPr="00264383" w:rsidRDefault="00DB4EB2"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rPr>
                <w:b/>
                <w:bCs/>
                <w:lang w:eastAsia="en-US"/>
              </w:rPr>
            </w:pPr>
            <w:r w:rsidRPr="00264383">
              <w:rPr>
                <w:b/>
                <w:bCs/>
                <w:lang w:eastAsia="en-US"/>
              </w:rPr>
              <w:t>RAZEM z bezpośrednim udziałem nauczyciela</w:t>
            </w:r>
          </w:p>
        </w:tc>
        <w:tc>
          <w:tcPr>
            <w:tcW w:w="1418"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b/>
                <w:lang w:eastAsia="en-US"/>
              </w:rPr>
            </w:pPr>
            <w:r w:rsidRPr="00264383">
              <w:rPr>
                <w:b/>
                <w:lang w:eastAsia="en-US"/>
              </w:rPr>
              <w:t>40</w:t>
            </w:r>
          </w:p>
        </w:tc>
        <w:tc>
          <w:tcPr>
            <w:tcW w:w="1383"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center"/>
              <w:rPr>
                <w:b/>
                <w:lang w:eastAsia="en-US"/>
              </w:rPr>
            </w:pPr>
            <w:r w:rsidRPr="00264383">
              <w:rPr>
                <w:b/>
                <w:lang w:eastAsia="en-US"/>
              </w:rPr>
              <w:t>1,60</w:t>
            </w:r>
          </w:p>
        </w:tc>
      </w:tr>
      <w:tr w:rsidR="00DB4EB2" w:rsidRPr="00264383" w:rsidTr="00DB4EB2">
        <w:trPr>
          <w:trHeight w:val="850"/>
        </w:trPr>
        <w:tc>
          <w:tcPr>
            <w:tcW w:w="3936" w:type="dxa"/>
            <w:tcBorders>
              <w:top w:val="single" w:sz="4" w:space="0" w:color="auto"/>
              <w:left w:val="single" w:sz="4" w:space="0" w:color="auto"/>
              <w:bottom w:val="single" w:sz="4" w:space="0" w:color="auto"/>
              <w:right w:val="single" w:sz="4" w:space="0" w:color="auto"/>
            </w:tcBorders>
            <w:hideMark/>
          </w:tcPr>
          <w:p w:rsidR="00DB4EB2" w:rsidRPr="00264383" w:rsidRDefault="00DB4EB2" w:rsidP="00264383">
            <w:pPr>
              <w:jc w:val="both"/>
              <w:rPr>
                <w:lang w:eastAsia="en-US"/>
              </w:rPr>
            </w:pPr>
            <w:r w:rsidRPr="00264383">
              <w:rPr>
                <w:lang w:eastAsia="en-US"/>
              </w:rPr>
              <w:t>Odniesienie modułowych efektów uczenia się do kierunkowych efektów uczenia się</w:t>
            </w:r>
          </w:p>
        </w:tc>
        <w:tc>
          <w:tcPr>
            <w:tcW w:w="5350" w:type="dxa"/>
            <w:gridSpan w:val="3"/>
            <w:tcBorders>
              <w:top w:val="single" w:sz="4" w:space="0" w:color="auto"/>
              <w:left w:val="single" w:sz="4" w:space="0" w:color="auto"/>
              <w:bottom w:val="single" w:sz="4" w:space="0" w:color="auto"/>
              <w:right w:val="single" w:sz="4" w:space="0" w:color="auto"/>
            </w:tcBorders>
          </w:tcPr>
          <w:p w:rsidR="00DB4EB2" w:rsidRPr="00264383" w:rsidRDefault="00DB4EB2" w:rsidP="00264383">
            <w:pPr>
              <w:rPr>
                <w:lang w:eastAsia="en-US"/>
              </w:rPr>
            </w:pPr>
            <w:r w:rsidRPr="00264383">
              <w:rPr>
                <w:lang w:eastAsia="en-US"/>
              </w:rPr>
              <w:t xml:space="preserve">GOZ_W04, GOZ_W08, </w:t>
            </w:r>
          </w:p>
          <w:p w:rsidR="00DB4EB2" w:rsidRPr="00264383" w:rsidRDefault="00410B33" w:rsidP="00264383">
            <w:pPr>
              <w:rPr>
                <w:lang w:eastAsia="en-US"/>
              </w:rPr>
            </w:pPr>
            <w:r w:rsidRPr="00264383">
              <w:rPr>
                <w:lang w:eastAsia="en-US"/>
              </w:rPr>
              <w:t>GOZ_U04</w:t>
            </w:r>
            <w:r w:rsidR="00DB4EB2" w:rsidRPr="00264383">
              <w:rPr>
                <w:lang w:eastAsia="en-US"/>
              </w:rPr>
              <w:t>, GOZ_U0</w:t>
            </w:r>
            <w:r w:rsidRPr="00264383">
              <w:rPr>
                <w:lang w:eastAsia="en-US"/>
              </w:rPr>
              <w:t>5, GOZ_U13,</w:t>
            </w:r>
          </w:p>
          <w:p w:rsidR="00DB4EB2" w:rsidRPr="00264383" w:rsidRDefault="00DB4EB2" w:rsidP="00264383">
            <w:pPr>
              <w:jc w:val="both"/>
              <w:rPr>
                <w:lang w:eastAsia="en-US"/>
              </w:rPr>
            </w:pPr>
            <w:r w:rsidRPr="00264383">
              <w:rPr>
                <w:lang w:eastAsia="en-US"/>
              </w:rPr>
              <w:t>GOZ_K01, GOZ_K03</w:t>
            </w:r>
          </w:p>
        </w:tc>
      </w:tr>
    </w:tbl>
    <w:p w:rsidR="00DB4EB2" w:rsidRDefault="00DB4EB2">
      <w:pPr>
        <w:spacing w:after="200" w:line="276" w:lineRule="auto"/>
        <w:rPr>
          <w:rFonts w:asciiTheme="minorHAnsi" w:hAnsiTheme="minorHAnsi" w:cstheme="minorHAnsi"/>
          <w:i/>
          <w:iCs/>
          <w:sz w:val="22"/>
          <w:szCs w:val="22"/>
        </w:rPr>
      </w:pPr>
      <w:r>
        <w:rPr>
          <w:rFonts w:asciiTheme="minorHAnsi" w:hAnsiTheme="minorHAnsi" w:cstheme="minorHAnsi"/>
          <w:i/>
          <w:iCs/>
          <w:sz w:val="22"/>
          <w:szCs w:val="22"/>
        </w:rPr>
        <w:br w:type="page"/>
      </w:r>
    </w:p>
    <w:p w:rsidR="00FF6AB5" w:rsidRDefault="00FF6AB5" w:rsidP="00FF6AB5">
      <w:pPr>
        <w:rPr>
          <w:rFonts w:asciiTheme="minorHAnsi" w:hAnsiTheme="minorHAnsi" w:cstheme="minorHAnsi"/>
          <w:b/>
          <w:sz w:val="22"/>
          <w:szCs w:val="22"/>
        </w:rPr>
      </w:pPr>
      <w:r>
        <w:rPr>
          <w:rFonts w:asciiTheme="minorHAnsi" w:hAnsiTheme="minorHAnsi" w:cstheme="minorHAnsi"/>
          <w:b/>
          <w:sz w:val="22"/>
          <w:szCs w:val="22"/>
        </w:rPr>
        <w:lastRenderedPageBreak/>
        <w:t>Karta opisu zajęć (sylabus)</w:t>
      </w:r>
    </w:p>
    <w:p w:rsidR="00FF6AB5" w:rsidRDefault="00FF6AB5" w:rsidP="00FF6AB5">
      <w:pPr>
        <w:rPr>
          <w:rFonts w:asciiTheme="minorHAnsi" w:hAnsiTheme="minorHAnsi" w:cstheme="minorHAnsi"/>
          <w:b/>
          <w:sz w:val="22"/>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2549"/>
        <w:gridCol w:w="1418"/>
        <w:gridCol w:w="1383"/>
      </w:tblGrid>
      <w:tr w:rsidR="00FF6AB5" w:rsidRPr="00264383" w:rsidTr="00FF6AB5">
        <w:tc>
          <w:tcPr>
            <w:tcW w:w="3936" w:type="dxa"/>
            <w:tcBorders>
              <w:top w:val="single" w:sz="4" w:space="0" w:color="auto"/>
              <w:left w:val="single" w:sz="4" w:space="0" w:color="auto"/>
              <w:bottom w:val="single" w:sz="4" w:space="0" w:color="auto"/>
              <w:right w:val="single" w:sz="4" w:space="0" w:color="auto"/>
            </w:tcBorders>
          </w:tcPr>
          <w:p w:rsidR="00FF6AB5" w:rsidRPr="00264383" w:rsidRDefault="00FF6AB5" w:rsidP="00264383">
            <w:pPr>
              <w:rPr>
                <w:lang w:eastAsia="en-US"/>
              </w:rPr>
            </w:pPr>
            <w:r w:rsidRPr="00264383">
              <w:rPr>
                <w:lang w:eastAsia="en-US"/>
              </w:rPr>
              <w:t>Nazwa kierunku studiów</w:t>
            </w:r>
          </w:p>
          <w:p w:rsidR="00FF6AB5" w:rsidRPr="00264383" w:rsidRDefault="00FF6AB5"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783F32" w:rsidP="00264383">
            <w:pPr>
              <w:rPr>
                <w:lang w:eastAsia="en-US"/>
              </w:rPr>
            </w:pPr>
            <w:r>
              <w:rPr>
                <w:lang w:eastAsia="en-US"/>
              </w:rPr>
              <w:t>Gospodarka obiegu zamkniętego</w:t>
            </w:r>
          </w:p>
        </w:tc>
      </w:tr>
      <w:tr w:rsidR="00FF6AB5" w:rsidRPr="00264383" w:rsidTr="00FF6AB5">
        <w:tc>
          <w:tcPr>
            <w:tcW w:w="3936"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Nazwa modułu, także nazwa w języku angielskim</w:t>
            </w: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val="en-GB" w:eastAsia="en-US"/>
              </w:rPr>
            </w:pPr>
            <w:r w:rsidRPr="00264383">
              <w:rPr>
                <w:lang w:val="en-GB" w:eastAsia="en-US"/>
              </w:rPr>
              <w:t>Hydrologia</w:t>
            </w:r>
          </w:p>
          <w:p w:rsidR="00FF6AB5" w:rsidRPr="00264383" w:rsidRDefault="00FF6AB5" w:rsidP="00264383">
            <w:pPr>
              <w:rPr>
                <w:lang w:val="en-US" w:eastAsia="en-US"/>
              </w:rPr>
            </w:pPr>
            <w:r w:rsidRPr="00264383">
              <w:rPr>
                <w:rStyle w:val="tlid-translation"/>
                <w:lang w:val="en" w:eastAsia="en-US"/>
              </w:rPr>
              <w:t>Hydrology</w:t>
            </w:r>
          </w:p>
        </w:tc>
      </w:tr>
      <w:tr w:rsidR="00FF6AB5" w:rsidRPr="00264383" w:rsidTr="00FF6AB5">
        <w:tc>
          <w:tcPr>
            <w:tcW w:w="3936" w:type="dxa"/>
            <w:tcBorders>
              <w:top w:val="single" w:sz="4" w:space="0" w:color="auto"/>
              <w:left w:val="single" w:sz="4" w:space="0" w:color="auto"/>
              <w:bottom w:val="single" w:sz="4" w:space="0" w:color="auto"/>
              <w:right w:val="single" w:sz="4" w:space="0" w:color="auto"/>
            </w:tcBorders>
          </w:tcPr>
          <w:p w:rsidR="00FF6AB5" w:rsidRPr="00264383" w:rsidRDefault="00FF6AB5" w:rsidP="00264383">
            <w:pPr>
              <w:rPr>
                <w:lang w:eastAsia="en-US"/>
              </w:rPr>
            </w:pPr>
            <w:r w:rsidRPr="00264383">
              <w:rPr>
                <w:lang w:eastAsia="en-US"/>
              </w:rPr>
              <w:t>Język wykładowy</w:t>
            </w: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polski</w:t>
            </w:r>
          </w:p>
        </w:tc>
      </w:tr>
      <w:tr w:rsidR="00FF6AB5" w:rsidRPr="00264383" w:rsidTr="00FF6AB5">
        <w:tc>
          <w:tcPr>
            <w:tcW w:w="3936" w:type="dxa"/>
            <w:tcBorders>
              <w:top w:val="single" w:sz="4" w:space="0" w:color="auto"/>
              <w:left w:val="single" w:sz="4" w:space="0" w:color="auto"/>
              <w:bottom w:val="single" w:sz="4" w:space="0" w:color="auto"/>
              <w:right w:val="single" w:sz="4" w:space="0" w:color="auto"/>
            </w:tcBorders>
          </w:tcPr>
          <w:p w:rsidR="00FF6AB5" w:rsidRPr="00264383" w:rsidRDefault="00FF6AB5" w:rsidP="00264383">
            <w:pPr>
              <w:autoSpaceDE w:val="0"/>
              <w:autoSpaceDN w:val="0"/>
              <w:adjustRightInd w:val="0"/>
              <w:rPr>
                <w:lang w:eastAsia="en-US"/>
              </w:rPr>
            </w:pPr>
            <w:r w:rsidRPr="00264383">
              <w:rPr>
                <w:lang w:eastAsia="en-US"/>
              </w:rPr>
              <w:t>Rodzaj modułu</w:t>
            </w: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fakultatywny</w:t>
            </w:r>
          </w:p>
        </w:tc>
      </w:tr>
      <w:tr w:rsidR="00FF6AB5" w:rsidRPr="00264383" w:rsidTr="00FF6AB5">
        <w:tc>
          <w:tcPr>
            <w:tcW w:w="3936"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Poziom studiów</w:t>
            </w: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264383" w:rsidP="00264383">
            <w:pPr>
              <w:rPr>
                <w:lang w:eastAsia="en-US"/>
              </w:rPr>
            </w:pPr>
            <w:r>
              <w:rPr>
                <w:lang w:eastAsia="en-US"/>
              </w:rPr>
              <w:t>pierwszego</w:t>
            </w:r>
            <w:r w:rsidR="00FF6AB5" w:rsidRPr="00264383">
              <w:rPr>
                <w:lang w:eastAsia="en-US"/>
              </w:rPr>
              <w:t xml:space="preserve"> stopnia</w:t>
            </w:r>
          </w:p>
        </w:tc>
      </w:tr>
      <w:tr w:rsidR="00FF6AB5" w:rsidRPr="00264383" w:rsidTr="00FF6AB5">
        <w:tc>
          <w:tcPr>
            <w:tcW w:w="3936" w:type="dxa"/>
            <w:tcBorders>
              <w:top w:val="single" w:sz="4" w:space="0" w:color="auto"/>
              <w:left w:val="single" w:sz="4" w:space="0" w:color="auto"/>
              <w:bottom w:val="single" w:sz="4" w:space="0" w:color="auto"/>
              <w:right w:val="single" w:sz="4" w:space="0" w:color="auto"/>
            </w:tcBorders>
          </w:tcPr>
          <w:p w:rsidR="00FF6AB5" w:rsidRPr="00264383" w:rsidRDefault="00FF6AB5" w:rsidP="00264383">
            <w:pPr>
              <w:rPr>
                <w:lang w:eastAsia="en-US"/>
              </w:rPr>
            </w:pPr>
            <w:r w:rsidRPr="00264383">
              <w:rPr>
                <w:lang w:eastAsia="en-US"/>
              </w:rPr>
              <w:t>Forma studiów</w:t>
            </w: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stacjonarne</w:t>
            </w:r>
          </w:p>
        </w:tc>
      </w:tr>
      <w:tr w:rsidR="00FF6AB5" w:rsidRPr="00264383" w:rsidTr="00FF6AB5">
        <w:tc>
          <w:tcPr>
            <w:tcW w:w="3936"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Rok studiów dla kierunku</w:t>
            </w: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II</w:t>
            </w:r>
          </w:p>
        </w:tc>
      </w:tr>
      <w:tr w:rsidR="00FF6AB5" w:rsidRPr="00264383" w:rsidTr="00FF6AB5">
        <w:tc>
          <w:tcPr>
            <w:tcW w:w="3936"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Semestr dla kierunku</w:t>
            </w: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3</w:t>
            </w:r>
          </w:p>
        </w:tc>
      </w:tr>
      <w:tr w:rsidR="00FF6AB5" w:rsidRPr="00264383" w:rsidTr="00FF6AB5">
        <w:tc>
          <w:tcPr>
            <w:tcW w:w="3936"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autoSpaceDE w:val="0"/>
              <w:autoSpaceDN w:val="0"/>
              <w:adjustRightInd w:val="0"/>
              <w:rPr>
                <w:lang w:eastAsia="en-US"/>
              </w:rPr>
            </w:pPr>
            <w:r w:rsidRPr="00264383">
              <w:rPr>
                <w:lang w:eastAsia="en-US"/>
              </w:rPr>
              <w:t>Liczba punktów ECTS z podziałem na kontaktowe/niekontaktowe</w:t>
            </w: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3 (1,6/1,4)</w:t>
            </w:r>
          </w:p>
        </w:tc>
      </w:tr>
      <w:tr w:rsidR="00FF6AB5" w:rsidRPr="00264383" w:rsidTr="00FF6AB5">
        <w:tc>
          <w:tcPr>
            <w:tcW w:w="3936"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autoSpaceDE w:val="0"/>
              <w:autoSpaceDN w:val="0"/>
              <w:adjustRightInd w:val="0"/>
              <w:rPr>
                <w:lang w:eastAsia="en-US"/>
              </w:rPr>
            </w:pPr>
            <w:r w:rsidRPr="00264383">
              <w:rPr>
                <w:lang w:eastAsia="en-US"/>
              </w:rPr>
              <w:t>Tytuł naukowy/stopień naukowy, imię i nazwisko osoby odpowiedzialnej za moduł</w:t>
            </w: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Prof. dr hab. Krzysztof Jóźwiakowski</w:t>
            </w:r>
          </w:p>
        </w:tc>
      </w:tr>
      <w:tr w:rsidR="00FF6AB5" w:rsidRPr="00264383" w:rsidTr="00FF6AB5">
        <w:tc>
          <w:tcPr>
            <w:tcW w:w="3936" w:type="dxa"/>
            <w:tcBorders>
              <w:top w:val="single" w:sz="4" w:space="0" w:color="auto"/>
              <w:left w:val="single" w:sz="4" w:space="0" w:color="auto"/>
              <w:bottom w:val="single" w:sz="4" w:space="0" w:color="auto"/>
              <w:right w:val="single" w:sz="4" w:space="0" w:color="auto"/>
            </w:tcBorders>
          </w:tcPr>
          <w:p w:rsidR="00FF6AB5" w:rsidRPr="00264383" w:rsidRDefault="00FF6AB5" w:rsidP="00264383">
            <w:pPr>
              <w:rPr>
                <w:lang w:eastAsia="en-US"/>
              </w:rPr>
            </w:pPr>
            <w:r w:rsidRPr="00264383">
              <w:rPr>
                <w:lang w:eastAsia="en-US"/>
              </w:rPr>
              <w:t>Jednostka oferująca moduł</w:t>
            </w: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iCs/>
                <w:lang w:eastAsia="en-US"/>
              </w:rPr>
            </w:pPr>
            <w:r w:rsidRPr="00264383">
              <w:rPr>
                <w:iCs/>
                <w:lang w:eastAsia="en-US"/>
              </w:rPr>
              <w:t>Katedra Inżynierii Środowiska i Geodezji</w:t>
            </w:r>
            <w:r w:rsidRPr="00264383">
              <w:rPr>
                <w:i/>
                <w:iCs/>
                <w:lang w:eastAsia="en-US"/>
              </w:rPr>
              <w:t xml:space="preserve"> </w:t>
            </w:r>
          </w:p>
        </w:tc>
      </w:tr>
      <w:tr w:rsidR="00FF6AB5" w:rsidRPr="00264383" w:rsidTr="00FF6AB5">
        <w:tc>
          <w:tcPr>
            <w:tcW w:w="3936" w:type="dxa"/>
            <w:tcBorders>
              <w:top w:val="single" w:sz="4" w:space="0" w:color="auto"/>
              <w:left w:val="single" w:sz="4" w:space="0" w:color="auto"/>
              <w:bottom w:val="single" w:sz="4" w:space="0" w:color="auto"/>
              <w:right w:val="single" w:sz="4" w:space="0" w:color="auto"/>
            </w:tcBorders>
          </w:tcPr>
          <w:p w:rsidR="00FF6AB5" w:rsidRPr="00264383" w:rsidRDefault="00FF6AB5" w:rsidP="00264383">
            <w:pPr>
              <w:rPr>
                <w:lang w:eastAsia="en-US"/>
              </w:rPr>
            </w:pPr>
            <w:r w:rsidRPr="00264383">
              <w:rPr>
                <w:lang w:eastAsia="en-US"/>
              </w:rPr>
              <w:t>Cel modułu</w:t>
            </w:r>
          </w:p>
          <w:p w:rsidR="00FF6AB5" w:rsidRPr="00264383" w:rsidRDefault="00FF6AB5"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1039E0">
            <w:pPr>
              <w:jc w:val="both"/>
              <w:rPr>
                <w:lang w:eastAsia="en-US"/>
              </w:rPr>
            </w:pPr>
            <w:r w:rsidRPr="00264383">
              <w:rPr>
                <w:iCs/>
                <w:lang w:eastAsia="en-US"/>
              </w:rPr>
              <w:t>Zapoznanie studentów z podstawowymi zagadnieniami z zakresu hydrologii, które mają ważne znaczenie w działalności inżynierskiej</w:t>
            </w:r>
          </w:p>
        </w:tc>
      </w:tr>
      <w:tr w:rsidR="00FF6AB5" w:rsidRPr="00264383" w:rsidTr="00FF6AB5">
        <w:trPr>
          <w:trHeight w:val="236"/>
        </w:trPr>
        <w:tc>
          <w:tcPr>
            <w:tcW w:w="3936" w:type="dxa"/>
            <w:vMerge w:val="restart"/>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both"/>
              <w:rPr>
                <w:lang w:eastAsia="en-US"/>
              </w:rPr>
            </w:pPr>
            <w:r w:rsidRPr="00264383">
              <w:rPr>
                <w:lang w:eastAsia="en-US"/>
              </w:rPr>
              <w:t>Efekty uczenia się dla modułu to opis zasobu wiedzy, umiejętności i kompetencji społecznych, które student osiągnie po zrealizowaniu zajęć.</w:t>
            </w: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 xml:space="preserve">Wiedza: </w:t>
            </w:r>
          </w:p>
        </w:tc>
      </w:tr>
      <w:tr w:rsidR="00FF6AB5" w:rsidRPr="00264383" w:rsidTr="00FF6AB5">
        <w:trPr>
          <w:trHeight w:val="233"/>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both"/>
              <w:rPr>
                <w:lang w:eastAsia="en-US"/>
              </w:rPr>
            </w:pPr>
            <w:r w:rsidRPr="00264383">
              <w:rPr>
                <w:lang w:eastAsia="en-US"/>
              </w:rPr>
              <w:t>W1. Posiada wiedzę na temat podstawowych pojęć z zakresu hydrologii</w:t>
            </w:r>
          </w:p>
        </w:tc>
      </w:tr>
      <w:tr w:rsidR="00FF6AB5" w:rsidRPr="00264383" w:rsidTr="00FF6AB5">
        <w:trPr>
          <w:trHeight w:val="559"/>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1039E0">
            <w:pPr>
              <w:jc w:val="both"/>
              <w:rPr>
                <w:lang w:eastAsia="en-US"/>
              </w:rPr>
            </w:pPr>
            <w:r w:rsidRPr="00264383">
              <w:rPr>
                <w:lang w:eastAsia="en-US"/>
              </w:rPr>
              <w:t>W2. Zna i rozumie zasady obiegu i występowania wody w hydrosferze</w:t>
            </w:r>
          </w:p>
        </w:tc>
      </w:tr>
      <w:tr w:rsidR="00FF6AB5" w:rsidRPr="00264383" w:rsidTr="00FF6AB5">
        <w:trPr>
          <w:trHeight w:val="233"/>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Umiejętności:</w:t>
            </w:r>
          </w:p>
        </w:tc>
      </w:tr>
      <w:tr w:rsidR="00FF6AB5" w:rsidRPr="00264383" w:rsidTr="00FF6AB5">
        <w:trPr>
          <w:trHeight w:val="233"/>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both"/>
              <w:rPr>
                <w:highlight w:val="yellow"/>
                <w:lang w:eastAsia="en-US"/>
              </w:rPr>
            </w:pPr>
            <w:r w:rsidRPr="00264383">
              <w:rPr>
                <w:lang w:eastAsia="en-US"/>
              </w:rPr>
              <w:t>U1. Potrafi wyznaczyć zlewnię na mapie hydrograficznej oraz określić podstawowe parametry fizyczno-geograficznych zlewni</w:t>
            </w:r>
          </w:p>
        </w:tc>
      </w:tr>
      <w:tr w:rsidR="00FF6AB5" w:rsidRPr="00264383" w:rsidTr="00FF6AB5">
        <w:trPr>
          <w:trHeight w:val="288"/>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both"/>
              <w:rPr>
                <w:lang w:eastAsia="en-US"/>
              </w:rPr>
            </w:pPr>
            <w:r w:rsidRPr="00264383">
              <w:rPr>
                <w:lang w:eastAsia="en-US"/>
              </w:rPr>
              <w:t>U2. Potrafi wykonywać pomiary i obliczenia dotyczące podstawowych wskaźników hydrologicznych</w:t>
            </w:r>
          </w:p>
        </w:tc>
      </w:tr>
      <w:tr w:rsidR="00FF6AB5" w:rsidRPr="00264383" w:rsidTr="00FF6AB5">
        <w:trPr>
          <w:trHeight w:val="288"/>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U3.Potrafi wyznaczyć hydroizohipsy i hydroizobaty na mapie topograficznej</w:t>
            </w:r>
          </w:p>
        </w:tc>
      </w:tr>
      <w:tr w:rsidR="00FF6AB5" w:rsidRPr="00264383" w:rsidTr="00FF6AB5">
        <w:trPr>
          <w:trHeight w:val="233"/>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Kompetencje społeczne:</w:t>
            </w:r>
          </w:p>
        </w:tc>
      </w:tr>
      <w:tr w:rsidR="00FF6AB5" w:rsidRPr="00264383" w:rsidTr="00FF6AB5">
        <w:trPr>
          <w:trHeight w:val="384"/>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both"/>
              <w:rPr>
                <w:lang w:eastAsia="en-US"/>
              </w:rPr>
            </w:pPr>
            <w:r w:rsidRPr="00264383">
              <w:rPr>
                <w:lang w:eastAsia="en-US"/>
              </w:rPr>
              <w:t>K1. Jest gotów do rozwiązywania problemów praktycznych i poznawczych w oparciu o zdobytą wiedzę i umiejętności</w:t>
            </w:r>
          </w:p>
        </w:tc>
      </w:tr>
      <w:tr w:rsidR="00FF6AB5" w:rsidRPr="00264383" w:rsidTr="00FF6AB5">
        <w:trPr>
          <w:trHeight w:val="384"/>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pStyle w:val="Bezodstpw"/>
              <w:jc w:val="both"/>
              <w:rPr>
                <w:rFonts w:ascii="Times New Roman" w:hAnsi="Times New Roman"/>
                <w:sz w:val="24"/>
                <w:szCs w:val="24"/>
                <w:lang w:eastAsia="en-US"/>
              </w:rPr>
            </w:pPr>
            <w:r w:rsidRPr="00264383">
              <w:rPr>
                <w:rFonts w:ascii="Times New Roman" w:hAnsi="Times New Roman"/>
                <w:sz w:val="24"/>
                <w:szCs w:val="24"/>
                <w:lang w:eastAsia="en-US"/>
              </w:rPr>
              <w:t>K2. Jest gotów do ciągłego pogłębiania i aktualizowania wiedzy w związku z postępem technicznym</w:t>
            </w:r>
          </w:p>
        </w:tc>
      </w:tr>
      <w:tr w:rsidR="00FF6AB5" w:rsidRPr="00264383" w:rsidTr="00FF6AB5">
        <w:tc>
          <w:tcPr>
            <w:tcW w:w="3936"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 xml:space="preserve">Wymagania wstępne i dodatkowe </w:t>
            </w: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pStyle w:val="Bezodstpw"/>
              <w:jc w:val="both"/>
              <w:rPr>
                <w:rFonts w:ascii="Times New Roman" w:hAnsi="Times New Roman"/>
                <w:sz w:val="24"/>
                <w:szCs w:val="24"/>
                <w:lang w:eastAsia="en-US"/>
              </w:rPr>
            </w:pPr>
            <w:r w:rsidRPr="00264383">
              <w:rPr>
                <w:rFonts w:ascii="Times New Roman" w:hAnsi="Times New Roman"/>
                <w:sz w:val="24"/>
                <w:szCs w:val="24"/>
                <w:lang w:eastAsia="en-US"/>
              </w:rPr>
              <w:t>Matematyka, chemia, fizyka, grafika inżynierska, biochemia, ochrona środowiska/ekologia</w:t>
            </w:r>
          </w:p>
        </w:tc>
      </w:tr>
      <w:tr w:rsidR="00FF6AB5" w:rsidRPr="00264383" w:rsidTr="00FF6AB5">
        <w:tc>
          <w:tcPr>
            <w:tcW w:w="3936" w:type="dxa"/>
            <w:tcBorders>
              <w:top w:val="single" w:sz="4" w:space="0" w:color="auto"/>
              <w:left w:val="single" w:sz="4" w:space="0" w:color="auto"/>
              <w:bottom w:val="single" w:sz="4" w:space="0" w:color="auto"/>
              <w:right w:val="single" w:sz="4" w:space="0" w:color="auto"/>
            </w:tcBorders>
          </w:tcPr>
          <w:p w:rsidR="00FF6AB5" w:rsidRPr="00264383" w:rsidRDefault="00FF6AB5" w:rsidP="00264383">
            <w:pPr>
              <w:rPr>
                <w:lang w:eastAsia="en-US"/>
              </w:rPr>
            </w:pPr>
            <w:r w:rsidRPr="00264383">
              <w:rPr>
                <w:lang w:eastAsia="en-US"/>
              </w:rPr>
              <w:t xml:space="preserve">Treści programowe modułu </w:t>
            </w:r>
          </w:p>
          <w:p w:rsidR="00FF6AB5" w:rsidRPr="00264383" w:rsidRDefault="00FF6AB5"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both"/>
              <w:rPr>
                <w:lang w:eastAsia="en-US"/>
              </w:rPr>
            </w:pPr>
            <w:r w:rsidRPr="00264383">
              <w:rPr>
                <w:lang w:eastAsia="en-US"/>
              </w:rPr>
              <w:t xml:space="preserve">Obieg wody. Bilans wodny. Zasoby wodne na Ziemi. Morza i oceany. Falowanie, pływy i prądy morskie. Wody powierzchniowe na lądach (pojęcie zlewni, zasilanie i ustrój rzek, jeziora i ich rodzaje, bagna i mokradła). </w:t>
            </w:r>
            <w:r w:rsidRPr="00264383">
              <w:rPr>
                <w:bCs/>
                <w:lang w:eastAsia="en-US"/>
              </w:rPr>
              <w:t xml:space="preserve">Retencja. Parowanie terenowe. Spływ </w:t>
            </w:r>
            <w:r w:rsidRPr="00264383">
              <w:rPr>
                <w:bCs/>
                <w:lang w:eastAsia="en-US"/>
              </w:rPr>
              <w:lastRenderedPageBreak/>
              <w:t xml:space="preserve">powierzchniowy i odpływ rzeczny. Wsiąkanie i odpływ podziemny. Stany wody, przepływ i metody jego pomiaru. Wezbrania i niżówki. Skład chemiczny wód śródlądowych. Wody podziemne i źródła (geneza, rodzaje wód, charakterystyka fizycznych i chemicznych właściwości wód w strefie aeracji i saturacji). Lodowce i ich typy. Kras i jego formy. Działalność rzeźbotwórcza rzek, mórz i oceanów oraz lodowców. </w:t>
            </w:r>
          </w:p>
        </w:tc>
      </w:tr>
      <w:tr w:rsidR="00FF6AB5" w:rsidRPr="00264383" w:rsidTr="00FF6AB5">
        <w:tc>
          <w:tcPr>
            <w:tcW w:w="3936"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lastRenderedPageBreak/>
              <w:t>Wykaz literatury podstawowej i uzupełniającej</w:t>
            </w: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535516">
            <w:pPr>
              <w:pStyle w:val="Bezodstpw"/>
              <w:numPr>
                <w:ilvl w:val="0"/>
                <w:numId w:val="24"/>
              </w:numPr>
              <w:ind w:left="189" w:hanging="283"/>
              <w:jc w:val="both"/>
              <w:rPr>
                <w:rFonts w:ascii="Times New Roman" w:hAnsi="Times New Roman"/>
                <w:sz w:val="24"/>
                <w:szCs w:val="24"/>
                <w:lang w:eastAsia="en-US"/>
              </w:rPr>
            </w:pPr>
            <w:r w:rsidRPr="00264383">
              <w:rPr>
                <w:rFonts w:ascii="Times New Roman" w:hAnsi="Times New Roman"/>
                <w:sz w:val="24"/>
                <w:szCs w:val="24"/>
                <w:lang w:eastAsia="en-US"/>
              </w:rPr>
              <w:t>Bajkiewicz-Grabowska E., Mikulski Z. 1996. Hydrologia ogólna. Wydawnictwo Naukowe PWN, Warszawa.</w:t>
            </w:r>
          </w:p>
          <w:p w:rsidR="00FF6AB5" w:rsidRPr="00264383" w:rsidRDefault="00FF6AB5" w:rsidP="00535516">
            <w:pPr>
              <w:pStyle w:val="Bezodstpw"/>
              <w:numPr>
                <w:ilvl w:val="0"/>
                <w:numId w:val="24"/>
              </w:numPr>
              <w:ind w:left="189" w:hanging="283"/>
              <w:jc w:val="both"/>
              <w:rPr>
                <w:rFonts w:ascii="Times New Roman" w:hAnsi="Times New Roman"/>
                <w:sz w:val="24"/>
                <w:szCs w:val="24"/>
                <w:lang w:eastAsia="en-US"/>
              </w:rPr>
            </w:pPr>
            <w:r w:rsidRPr="00264383">
              <w:rPr>
                <w:rFonts w:ascii="Times New Roman" w:hAnsi="Times New Roman"/>
                <w:sz w:val="24"/>
                <w:szCs w:val="24"/>
                <w:lang w:eastAsia="en-US"/>
              </w:rPr>
              <w:t>Bajkiewicz-Grabowska E., Magnuszewski A. 2002. Przewodnik do ćwiczeń z hydrologii ogólnej. Wydawnictwo Naukowe PWN, Warszawa.</w:t>
            </w:r>
          </w:p>
          <w:p w:rsidR="00FF6AB5" w:rsidRPr="00264383" w:rsidRDefault="00FF6AB5" w:rsidP="00535516">
            <w:pPr>
              <w:pStyle w:val="Bezodstpw"/>
              <w:numPr>
                <w:ilvl w:val="0"/>
                <w:numId w:val="24"/>
              </w:numPr>
              <w:ind w:left="189" w:hanging="283"/>
              <w:jc w:val="both"/>
              <w:rPr>
                <w:rFonts w:ascii="Times New Roman" w:hAnsi="Times New Roman"/>
                <w:sz w:val="24"/>
                <w:szCs w:val="24"/>
                <w:lang w:eastAsia="en-US"/>
              </w:rPr>
            </w:pPr>
            <w:r w:rsidRPr="00264383">
              <w:rPr>
                <w:rFonts w:ascii="Times New Roman" w:hAnsi="Times New Roman"/>
                <w:sz w:val="24"/>
                <w:szCs w:val="24"/>
                <w:lang w:eastAsia="en-US"/>
              </w:rPr>
              <w:t>Byczkowski A. 1999. Hydrologia. Tom I. Wydawnictwo SGGW, Warszawa.</w:t>
            </w:r>
          </w:p>
          <w:p w:rsidR="00FF6AB5" w:rsidRPr="00264383" w:rsidRDefault="00FF6AB5" w:rsidP="00535516">
            <w:pPr>
              <w:pStyle w:val="Bezodstpw"/>
              <w:numPr>
                <w:ilvl w:val="0"/>
                <w:numId w:val="24"/>
              </w:numPr>
              <w:ind w:left="189" w:hanging="283"/>
              <w:jc w:val="both"/>
              <w:rPr>
                <w:rFonts w:ascii="Times New Roman" w:hAnsi="Times New Roman"/>
                <w:sz w:val="24"/>
                <w:szCs w:val="24"/>
                <w:lang w:eastAsia="en-US"/>
              </w:rPr>
            </w:pPr>
            <w:r w:rsidRPr="00264383">
              <w:rPr>
                <w:rFonts w:ascii="Times New Roman" w:hAnsi="Times New Roman"/>
                <w:sz w:val="24"/>
                <w:szCs w:val="24"/>
                <w:lang w:eastAsia="en-US"/>
              </w:rPr>
              <w:t>Byczkowski A. 1999. Hydrologia. Tom II. Wydawnictwo SGGW, Warszawa.</w:t>
            </w:r>
          </w:p>
          <w:p w:rsidR="00FF6AB5" w:rsidRPr="00264383" w:rsidRDefault="00FF6AB5" w:rsidP="00535516">
            <w:pPr>
              <w:pStyle w:val="Bezodstpw"/>
              <w:numPr>
                <w:ilvl w:val="0"/>
                <w:numId w:val="24"/>
              </w:numPr>
              <w:ind w:left="189" w:hanging="283"/>
              <w:jc w:val="both"/>
              <w:rPr>
                <w:rFonts w:ascii="Times New Roman" w:hAnsi="Times New Roman"/>
                <w:sz w:val="24"/>
                <w:szCs w:val="24"/>
                <w:lang w:eastAsia="en-US"/>
              </w:rPr>
            </w:pPr>
            <w:r w:rsidRPr="00264383">
              <w:rPr>
                <w:rFonts w:ascii="Times New Roman" w:hAnsi="Times New Roman"/>
                <w:sz w:val="24"/>
                <w:szCs w:val="24"/>
                <w:lang w:eastAsia="en-US"/>
              </w:rPr>
              <w:t>Macioszczyk A., Dobrzyński D. 2002. Hydrogeochemia. Strefy aktywnej wymiany wód podziemnych. Wydawnictwo Naukowe PWN, Warszawa.</w:t>
            </w:r>
          </w:p>
        </w:tc>
      </w:tr>
      <w:tr w:rsidR="00FF6AB5" w:rsidRPr="00264383" w:rsidTr="00FF6AB5">
        <w:tc>
          <w:tcPr>
            <w:tcW w:w="3936"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Planowane formy/działania/metody dydaktyczne</w:t>
            </w: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w</w:t>
            </w:r>
            <w:r w:rsidRPr="00264383">
              <w:rPr>
                <w:color w:val="000000"/>
                <w:lang w:eastAsia="en-US"/>
              </w:rPr>
              <w:t xml:space="preserve">ykład, opowiadanie, opis, dyskusja, pokaz, analizy laboratoryjne, </w:t>
            </w:r>
            <w:r w:rsidRPr="00264383">
              <w:rPr>
                <w:lang w:eastAsia="en-US"/>
              </w:rPr>
              <w:t>film,</w:t>
            </w:r>
            <w:r w:rsidRPr="00264383">
              <w:rPr>
                <w:color w:val="000000"/>
                <w:lang w:eastAsia="en-US"/>
              </w:rPr>
              <w:t xml:space="preserve"> </w:t>
            </w:r>
            <w:r w:rsidRPr="00264383">
              <w:rPr>
                <w:lang w:eastAsia="en-US"/>
              </w:rPr>
              <w:t>projekty indywidualne i zespołowe.</w:t>
            </w:r>
          </w:p>
        </w:tc>
      </w:tr>
      <w:tr w:rsidR="00FF6AB5" w:rsidRPr="00264383" w:rsidTr="00FF6AB5">
        <w:tc>
          <w:tcPr>
            <w:tcW w:w="3936"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Sposoby weryfikacji oraz formy dokumentowania osiągniętych efektów uczenia się</w:t>
            </w: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autoSpaceDE w:val="0"/>
              <w:autoSpaceDN w:val="0"/>
              <w:adjustRightInd w:val="0"/>
              <w:jc w:val="both"/>
              <w:rPr>
                <w:lang w:eastAsia="en-US"/>
              </w:rPr>
            </w:pPr>
            <w:r w:rsidRPr="00264383">
              <w:rPr>
                <w:lang w:eastAsia="en-US"/>
              </w:rPr>
              <w:t>W1, W2 - kolokwium zaliczeniowe pisemne,</w:t>
            </w:r>
          </w:p>
          <w:p w:rsidR="00FF6AB5" w:rsidRPr="00264383" w:rsidRDefault="00FF6AB5" w:rsidP="00264383">
            <w:pPr>
              <w:rPr>
                <w:lang w:eastAsia="en-US"/>
              </w:rPr>
            </w:pPr>
            <w:r w:rsidRPr="00264383">
              <w:rPr>
                <w:lang w:eastAsia="en-US"/>
              </w:rPr>
              <w:t xml:space="preserve">U1, U2, U3 – ocena zadań obliczeniowych i projektowych, </w:t>
            </w:r>
          </w:p>
          <w:p w:rsidR="00FF6AB5" w:rsidRPr="00264383" w:rsidRDefault="00FF6AB5" w:rsidP="00264383">
            <w:pPr>
              <w:jc w:val="both"/>
              <w:rPr>
                <w:lang w:eastAsia="en-US"/>
              </w:rPr>
            </w:pPr>
            <w:r w:rsidRPr="00264383">
              <w:rPr>
                <w:lang w:eastAsia="en-US"/>
              </w:rPr>
              <w:t>K1, K2 – ocena pracy studenta w charakterze lidera i członka zespołu wykonującego zadania projektowe,</w:t>
            </w:r>
          </w:p>
          <w:p w:rsidR="00FF6AB5" w:rsidRPr="00264383" w:rsidRDefault="00FF6AB5" w:rsidP="00264383">
            <w:pPr>
              <w:jc w:val="both"/>
              <w:rPr>
                <w:lang w:eastAsia="en-US"/>
              </w:rPr>
            </w:pPr>
            <w:r w:rsidRPr="00264383">
              <w:rPr>
                <w:lang w:eastAsia="en-US"/>
              </w:rPr>
              <w:t>Formy dokumentowania osiągniętych wyników: kolokwium, prace projektowe, obliczeniowe, dziennik prowadzącego.</w:t>
            </w:r>
          </w:p>
        </w:tc>
      </w:tr>
      <w:tr w:rsidR="00FF6AB5" w:rsidRPr="00264383" w:rsidTr="00FF6AB5">
        <w:tc>
          <w:tcPr>
            <w:tcW w:w="3936" w:type="dxa"/>
            <w:tcBorders>
              <w:top w:val="single" w:sz="4" w:space="0" w:color="auto"/>
              <w:left w:val="single" w:sz="4" w:space="0" w:color="auto"/>
              <w:bottom w:val="single" w:sz="4" w:space="0" w:color="auto"/>
              <w:right w:val="single" w:sz="4" w:space="0" w:color="auto"/>
            </w:tcBorders>
          </w:tcPr>
          <w:p w:rsidR="00FF6AB5" w:rsidRPr="00264383" w:rsidRDefault="00FF6AB5" w:rsidP="00264383">
            <w:pPr>
              <w:rPr>
                <w:lang w:eastAsia="en-US"/>
              </w:rPr>
            </w:pPr>
            <w:r w:rsidRPr="00264383">
              <w:rPr>
                <w:lang w:eastAsia="en-US"/>
              </w:rPr>
              <w:t>Elementy i wagi mające wpływ na ocenę końcową</w:t>
            </w:r>
          </w:p>
          <w:p w:rsidR="00FF6AB5" w:rsidRPr="00264383" w:rsidRDefault="00FF6AB5" w:rsidP="00264383">
            <w:pPr>
              <w:rPr>
                <w:lang w:eastAsia="en-US"/>
              </w:rPr>
            </w:pPr>
          </w:p>
          <w:p w:rsidR="00FF6AB5" w:rsidRPr="00264383" w:rsidRDefault="00FF6AB5"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535516">
            <w:pPr>
              <w:pStyle w:val="Akapitzlist"/>
              <w:numPr>
                <w:ilvl w:val="0"/>
                <w:numId w:val="25"/>
              </w:numPr>
              <w:ind w:left="318" w:hanging="218"/>
              <w:rPr>
                <w:rFonts w:eastAsia="Times New Roman" w:cs="Times New Roman"/>
                <w:szCs w:val="24"/>
                <w:lang w:eastAsia="en-US"/>
              </w:rPr>
            </w:pPr>
            <w:r w:rsidRPr="00264383">
              <w:rPr>
                <w:rFonts w:cs="Times New Roman"/>
                <w:szCs w:val="24"/>
                <w:lang w:eastAsia="en-US"/>
              </w:rPr>
              <w:t>Szczegółowe kryteria przy ocenie egzaminów i prac kontrolnych</w:t>
            </w:r>
          </w:p>
          <w:p w:rsidR="00FF6AB5" w:rsidRPr="00264383" w:rsidRDefault="00FF6AB5" w:rsidP="00535516">
            <w:pPr>
              <w:pStyle w:val="Akapitzlist"/>
              <w:numPr>
                <w:ilvl w:val="0"/>
                <w:numId w:val="25"/>
              </w:numPr>
              <w:ind w:left="318" w:hanging="218"/>
              <w:jc w:val="both"/>
              <w:rPr>
                <w:rFonts w:cs="Times New Roman"/>
                <w:szCs w:val="24"/>
              </w:rPr>
            </w:pPr>
            <w:r w:rsidRPr="00264383">
              <w:rPr>
                <w:rFonts w:cs="Times New Roman"/>
                <w:szCs w:val="24"/>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FF6AB5" w:rsidRPr="00264383" w:rsidRDefault="00FF6AB5" w:rsidP="00535516">
            <w:pPr>
              <w:pStyle w:val="Akapitzlist"/>
              <w:numPr>
                <w:ilvl w:val="0"/>
                <w:numId w:val="25"/>
              </w:numPr>
              <w:ind w:left="318" w:hanging="218"/>
              <w:jc w:val="both"/>
              <w:rPr>
                <w:rFonts w:cs="Times New Roman"/>
                <w:szCs w:val="24"/>
              </w:rPr>
            </w:pPr>
            <w:r w:rsidRPr="00264383">
              <w:rPr>
                <w:rFonts w:cs="Times New Roman"/>
                <w:szCs w:val="24"/>
              </w:rPr>
              <w:t xml:space="preserve">student wykazuje dostateczny plus (3,5) stopień wiedzy lub umiejętności, gdy uzyskuje od 61 do 70% sumy punktów określających maksymalny poziom wiedzy lub umiejętności z danego przedmiotu (odpowiednio – jego części), </w:t>
            </w:r>
          </w:p>
          <w:p w:rsidR="00FF6AB5" w:rsidRPr="00264383" w:rsidRDefault="00FF6AB5" w:rsidP="00535516">
            <w:pPr>
              <w:pStyle w:val="Akapitzlist"/>
              <w:numPr>
                <w:ilvl w:val="0"/>
                <w:numId w:val="25"/>
              </w:numPr>
              <w:ind w:left="318" w:hanging="218"/>
              <w:jc w:val="both"/>
              <w:rPr>
                <w:rFonts w:cs="Times New Roman"/>
                <w:szCs w:val="24"/>
              </w:rPr>
            </w:pPr>
            <w:r w:rsidRPr="00264383">
              <w:rPr>
                <w:rFonts w:cs="Times New Roman"/>
                <w:szCs w:val="24"/>
              </w:rPr>
              <w:t xml:space="preserve">student wykazuje dobry stopień (4,0) wiedzy lub umiejętności, gdy uzyskuje od 71 do 80% sumy </w:t>
            </w:r>
            <w:r w:rsidRPr="00264383">
              <w:rPr>
                <w:rFonts w:cs="Times New Roman"/>
                <w:szCs w:val="24"/>
              </w:rPr>
              <w:lastRenderedPageBreak/>
              <w:t xml:space="preserve">punktów określających maksymalny poziom wiedzy lub umiejętności z danego przedmiotu (odpowiednio – jego części), </w:t>
            </w:r>
          </w:p>
          <w:p w:rsidR="00FF6AB5" w:rsidRPr="00264383" w:rsidRDefault="00FF6AB5" w:rsidP="00535516">
            <w:pPr>
              <w:pStyle w:val="Akapitzlist"/>
              <w:numPr>
                <w:ilvl w:val="0"/>
                <w:numId w:val="25"/>
              </w:numPr>
              <w:ind w:left="318" w:hanging="218"/>
              <w:jc w:val="both"/>
              <w:rPr>
                <w:rFonts w:cs="Times New Roman"/>
                <w:szCs w:val="24"/>
              </w:rPr>
            </w:pPr>
            <w:r w:rsidRPr="00264383">
              <w:rPr>
                <w:rFonts w:cs="Times New Roman"/>
                <w:szCs w:val="24"/>
              </w:rPr>
              <w:t>student wykazuje plus dobry stopień (4,5) wiedzy lub umiejętności, gdy uzyskuje od 81 do 90% sumy punktów określających maksymalny poziom wiedzy lub umiejętności z danego przedmiotu (odpowiednio – jego części),</w:t>
            </w:r>
          </w:p>
          <w:p w:rsidR="00FF6AB5" w:rsidRPr="00264383" w:rsidRDefault="00FF6AB5" w:rsidP="00535516">
            <w:pPr>
              <w:pStyle w:val="Akapitzlist"/>
              <w:numPr>
                <w:ilvl w:val="0"/>
                <w:numId w:val="25"/>
              </w:numPr>
              <w:ind w:left="318" w:hanging="218"/>
              <w:jc w:val="both"/>
              <w:rPr>
                <w:rFonts w:cs="Times New Roman"/>
                <w:szCs w:val="24"/>
              </w:rPr>
            </w:pPr>
            <w:r w:rsidRPr="00264383">
              <w:rPr>
                <w:rFonts w:cs="Times New Roman"/>
                <w:szCs w:val="24"/>
              </w:rPr>
              <w:t>student wykazuje bardzo dobry stopień (5,0) wiedzy lub umiejętności, gdy uzyskuje powyżej 91% sumy punktów określających maksymalny poziom wiedzy lub umiejętności z danego przedmiotu (odpowiednio – jego części)</w:t>
            </w:r>
          </w:p>
          <w:p w:rsidR="00FF6AB5" w:rsidRPr="00264383" w:rsidRDefault="00FF6AB5" w:rsidP="00535516">
            <w:pPr>
              <w:pStyle w:val="Akapitzlist"/>
              <w:numPr>
                <w:ilvl w:val="0"/>
                <w:numId w:val="25"/>
              </w:numPr>
              <w:ind w:left="318" w:hanging="218"/>
              <w:rPr>
                <w:rFonts w:cs="Times New Roman"/>
                <w:szCs w:val="24"/>
                <w:lang w:eastAsia="en-US"/>
              </w:rPr>
            </w:pPr>
            <w:r w:rsidRPr="00264383">
              <w:rPr>
                <w:rFonts w:cs="Times New Roman"/>
                <w:szCs w:val="24"/>
                <w:lang w:eastAsia="en-US"/>
              </w:rPr>
              <w:t>Sprawdzian pisemny – 1 (50%)</w:t>
            </w:r>
          </w:p>
          <w:p w:rsidR="00FF6AB5" w:rsidRPr="00264383" w:rsidRDefault="00FF6AB5" w:rsidP="00535516">
            <w:pPr>
              <w:pStyle w:val="Akapitzlist"/>
              <w:numPr>
                <w:ilvl w:val="0"/>
                <w:numId w:val="25"/>
              </w:numPr>
              <w:ind w:left="318" w:hanging="218"/>
              <w:rPr>
                <w:rFonts w:eastAsia="Times New Roman" w:cs="Times New Roman"/>
                <w:szCs w:val="24"/>
                <w:lang w:eastAsia="en-US"/>
              </w:rPr>
            </w:pPr>
            <w:r w:rsidRPr="00264383">
              <w:rPr>
                <w:rFonts w:cs="Times New Roman"/>
                <w:szCs w:val="24"/>
                <w:lang w:eastAsia="en-US"/>
              </w:rPr>
              <w:t>Praca zaliczeniowa – 1 (50%)</w:t>
            </w:r>
          </w:p>
        </w:tc>
      </w:tr>
      <w:tr w:rsidR="00FF6AB5" w:rsidRPr="00264383" w:rsidTr="00FF6AB5">
        <w:trPr>
          <w:trHeight w:val="192"/>
        </w:trPr>
        <w:tc>
          <w:tcPr>
            <w:tcW w:w="3936" w:type="dxa"/>
            <w:vMerge w:val="restart"/>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lastRenderedPageBreak/>
              <w:t>Bilans punktów ECTS</w:t>
            </w: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b/>
                <w:lang w:eastAsia="en-US"/>
              </w:rPr>
            </w:pPr>
            <w:r w:rsidRPr="00264383">
              <w:rPr>
                <w:b/>
                <w:lang w:eastAsia="en-US"/>
              </w:rPr>
              <w:t>KONTAKTOWE</w:t>
            </w:r>
          </w:p>
        </w:tc>
      </w:tr>
      <w:tr w:rsidR="00FF6AB5" w:rsidRPr="00264383" w:rsidTr="00FF6AB5">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Forma zajęć</w:t>
            </w:r>
          </w:p>
        </w:tc>
        <w:tc>
          <w:tcPr>
            <w:tcW w:w="1418"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Liczba godzin</w:t>
            </w:r>
          </w:p>
        </w:tc>
        <w:tc>
          <w:tcPr>
            <w:tcW w:w="1383"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Punkty ECTS</w:t>
            </w:r>
          </w:p>
        </w:tc>
      </w:tr>
      <w:tr w:rsidR="00FF6AB5" w:rsidRPr="00264383" w:rsidTr="00FF6AB5">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Wykłady</w:t>
            </w:r>
          </w:p>
        </w:tc>
        <w:tc>
          <w:tcPr>
            <w:tcW w:w="1418"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15</w:t>
            </w:r>
          </w:p>
        </w:tc>
        <w:tc>
          <w:tcPr>
            <w:tcW w:w="1383"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0,60</w:t>
            </w:r>
          </w:p>
        </w:tc>
      </w:tr>
      <w:tr w:rsidR="00FF6AB5" w:rsidRPr="00264383" w:rsidTr="00FF6AB5">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Ćwiczenia</w:t>
            </w:r>
          </w:p>
        </w:tc>
        <w:tc>
          <w:tcPr>
            <w:tcW w:w="1418"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15</w:t>
            </w:r>
          </w:p>
        </w:tc>
        <w:tc>
          <w:tcPr>
            <w:tcW w:w="1383"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0,60</w:t>
            </w:r>
          </w:p>
        </w:tc>
      </w:tr>
      <w:tr w:rsidR="00FF6AB5" w:rsidRPr="00264383" w:rsidTr="00FF6AB5">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Konsultacje</w:t>
            </w:r>
          </w:p>
        </w:tc>
        <w:tc>
          <w:tcPr>
            <w:tcW w:w="1418"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9</w:t>
            </w:r>
          </w:p>
        </w:tc>
        <w:tc>
          <w:tcPr>
            <w:tcW w:w="1383"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0,36</w:t>
            </w:r>
          </w:p>
        </w:tc>
      </w:tr>
      <w:tr w:rsidR="00FF6AB5" w:rsidRPr="00264383" w:rsidTr="00FF6AB5">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Zaliczenie</w:t>
            </w:r>
          </w:p>
        </w:tc>
        <w:tc>
          <w:tcPr>
            <w:tcW w:w="1418"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1</w:t>
            </w:r>
          </w:p>
        </w:tc>
        <w:tc>
          <w:tcPr>
            <w:tcW w:w="1383"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0,04</w:t>
            </w:r>
          </w:p>
        </w:tc>
      </w:tr>
      <w:tr w:rsidR="00FF6AB5" w:rsidRPr="00264383" w:rsidTr="00FF6AB5">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b/>
                <w:lang w:eastAsia="en-US"/>
              </w:rPr>
            </w:pPr>
            <w:r w:rsidRPr="00264383">
              <w:rPr>
                <w:b/>
                <w:lang w:eastAsia="en-US"/>
              </w:rPr>
              <w:t>Razem kontaktowe</w:t>
            </w:r>
          </w:p>
        </w:tc>
        <w:tc>
          <w:tcPr>
            <w:tcW w:w="1418"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b/>
                <w:lang w:eastAsia="en-US"/>
              </w:rPr>
            </w:pPr>
            <w:r w:rsidRPr="00264383">
              <w:rPr>
                <w:b/>
                <w:lang w:eastAsia="en-US"/>
              </w:rPr>
              <w:t>40</w:t>
            </w:r>
          </w:p>
        </w:tc>
        <w:tc>
          <w:tcPr>
            <w:tcW w:w="1383"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b/>
                <w:lang w:eastAsia="en-US"/>
              </w:rPr>
            </w:pPr>
            <w:r w:rsidRPr="00264383">
              <w:rPr>
                <w:b/>
                <w:lang w:eastAsia="en-US"/>
              </w:rPr>
              <w:t>1,60</w:t>
            </w:r>
          </w:p>
        </w:tc>
      </w:tr>
      <w:tr w:rsidR="00FF6AB5" w:rsidRPr="00264383" w:rsidTr="00FF6AB5">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b/>
                <w:lang w:eastAsia="en-US"/>
              </w:rPr>
            </w:pPr>
            <w:r w:rsidRPr="00264383">
              <w:rPr>
                <w:b/>
                <w:lang w:eastAsia="en-US"/>
              </w:rPr>
              <w:t>NIEKONTAKTOWE</w:t>
            </w:r>
          </w:p>
        </w:tc>
      </w:tr>
      <w:tr w:rsidR="00FF6AB5" w:rsidRPr="00264383" w:rsidTr="00FF6AB5">
        <w:trPr>
          <w:trHeight w:val="203"/>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Przygotowanie do ćwiczeń</w:t>
            </w:r>
          </w:p>
        </w:tc>
        <w:tc>
          <w:tcPr>
            <w:tcW w:w="1418"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15</w:t>
            </w:r>
          </w:p>
        </w:tc>
        <w:tc>
          <w:tcPr>
            <w:tcW w:w="1383"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0,60</w:t>
            </w:r>
          </w:p>
        </w:tc>
      </w:tr>
      <w:tr w:rsidR="00FF6AB5" w:rsidRPr="00264383" w:rsidTr="00FF6AB5">
        <w:trPr>
          <w:trHeight w:val="66"/>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 xml:space="preserve">Przygotowanie prac projektowych </w:t>
            </w:r>
          </w:p>
        </w:tc>
        <w:tc>
          <w:tcPr>
            <w:tcW w:w="1418"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15</w:t>
            </w:r>
          </w:p>
        </w:tc>
        <w:tc>
          <w:tcPr>
            <w:tcW w:w="1383"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0,60</w:t>
            </w:r>
          </w:p>
        </w:tc>
      </w:tr>
      <w:tr w:rsidR="00FF6AB5" w:rsidRPr="00264383" w:rsidTr="00FF6AB5">
        <w:trPr>
          <w:trHeight w:val="225"/>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Studiowanie literatury</w:t>
            </w:r>
          </w:p>
        </w:tc>
        <w:tc>
          <w:tcPr>
            <w:tcW w:w="1418"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5</w:t>
            </w:r>
          </w:p>
        </w:tc>
        <w:tc>
          <w:tcPr>
            <w:tcW w:w="1383"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0,20</w:t>
            </w:r>
          </w:p>
        </w:tc>
      </w:tr>
      <w:tr w:rsidR="00FF6AB5" w:rsidRPr="00264383" w:rsidTr="00FF6AB5">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b/>
                <w:lang w:eastAsia="en-US"/>
              </w:rPr>
            </w:pPr>
            <w:r w:rsidRPr="00264383">
              <w:rPr>
                <w:b/>
                <w:lang w:eastAsia="en-US"/>
              </w:rPr>
              <w:t>Razem niekontaktowe</w:t>
            </w:r>
          </w:p>
        </w:tc>
        <w:tc>
          <w:tcPr>
            <w:tcW w:w="1418"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b/>
                <w:lang w:eastAsia="en-US"/>
              </w:rPr>
            </w:pPr>
            <w:r w:rsidRPr="00264383">
              <w:rPr>
                <w:b/>
                <w:lang w:eastAsia="en-US"/>
              </w:rPr>
              <w:t>35</w:t>
            </w:r>
          </w:p>
        </w:tc>
        <w:tc>
          <w:tcPr>
            <w:tcW w:w="1383"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b/>
                <w:lang w:eastAsia="en-US"/>
              </w:rPr>
            </w:pPr>
            <w:r w:rsidRPr="00264383">
              <w:rPr>
                <w:b/>
                <w:lang w:eastAsia="en-US"/>
              </w:rPr>
              <w:t>1,40</w:t>
            </w:r>
          </w:p>
        </w:tc>
      </w:tr>
      <w:tr w:rsidR="00FF6AB5" w:rsidRPr="00264383" w:rsidTr="00FF6AB5">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b/>
                <w:lang w:eastAsia="en-US"/>
              </w:rPr>
            </w:pPr>
            <w:r w:rsidRPr="00264383">
              <w:rPr>
                <w:b/>
                <w:lang w:eastAsia="en-US"/>
              </w:rPr>
              <w:t>RAZEM GODZINY I PUNKTY ECTS</w:t>
            </w:r>
          </w:p>
        </w:tc>
        <w:tc>
          <w:tcPr>
            <w:tcW w:w="1418"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b/>
                <w:lang w:eastAsia="en-US"/>
              </w:rPr>
            </w:pPr>
            <w:r w:rsidRPr="00264383">
              <w:rPr>
                <w:b/>
                <w:lang w:eastAsia="en-US"/>
              </w:rPr>
              <w:t>75</w:t>
            </w:r>
          </w:p>
        </w:tc>
        <w:tc>
          <w:tcPr>
            <w:tcW w:w="1383"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b/>
                <w:lang w:eastAsia="en-US"/>
              </w:rPr>
            </w:pPr>
            <w:r w:rsidRPr="00264383">
              <w:rPr>
                <w:b/>
                <w:lang w:eastAsia="en-US"/>
              </w:rPr>
              <w:t>3,00</w:t>
            </w:r>
          </w:p>
        </w:tc>
      </w:tr>
      <w:tr w:rsidR="00FF6AB5" w:rsidRPr="00264383" w:rsidTr="00FF6AB5">
        <w:trPr>
          <w:trHeight w:val="192"/>
        </w:trPr>
        <w:tc>
          <w:tcPr>
            <w:tcW w:w="3936" w:type="dxa"/>
            <w:vMerge w:val="restart"/>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 xml:space="preserve">Nakład pracy związany z zajęciami wymagającymi bezpośredniego udziału nauczyciela akademickiego </w:t>
            </w:r>
          </w:p>
        </w:tc>
        <w:tc>
          <w:tcPr>
            <w:tcW w:w="2549"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Udział w wykładach</w:t>
            </w:r>
          </w:p>
        </w:tc>
        <w:tc>
          <w:tcPr>
            <w:tcW w:w="1418"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15</w:t>
            </w:r>
          </w:p>
        </w:tc>
        <w:tc>
          <w:tcPr>
            <w:tcW w:w="1383"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0,60</w:t>
            </w:r>
          </w:p>
        </w:tc>
      </w:tr>
      <w:tr w:rsidR="00FF6AB5" w:rsidRPr="00264383" w:rsidTr="00FF6AB5">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Udział w ćwiczeniach</w:t>
            </w:r>
          </w:p>
        </w:tc>
        <w:tc>
          <w:tcPr>
            <w:tcW w:w="1418"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15</w:t>
            </w:r>
          </w:p>
        </w:tc>
        <w:tc>
          <w:tcPr>
            <w:tcW w:w="1383"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1,20</w:t>
            </w:r>
          </w:p>
        </w:tc>
      </w:tr>
      <w:tr w:rsidR="00FF6AB5" w:rsidRPr="00264383" w:rsidTr="00FF6AB5">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Konsultacje</w:t>
            </w:r>
          </w:p>
        </w:tc>
        <w:tc>
          <w:tcPr>
            <w:tcW w:w="1418"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9</w:t>
            </w:r>
          </w:p>
        </w:tc>
        <w:tc>
          <w:tcPr>
            <w:tcW w:w="1383"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0,16</w:t>
            </w:r>
          </w:p>
        </w:tc>
      </w:tr>
      <w:tr w:rsidR="00FF6AB5" w:rsidRPr="00264383" w:rsidTr="00FF6AB5">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lang w:eastAsia="en-US"/>
              </w:rPr>
            </w:pPr>
            <w:r w:rsidRPr="00264383">
              <w:rPr>
                <w:lang w:eastAsia="en-US"/>
              </w:rPr>
              <w:t>Zaliczenie</w:t>
            </w:r>
          </w:p>
        </w:tc>
        <w:tc>
          <w:tcPr>
            <w:tcW w:w="1418"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1</w:t>
            </w:r>
          </w:p>
        </w:tc>
        <w:tc>
          <w:tcPr>
            <w:tcW w:w="1383"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lang w:eastAsia="en-US"/>
              </w:rPr>
            </w:pPr>
            <w:r w:rsidRPr="00264383">
              <w:rPr>
                <w:lang w:eastAsia="en-US"/>
              </w:rPr>
              <w:t>0,04</w:t>
            </w:r>
          </w:p>
        </w:tc>
      </w:tr>
      <w:tr w:rsidR="00FF6AB5" w:rsidRPr="00264383" w:rsidTr="00FF6AB5">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FF6AB5" w:rsidRPr="00264383" w:rsidRDefault="00FF6AB5" w:rsidP="00264383">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rPr>
                <w:b/>
                <w:bCs/>
                <w:lang w:eastAsia="en-US"/>
              </w:rPr>
            </w:pPr>
            <w:r w:rsidRPr="00264383">
              <w:rPr>
                <w:b/>
                <w:bCs/>
                <w:lang w:eastAsia="en-US"/>
              </w:rPr>
              <w:t>RAZEM z bezpośrednim udziałem nauczyciela</w:t>
            </w:r>
          </w:p>
        </w:tc>
        <w:tc>
          <w:tcPr>
            <w:tcW w:w="1418"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b/>
                <w:lang w:eastAsia="en-US"/>
              </w:rPr>
            </w:pPr>
            <w:r w:rsidRPr="00264383">
              <w:rPr>
                <w:b/>
                <w:lang w:eastAsia="en-US"/>
              </w:rPr>
              <w:t>40</w:t>
            </w:r>
          </w:p>
        </w:tc>
        <w:tc>
          <w:tcPr>
            <w:tcW w:w="1383"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center"/>
              <w:rPr>
                <w:b/>
                <w:lang w:eastAsia="en-US"/>
              </w:rPr>
            </w:pPr>
            <w:r w:rsidRPr="00264383">
              <w:rPr>
                <w:b/>
                <w:lang w:eastAsia="en-US"/>
              </w:rPr>
              <w:t>1,60</w:t>
            </w:r>
          </w:p>
        </w:tc>
      </w:tr>
      <w:tr w:rsidR="00FF6AB5" w:rsidRPr="00264383" w:rsidTr="00FF6AB5">
        <w:trPr>
          <w:trHeight w:val="875"/>
        </w:trPr>
        <w:tc>
          <w:tcPr>
            <w:tcW w:w="3936" w:type="dxa"/>
            <w:tcBorders>
              <w:top w:val="single" w:sz="4" w:space="0" w:color="auto"/>
              <w:left w:val="single" w:sz="4" w:space="0" w:color="auto"/>
              <w:bottom w:val="single" w:sz="4" w:space="0" w:color="auto"/>
              <w:right w:val="single" w:sz="4" w:space="0" w:color="auto"/>
            </w:tcBorders>
            <w:hideMark/>
          </w:tcPr>
          <w:p w:rsidR="00FF6AB5" w:rsidRPr="00264383" w:rsidRDefault="00FF6AB5" w:rsidP="00264383">
            <w:pPr>
              <w:jc w:val="both"/>
              <w:rPr>
                <w:lang w:eastAsia="en-US"/>
              </w:rPr>
            </w:pPr>
            <w:r w:rsidRPr="00264383">
              <w:rPr>
                <w:lang w:eastAsia="en-US"/>
              </w:rPr>
              <w:t>Odniesienie modułowych efektów uczenia się do kierunkowych efektów uczenia się</w:t>
            </w:r>
          </w:p>
        </w:tc>
        <w:tc>
          <w:tcPr>
            <w:tcW w:w="5350" w:type="dxa"/>
            <w:gridSpan w:val="3"/>
            <w:tcBorders>
              <w:top w:val="single" w:sz="4" w:space="0" w:color="auto"/>
              <w:left w:val="single" w:sz="4" w:space="0" w:color="auto"/>
              <w:bottom w:val="single" w:sz="4" w:space="0" w:color="auto"/>
              <w:right w:val="single" w:sz="4" w:space="0" w:color="auto"/>
            </w:tcBorders>
          </w:tcPr>
          <w:p w:rsidR="00FF6AB5" w:rsidRPr="00264383" w:rsidRDefault="00FF6AB5" w:rsidP="00264383">
            <w:pPr>
              <w:rPr>
                <w:lang w:eastAsia="en-US"/>
              </w:rPr>
            </w:pPr>
            <w:r w:rsidRPr="00264383">
              <w:rPr>
                <w:lang w:eastAsia="en-US"/>
              </w:rPr>
              <w:t xml:space="preserve">GOZ_W04, GOZ_W08, </w:t>
            </w:r>
          </w:p>
          <w:p w:rsidR="00FF6AB5" w:rsidRPr="00264383" w:rsidRDefault="00FF6AB5" w:rsidP="00264383">
            <w:pPr>
              <w:rPr>
                <w:lang w:eastAsia="en-US"/>
              </w:rPr>
            </w:pPr>
            <w:r w:rsidRPr="00264383">
              <w:rPr>
                <w:lang w:eastAsia="en-US"/>
              </w:rPr>
              <w:t>GOZ_U04, GOZ_U05, GOZ_U13,</w:t>
            </w:r>
          </w:p>
          <w:p w:rsidR="00FF6AB5" w:rsidRPr="00264383" w:rsidRDefault="00FF6AB5" w:rsidP="00264383">
            <w:pPr>
              <w:jc w:val="both"/>
              <w:rPr>
                <w:lang w:eastAsia="en-US"/>
              </w:rPr>
            </w:pPr>
            <w:r w:rsidRPr="00264383">
              <w:rPr>
                <w:lang w:eastAsia="en-US"/>
              </w:rPr>
              <w:t>GOZ_K01, GOZ_K03</w:t>
            </w:r>
          </w:p>
        </w:tc>
      </w:tr>
    </w:tbl>
    <w:p w:rsidR="00FF6AB5" w:rsidRDefault="00FF6AB5" w:rsidP="00FF6AB5">
      <w:pPr>
        <w:rPr>
          <w:rFonts w:asciiTheme="minorHAnsi" w:hAnsiTheme="minorHAnsi" w:cstheme="minorHAnsi"/>
          <w:sz w:val="22"/>
          <w:szCs w:val="22"/>
        </w:rPr>
      </w:pPr>
    </w:p>
    <w:p w:rsidR="00FF6AB5" w:rsidRDefault="00FF6AB5">
      <w:pPr>
        <w:spacing w:after="200" w:line="276" w:lineRule="auto"/>
        <w:rPr>
          <w:rFonts w:asciiTheme="minorHAnsi" w:hAnsiTheme="minorHAnsi" w:cstheme="minorHAnsi"/>
          <w:i/>
          <w:iCs/>
          <w:sz w:val="22"/>
          <w:szCs w:val="22"/>
        </w:rPr>
      </w:pPr>
      <w:r>
        <w:rPr>
          <w:rFonts w:asciiTheme="minorHAnsi" w:hAnsiTheme="minorHAnsi" w:cstheme="minorHAnsi"/>
          <w:i/>
          <w:iCs/>
          <w:sz w:val="22"/>
          <w:szCs w:val="22"/>
        </w:rPr>
        <w:br w:type="page"/>
      </w:r>
    </w:p>
    <w:p w:rsidR="00E87769" w:rsidRPr="00E87769" w:rsidRDefault="00E87769" w:rsidP="00E87769">
      <w:pPr>
        <w:rPr>
          <w:b/>
          <w:lang w:val="en-GB"/>
        </w:rPr>
      </w:pPr>
      <w:r w:rsidRPr="00E87769">
        <w:rPr>
          <w:b/>
          <w:lang w:val="en-GB"/>
        </w:rPr>
        <w:lastRenderedPageBreak/>
        <w:t>Course description sheet (syllabus)</w:t>
      </w:r>
    </w:p>
    <w:p w:rsidR="00E87769" w:rsidRPr="0011271A" w:rsidRDefault="00E87769" w:rsidP="00E87769">
      <w:pPr>
        <w:rPr>
          <w:rFonts w:asciiTheme="minorHAnsi" w:hAnsiTheme="minorHAnsi" w:cstheme="minorHAnsi"/>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49"/>
        <w:gridCol w:w="1418"/>
        <w:gridCol w:w="1383"/>
      </w:tblGrid>
      <w:tr w:rsidR="00E87769" w:rsidRPr="00A000D6" w:rsidTr="00783F32">
        <w:tc>
          <w:tcPr>
            <w:tcW w:w="3936" w:type="dxa"/>
            <w:shd w:val="clear" w:color="auto" w:fill="auto"/>
          </w:tcPr>
          <w:p w:rsidR="00E87769" w:rsidRPr="00A000D6" w:rsidRDefault="00E87769" w:rsidP="00783F32">
            <w:pPr>
              <w:rPr>
                <w:lang w:val="en-US"/>
              </w:rPr>
            </w:pPr>
            <w:r w:rsidRPr="00A000D6">
              <w:rPr>
                <w:lang w:val="en-US"/>
              </w:rPr>
              <w:t>Name of the field of study</w:t>
            </w:r>
          </w:p>
          <w:p w:rsidR="00E87769" w:rsidRPr="00A000D6" w:rsidRDefault="00E87769" w:rsidP="00783F32">
            <w:pPr>
              <w:rPr>
                <w:lang w:val="en-US"/>
              </w:rPr>
            </w:pPr>
          </w:p>
        </w:tc>
        <w:tc>
          <w:tcPr>
            <w:tcW w:w="5350" w:type="dxa"/>
            <w:gridSpan w:val="3"/>
            <w:shd w:val="clear" w:color="auto" w:fill="auto"/>
          </w:tcPr>
          <w:p w:rsidR="00E87769" w:rsidRPr="00783F32" w:rsidRDefault="00E87769" w:rsidP="00783F32">
            <w:r w:rsidRPr="00783F32">
              <w:t>Circular economy</w:t>
            </w:r>
          </w:p>
          <w:p w:rsidR="00E87769" w:rsidRPr="00A000D6" w:rsidRDefault="00E87769" w:rsidP="00783F32"/>
        </w:tc>
      </w:tr>
      <w:tr w:rsidR="00E87769" w:rsidRPr="00A000D6" w:rsidTr="00783F32">
        <w:tc>
          <w:tcPr>
            <w:tcW w:w="3936" w:type="dxa"/>
            <w:shd w:val="clear" w:color="auto" w:fill="auto"/>
          </w:tcPr>
          <w:p w:rsidR="00E87769" w:rsidRPr="00A000D6" w:rsidRDefault="00E87769" w:rsidP="00783F32">
            <w:r w:rsidRPr="00A000D6">
              <w:t>Module name</w:t>
            </w:r>
          </w:p>
        </w:tc>
        <w:tc>
          <w:tcPr>
            <w:tcW w:w="5350" w:type="dxa"/>
            <w:gridSpan w:val="3"/>
            <w:shd w:val="clear" w:color="auto" w:fill="auto"/>
          </w:tcPr>
          <w:p w:rsidR="00E87769" w:rsidRPr="00A000D6" w:rsidRDefault="00E87769" w:rsidP="00783F32">
            <w:pPr>
              <w:rPr>
                <w:lang w:val="en-US"/>
              </w:rPr>
            </w:pPr>
            <w:r w:rsidRPr="00A000D6">
              <w:rPr>
                <w:rStyle w:val="tlid-translation"/>
                <w:rFonts w:eastAsia="Arial Unicode MS"/>
                <w:lang w:val="en"/>
              </w:rPr>
              <w:t>Water management</w:t>
            </w:r>
          </w:p>
        </w:tc>
      </w:tr>
      <w:tr w:rsidR="00E87769" w:rsidRPr="00A000D6" w:rsidTr="00783F32">
        <w:tc>
          <w:tcPr>
            <w:tcW w:w="3936" w:type="dxa"/>
            <w:shd w:val="clear" w:color="auto" w:fill="auto"/>
          </w:tcPr>
          <w:p w:rsidR="00E87769" w:rsidRPr="00A000D6" w:rsidRDefault="00E87769" w:rsidP="00783F32">
            <w:r w:rsidRPr="00A000D6">
              <w:t>Language of instruction</w:t>
            </w:r>
          </w:p>
        </w:tc>
        <w:tc>
          <w:tcPr>
            <w:tcW w:w="5350" w:type="dxa"/>
            <w:gridSpan w:val="3"/>
            <w:shd w:val="clear" w:color="auto" w:fill="auto"/>
          </w:tcPr>
          <w:p w:rsidR="00E87769" w:rsidRPr="00A000D6" w:rsidRDefault="00E87769" w:rsidP="00783F32">
            <w:r w:rsidRPr="00A000D6">
              <w:t>english</w:t>
            </w:r>
          </w:p>
        </w:tc>
      </w:tr>
      <w:tr w:rsidR="00E87769" w:rsidRPr="00A000D6" w:rsidTr="00783F32">
        <w:tc>
          <w:tcPr>
            <w:tcW w:w="3936" w:type="dxa"/>
            <w:shd w:val="clear" w:color="auto" w:fill="auto"/>
          </w:tcPr>
          <w:p w:rsidR="00E87769" w:rsidRPr="00A000D6" w:rsidRDefault="00E87769" w:rsidP="00783F32">
            <w:r w:rsidRPr="00A000D6">
              <w:t>Module type</w:t>
            </w:r>
          </w:p>
        </w:tc>
        <w:tc>
          <w:tcPr>
            <w:tcW w:w="5350" w:type="dxa"/>
            <w:gridSpan w:val="3"/>
            <w:shd w:val="clear" w:color="auto" w:fill="auto"/>
          </w:tcPr>
          <w:p w:rsidR="00E87769" w:rsidRPr="00A000D6" w:rsidRDefault="00E87769" w:rsidP="00783F32">
            <w:r>
              <w:t>facultative</w:t>
            </w:r>
          </w:p>
        </w:tc>
      </w:tr>
      <w:tr w:rsidR="00E87769" w:rsidRPr="00A000D6" w:rsidTr="00783F32">
        <w:tc>
          <w:tcPr>
            <w:tcW w:w="3936" w:type="dxa"/>
            <w:shd w:val="clear" w:color="auto" w:fill="auto"/>
          </w:tcPr>
          <w:p w:rsidR="00E87769" w:rsidRPr="00A000D6" w:rsidRDefault="00E87769" w:rsidP="00783F32">
            <w:r w:rsidRPr="00A000D6">
              <w:t>Level of study</w:t>
            </w:r>
          </w:p>
        </w:tc>
        <w:tc>
          <w:tcPr>
            <w:tcW w:w="5350" w:type="dxa"/>
            <w:gridSpan w:val="3"/>
            <w:shd w:val="clear" w:color="auto" w:fill="auto"/>
          </w:tcPr>
          <w:p w:rsidR="00E87769" w:rsidRPr="00A000D6" w:rsidRDefault="00E87769" w:rsidP="00783F32">
            <w:r>
              <w:t xml:space="preserve">first </w:t>
            </w:r>
            <w:r w:rsidRPr="00A000D6">
              <w:t>degree</w:t>
            </w:r>
          </w:p>
        </w:tc>
      </w:tr>
      <w:tr w:rsidR="00E87769" w:rsidRPr="00A000D6" w:rsidTr="00783F32">
        <w:tc>
          <w:tcPr>
            <w:tcW w:w="3936" w:type="dxa"/>
            <w:shd w:val="clear" w:color="auto" w:fill="auto"/>
          </w:tcPr>
          <w:p w:rsidR="00E87769" w:rsidRPr="00A000D6" w:rsidRDefault="00E87769" w:rsidP="00783F32">
            <w:r w:rsidRPr="00A000D6">
              <w:t>Form of study</w:t>
            </w:r>
          </w:p>
        </w:tc>
        <w:tc>
          <w:tcPr>
            <w:tcW w:w="5350" w:type="dxa"/>
            <w:gridSpan w:val="3"/>
            <w:shd w:val="clear" w:color="auto" w:fill="auto"/>
          </w:tcPr>
          <w:p w:rsidR="00E87769" w:rsidRPr="00A000D6" w:rsidRDefault="00E87769" w:rsidP="00783F32">
            <w:r w:rsidRPr="00A000D6">
              <w:t>stationary</w:t>
            </w:r>
          </w:p>
        </w:tc>
      </w:tr>
      <w:tr w:rsidR="00E87769" w:rsidRPr="00A000D6" w:rsidTr="00783F32">
        <w:tc>
          <w:tcPr>
            <w:tcW w:w="3936" w:type="dxa"/>
            <w:shd w:val="clear" w:color="auto" w:fill="auto"/>
          </w:tcPr>
          <w:p w:rsidR="00E87769" w:rsidRPr="00A000D6" w:rsidRDefault="00E87769" w:rsidP="00783F32">
            <w:pPr>
              <w:rPr>
                <w:lang w:val="en-US"/>
              </w:rPr>
            </w:pPr>
            <w:r w:rsidRPr="00A000D6">
              <w:rPr>
                <w:lang w:val="en-US"/>
              </w:rPr>
              <w:t>Year of study for the course</w:t>
            </w:r>
          </w:p>
        </w:tc>
        <w:tc>
          <w:tcPr>
            <w:tcW w:w="5350" w:type="dxa"/>
            <w:gridSpan w:val="3"/>
            <w:shd w:val="clear" w:color="auto" w:fill="auto"/>
          </w:tcPr>
          <w:p w:rsidR="00E87769" w:rsidRPr="00A000D6" w:rsidRDefault="00E87769" w:rsidP="00783F32">
            <w:r w:rsidRPr="00A000D6">
              <w:t>II</w:t>
            </w:r>
          </w:p>
        </w:tc>
      </w:tr>
      <w:tr w:rsidR="00E87769" w:rsidRPr="00A000D6" w:rsidTr="00783F32">
        <w:tc>
          <w:tcPr>
            <w:tcW w:w="3936" w:type="dxa"/>
            <w:shd w:val="clear" w:color="auto" w:fill="auto"/>
          </w:tcPr>
          <w:p w:rsidR="00E87769" w:rsidRPr="00A000D6" w:rsidRDefault="00E87769" w:rsidP="00783F32">
            <w:pPr>
              <w:rPr>
                <w:lang w:val="en-US"/>
              </w:rPr>
            </w:pPr>
            <w:r w:rsidRPr="00A000D6">
              <w:rPr>
                <w:lang w:val="en-US"/>
              </w:rPr>
              <w:t>Semester for the course of study</w:t>
            </w:r>
          </w:p>
        </w:tc>
        <w:tc>
          <w:tcPr>
            <w:tcW w:w="5350" w:type="dxa"/>
            <w:gridSpan w:val="3"/>
            <w:shd w:val="clear" w:color="auto" w:fill="auto"/>
          </w:tcPr>
          <w:p w:rsidR="00E87769" w:rsidRPr="00A000D6" w:rsidRDefault="00E87769" w:rsidP="00783F32">
            <w:r w:rsidRPr="00A000D6">
              <w:t>3</w:t>
            </w:r>
          </w:p>
        </w:tc>
      </w:tr>
      <w:tr w:rsidR="00E87769" w:rsidRPr="00A000D6" w:rsidTr="00783F32">
        <w:tc>
          <w:tcPr>
            <w:tcW w:w="3936" w:type="dxa"/>
            <w:shd w:val="clear" w:color="auto" w:fill="auto"/>
          </w:tcPr>
          <w:p w:rsidR="00E87769" w:rsidRPr="00A000D6" w:rsidRDefault="00E87769" w:rsidP="00783F32">
            <w:pPr>
              <w:autoSpaceDE w:val="0"/>
              <w:autoSpaceDN w:val="0"/>
              <w:adjustRightInd w:val="0"/>
              <w:rPr>
                <w:lang w:val="en-US"/>
              </w:rPr>
            </w:pPr>
            <w:r w:rsidRPr="00A000D6">
              <w:rPr>
                <w:lang w:val="en-US"/>
              </w:rPr>
              <w:t>Number of ECTS credits broken down into contact/non-contact ones</w:t>
            </w:r>
          </w:p>
        </w:tc>
        <w:tc>
          <w:tcPr>
            <w:tcW w:w="5350" w:type="dxa"/>
            <w:gridSpan w:val="3"/>
            <w:shd w:val="clear" w:color="auto" w:fill="auto"/>
          </w:tcPr>
          <w:p w:rsidR="00E87769" w:rsidRPr="00A000D6" w:rsidRDefault="00E87769" w:rsidP="00783F32">
            <w:r w:rsidRPr="00A000D6">
              <w:t>3 (1,6/1,4)</w:t>
            </w:r>
          </w:p>
        </w:tc>
      </w:tr>
      <w:tr w:rsidR="00E87769" w:rsidRPr="00A000D6" w:rsidTr="00783F32">
        <w:tc>
          <w:tcPr>
            <w:tcW w:w="3936" w:type="dxa"/>
            <w:shd w:val="clear" w:color="auto" w:fill="auto"/>
          </w:tcPr>
          <w:p w:rsidR="00E87769" w:rsidRPr="00A000D6" w:rsidRDefault="00E87769" w:rsidP="00783F32">
            <w:pPr>
              <w:autoSpaceDE w:val="0"/>
              <w:autoSpaceDN w:val="0"/>
              <w:adjustRightInd w:val="0"/>
              <w:rPr>
                <w:lang w:val="en-US"/>
              </w:rPr>
            </w:pPr>
            <w:r w:rsidRPr="00A000D6">
              <w:rPr>
                <w:lang w:val="en-US"/>
              </w:rPr>
              <w:t>Scientific title/degree, name and surname of the person responsible for the module</w:t>
            </w:r>
          </w:p>
        </w:tc>
        <w:tc>
          <w:tcPr>
            <w:tcW w:w="5350" w:type="dxa"/>
            <w:gridSpan w:val="3"/>
            <w:shd w:val="clear" w:color="auto" w:fill="auto"/>
          </w:tcPr>
          <w:p w:rsidR="00E87769" w:rsidRPr="00A000D6" w:rsidRDefault="00E87769" w:rsidP="00783F32">
            <w:r w:rsidRPr="00A000D6">
              <w:t>Prof. dr hab. Krzysztof Jóźwiakowski</w:t>
            </w:r>
          </w:p>
        </w:tc>
      </w:tr>
      <w:tr w:rsidR="00E87769" w:rsidRPr="00D379CF" w:rsidTr="00783F32">
        <w:tc>
          <w:tcPr>
            <w:tcW w:w="3936" w:type="dxa"/>
            <w:shd w:val="clear" w:color="auto" w:fill="auto"/>
          </w:tcPr>
          <w:p w:rsidR="00E87769" w:rsidRPr="00A000D6" w:rsidRDefault="00E87769" w:rsidP="00783F32">
            <w:r w:rsidRPr="00A000D6">
              <w:t>Unit offering the module</w:t>
            </w:r>
          </w:p>
        </w:tc>
        <w:tc>
          <w:tcPr>
            <w:tcW w:w="5350" w:type="dxa"/>
            <w:gridSpan w:val="3"/>
            <w:shd w:val="clear" w:color="auto" w:fill="auto"/>
          </w:tcPr>
          <w:p w:rsidR="00E87769" w:rsidRPr="00A000D6" w:rsidRDefault="00E87769" w:rsidP="00783F32">
            <w:pPr>
              <w:rPr>
                <w:iCs/>
                <w:lang w:val="en-US"/>
              </w:rPr>
            </w:pPr>
            <w:r w:rsidRPr="00A000D6">
              <w:rPr>
                <w:iCs/>
                <w:lang w:val="en-US"/>
              </w:rPr>
              <w:t>Department of Environmental Engineering and Geodesy</w:t>
            </w:r>
          </w:p>
        </w:tc>
      </w:tr>
      <w:tr w:rsidR="00E87769" w:rsidRPr="00D379CF" w:rsidTr="00783F32">
        <w:tc>
          <w:tcPr>
            <w:tcW w:w="3936" w:type="dxa"/>
            <w:shd w:val="clear" w:color="auto" w:fill="auto"/>
          </w:tcPr>
          <w:p w:rsidR="00E87769" w:rsidRPr="00A000D6" w:rsidRDefault="00E87769" w:rsidP="00783F32">
            <w:r w:rsidRPr="00A000D6">
              <w:t>Module aim</w:t>
            </w:r>
          </w:p>
        </w:tc>
        <w:tc>
          <w:tcPr>
            <w:tcW w:w="5350" w:type="dxa"/>
            <w:gridSpan w:val="3"/>
            <w:shd w:val="clear" w:color="auto" w:fill="auto"/>
          </w:tcPr>
          <w:p w:rsidR="00E87769" w:rsidRPr="00A000D6" w:rsidRDefault="00E87769" w:rsidP="00783F32">
            <w:pPr>
              <w:rPr>
                <w:iCs/>
                <w:lang w:val="en-US"/>
              </w:rPr>
            </w:pPr>
            <w:r w:rsidRPr="00A000D6">
              <w:rPr>
                <w:iCs/>
                <w:lang w:val="en-US"/>
              </w:rPr>
              <w:t>To familiarize students with basic water management issues that are important in engineering activities</w:t>
            </w:r>
          </w:p>
        </w:tc>
      </w:tr>
      <w:tr w:rsidR="00E87769" w:rsidRPr="00A000D6" w:rsidTr="00783F32">
        <w:trPr>
          <w:trHeight w:val="236"/>
        </w:trPr>
        <w:tc>
          <w:tcPr>
            <w:tcW w:w="3936" w:type="dxa"/>
            <w:vMerge w:val="restart"/>
            <w:shd w:val="clear" w:color="auto" w:fill="auto"/>
          </w:tcPr>
          <w:p w:rsidR="00E87769" w:rsidRPr="00A000D6" w:rsidRDefault="00E87769" w:rsidP="00783F32">
            <w:pPr>
              <w:jc w:val="both"/>
              <w:rPr>
                <w:lang w:val="en-US"/>
              </w:rPr>
            </w:pPr>
            <w:r w:rsidRPr="00A000D6">
              <w:rPr>
                <w:lang w:val="en-US"/>
              </w:rPr>
              <w:t>Learning outcomes for the module are description of knowledge, skills and social competences, which student will achieve after completion of the course.</w:t>
            </w:r>
          </w:p>
        </w:tc>
        <w:tc>
          <w:tcPr>
            <w:tcW w:w="5350" w:type="dxa"/>
            <w:gridSpan w:val="3"/>
            <w:shd w:val="clear" w:color="auto" w:fill="auto"/>
          </w:tcPr>
          <w:p w:rsidR="00E87769" w:rsidRPr="00A000D6" w:rsidRDefault="00E87769" w:rsidP="00783F32">
            <w:r w:rsidRPr="00A000D6">
              <w:t>Knowledge:</w:t>
            </w:r>
          </w:p>
        </w:tc>
      </w:tr>
      <w:tr w:rsidR="00E87769" w:rsidRPr="00D379CF" w:rsidTr="00783F32">
        <w:trPr>
          <w:trHeight w:val="479"/>
        </w:trPr>
        <w:tc>
          <w:tcPr>
            <w:tcW w:w="3936" w:type="dxa"/>
            <w:vMerge/>
            <w:shd w:val="clear" w:color="auto" w:fill="auto"/>
          </w:tcPr>
          <w:p w:rsidR="00E87769" w:rsidRPr="00A000D6" w:rsidRDefault="00E87769" w:rsidP="00783F32">
            <w:pPr>
              <w:rPr>
                <w:highlight w:val="yellow"/>
              </w:rPr>
            </w:pPr>
          </w:p>
        </w:tc>
        <w:tc>
          <w:tcPr>
            <w:tcW w:w="5350" w:type="dxa"/>
            <w:gridSpan w:val="3"/>
            <w:shd w:val="clear" w:color="auto" w:fill="auto"/>
          </w:tcPr>
          <w:p w:rsidR="00E87769" w:rsidRPr="00A000D6" w:rsidRDefault="00E87769" w:rsidP="00783F32">
            <w:pPr>
              <w:jc w:val="both"/>
              <w:rPr>
                <w:lang w:val="en-US"/>
              </w:rPr>
            </w:pPr>
            <w:r w:rsidRPr="00A000D6">
              <w:rPr>
                <w:lang w:val="en-US"/>
              </w:rPr>
              <w:t>W1. Has knowledge of basic concepts of water management</w:t>
            </w:r>
          </w:p>
        </w:tc>
      </w:tr>
      <w:tr w:rsidR="00E87769" w:rsidRPr="00D379CF" w:rsidTr="00783F32">
        <w:trPr>
          <w:trHeight w:val="559"/>
        </w:trPr>
        <w:tc>
          <w:tcPr>
            <w:tcW w:w="3936" w:type="dxa"/>
            <w:vMerge/>
            <w:shd w:val="clear" w:color="auto" w:fill="auto"/>
          </w:tcPr>
          <w:p w:rsidR="00E87769" w:rsidRPr="00A000D6" w:rsidRDefault="00E87769" w:rsidP="00783F32">
            <w:pPr>
              <w:rPr>
                <w:highlight w:val="yellow"/>
                <w:lang w:val="en-US"/>
              </w:rPr>
            </w:pPr>
          </w:p>
        </w:tc>
        <w:tc>
          <w:tcPr>
            <w:tcW w:w="5350" w:type="dxa"/>
            <w:gridSpan w:val="3"/>
            <w:shd w:val="clear" w:color="auto" w:fill="auto"/>
          </w:tcPr>
          <w:p w:rsidR="00E87769" w:rsidRPr="00A000D6" w:rsidRDefault="00E87769" w:rsidP="00783F32">
            <w:pPr>
              <w:jc w:val="both"/>
              <w:rPr>
                <w:lang w:val="en-US"/>
              </w:rPr>
            </w:pPr>
            <w:r w:rsidRPr="00A000D6">
              <w:rPr>
                <w:lang w:val="en-US"/>
              </w:rPr>
              <w:t>W2. Knows and understands the principles of water circulation and occurrence in hydrosphere</w:t>
            </w:r>
          </w:p>
        </w:tc>
      </w:tr>
      <w:tr w:rsidR="00E87769" w:rsidRPr="00D379CF" w:rsidTr="00783F32">
        <w:trPr>
          <w:trHeight w:val="228"/>
        </w:trPr>
        <w:tc>
          <w:tcPr>
            <w:tcW w:w="3936" w:type="dxa"/>
            <w:vMerge/>
            <w:shd w:val="clear" w:color="auto" w:fill="auto"/>
          </w:tcPr>
          <w:p w:rsidR="00E87769" w:rsidRPr="00A000D6" w:rsidRDefault="00E87769" w:rsidP="00783F32">
            <w:pPr>
              <w:rPr>
                <w:highlight w:val="yellow"/>
                <w:lang w:val="en-US"/>
              </w:rPr>
            </w:pPr>
          </w:p>
        </w:tc>
        <w:tc>
          <w:tcPr>
            <w:tcW w:w="5350" w:type="dxa"/>
            <w:gridSpan w:val="3"/>
            <w:shd w:val="clear" w:color="auto" w:fill="auto"/>
          </w:tcPr>
          <w:p w:rsidR="00E87769" w:rsidRPr="00A000D6" w:rsidRDefault="00E87769" w:rsidP="00783F32">
            <w:pPr>
              <w:jc w:val="both"/>
              <w:rPr>
                <w:lang w:val="en-US"/>
              </w:rPr>
            </w:pPr>
            <w:r w:rsidRPr="00A000D6">
              <w:rPr>
                <w:lang w:val="en-US"/>
              </w:rPr>
              <w:t>W3. Knows models of water management in industrial plants</w:t>
            </w:r>
          </w:p>
        </w:tc>
      </w:tr>
      <w:tr w:rsidR="00E87769" w:rsidRPr="00A000D6" w:rsidTr="00783F32">
        <w:trPr>
          <w:trHeight w:val="233"/>
        </w:trPr>
        <w:tc>
          <w:tcPr>
            <w:tcW w:w="3936" w:type="dxa"/>
            <w:vMerge/>
            <w:shd w:val="clear" w:color="auto" w:fill="auto"/>
          </w:tcPr>
          <w:p w:rsidR="00E87769" w:rsidRPr="00A000D6" w:rsidRDefault="00E87769" w:rsidP="00783F32">
            <w:pPr>
              <w:rPr>
                <w:highlight w:val="yellow"/>
                <w:lang w:val="en-GB"/>
              </w:rPr>
            </w:pPr>
          </w:p>
        </w:tc>
        <w:tc>
          <w:tcPr>
            <w:tcW w:w="5350" w:type="dxa"/>
            <w:gridSpan w:val="3"/>
            <w:shd w:val="clear" w:color="auto" w:fill="auto"/>
          </w:tcPr>
          <w:p w:rsidR="00E87769" w:rsidRPr="00A000D6" w:rsidRDefault="00E87769" w:rsidP="00783F32">
            <w:r w:rsidRPr="00A000D6">
              <w:t>Skills:</w:t>
            </w:r>
          </w:p>
        </w:tc>
      </w:tr>
      <w:tr w:rsidR="00E87769" w:rsidRPr="00D379CF" w:rsidTr="00783F32">
        <w:trPr>
          <w:trHeight w:val="233"/>
        </w:trPr>
        <w:tc>
          <w:tcPr>
            <w:tcW w:w="3936" w:type="dxa"/>
            <w:vMerge/>
            <w:shd w:val="clear" w:color="auto" w:fill="auto"/>
          </w:tcPr>
          <w:p w:rsidR="00E87769" w:rsidRPr="00A000D6" w:rsidRDefault="00E87769" w:rsidP="00783F32">
            <w:pPr>
              <w:rPr>
                <w:highlight w:val="yellow"/>
              </w:rPr>
            </w:pPr>
          </w:p>
        </w:tc>
        <w:tc>
          <w:tcPr>
            <w:tcW w:w="5350" w:type="dxa"/>
            <w:gridSpan w:val="3"/>
            <w:shd w:val="clear" w:color="auto" w:fill="auto"/>
          </w:tcPr>
          <w:p w:rsidR="00E87769" w:rsidRPr="00A000D6" w:rsidRDefault="00E87769" w:rsidP="00783F32">
            <w:pPr>
              <w:jc w:val="both"/>
              <w:rPr>
                <w:highlight w:val="yellow"/>
                <w:lang w:val="en-US"/>
              </w:rPr>
            </w:pPr>
            <w:r w:rsidRPr="00A000D6">
              <w:rPr>
                <w:lang w:val="en-US"/>
              </w:rPr>
              <w:t>U1. Can calculate the demand for water for various types of users</w:t>
            </w:r>
          </w:p>
        </w:tc>
      </w:tr>
      <w:tr w:rsidR="00E87769" w:rsidRPr="00D379CF" w:rsidTr="00783F32">
        <w:trPr>
          <w:trHeight w:val="288"/>
        </w:trPr>
        <w:tc>
          <w:tcPr>
            <w:tcW w:w="3936" w:type="dxa"/>
            <w:vMerge/>
            <w:shd w:val="clear" w:color="auto" w:fill="auto"/>
          </w:tcPr>
          <w:p w:rsidR="00E87769" w:rsidRPr="00A000D6" w:rsidRDefault="00E87769" w:rsidP="00783F32">
            <w:pPr>
              <w:rPr>
                <w:highlight w:val="yellow"/>
                <w:lang w:val="en-US"/>
              </w:rPr>
            </w:pPr>
          </w:p>
        </w:tc>
        <w:tc>
          <w:tcPr>
            <w:tcW w:w="5350" w:type="dxa"/>
            <w:gridSpan w:val="3"/>
            <w:shd w:val="clear" w:color="auto" w:fill="auto"/>
          </w:tcPr>
          <w:p w:rsidR="00E87769" w:rsidRPr="00A000D6" w:rsidRDefault="00E87769" w:rsidP="00783F32">
            <w:pPr>
              <w:jc w:val="both"/>
              <w:rPr>
                <w:lang w:val="en-US"/>
              </w:rPr>
            </w:pPr>
            <w:r w:rsidRPr="00A000D6">
              <w:rPr>
                <w:lang w:val="en-US"/>
              </w:rPr>
              <w:t>U2. Can indicate the methods of water quantity and quality protection for a chosen basin/enterprise</w:t>
            </w:r>
          </w:p>
        </w:tc>
      </w:tr>
      <w:tr w:rsidR="00E87769" w:rsidRPr="00D379CF" w:rsidTr="00783F32">
        <w:trPr>
          <w:trHeight w:val="288"/>
        </w:trPr>
        <w:tc>
          <w:tcPr>
            <w:tcW w:w="3936" w:type="dxa"/>
            <w:vMerge/>
            <w:shd w:val="clear" w:color="auto" w:fill="auto"/>
          </w:tcPr>
          <w:p w:rsidR="00E87769" w:rsidRPr="00A000D6" w:rsidRDefault="00E87769" w:rsidP="00783F32">
            <w:pPr>
              <w:rPr>
                <w:highlight w:val="yellow"/>
                <w:lang w:val="en-US"/>
              </w:rPr>
            </w:pPr>
          </w:p>
        </w:tc>
        <w:tc>
          <w:tcPr>
            <w:tcW w:w="5350" w:type="dxa"/>
            <w:gridSpan w:val="3"/>
            <w:shd w:val="clear" w:color="auto" w:fill="auto"/>
          </w:tcPr>
          <w:p w:rsidR="00E87769" w:rsidRPr="00A000D6" w:rsidRDefault="00E87769" w:rsidP="00783F32">
            <w:pPr>
              <w:rPr>
                <w:lang w:val="en-US"/>
              </w:rPr>
            </w:pPr>
            <w:r w:rsidRPr="00A000D6">
              <w:rPr>
                <w:lang w:val="en-US"/>
              </w:rPr>
              <w:t>U3.able to indicate methods and ways of water retention and protection against flood and drought</w:t>
            </w:r>
          </w:p>
        </w:tc>
      </w:tr>
      <w:tr w:rsidR="00E87769" w:rsidRPr="00A000D6" w:rsidTr="00783F32">
        <w:trPr>
          <w:trHeight w:val="233"/>
        </w:trPr>
        <w:tc>
          <w:tcPr>
            <w:tcW w:w="3936" w:type="dxa"/>
            <w:vMerge/>
            <w:shd w:val="clear" w:color="auto" w:fill="auto"/>
          </w:tcPr>
          <w:p w:rsidR="00E87769" w:rsidRPr="00A000D6" w:rsidRDefault="00E87769" w:rsidP="00783F32">
            <w:pPr>
              <w:rPr>
                <w:highlight w:val="yellow"/>
                <w:lang w:val="en-US"/>
              </w:rPr>
            </w:pPr>
          </w:p>
        </w:tc>
        <w:tc>
          <w:tcPr>
            <w:tcW w:w="5350" w:type="dxa"/>
            <w:gridSpan w:val="3"/>
            <w:shd w:val="clear" w:color="auto" w:fill="auto"/>
          </w:tcPr>
          <w:p w:rsidR="00E87769" w:rsidRPr="00A000D6" w:rsidRDefault="00E87769" w:rsidP="00783F32">
            <w:r w:rsidRPr="00A000D6">
              <w:t>Social competences:</w:t>
            </w:r>
          </w:p>
        </w:tc>
      </w:tr>
      <w:tr w:rsidR="00E87769" w:rsidRPr="00D379CF" w:rsidTr="00783F32">
        <w:trPr>
          <w:trHeight w:val="384"/>
        </w:trPr>
        <w:tc>
          <w:tcPr>
            <w:tcW w:w="3936" w:type="dxa"/>
            <w:vMerge/>
            <w:shd w:val="clear" w:color="auto" w:fill="auto"/>
          </w:tcPr>
          <w:p w:rsidR="00E87769" w:rsidRPr="00A000D6" w:rsidRDefault="00E87769" w:rsidP="00783F32">
            <w:pPr>
              <w:rPr>
                <w:highlight w:val="yellow"/>
              </w:rPr>
            </w:pPr>
          </w:p>
        </w:tc>
        <w:tc>
          <w:tcPr>
            <w:tcW w:w="5350" w:type="dxa"/>
            <w:gridSpan w:val="3"/>
            <w:shd w:val="clear" w:color="auto" w:fill="auto"/>
          </w:tcPr>
          <w:p w:rsidR="00E87769" w:rsidRPr="00A000D6" w:rsidRDefault="00E87769" w:rsidP="00783F32">
            <w:pPr>
              <w:jc w:val="both"/>
              <w:rPr>
                <w:lang w:val="en-US"/>
              </w:rPr>
            </w:pPr>
            <w:r w:rsidRPr="00A000D6">
              <w:rPr>
                <w:lang w:val="en-US"/>
              </w:rPr>
              <w:t>K1. Is ready to solve practical and cognitive problems on the basis of knowledge and skills gained</w:t>
            </w:r>
          </w:p>
        </w:tc>
      </w:tr>
      <w:tr w:rsidR="00E87769" w:rsidRPr="00D379CF" w:rsidTr="00783F32">
        <w:trPr>
          <w:trHeight w:val="384"/>
        </w:trPr>
        <w:tc>
          <w:tcPr>
            <w:tcW w:w="3936" w:type="dxa"/>
            <w:vMerge/>
            <w:shd w:val="clear" w:color="auto" w:fill="auto"/>
          </w:tcPr>
          <w:p w:rsidR="00E87769" w:rsidRPr="00A000D6" w:rsidRDefault="00E87769" w:rsidP="00783F32">
            <w:pPr>
              <w:rPr>
                <w:highlight w:val="yellow"/>
                <w:lang w:val="en-US"/>
              </w:rPr>
            </w:pPr>
          </w:p>
        </w:tc>
        <w:tc>
          <w:tcPr>
            <w:tcW w:w="5350" w:type="dxa"/>
            <w:gridSpan w:val="3"/>
            <w:shd w:val="clear" w:color="auto" w:fill="auto"/>
          </w:tcPr>
          <w:p w:rsidR="00E87769" w:rsidRPr="00A000D6" w:rsidRDefault="00E87769" w:rsidP="00783F32">
            <w:pPr>
              <w:pStyle w:val="Bezodstpw"/>
              <w:jc w:val="both"/>
              <w:rPr>
                <w:rFonts w:ascii="Times New Roman" w:hAnsi="Times New Roman"/>
                <w:sz w:val="24"/>
                <w:szCs w:val="24"/>
                <w:lang w:val="en-US"/>
              </w:rPr>
            </w:pPr>
            <w:r w:rsidRPr="00A000D6">
              <w:rPr>
                <w:rFonts w:ascii="Times New Roman" w:hAnsi="Times New Roman"/>
                <w:sz w:val="24"/>
                <w:szCs w:val="24"/>
                <w:lang w:val="en-US"/>
              </w:rPr>
              <w:t>K2. He/she is willing to constantly deepen and update knowledge in connection with technical progress</w:t>
            </w:r>
          </w:p>
        </w:tc>
      </w:tr>
      <w:tr w:rsidR="00E87769" w:rsidRPr="00D379CF" w:rsidTr="00783F32">
        <w:tc>
          <w:tcPr>
            <w:tcW w:w="3936" w:type="dxa"/>
            <w:shd w:val="clear" w:color="auto" w:fill="auto"/>
          </w:tcPr>
          <w:p w:rsidR="00E87769" w:rsidRPr="00A000D6" w:rsidRDefault="00E87769" w:rsidP="00783F32">
            <w:r w:rsidRPr="00A000D6">
              <w:t>Prerequisites and additional requirements</w:t>
            </w:r>
          </w:p>
        </w:tc>
        <w:tc>
          <w:tcPr>
            <w:tcW w:w="5350" w:type="dxa"/>
            <w:gridSpan w:val="3"/>
            <w:shd w:val="clear" w:color="auto" w:fill="auto"/>
          </w:tcPr>
          <w:p w:rsidR="00E87769" w:rsidRPr="00A000D6" w:rsidRDefault="00E87769" w:rsidP="00783F32">
            <w:pPr>
              <w:pStyle w:val="Bezodstpw"/>
              <w:jc w:val="both"/>
              <w:rPr>
                <w:rFonts w:ascii="Times New Roman" w:hAnsi="Times New Roman"/>
                <w:sz w:val="24"/>
                <w:szCs w:val="24"/>
                <w:lang w:val="en-US"/>
              </w:rPr>
            </w:pPr>
            <w:r w:rsidRPr="00A000D6">
              <w:rPr>
                <w:rFonts w:ascii="Times New Roman" w:hAnsi="Times New Roman"/>
                <w:sz w:val="24"/>
                <w:szCs w:val="24"/>
                <w:lang w:val="en-US"/>
              </w:rPr>
              <w:t>Mathematics, chemistry, physics, engineering graphics, biochemistry, environmental/ecology</w:t>
            </w:r>
          </w:p>
        </w:tc>
      </w:tr>
      <w:tr w:rsidR="00E87769" w:rsidRPr="00D379CF" w:rsidTr="00783F32">
        <w:trPr>
          <w:trHeight w:val="4740"/>
        </w:trPr>
        <w:tc>
          <w:tcPr>
            <w:tcW w:w="3936" w:type="dxa"/>
            <w:shd w:val="clear" w:color="auto" w:fill="auto"/>
          </w:tcPr>
          <w:p w:rsidR="00E87769" w:rsidRPr="00A000D6" w:rsidRDefault="00E87769" w:rsidP="00783F32">
            <w:r w:rsidRPr="00A000D6">
              <w:lastRenderedPageBreak/>
              <w:t xml:space="preserve">Module program contents </w:t>
            </w:r>
          </w:p>
        </w:tc>
        <w:tc>
          <w:tcPr>
            <w:tcW w:w="5350" w:type="dxa"/>
            <w:gridSpan w:val="3"/>
            <w:shd w:val="clear" w:color="auto" w:fill="auto"/>
          </w:tcPr>
          <w:p w:rsidR="00E87769" w:rsidRPr="00A000D6" w:rsidRDefault="00E87769" w:rsidP="00783F32">
            <w:pPr>
              <w:spacing w:before="20" w:after="190"/>
              <w:jc w:val="both"/>
              <w:rPr>
                <w:lang w:val="en-US"/>
              </w:rPr>
            </w:pPr>
            <w:r w:rsidRPr="00A000D6">
              <w:rPr>
                <w:lang w:val="en-US"/>
              </w:rPr>
              <w:t xml:space="preserve">Definition and basic concepts of water management. Goals and tasks of systemic water management. Organizational structure of water management in Poland. The water law. The Water Framework Directive. History and development of water management in Poland and in the world. Water circulation. Water balance. Water resources on Earth. Models of water management in industrial plants. Water demand for different types of users. Basic parameters of water quality. Methods of water quantity and quality protection for selected catchment/enterprise. Methods and ways of protection against flood and drought. Water intakes and their protection. Role and tasks of hydrotechnical objects and their influence on natural environment. Technical means used in water management: canals, retention reservoirs, flood banks, polders. Water retention. Types and functions of retention reservoirs. Usage of water for navigation, hydropower, tourism and recreation. </w:t>
            </w:r>
          </w:p>
        </w:tc>
      </w:tr>
      <w:tr w:rsidR="00E87769" w:rsidRPr="00A000D6" w:rsidTr="00783F32">
        <w:tc>
          <w:tcPr>
            <w:tcW w:w="3936" w:type="dxa"/>
            <w:shd w:val="clear" w:color="auto" w:fill="auto"/>
          </w:tcPr>
          <w:p w:rsidR="00E87769" w:rsidRPr="00A000D6" w:rsidRDefault="00E87769" w:rsidP="00783F32">
            <w:pPr>
              <w:rPr>
                <w:lang w:val="en-US"/>
              </w:rPr>
            </w:pPr>
            <w:r w:rsidRPr="00A000D6">
              <w:rPr>
                <w:lang w:val="en-US"/>
              </w:rPr>
              <w:t>List of basic and supplementary literature</w:t>
            </w:r>
          </w:p>
        </w:tc>
        <w:tc>
          <w:tcPr>
            <w:tcW w:w="5350" w:type="dxa"/>
            <w:gridSpan w:val="3"/>
            <w:shd w:val="clear" w:color="auto" w:fill="auto"/>
          </w:tcPr>
          <w:p w:rsidR="00E87769" w:rsidRPr="00A000D6" w:rsidRDefault="00E87769" w:rsidP="00535516">
            <w:pPr>
              <w:pStyle w:val="Akapitzlist"/>
              <w:widowControl/>
              <w:numPr>
                <w:ilvl w:val="0"/>
                <w:numId w:val="80"/>
              </w:numPr>
              <w:suppressAutoHyphens w:val="0"/>
              <w:ind w:left="175" w:hanging="218"/>
              <w:jc w:val="both"/>
              <w:rPr>
                <w:rFonts w:cs="Times New Roman"/>
                <w:color w:val="000000"/>
                <w:szCs w:val="24"/>
              </w:rPr>
            </w:pPr>
            <w:r w:rsidRPr="00A000D6">
              <w:rPr>
                <w:rFonts w:cs="Times New Roman"/>
                <w:color w:val="000000"/>
                <w:szCs w:val="24"/>
              </w:rPr>
              <w:t xml:space="preserve">Ciepielowski A., 1999: Podstawy gospodarowania wodą, Wydawnictwa SGGW, Warszawa. </w:t>
            </w:r>
          </w:p>
          <w:p w:rsidR="00E87769" w:rsidRPr="00A000D6" w:rsidRDefault="00E87769" w:rsidP="00535516">
            <w:pPr>
              <w:pStyle w:val="Akapitzlist"/>
              <w:widowControl/>
              <w:numPr>
                <w:ilvl w:val="0"/>
                <w:numId w:val="80"/>
              </w:numPr>
              <w:suppressAutoHyphens w:val="0"/>
              <w:ind w:left="175" w:hanging="218"/>
              <w:jc w:val="both"/>
              <w:rPr>
                <w:rFonts w:cs="Times New Roman"/>
                <w:color w:val="000000"/>
                <w:szCs w:val="24"/>
              </w:rPr>
            </w:pPr>
            <w:r w:rsidRPr="00A000D6">
              <w:rPr>
                <w:rFonts w:cs="Times New Roman"/>
                <w:color w:val="000000"/>
                <w:szCs w:val="24"/>
              </w:rPr>
              <w:t xml:space="preserve">Mikulski Z., 1998: Gospodarka wodna, PWN, Warszawa. </w:t>
            </w:r>
          </w:p>
          <w:p w:rsidR="00E87769" w:rsidRPr="00A000D6" w:rsidRDefault="00E87769" w:rsidP="00535516">
            <w:pPr>
              <w:pStyle w:val="Akapitzlist"/>
              <w:widowControl/>
              <w:numPr>
                <w:ilvl w:val="0"/>
                <w:numId w:val="80"/>
              </w:numPr>
              <w:suppressAutoHyphens w:val="0"/>
              <w:ind w:left="175" w:hanging="218"/>
              <w:jc w:val="both"/>
              <w:rPr>
                <w:rFonts w:cs="Times New Roman"/>
                <w:color w:val="000000"/>
                <w:szCs w:val="24"/>
              </w:rPr>
            </w:pPr>
            <w:r w:rsidRPr="00A000D6">
              <w:rPr>
                <w:rFonts w:cs="Times New Roman"/>
                <w:color w:val="000000"/>
                <w:szCs w:val="24"/>
              </w:rPr>
              <w:t>Słota H i in., 2000: Zarządzanie gospodarką wodną w Polsce, Wydawnictwa IMGW, Kraków.</w:t>
            </w:r>
          </w:p>
          <w:p w:rsidR="00E87769" w:rsidRPr="00A000D6" w:rsidRDefault="00E87769" w:rsidP="00535516">
            <w:pPr>
              <w:pStyle w:val="Akapitzlist"/>
              <w:widowControl/>
              <w:numPr>
                <w:ilvl w:val="0"/>
                <w:numId w:val="80"/>
              </w:numPr>
              <w:suppressAutoHyphens w:val="0"/>
              <w:ind w:left="175" w:hanging="218"/>
              <w:jc w:val="both"/>
              <w:rPr>
                <w:rFonts w:cs="Times New Roman"/>
                <w:color w:val="000000"/>
                <w:szCs w:val="24"/>
              </w:rPr>
            </w:pPr>
            <w:r w:rsidRPr="00A000D6">
              <w:rPr>
                <w:rFonts w:cs="Times New Roman"/>
                <w:color w:val="000000"/>
                <w:szCs w:val="24"/>
              </w:rPr>
              <w:t>Bajkiewicz-Grabowska E., Mikulski Z. 1996. Hydrologia ogólna. Wydawnictwo Naukowe PWN, Warszawa.</w:t>
            </w:r>
          </w:p>
        </w:tc>
      </w:tr>
      <w:tr w:rsidR="00E87769" w:rsidRPr="00D379CF" w:rsidTr="00783F32">
        <w:tc>
          <w:tcPr>
            <w:tcW w:w="3936" w:type="dxa"/>
            <w:shd w:val="clear" w:color="auto" w:fill="auto"/>
          </w:tcPr>
          <w:p w:rsidR="00E87769" w:rsidRPr="00A000D6" w:rsidRDefault="00E87769" w:rsidP="00783F32">
            <w:pPr>
              <w:rPr>
                <w:lang w:val="en-US"/>
              </w:rPr>
            </w:pPr>
            <w:r w:rsidRPr="00A000D6">
              <w:rPr>
                <w:lang w:val="en-US"/>
              </w:rPr>
              <w:t>Planned forms/activities/ didactic methods</w:t>
            </w:r>
          </w:p>
        </w:tc>
        <w:tc>
          <w:tcPr>
            <w:tcW w:w="5350" w:type="dxa"/>
            <w:gridSpan w:val="3"/>
            <w:shd w:val="clear" w:color="auto" w:fill="auto"/>
          </w:tcPr>
          <w:p w:rsidR="00E87769" w:rsidRPr="00A000D6" w:rsidRDefault="00E87769" w:rsidP="00783F32">
            <w:pPr>
              <w:rPr>
                <w:lang w:val="en-US"/>
              </w:rPr>
            </w:pPr>
            <w:r w:rsidRPr="00A000D6">
              <w:rPr>
                <w:lang w:val="en-US"/>
              </w:rPr>
              <w:t>lecture, narrative, description, discussion, demonstration, laboratory analysis, film, individual and team projects.</w:t>
            </w:r>
          </w:p>
        </w:tc>
      </w:tr>
      <w:tr w:rsidR="00E87769" w:rsidRPr="00D379CF" w:rsidTr="00783F32">
        <w:tc>
          <w:tcPr>
            <w:tcW w:w="3936" w:type="dxa"/>
            <w:shd w:val="clear" w:color="auto" w:fill="auto"/>
          </w:tcPr>
          <w:p w:rsidR="00E87769" w:rsidRPr="00A000D6" w:rsidRDefault="00E87769" w:rsidP="00783F32">
            <w:pPr>
              <w:rPr>
                <w:lang w:val="en-US"/>
              </w:rPr>
            </w:pPr>
            <w:r w:rsidRPr="00A000D6">
              <w:rPr>
                <w:lang w:val="en-US"/>
              </w:rPr>
              <w:t>Ways of verification and forms of documenting the achieved learning outcomes</w:t>
            </w:r>
          </w:p>
        </w:tc>
        <w:tc>
          <w:tcPr>
            <w:tcW w:w="5350" w:type="dxa"/>
            <w:gridSpan w:val="3"/>
            <w:shd w:val="clear" w:color="auto" w:fill="auto"/>
          </w:tcPr>
          <w:p w:rsidR="00E87769" w:rsidRPr="00A000D6" w:rsidRDefault="00E87769" w:rsidP="00783F32">
            <w:pPr>
              <w:autoSpaceDE w:val="0"/>
              <w:autoSpaceDN w:val="0"/>
              <w:adjustRightInd w:val="0"/>
              <w:jc w:val="both"/>
            </w:pPr>
            <w:r w:rsidRPr="00A000D6">
              <w:t>W1, W2, W3 - written test,</w:t>
            </w:r>
          </w:p>
          <w:p w:rsidR="00E87769" w:rsidRPr="00A000D6" w:rsidRDefault="00E87769" w:rsidP="00783F32">
            <w:pPr>
              <w:autoSpaceDE w:val="0"/>
              <w:autoSpaceDN w:val="0"/>
              <w:adjustRightInd w:val="0"/>
              <w:jc w:val="both"/>
              <w:rPr>
                <w:lang w:val="en-US"/>
              </w:rPr>
            </w:pPr>
            <w:r w:rsidRPr="00A000D6">
              <w:rPr>
                <w:lang w:val="en-US"/>
              </w:rPr>
              <w:t xml:space="preserve">U1, U2, U3 - assessment of design and calculation tasks, </w:t>
            </w:r>
          </w:p>
          <w:p w:rsidR="00E87769" w:rsidRPr="00A000D6" w:rsidRDefault="00E87769" w:rsidP="00783F32">
            <w:pPr>
              <w:autoSpaceDE w:val="0"/>
              <w:autoSpaceDN w:val="0"/>
              <w:adjustRightInd w:val="0"/>
              <w:jc w:val="both"/>
              <w:rPr>
                <w:lang w:val="en-US"/>
              </w:rPr>
            </w:pPr>
            <w:r w:rsidRPr="00A000D6">
              <w:rPr>
                <w:lang w:val="en-US"/>
              </w:rPr>
              <w:t>K1, K2 - assessment of student's work as a leader and member of a team carrying out the project tasks,</w:t>
            </w:r>
          </w:p>
          <w:p w:rsidR="00E87769" w:rsidRPr="00A000D6" w:rsidRDefault="00E87769" w:rsidP="00783F32">
            <w:pPr>
              <w:jc w:val="both"/>
              <w:rPr>
                <w:lang w:val="en-US"/>
              </w:rPr>
            </w:pPr>
            <w:r w:rsidRPr="00A000D6">
              <w:rPr>
                <w:lang w:val="en-US"/>
              </w:rPr>
              <w:t>Forms of documenting the achieved results: test, project work, calculations, teacher's logbook.</w:t>
            </w:r>
          </w:p>
        </w:tc>
      </w:tr>
      <w:tr w:rsidR="00E87769" w:rsidRPr="00A000D6" w:rsidTr="00783F32">
        <w:tc>
          <w:tcPr>
            <w:tcW w:w="3936" w:type="dxa"/>
            <w:shd w:val="clear" w:color="auto" w:fill="auto"/>
          </w:tcPr>
          <w:p w:rsidR="00E87769" w:rsidRPr="00A000D6" w:rsidRDefault="00E87769" w:rsidP="00783F32">
            <w:pPr>
              <w:rPr>
                <w:lang w:val="en-US"/>
              </w:rPr>
            </w:pPr>
            <w:r w:rsidRPr="00A000D6">
              <w:rPr>
                <w:lang w:val="en-US"/>
              </w:rPr>
              <w:t>Elements and weights having impact on final mark</w:t>
            </w:r>
          </w:p>
          <w:p w:rsidR="00E87769" w:rsidRPr="00A000D6" w:rsidRDefault="00E87769" w:rsidP="00783F32">
            <w:pPr>
              <w:rPr>
                <w:lang w:val="en-US"/>
              </w:rPr>
            </w:pPr>
          </w:p>
        </w:tc>
        <w:tc>
          <w:tcPr>
            <w:tcW w:w="5350" w:type="dxa"/>
            <w:gridSpan w:val="3"/>
            <w:shd w:val="clear" w:color="auto" w:fill="auto"/>
          </w:tcPr>
          <w:p w:rsidR="00E87769" w:rsidRPr="00A000D6" w:rsidRDefault="00E87769" w:rsidP="00783F32">
            <w:pPr>
              <w:jc w:val="both"/>
              <w:rPr>
                <w:lang w:val="en-US"/>
              </w:rPr>
            </w:pPr>
            <w:r w:rsidRPr="00A000D6">
              <w:rPr>
                <w:lang w:val="en-US"/>
              </w:rPr>
              <w:t>Detailed criteria for the assessment of examinations and review papers:</w:t>
            </w:r>
          </w:p>
          <w:p w:rsidR="00E87769" w:rsidRPr="00A000D6" w:rsidRDefault="00E87769" w:rsidP="00783F32">
            <w:pPr>
              <w:jc w:val="both"/>
              <w:rPr>
                <w:lang w:val="en-US"/>
              </w:rPr>
            </w:pPr>
            <w:r w:rsidRPr="00A000D6">
              <w:rPr>
                <w:lang w:val="en-US"/>
              </w:rPr>
              <w:t xml:space="preserve">1) a student demonstrates a satisfactory (3.0) level of knowledge or skills when he/she obtains from 51 to 60% of the total points representing the maximum level of knowledge or skills for a given course (respectively, in the case of a partial pass - its part), </w:t>
            </w:r>
          </w:p>
          <w:p w:rsidR="00E87769" w:rsidRPr="00A000D6" w:rsidRDefault="00E87769" w:rsidP="00783F32">
            <w:pPr>
              <w:jc w:val="both"/>
              <w:rPr>
                <w:lang w:val="en-US"/>
              </w:rPr>
            </w:pPr>
            <w:r w:rsidRPr="00A000D6">
              <w:rPr>
                <w:lang w:val="en-US"/>
              </w:rPr>
              <w:t xml:space="preserve">2) the student demonstrates a sufficient plus (3.5) level of knowledge or skills, when he or she obtains from 61 to 70% of the total points, determining the </w:t>
            </w:r>
            <w:r w:rsidRPr="00A000D6">
              <w:rPr>
                <w:lang w:val="en-US"/>
              </w:rPr>
              <w:lastRenderedPageBreak/>
              <w:t xml:space="preserve">maximum level of knowledge or skills in a given subject (respectively - its part), </w:t>
            </w:r>
          </w:p>
          <w:p w:rsidR="00E87769" w:rsidRPr="00A000D6" w:rsidRDefault="00E87769" w:rsidP="00783F32">
            <w:pPr>
              <w:jc w:val="both"/>
              <w:rPr>
                <w:lang w:val="en-US"/>
              </w:rPr>
            </w:pPr>
            <w:r w:rsidRPr="00A000D6">
              <w:rPr>
                <w:lang w:val="en-US"/>
              </w:rPr>
              <w:t xml:space="preserve">3) the student demonstrates a good degree (4.0) of knowledge or skills, when he or she obtains from 71 to 80% of the total points, determining the maximum level of knowledge or skills in the given subject (respectively - its part), </w:t>
            </w:r>
          </w:p>
          <w:p w:rsidR="00E87769" w:rsidRPr="00A000D6" w:rsidRDefault="00E87769" w:rsidP="00783F32">
            <w:pPr>
              <w:jc w:val="both"/>
              <w:rPr>
                <w:lang w:val="en-US"/>
              </w:rPr>
            </w:pPr>
            <w:r w:rsidRPr="00A000D6">
              <w:rPr>
                <w:lang w:val="en-US"/>
              </w:rPr>
              <w:t>4) the student shows a plus good grade (4.5) of knowledge or skills, when obtaining from 81 to 90% of the total points, determining the maximum level of knowledge or skills in the given subject (respectively - its part),</w:t>
            </w:r>
          </w:p>
          <w:p w:rsidR="00E87769" w:rsidRPr="00A000D6" w:rsidRDefault="00E87769" w:rsidP="00783F32">
            <w:pPr>
              <w:jc w:val="both"/>
              <w:rPr>
                <w:lang w:val="en-US"/>
              </w:rPr>
            </w:pPr>
            <w:r w:rsidRPr="00A000D6">
              <w:rPr>
                <w:lang w:val="en-US"/>
              </w:rPr>
              <w:t>5) the student demonstrates a very good level (5.0) of knowledge or skills, when he or she obtains more than 91% of the total points, determining the maximum level of knowledge or skills in the given subject (respectively - its part)</w:t>
            </w:r>
          </w:p>
          <w:p w:rsidR="00E87769" w:rsidRPr="00A000D6" w:rsidRDefault="00E87769" w:rsidP="00783F32">
            <w:r w:rsidRPr="00A000D6">
              <w:t>Written test - 1 (50%)</w:t>
            </w:r>
          </w:p>
          <w:p w:rsidR="00E87769" w:rsidRPr="00A000D6" w:rsidRDefault="00E87769" w:rsidP="00783F32">
            <w:r w:rsidRPr="00A000D6">
              <w:t>Credit work - 1 (50%)</w:t>
            </w:r>
          </w:p>
        </w:tc>
      </w:tr>
      <w:tr w:rsidR="00E87769" w:rsidRPr="00A000D6" w:rsidTr="00783F32">
        <w:tblPrEx>
          <w:tblLook w:val="00A0" w:firstRow="1" w:lastRow="0" w:firstColumn="1" w:lastColumn="0" w:noHBand="0" w:noVBand="0"/>
        </w:tblPrEx>
        <w:trPr>
          <w:trHeight w:val="192"/>
        </w:trPr>
        <w:tc>
          <w:tcPr>
            <w:tcW w:w="3936" w:type="dxa"/>
            <w:vMerge w:val="restart"/>
          </w:tcPr>
          <w:p w:rsidR="00E87769" w:rsidRPr="00A000D6" w:rsidRDefault="00E87769" w:rsidP="00783F32">
            <w:r w:rsidRPr="00A000D6">
              <w:lastRenderedPageBreak/>
              <w:t>ECTS credits balance</w:t>
            </w:r>
          </w:p>
        </w:tc>
        <w:tc>
          <w:tcPr>
            <w:tcW w:w="5350" w:type="dxa"/>
            <w:gridSpan w:val="3"/>
          </w:tcPr>
          <w:p w:rsidR="00E87769" w:rsidRPr="00A000D6" w:rsidRDefault="00E87769" w:rsidP="00783F32">
            <w:pPr>
              <w:jc w:val="center"/>
              <w:rPr>
                <w:b/>
              </w:rPr>
            </w:pPr>
            <w:r w:rsidRPr="00A000D6">
              <w:rPr>
                <w:b/>
              </w:rPr>
              <w:t>CONTACT</w:t>
            </w:r>
          </w:p>
        </w:tc>
      </w:tr>
      <w:tr w:rsidR="00E87769" w:rsidRPr="00A000D6" w:rsidTr="00783F32">
        <w:tblPrEx>
          <w:tblLook w:val="00A0" w:firstRow="1" w:lastRow="0" w:firstColumn="1" w:lastColumn="0" w:noHBand="0" w:noVBand="0"/>
        </w:tblPrEx>
        <w:trPr>
          <w:trHeight w:val="192"/>
        </w:trPr>
        <w:tc>
          <w:tcPr>
            <w:tcW w:w="3936" w:type="dxa"/>
            <w:vMerge/>
          </w:tcPr>
          <w:p w:rsidR="00E87769" w:rsidRPr="00A000D6" w:rsidRDefault="00E87769" w:rsidP="00783F32"/>
        </w:tc>
        <w:tc>
          <w:tcPr>
            <w:tcW w:w="2549" w:type="dxa"/>
          </w:tcPr>
          <w:p w:rsidR="00E87769" w:rsidRPr="00A000D6" w:rsidRDefault="00E87769" w:rsidP="00783F32">
            <w:pPr>
              <w:jc w:val="center"/>
              <w:rPr>
                <w:lang w:val="en-US"/>
              </w:rPr>
            </w:pPr>
            <w:r w:rsidRPr="00A000D6">
              <w:rPr>
                <w:lang w:val="en-US"/>
              </w:rPr>
              <w:t xml:space="preserve">Form of course </w:t>
            </w:r>
          </w:p>
        </w:tc>
        <w:tc>
          <w:tcPr>
            <w:tcW w:w="1418" w:type="dxa"/>
          </w:tcPr>
          <w:p w:rsidR="00E87769" w:rsidRPr="00A000D6" w:rsidRDefault="00E87769" w:rsidP="00783F32">
            <w:pPr>
              <w:jc w:val="center"/>
            </w:pPr>
            <w:r w:rsidRPr="00A000D6">
              <w:rPr>
                <w:lang w:val="en-US"/>
              </w:rPr>
              <w:t>Number of hours</w:t>
            </w:r>
          </w:p>
        </w:tc>
        <w:tc>
          <w:tcPr>
            <w:tcW w:w="1383" w:type="dxa"/>
          </w:tcPr>
          <w:p w:rsidR="00E87769" w:rsidRPr="00A000D6" w:rsidRDefault="00E87769" w:rsidP="00783F32">
            <w:pPr>
              <w:jc w:val="center"/>
            </w:pPr>
            <w:r w:rsidRPr="00A000D6">
              <w:rPr>
                <w:lang w:val="en-US"/>
              </w:rPr>
              <w:t>ECTS credits</w:t>
            </w:r>
          </w:p>
        </w:tc>
      </w:tr>
      <w:tr w:rsidR="00E87769" w:rsidRPr="00A000D6" w:rsidTr="00783F32">
        <w:tblPrEx>
          <w:tblLook w:val="00A0" w:firstRow="1" w:lastRow="0" w:firstColumn="1" w:lastColumn="0" w:noHBand="0" w:noVBand="0"/>
        </w:tblPrEx>
        <w:trPr>
          <w:trHeight w:val="192"/>
        </w:trPr>
        <w:tc>
          <w:tcPr>
            <w:tcW w:w="3936" w:type="dxa"/>
            <w:vMerge/>
          </w:tcPr>
          <w:p w:rsidR="00E87769" w:rsidRPr="00A000D6" w:rsidRDefault="00E87769" w:rsidP="00783F32"/>
        </w:tc>
        <w:tc>
          <w:tcPr>
            <w:tcW w:w="2549" w:type="dxa"/>
          </w:tcPr>
          <w:p w:rsidR="00E87769" w:rsidRPr="00A000D6" w:rsidRDefault="00E87769" w:rsidP="00783F32">
            <w:r w:rsidRPr="00A000D6">
              <w:t>Lectures</w:t>
            </w:r>
          </w:p>
        </w:tc>
        <w:tc>
          <w:tcPr>
            <w:tcW w:w="1418" w:type="dxa"/>
          </w:tcPr>
          <w:p w:rsidR="00E87769" w:rsidRPr="00A000D6" w:rsidRDefault="00E87769" w:rsidP="00783F32">
            <w:pPr>
              <w:jc w:val="center"/>
            </w:pPr>
            <w:r w:rsidRPr="00A000D6">
              <w:t>15</w:t>
            </w:r>
          </w:p>
        </w:tc>
        <w:tc>
          <w:tcPr>
            <w:tcW w:w="1383" w:type="dxa"/>
          </w:tcPr>
          <w:p w:rsidR="00E87769" w:rsidRPr="00A000D6" w:rsidRDefault="00E87769" w:rsidP="00783F32">
            <w:pPr>
              <w:jc w:val="center"/>
            </w:pPr>
            <w:r w:rsidRPr="00A000D6">
              <w:t>0,60</w:t>
            </w:r>
          </w:p>
        </w:tc>
      </w:tr>
      <w:tr w:rsidR="00E87769" w:rsidRPr="00A000D6" w:rsidTr="00783F32">
        <w:tblPrEx>
          <w:tblLook w:val="00A0" w:firstRow="1" w:lastRow="0" w:firstColumn="1" w:lastColumn="0" w:noHBand="0" w:noVBand="0"/>
        </w:tblPrEx>
        <w:trPr>
          <w:trHeight w:val="192"/>
        </w:trPr>
        <w:tc>
          <w:tcPr>
            <w:tcW w:w="3936" w:type="dxa"/>
            <w:vMerge/>
          </w:tcPr>
          <w:p w:rsidR="00E87769" w:rsidRPr="00A000D6" w:rsidRDefault="00E87769" w:rsidP="00783F32"/>
        </w:tc>
        <w:tc>
          <w:tcPr>
            <w:tcW w:w="2549" w:type="dxa"/>
          </w:tcPr>
          <w:p w:rsidR="00E87769" w:rsidRPr="00A000D6" w:rsidRDefault="00E87769" w:rsidP="00783F32">
            <w:r w:rsidRPr="00A000D6">
              <w:t>Exercises</w:t>
            </w:r>
          </w:p>
        </w:tc>
        <w:tc>
          <w:tcPr>
            <w:tcW w:w="1418" w:type="dxa"/>
          </w:tcPr>
          <w:p w:rsidR="00E87769" w:rsidRPr="00A000D6" w:rsidRDefault="00E87769" w:rsidP="00783F32">
            <w:pPr>
              <w:jc w:val="center"/>
            </w:pPr>
            <w:r w:rsidRPr="00A000D6">
              <w:t>15</w:t>
            </w:r>
          </w:p>
        </w:tc>
        <w:tc>
          <w:tcPr>
            <w:tcW w:w="1383" w:type="dxa"/>
          </w:tcPr>
          <w:p w:rsidR="00E87769" w:rsidRPr="00A000D6" w:rsidRDefault="00E87769" w:rsidP="00783F32">
            <w:pPr>
              <w:jc w:val="center"/>
            </w:pPr>
            <w:r w:rsidRPr="00A000D6">
              <w:t>0,60</w:t>
            </w:r>
          </w:p>
        </w:tc>
      </w:tr>
      <w:tr w:rsidR="00E87769" w:rsidRPr="00A000D6" w:rsidTr="00783F32">
        <w:tblPrEx>
          <w:tblLook w:val="00A0" w:firstRow="1" w:lastRow="0" w:firstColumn="1" w:lastColumn="0" w:noHBand="0" w:noVBand="0"/>
        </w:tblPrEx>
        <w:trPr>
          <w:trHeight w:val="192"/>
        </w:trPr>
        <w:tc>
          <w:tcPr>
            <w:tcW w:w="3936" w:type="dxa"/>
            <w:vMerge/>
          </w:tcPr>
          <w:p w:rsidR="00E87769" w:rsidRPr="00A000D6" w:rsidRDefault="00E87769" w:rsidP="00783F32"/>
        </w:tc>
        <w:tc>
          <w:tcPr>
            <w:tcW w:w="2549" w:type="dxa"/>
          </w:tcPr>
          <w:p w:rsidR="00E87769" w:rsidRPr="00A000D6" w:rsidRDefault="00E87769" w:rsidP="00783F32">
            <w:r w:rsidRPr="00A000D6">
              <w:t>Consultations</w:t>
            </w:r>
          </w:p>
        </w:tc>
        <w:tc>
          <w:tcPr>
            <w:tcW w:w="1418" w:type="dxa"/>
          </w:tcPr>
          <w:p w:rsidR="00E87769" w:rsidRPr="00A000D6" w:rsidRDefault="00E87769" w:rsidP="00783F32">
            <w:pPr>
              <w:jc w:val="center"/>
            </w:pPr>
            <w:r w:rsidRPr="00A000D6">
              <w:t>9</w:t>
            </w:r>
          </w:p>
        </w:tc>
        <w:tc>
          <w:tcPr>
            <w:tcW w:w="1383" w:type="dxa"/>
          </w:tcPr>
          <w:p w:rsidR="00E87769" w:rsidRPr="00A000D6" w:rsidRDefault="00E87769" w:rsidP="00783F32">
            <w:pPr>
              <w:jc w:val="center"/>
            </w:pPr>
            <w:r w:rsidRPr="00A000D6">
              <w:t>0,36</w:t>
            </w:r>
          </w:p>
        </w:tc>
      </w:tr>
      <w:tr w:rsidR="00E87769" w:rsidRPr="00A000D6" w:rsidTr="00783F32">
        <w:tblPrEx>
          <w:tblLook w:val="00A0" w:firstRow="1" w:lastRow="0" w:firstColumn="1" w:lastColumn="0" w:noHBand="0" w:noVBand="0"/>
        </w:tblPrEx>
        <w:trPr>
          <w:trHeight w:val="192"/>
        </w:trPr>
        <w:tc>
          <w:tcPr>
            <w:tcW w:w="3936" w:type="dxa"/>
            <w:vMerge/>
          </w:tcPr>
          <w:p w:rsidR="00E87769" w:rsidRPr="00A000D6" w:rsidRDefault="00E87769" w:rsidP="00783F32"/>
        </w:tc>
        <w:tc>
          <w:tcPr>
            <w:tcW w:w="2549" w:type="dxa"/>
          </w:tcPr>
          <w:p w:rsidR="00E87769" w:rsidRPr="00A000D6" w:rsidRDefault="00E87769" w:rsidP="00783F32">
            <w:r w:rsidRPr="00A000D6">
              <w:t>Credit</w:t>
            </w:r>
          </w:p>
        </w:tc>
        <w:tc>
          <w:tcPr>
            <w:tcW w:w="1418" w:type="dxa"/>
          </w:tcPr>
          <w:p w:rsidR="00E87769" w:rsidRPr="00A000D6" w:rsidRDefault="00E87769" w:rsidP="00783F32">
            <w:pPr>
              <w:jc w:val="center"/>
            </w:pPr>
            <w:r w:rsidRPr="00A000D6">
              <w:t>1</w:t>
            </w:r>
          </w:p>
        </w:tc>
        <w:tc>
          <w:tcPr>
            <w:tcW w:w="1383" w:type="dxa"/>
          </w:tcPr>
          <w:p w:rsidR="00E87769" w:rsidRPr="00A000D6" w:rsidRDefault="00E87769" w:rsidP="00783F32">
            <w:pPr>
              <w:jc w:val="center"/>
            </w:pPr>
            <w:r w:rsidRPr="00A000D6">
              <w:t>0,04</w:t>
            </w:r>
          </w:p>
        </w:tc>
      </w:tr>
      <w:tr w:rsidR="00E87769" w:rsidRPr="00A000D6" w:rsidTr="00783F32">
        <w:tblPrEx>
          <w:tblLook w:val="00A0" w:firstRow="1" w:lastRow="0" w:firstColumn="1" w:lastColumn="0" w:noHBand="0" w:noVBand="0"/>
        </w:tblPrEx>
        <w:trPr>
          <w:trHeight w:val="192"/>
        </w:trPr>
        <w:tc>
          <w:tcPr>
            <w:tcW w:w="3936" w:type="dxa"/>
            <w:vMerge/>
          </w:tcPr>
          <w:p w:rsidR="00E87769" w:rsidRPr="00A000D6" w:rsidRDefault="00E87769" w:rsidP="00783F32"/>
        </w:tc>
        <w:tc>
          <w:tcPr>
            <w:tcW w:w="2549" w:type="dxa"/>
          </w:tcPr>
          <w:p w:rsidR="00E87769" w:rsidRPr="00A000D6" w:rsidRDefault="00E87769" w:rsidP="00783F32">
            <w:pPr>
              <w:rPr>
                <w:b/>
              </w:rPr>
            </w:pPr>
            <w:r w:rsidRPr="00A000D6">
              <w:rPr>
                <w:b/>
              </w:rPr>
              <w:t>Total contact</w:t>
            </w:r>
          </w:p>
        </w:tc>
        <w:tc>
          <w:tcPr>
            <w:tcW w:w="1418" w:type="dxa"/>
          </w:tcPr>
          <w:p w:rsidR="00E87769" w:rsidRPr="00A000D6" w:rsidRDefault="00E87769" w:rsidP="00783F32">
            <w:pPr>
              <w:jc w:val="center"/>
              <w:rPr>
                <w:b/>
              </w:rPr>
            </w:pPr>
            <w:r w:rsidRPr="00A000D6">
              <w:rPr>
                <w:b/>
              </w:rPr>
              <w:t>40</w:t>
            </w:r>
          </w:p>
        </w:tc>
        <w:tc>
          <w:tcPr>
            <w:tcW w:w="1383" w:type="dxa"/>
          </w:tcPr>
          <w:p w:rsidR="00E87769" w:rsidRPr="00A000D6" w:rsidRDefault="00E87769" w:rsidP="00783F32">
            <w:pPr>
              <w:jc w:val="center"/>
              <w:rPr>
                <w:b/>
              </w:rPr>
            </w:pPr>
            <w:r w:rsidRPr="00A000D6">
              <w:rPr>
                <w:b/>
              </w:rPr>
              <w:t>1,60</w:t>
            </w:r>
          </w:p>
        </w:tc>
      </w:tr>
      <w:tr w:rsidR="00E87769" w:rsidRPr="00A000D6" w:rsidTr="00783F32">
        <w:tblPrEx>
          <w:tblLook w:val="00A0" w:firstRow="1" w:lastRow="0" w:firstColumn="1" w:lastColumn="0" w:noHBand="0" w:noVBand="0"/>
        </w:tblPrEx>
        <w:trPr>
          <w:trHeight w:val="192"/>
        </w:trPr>
        <w:tc>
          <w:tcPr>
            <w:tcW w:w="3936" w:type="dxa"/>
            <w:vMerge/>
          </w:tcPr>
          <w:p w:rsidR="00E87769" w:rsidRPr="00A000D6" w:rsidRDefault="00E87769" w:rsidP="00783F32"/>
        </w:tc>
        <w:tc>
          <w:tcPr>
            <w:tcW w:w="5350" w:type="dxa"/>
            <w:gridSpan w:val="3"/>
          </w:tcPr>
          <w:p w:rsidR="00E87769" w:rsidRPr="00A000D6" w:rsidRDefault="00E87769" w:rsidP="00783F32">
            <w:pPr>
              <w:jc w:val="center"/>
              <w:rPr>
                <w:b/>
              </w:rPr>
            </w:pPr>
            <w:r w:rsidRPr="00A000D6">
              <w:rPr>
                <w:b/>
              </w:rPr>
              <w:t>UNCONTROLLED</w:t>
            </w:r>
          </w:p>
        </w:tc>
      </w:tr>
      <w:tr w:rsidR="00E87769" w:rsidRPr="00A000D6" w:rsidTr="00783F32">
        <w:tblPrEx>
          <w:tblLook w:val="00A0" w:firstRow="1" w:lastRow="0" w:firstColumn="1" w:lastColumn="0" w:noHBand="0" w:noVBand="0"/>
        </w:tblPrEx>
        <w:trPr>
          <w:trHeight w:val="203"/>
        </w:trPr>
        <w:tc>
          <w:tcPr>
            <w:tcW w:w="3936" w:type="dxa"/>
            <w:vMerge/>
          </w:tcPr>
          <w:p w:rsidR="00E87769" w:rsidRPr="00A000D6" w:rsidRDefault="00E87769" w:rsidP="00783F32"/>
        </w:tc>
        <w:tc>
          <w:tcPr>
            <w:tcW w:w="2549" w:type="dxa"/>
          </w:tcPr>
          <w:p w:rsidR="00E87769" w:rsidRPr="00A000D6" w:rsidRDefault="00E87769" w:rsidP="00783F32">
            <w:r w:rsidRPr="00A000D6">
              <w:t>Preparation for exercises</w:t>
            </w:r>
          </w:p>
        </w:tc>
        <w:tc>
          <w:tcPr>
            <w:tcW w:w="1418" w:type="dxa"/>
          </w:tcPr>
          <w:p w:rsidR="00E87769" w:rsidRPr="00A000D6" w:rsidRDefault="00E87769" w:rsidP="00783F32">
            <w:pPr>
              <w:jc w:val="center"/>
            </w:pPr>
            <w:r w:rsidRPr="00A000D6">
              <w:t>15</w:t>
            </w:r>
          </w:p>
        </w:tc>
        <w:tc>
          <w:tcPr>
            <w:tcW w:w="1383" w:type="dxa"/>
          </w:tcPr>
          <w:p w:rsidR="00E87769" w:rsidRPr="00A000D6" w:rsidRDefault="00E87769" w:rsidP="00783F32">
            <w:pPr>
              <w:jc w:val="center"/>
            </w:pPr>
            <w:r w:rsidRPr="00A000D6">
              <w:t>0,60</w:t>
            </w:r>
          </w:p>
        </w:tc>
      </w:tr>
      <w:tr w:rsidR="00E87769" w:rsidRPr="00A000D6" w:rsidTr="00783F32">
        <w:tblPrEx>
          <w:tblLook w:val="00A0" w:firstRow="1" w:lastRow="0" w:firstColumn="1" w:lastColumn="0" w:noHBand="0" w:noVBand="0"/>
        </w:tblPrEx>
        <w:trPr>
          <w:trHeight w:val="66"/>
        </w:trPr>
        <w:tc>
          <w:tcPr>
            <w:tcW w:w="3936" w:type="dxa"/>
            <w:vMerge/>
          </w:tcPr>
          <w:p w:rsidR="00E87769" w:rsidRPr="00A000D6" w:rsidRDefault="00E87769" w:rsidP="00783F32"/>
        </w:tc>
        <w:tc>
          <w:tcPr>
            <w:tcW w:w="2549" w:type="dxa"/>
          </w:tcPr>
          <w:p w:rsidR="00E87769" w:rsidRPr="00A000D6" w:rsidRDefault="00E87769" w:rsidP="00783F32">
            <w:pPr>
              <w:rPr>
                <w:lang w:val="en-US"/>
              </w:rPr>
            </w:pPr>
            <w:r w:rsidRPr="00A000D6">
              <w:rPr>
                <w:lang w:val="en-US"/>
              </w:rPr>
              <w:t>Preparation for the project works</w:t>
            </w:r>
          </w:p>
        </w:tc>
        <w:tc>
          <w:tcPr>
            <w:tcW w:w="1418" w:type="dxa"/>
          </w:tcPr>
          <w:p w:rsidR="00E87769" w:rsidRPr="00A000D6" w:rsidRDefault="00E87769" w:rsidP="00783F32">
            <w:pPr>
              <w:jc w:val="center"/>
            </w:pPr>
            <w:r w:rsidRPr="00A000D6">
              <w:t>15</w:t>
            </w:r>
          </w:p>
        </w:tc>
        <w:tc>
          <w:tcPr>
            <w:tcW w:w="1383" w:type="dxa"/>
          </w:tcPr>
          <w:p w:rsidR="00E87769" w:rsidRPr="00A000D6" w:rsidRDefault="00E87769" w:rsidP="00783F32">
            <w:pPr>
              <w:jc w:val="center"/>
            </w:pPr>
            <w:r w:rsidRPr="00A000D6">
              <w:t>0,60</w:t>
            </w:r>
          </w:p>
        </w:tc>
      </w:tr>
      <w:tr w:rsidR="00E87769" w:rsidRPr="00A000D6" w:rsidTr="00783F32">
        <w:tblPrEx>
          <w:tblLook w:val="00A0" w:firstRow="1" w:lastRow="0" w:firstColumn="1" w:lastColumn="0" w:noHBand="0" w:noVBand="0"/>
        </w:tblPrEx>
        <w:trPr>
          <w:trHeight w:val="225"/>
        </w:trPr>
        <w:tc>
          <w:tcPr>
            <w:tcW w:w="3936" w:type="dxa"/>
            <w:vMerge/>
          </w:tcPr>
          <w:p w:rsidR="00E87769" w:rsidRPr="00A000D6" w:rsidRDefault="00E87769" w:rsidP="00783F32"/>
        </w:tc>
        <w:tc>
          <w:tcPr>
            <w:tcW w:w="2549" w:type="dxa"/>
          </w:tcPr>
          <w:p w:rsidR="00E87769" w:rsidRPr="00A000D6" w:rsidRDefault="00E87769" w:rsidP="00783F32">
            <w:r w:rsidRPr="00A000D6">
              <w:t>Studying the literature</w:t>
            </w:r>
          </w:p>
        </w:tc>
        <w:tc>
          <w:tcPr>
            <w:tcW w:w="1418" w:type="dxa"/>
          </w:tcPr>
          <w:p w:rsidR="00E87769" w:rsidRPr="00A000D6" w:rsidRDefault="00E87769" w:rsidP="00783F32">
            <w:pPr>
              <w:jc w:val="center"/>
            </w:pPr>
            <w:r w:rsidRPr="00A000D6">
              <w:t>5</w:t>
            </w:r>
          </w:p>
        </w:tc>
        <w:tc>
          <w:tcPr>
            <w:tcW w:w="1383" w:type="dxa"/>
          </w:tcPr>
          <w:p w:rsidR="00E87769" w:rsidRPr="00A000D6" w:rsidRDefault="00E87769" w:rsidP="00783F32">
            <w:pPr>
              <w:jc w:val="center"/>
            </w:pPr>
            <w:r w:rsidRPr="00A000D6">
              <w:t>0,20</w:t>
            </w:r>
          </w:p>
        </w:tc>
      </w:tr>
      <w:tr w:rsidR="00E87769" w:rsidRPr="00A000D6" w:rsidTr="00783F32">
        <w:tblPrEx>
          <w:tblLook w:val="00A0" w:firstRow="1" w:lastRow="0" w:firstColumn="1" w:lastColumn="0" w:noHBand="0" w:noVBand="0"/>
        </w:tblPrEx>
        <w:trPr>
          <w:trHeight w:val="192"/>
        </w:trPr>
        <w:tc>
          <w:tcPr>
            <w:tcW w:w="3936" w:type="dxa"/>
            <w:vMerge/>
          </w:tcPr>
          <w:p w:rsidR="00E87769" w:rsidRPr="00A000D6" w:rsidRDefault="00E87769" w:rsidP="00783F32"/>
        </w:tc>
        <w:tc>
          <w:tcPr>
            <w:tcW w:w="2549" w:type="dxa"/>
          </w:tcPr>
          <w:p w:rsidR="00E87769" w:rsidRPr="00A000D6" w:rsidRDefault="00E87769" w:rsidP="00783F32">
            <w:pPr>
              <w:rPr>
                <w:b/>
              </w:rPr>
            </w:pPr>
            <w:r w:rsidRPr="00A000D6">
              <w:rPr>
                <w:b/>
              </w:rPr>
              <w:t>Total non-contact hours</w:t>
            </w:r>
          </w:p>
        </w:tc>
        <w:tc>
          <w:tcPr>
            <w:tcW w:w="1418" w:type="dxa"/>
          </w:tcPr>
          <w:p w:rsidR="00E87769" w:rsidRPr="00A000D6" w:rsidRDefault="00E87769" w:rsidP="00783F32">
            <w:pPr>
              <w:jc w:val="center"/>
              <w:rPr>
                <w:b/>
              </w:rPr>
            </w:pPr>
            <w:r w:rsidRPr="00A000D6">
              <w:rPr>
                <w:b/>
              </w:rPr>
              <w:t>35</w:t>
            </w:r>
          </w:p>
        </w:tc>
        <w:tc>
          <w:tcPr>
            <w:tcW w:w="1383" w:type="dxa"/>
          </w:tcPr>
          <w:p w:rsidR="00E87769" w:rsidRPr="00A000D6" w:rsidRDefault="00E87769" w:rsidP="00783F32">
            <w:pPr>
              <w:jc w:val="center"/>
              <w:rPr>
                <w:b/>
              </w:rPr>
            </w:pPr>
            <w:r w:rsidRPr="00A000D6">
              <w:rPr>
                <w:b/>
              </w:rPr>
              <w:t>1,40</w:t>
            </w:r>
          </w:p>
        </w:tc>
      </w:tr>
      <w:tr w:rsidR="00E87769" w:rsidRPr="00A000D6" w:rsidTr="00783F32">
        <w:tblPrEx>
          <w:tblLook w:val="00A0" w:firstRow="1" w:lastRow="0" w:firstColumn="1" w:lastColumn="0" w:noHBand="0" w:noVBand="0"/>
        </w:tblPrEx>
        <w:trPr>
          <w:trHeight w:val="192"/>
        </w:trPr>
        <w:tc>
          <w:tcPr>
            <w:tcW w:w="3936" w:type="dxa"/>
            <w:vMerge/>
          </w:tcPr>
          <w:p w:rsidR="00E87769" w:rsidRPr="00A000D6" w:rsidRDefault="00E87769" w:rsidP="00783F32"/>
        </w:tc>
        <w:tc>
          <w:tcPr>
            <w:tcW w:w="2549" w:type="dxa"/>
          </w:tcPr>
          <w:p w:rsidR="00E87769" w:rsidRPr="00A000D6" w:rsidRDefault="00E87769" w:rsidP="00783F32">
            <w:pPr>
              <w:rPr>
                <w:b/>
                <w:lang w:val="en-US"/>
              </w:rPr>
            </w:pPr>
            <w:r w:rsidRPr="00A000D6">
              <w:rPr>
                <w:b/>
                <w:lang w:val="en-US"/>
              </w:rPr>
              <w:t>TOTAL HOURS AND ECTS POINTS</w:t>
            </w:r>
          </w:p>
        </w:tc>
        <w:tc>
          <w:tcPr>
            <w:tcW w:w="1418" w:type="dxa"/>
          </w:tcPr>
          <w:p w:rsidR="00E87769" w:rsidRPr="00A000D6" w:rsidRDefault="00E87769" w:rsidP="00783F32">
            <w:pPr>
              <w:jc w:val="center"/>
              <w:rPr>
                <w:b/>
              </w:rPr>
            </w:pPr>
            <w:r w:rsidRPr="00A000D6">
              <w:rPr>
                <w:b/>
              </w:rPr>
              <w:t>75</w:t>
            </w:r>
          </w:p>
        </w:tc>
        <w:tc>
          <w:tcPr>
            <w:tcW w:w="1383" w:type="dxa"/>
          </w:tcPr>
          <w:p w:rsidR="00E87769" w:rsidRPr="00A000D6" w:rsidRDefault="00E87769" w:rsidP="00783F32">
            <w:pPr>
              <w:jc w:val="center"/>
              <w:rPr>
                <w:b/>
              </w:rPr>
            </w:pPr>
            <w:r w:rsidRPr="00A000D6">
              <w:rPr>
                <w:b/>
              </w:rPr>
              <w:t>3,00</w:t>
            </w:r>
          </w:p>
        </w:tc>
      </w:tr>
      <w:tr w:rsidR="00E87769" w:rsidRPr="00A000D6" w:rsidTr="00783F32">
        <w:tblPrEx>
          <w:tblLook w:val="00A0" w:firstRow="1" w:lastRow="0" w:firstColumn="1" w:lastColumn="0" w:noHBand="0" w:noVBand="0"/>
        </w:tblPrEx>
        <w:trPr>
          <w:trHeight w:val="192"/>
        </w:trPr>
        <w:tc>
          <w:tcPr>
            <w:tcW w:w="3936" w:type="dxa"/>
            <w:vMerge w:val="restart"/>
          </w:tcPr>
          <w:p w:rsidR="00E87769" w:rsidRPr="00A000D6" w:rsidRDefault="00E87769" w:rsidP="00783F32">
            <w:pPr>
              <w:rPr>
                <w:lang w:val="en-US"/>
              </w:rPr>
            </w:pPr>
            <w:r w:rsidRPr="00A000D6">
              <w:rPr>
                <w:lang w:val="en-US"/>
              </w:rPr>
              <w:t>The workload related to the activities requiring direct participation of an academic teacher</w:t>
            </w:r>
          </w:p>
        </w:tc>
        <w:tc>
          <w:tcPr>
            <w:tcW w:w="2549" w:type="dxa"/>
          </w:tcPr>
          <w:p w:rsidR="00E87769" w:rsidRPr="00A000D6" w:rsidDel="003F1286" w:rsidRDefault="00E87769" w:rsidP="00783F32">
            <w:r w:rsidRPr="00A000D6">
              <w:t>Participation in lectures</w:t>
            </w:r>
          </w:p>
        </w:tc>
        <w:tc>
          <w:tcPr>
            <w:tcW w:w="1418" w:type="dxa"/>
          </w:tcPr>
          <w:p w:rsidR="00E87769" w:rsidRPr="00A000D6" w:rsidRDefault="00E87769" w:rsidP="00783F32">
            <w:pPr>
              <w:jc w:val="center"/>
            </w:pPr>
            <w:r w:rsidRPr="00A000D6">
              <w:t>15</w:t>
            </w:r>
          </w:p>
        </w:tc>
        <w:tc>
          <w:tcPr>
            <w:tcW w:w="1383" w:type="dxa"/>
          </w:tcPr>
          <w:p w:rsidR="00E87769" w:rsidRPr="00A000D6" w:rsidRDefault="00E87769" w:rsidP="00783F32">
            <w:pPr>
              <w:jc w:val="center"/>
            </w:pPr>
            <w:r w:rsidRPr="00A000D6">
              <w:t>0,60</w:t>
            </w:r>
          </w:p>
        </w:tc>
      </w:tr>
      <w:tr w:rsidR="00E87769" w:rsidRPr="00A000D6" w:rsidTr="00783F32">
        <w:tblPrEx>
          <w:tblLook w:val="00A0" w:firstRow="1" w:lastRow="0" w:firstColumn="1" w:lastColumn="0" w:noHBand="0" w:noVBand="0"/>
        </w:tblPrEx>
        <w:trPr>
          <w:trHeight w:val="192"/>
        </w:trPr>
        <w:tc>
          <w:tcPr>
            <w:tcW w:w="3936" w:type="dxa"/>
            <w:vMerge/>
          </w:tcPr>
          <w:p w:rsidR="00E87769" w:rsidRPr="00A000D6" w:rsidRDefault="00E87769" w:rsidP="00783F32"/>
        </w:tc>
        <w:tc>
          <w:tcPr>
            <w:tcW w:w="2549" w:type="dxa"/>
          </w:tcPr>
          <w:p w:rsidR="00E87769" w:rsidRPr="00A000D6" w:rsidRDefault="00E87769" w:rsidP="00783F32">
            <w:r w:rsidRPr="00A000D6">
              <w:t>Participation in exercises</w:t>
            </w:r>
          </w:p>
        </w:tc>
        <w:tc>
          <w:tcPr>
            <w:tcW w:w="1418" w:type="dxa"/>
          </w:tcPr>
          <w:p w:rsidR="00E87769" w:rsidRPr="00A000D6" w:rsidRDefault="00E87769" w:rsidP="00783F32">
            <w:pPr>
              <w:jc w:val="center"/>
            </w:pPr>
            <w:r w:rsidRPr="00A000D6">
              <w:t>15</w:t>
            </w:r>
          </w:p>
        </w:tc>
        <w:tc>
          <w:tcPr>
            <w:tcW w:w="1383" w:type="dxa"/>
          </w:tcPr>
          <w:p w:rsidR="00E87769" w:rsidRPr="00A000D6" w:rsidRDefault="00E87769" w:rsidP="00783F32">
            <w:pPr>
              <w:jc w:val="center"/>
            </w:pPr>
            <w:r w:rsidRPr="00A000D6">
              <w:t>1,20</w:t>
            </w:r>
          </w:p>
        </w:tc>
      </w:tr>
      <w:tr w:rsidR="00E87769" w:rsidRPr="00A000D6" w:rsidTr="00783F32">
        <w:tblPrEx>
          <w:tblLook w:val="00A0" w:firstRow="1" w:lastRow="0" w:firstColumn="1" w:lastColumn="0" w:noHBand="0" w:noVBand="0"/>
        </w:tblPrEx>
        <w:trPr>
          <w:trHeight w:val="192"/>
        </w:trPr>
        <w:tc>
          <w:tcPr>
            <w:tcW w:w="3936" w:type="dxa"/>
            <w:vMerge/>
          </w:tcPr>
          <w:p w:rsidR="00E87769" w:rsidRPr="00A000D6" w:rsidRDefault="00E87769" w:rsidP="00783F32"/>
        </w:tc>
        <w:tc>
          <w:tcPr>
            <w:tcW w:w="2549" w:type="dxa"/>
          </w:tcPr>
          <w:p w:rsidR="00E87769" w:rsidRPr="00A000D6" w:rsidRDefault="00E87769" w:rsidP="00783F32">
            <w:r w:rsidRPr="00A000D6">
              <w:t>Consultations</w:t>
            </w:r>
          </w:p>
        </w:tc>
        <w:tc>
          <w:tcPr>
            <w:tcW w:w="1418" w:type="dxa"/>
          </w:tcPr>
          <w:p w:rsidR="00E87769" w:rsidRPr="00A000D6" w:rsidRDefault="00E87769" w:rsidP="00783F32">
            <w:pPr>
              <w:jc w:val="center"/>
            </w:pPr>
            <w:r w:rsidRPr="00A000D6">
              <w:t>9</w:t>
            </w:r>
          </w:p>
        </w:tc>
        <w:tc>
          <w:tcPr>
            <w:tcW w:w="1383" w:type="dxa"/>
          </w:tcPr>
          <w:p w:rsidR="00E87769" w:rsidRPr="00A000D6" w:rsidRDefault="00E87769" w:rsidP="00783F32">
            <w:pPr>
              <w:jc w:val="center"/>
            </w:pPr>
            <w:r w:rsidRPr="00A000D6">
              <w:t>0,16</w:t>
            </w:r>
          </w:p>
        </w:tc>
      </w:tr>
      <w:tr w:rsidR="00E87769" w:rsidRPr="00A000D6" w:rsidTr="00783F32">
        <w:tblPrEx>
          <w:tblLook w:val="00A0" w:firstRow="1" w:lastRow="0" w:firstColumn="1" w:lastColumn="0" w:noHBand="0" w:noVBand="0"/>
        </w:tblPrEx>
        <w:trPr>
          <w:trHeight w:val="192"/>
        </w:trPr>
        <w:tc>
          <w:tcPr>
            <w:tcW w:w="3936" w:type="dxa"/>
            <w:vMerge/>
          </w:tcPr>
          <w:p w:rsidR="00E87769" w:rsidRPr="00A000D6" w:rsidRDefault="00E87769" w:rsidP="00783F32"/>
        </w:tc>
        <w:tc>
          <w:tcPr>
            <w:tcW w:w="2549" w:type="dxa"/>
          </w:tcPr>
          <w:p w:rsidR="00E87769" w:rsidRPr="00A000D6" w:rsidRDefault="00E87769" w:rsidP="00783F32">
            <w:r w:rsidRPr="00A000D6">
              <w:t>Credit:</w:t>
            </w:r>
          </w:p>
        </w:tc>
        <w:tc>
          <w:tcPr>
            <w:tcW w:w="1418" w:type="dxa"/>
          </w:tcPr>
          <w:p w:rsidR="00E87769" w:rsidRPr="00A000D6" w:rsidRDefault="00E87769" w:rsidP="00783F32">
            <w:pPr>
              <w:jc w:val="center"/>
            </w:pPr>
            <w:r w:rsidRPr="00A000D6">
              <w:t>1</w:t>
            </w:r>
          </w:p>
        </w:tc>
        <w:tc>
          <w:tcPr>
            <w:tcW w:w="1383" w:type="dxa"/>
          </w:tcPr>
          <w:p w:rsidR="00E87769" w:rsidRPr="00A000D6" w:rsidRDefault="00E87769" w:rsidP="00783F32">
            <w:pPr>
              <w:jc w:val="center"/>
            </w:pPr>
            <w:r w:rsidRPr="00A000D6">
              <w:t>0,04</w:t>
            </w:r>
          </w:p>
        </w:tc>
      </w:tr>
      <w:tr w:rsidR="00E87769" w:rsidRPr="00A000D6" w:rsidTr="00783F32">
        <w:tblPrEx>
          <w:tblLook w:val="00A0" w:firstRow="1" w:lastRow="0" w:firstColumn="1" w:lastColumn="0" w:noHBand="0" w:noVBand="0"/>
        </w:tblPrEx>
        <w:trPr>
          <w:trHeight w:val="192"/>
        </w:trPr>
        <w:tc>
          <w:tcPr>
            <w:tcW w:w="3936" w:type="dxa"/>
            <w:vMerge/>
          </w:tcPr>
          <w:p w:rsidR="00E87769" w:rsidRPr="00A000D6" w:rsidRDefault="00E87769" w:rsidP="00783F32"/>
        </w:tc>
        <w:tc>
          <w:tcPr>
            <w:tcW w:w="2549" w:type="dxa"/>
          </w:tcPr>
          <w:p w:rsidR="00E87769" w:rsidRPr="00A000D6" w:rsidRDefault="00E87769" w:rsidP="00783F32">
            <w:pPr>
              <w:rPr>
                <w:b/>
                <w:bCs/>
                <w:lang w:val="en-US"/>
              </w:rPr>
            </w:pPr>
            <w:r w:rsidRPr="00A000D6">
              <w:rPr>
                <w:b/>
                <w:bCs/>
                <w:lang w:val="en-US"/>
              </w:rPr>
              <w:t>TOTAL with direct participation of the teacher</w:t>
            </w:r>
          </w:p>
        </w:tc>
        <w:tc>
          <w:tcPr>
            <w:tcW w:w="1418" w:type="dxa"/>
          </w:tcPr>
          <w:p w:rsidR="00E87769" w:rsidRPr="00A000D6" w:rsidRDefault="00E87769" w:rsidP="00783F32">
            <w:pPr>
              <w:jc w:val="center"/>
              <w:rPr>
                <w:b/>
              </w:rPr>
            </w:pPr>
            <w:r w:rsidRPr="00A000D6">
              <w:rPr>
                <w:b/>
              </w:rPr>
              <w:t>40</w:t>
            </w:r>
          </w:p>
        </w:tc>
        <w:tc>
          <w:tcPr>
            <w:tcW w:w="1383" w:type="dxa"/>
          </w:tcPr>
          <w:p w:rsidR="00E87769" w:rsidRPr="00A000D6" w:rsidRDefault="00E87769" w:rsidP="00783F32">
            <w:pPr>
              <w:jc w:val="center"/>
              <w:rPr>
                <w:b/>
              </w:rPr>
            </w:pPr>
            <w:r w:rsidRPr="00A000D6">
              <w:rPr>
                <w:b/>
              </w:rPr>
              <w:t>1,60</w:t>
            </w:r>
          </w:p>
        </w:tc>
      </w:tr>
      <w:tr w:rsidR="00E87769" w:rsidRPr="00A000D6" w:rsidTr="00783F32">
        <w:trPr>
          <w:trHeight w:val="841"/>
        </w:trPr>
        <w:tc>
          <w:tcPr>
            <w:tcW w:w="3936" w:type="dxa"/>
            <w:shd w:val="clear" w:color="auto" w:fill="auto"/>
          </w:tcPr>
          <w:p w:rsidR="00E87769" w:rsidRPr="00A000D6" w:rsidRDefault="00E87769" w:rsidP="00783F32">
            <w:pPr>
              <w:jc w:val="both"/>
              <w:rPr>
                <w:lang w:val="en-US"/>
              </w:rPr>
            </w:pPr>
            <w:r w:rsidRPr="00A000D6">
              <w:rPr>
                <w:lang w:val="en-US"/>
              </w:rPr>
              <w:t>Relation of modular learning outcomes to directional learning outcomes</w:t>
            </w:r>
          </w:p>
        </w:tc>
        <w:tc>
          <w:tcPr>
            <w:tcW w:w="5350" w:type="dxa"/>
            <w:gridSpan w:val="3"/>
            <w:shd w:val="clear" w:color="auto" w:fill="auto"/>
          </w:tcPr>
          <w:p w:rsidR="00E87769" w:rsidRPr="00264383" w:rsidRDefault="00E87769" w:rsidP="00783F32">
            <w:pPr>
              <w:rPr>
                <w:lang w:eastAsia="en-US"/>
              </w:rPr>
            </w:pPr>
            <w:r w:rsidRPr="00264383">
              <w:rPr>
                <w:lang w:eastAsia="en-US"/>
              </w:rPr>
              <w:t xml:space="preserve">GOZ_W04, GOZ_W08, </w:t>
            </w:r>
          </w:p>
          <w:p w:rsidR="00E87769" w:rsidRPr="00264383" w:rsidRDefault="00E87769" w:rsidP="00783F32">
            <w:pPr>
              <w:rPr>
                <w:lang w:eastAsia="en-US"/>
              </w:rPr>
            </w:pPr>
            <w:r w:rsidRPr="00264383">
              <w:rPr>
                <w:lang w:eastAsia="en-US"/>
              </w:rPr>
              <w:t>GOZ_U04, GOZ_U05, GOZ_U13,</w:t>
            </w:r>
          </w:p>
          <w:p w:rsidR="00E87769" w:rsidRPr="00A000D6" w:rsidRDefault="00E87769" w:rsidP="00783F32">
            <w:pPr>
              <w:jc w:val="both"/>
            </w:pPr>
            <w:r w:rsidRPr="00264383">
              <w:rPr>
                <w:lang w:eastAsia="en-US"/>
              </w:rPr>
              <w:t>GOZ_K01, GOZ_K03</w:t>
            </w:r>
          </w:p>
        </w:tc>
      </w:tr>
    </w:tbl>
    <w:p w:rsidR="00E87769" w:rsidRDefault="00E87769">
      <w:pPr>
        <w:spacing w:after="200" w:line="276" w:lineRule="auto"/>
        <w:rPr>
          <w:rFonts w:asciiTheme="minorHAnsi" w:hAnsiTheme="minorHAnsi" w:cstheme="minorHAnsi"/>
          <w:i/>
          <w:iCs/>
          <w:sz w:val="22"/>
          <w:szCs w:val="22"/>
        </w:rPr>
      </w:pPr>
      <w:r>
        <w:rPr>
          <w:rFonts w:asciiTheme="minorHAnsi" w:hAnsiTheme="minorHAnsi" w:cstheme="minorHAnsi"/>
          <w:i/>
          <w:iCs/>
          <w:sz w:val="22"/>
          <w:szCs w:val="22"/>
        </w:rPr>
        <w:br w:type="page"/>
      </w:r>
    </w:p>
    <w:p w:rsidR="00E87769" w:rsidRPr="001B55FB" w:rsidRDefault="00E87769" w:rsidP="00E87769">
      <w:pPr>
        <w:rPr>
          <w:b/>
          <w:lang w:val="en-GB"/>
        </w:rPr>
      </w:pPr>
      <w:r w:rsidRPr="001B55FB">
        <w:rPr>
          <w:b/>
          <w:lang w:val="en-GB"/>
        </w:rPr>
        <w:lastRenderedPageBreak/>
        <w:t>Course description sheet (syllabus)</w:t>
      </w:r>
    </w:p>
    <w:p w:rsidR="00E87769" w:rsidRPr="001B55FB" w:rsidRDefault="00E87769" w:rsidP="00E8776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49"/>
        <w:gridCol w:w="1418"/>
        <w:gridCol w:w="1383"/>
      </w:tblGrid>
      <w:tr w:rsidR="00E87769" w:rsidRPr="001B55FB" w:rsidTr="00783F32">
        <w:tc>
          <w:tcPr>
            <w:tcW w:w="3936" w:type="dxa"/>
            <w:shd w:val="clear" w:color="auto" w:fill="auto"/>
          </w:tcPr>
          <w:p w:rsidR="00E87769" w:rsidRPr="001B55FB" w:rsidRDefault="00E87769" w:rsidP="00783F32">
            <w:pPr>
              <w:rPr>
                <w:lang w:val="en-US"/>
              </w:rPr>
            </w:pPr>
            <w:r w:rsidRPr="001B55FB">
              <w:rPr>
                <w:lang w:val="en-US"/>
              </w:rPr>
              <w:t>Name of the field of study</w:t>
            </w:r>
          </w:p>
          <w:p w:rsidR="00E87769" w:rsidRPr="001B55FB" w:rsidRDefault="00E87769" w:rsidP="00783F32">
            <w:pPr>
              <w:rPr>
                <w:lang w:val="en-US"/>
              </w:rPr>
            </w:pPr>
          </w:p>
        </w:tc>
        <w:tc>
          <w:tcPr>
            <w:tcW w:w="5350" w:type="dxa"/>
            <w:gridSpan w:val="3"/>
            <w:shd w:val="clear" w:color="auto" w:fill="auto"/>
          </w:tcPr>
          <w:p w:rsidR="00E87769" w:rsidRPr="00783F32" w:rsidRDefault="00E87769" w:rsidP="00E87769">
            <w:r w:rsidRPr="00783F32">
              <w:t>Circular economy</w:t>
            </w:r>
          </w:p>
          <w:p w:rsidR="00E87769" w:rsidRPr="001B55FB" w:rsidRDefault="00E87769" w:rsidP="00783F32"/>
        </w:tc>
      </w:tr>
      <w:tr w:rsidR="00E87769" w:rsidRPr="001B55FB" w:rsidTr="00783F32">
        <w:tc>
          <w:tcPr>
            <w:tcW w:w="3936" w:type="dxa"/>
            <w:shd w:val="clear" w:color="auto" w:fill="auto"/>
          </w:tcPr>
          <w:p w:rsidR="00E87769" w:rsidRPr="001B55FB" w:rsidRDefault="00E87769" w:rsidP="00783F32">
            <w:r w:rsidRPr="001B55FB">
              <w:t>Module name</w:t>
            </w:r>
          </w:p>
        </w:tc>
        <w:tc>
          <w:tcPr>
            <w:tcW w:w="5350" w:type="dxa"/>
            <w:gridSpan w:val="3"/>
            <w:shd w:val="clear" w:color="auto" w:fill="auto"/>
          </w:tcPr>
          <w:p w:rsidR="00E87769" w:rsidRPr="001B55FB" w:rsidRDefault="00E87769" w:rsidP="00783F32">
            <w:pPr>
              <w:rPr>
                <w:lang w:val="en-US"/>
              </w:rPr>
            </w:pPr>
            <w:r w:rsidRPr="001B55FB">
              <w:rPr>
                <w:rStyle w:val="tlid-translation"/>
                <w:rFonts w:eastAsia="Arial Unicode MS"/>
                <w:lang w:val="en"/>
              </w:rPr>
              <w:t>Hydrology</w:t>
            </w:r>
          </w:p>
        </w:tc>
      </w:tr>
      <w:tr w:rsidR="00E87769" w:rsidRPr="001B55FB" w:rsidTr="00783F32">
        <w:tc>
          <w:tcPr>
            <w:tcW w:w="3936" w:type="dxa"/>
            <w:shd w:val="clear" w:color="auto" w:fill="auto"/>
          </w:tcPr>
          <w:p w:rsidR="00E87769" w:rsidRPr="001B55FB" w:rsidRDefault="00E87769" w:rsidP="00783F32">
            <w:r w:rsidRPr="001B55FB">
              <w:t>Language of instruction</w:t>
            </w:r>
          </w:p>
        </w:tc>
        <w:tc>
          <w:tcPr>
            <w:tcW w:w="5350" w:type="dxa"/>
            <w:gridSpan w:val="3"/>
            <w:shd w:val="clear" w:color="auto" w:fill="auto"/>
          </w:tcPr>
          <w:p w:rsidR="00E87769" w:rsidRPr="001B55FB" w:rsidRDefault="00E87769" w:rsidP="00783F32">
            <w:r w:rsidRPr="001B55FB">
              <w:t>english</w:t>
            </w:r>
          </w:p>
        </w:tc>
      </w:tr>
      <w:tr w:rsidR="00E87769" w:rsidRPr="001B55FB" w:rsidTr="00783F32">
        <w:tc>
          <w:tcPr>
            <w:tcW w:w="3936" w:type="dxa"/>
            <w:shd w:val="clear" w:color="auto" w:fill="auto"/>
          </w:tcPr>
          <w:p w:rsidR="00E87769" w:rsidRPr="001B55FB" w:rsidRDefault="00E87769" w:rsidP="00783F32">
            <w:r w:rsidRPr="001B55FB">
              <w:t>Module type</w:t>
            </w:r>
          </w:p>
        </w:tc>
        <w:tc>
          <w:tcPr>
            <w:tcW w:w="5350" w:type="dxa"/>
            <w:gridSpan w:val="3"/>
            <w:shd w:val="clear" w:color="auto" w:fill="auto"/>
          </w:tcPr>
          <w:p w:rsidR="00E87769" w:rsidRPr="00A000D6" w:rsidRDefault="00E87769" w:rsidP="00783F32">
            <w:r>
              <w:t>facultative</w:t>
            </w:r>
          </w:p>
        </w:tc>
      </w:tr>
      <w:tr w:rsidR="00E87769" w:rsidRPr="001B55FB" w:rsidTr="00783F32">
        <w:tc>
          <w:tcPr>
            <w:tcW w:w="3936" w:type="dxa"/>
            <w:shd w:val="clear" w:color="auto" w:fill="auto"/>
          </w:tcPr>
          <w:p w:rsidR="00E87769" w:rsidRPr="001B55FB" w:rsidRDefault="00E87769" w:rsidP="00783F32">
            <w:r w:rsidRPr="001B55FB">
              <w:t>Level of study</w:t>
            </w:r>
          </w:p>
        </w:tc>
        <w:tc>
          <w:tcPr>
            <w:tcW w:w="5350" w:type="dxa"/>
            <w:gridSpan w:val="3"/>
            <w:shd w:val="clear" w:color="auto" w:fill="auto"/>
          </w:tcPr>
          <w:p w:rsidR="00E87769" w:rsidRPr="00A000D6" w:rsidRDefault="00E87769" w:rsidP="00783F32">
            <w:r>
              <w:t xml:space="preserve">first </w:t>
            </w:r>
            <w:r w:rsidRPr="00A000D6">
              <w:t>degree</w:t>
            </w:r>
          </w:p>
        </w:tc>
      </w:tr>
      <w:tr w:rsidR="00E87769" w:rsidRPr="001B55FB" w:rsidTr="00783F32">
        <w:tc>
          <w:tcPr>
            <w:tcW w:w="3936" w:type="dxa"/>
            <w:shd w:val="clear" w:color="auto" w:fill="auto"/>
          </w:tcPr>
          <w:p w:rsidR="00E87769" w:rsidRPr="001B55FB" w:rsidRDefault="00E87769" w:rsidP="00783F32">
            <w:r w:rsidRPr="001B55FB">
              <w:t>Form of study</w:t>
            </w:r>
          </w:p>
        </w:tc>
        <w:tc>
          <w:tcPr>
            <w:tcW w:w="5350" w:type="dxa"/>
            <w:gridSpan w:val="3"/>
            <w:shd w:val="clear" w:color="auto" w:fill="auto"/>
          </w:tcPr>
          <w:p w:rsidR="00E87769" w:rsidRPr="001B55FB" w:rsidRDefault="00E87769" w:rsidP="00783F32">
            <w:r w:rsidRPr="001B55FB">
              <w:t>stationary</w:t>
            </w:r>
          </w:p>
        </w:tc>
      </w:tr>
      <w:tr w:rsidR="00E87769" w:rsidRPr="001B55FB" w:rsidTr="00783F32">
        <w:tc>
          <w:tcPr>
            <w:tcW w:w="3936" w:type="dxa"/>
            <w:shd w:val="clear" w:color="auto" w:fill="auto"/>
          </w:tcPr>
          <w:p w:rsidR="00E87769" w:rsidRPr="001B55FB" w:rsidRDefault="00E87769" w:rsidP="00783F32">
            <w:pPr>
              <w:rPr>
                <w:lang w:val="en-US"/>
              </w:rPr>
            </w:pPr>
            <w:r w:rsidRPr="001B55FB">
              <w:rPr>
                <w:lang w:val="en-US"/>
              </w:rPr>
              <w:t>Year of study for the course</w:t>
            </w:r>
          </w:p>
        </w:tc>
        <w:tc>
          <w:tcPr>
            <w:tcW w:w="5350" w:type="dxa"/>
            <w:gridSpan w:val="3"/>
            <w:shd w:val="clear" w:color="auto" w:fill="auto"/>
          </w:tcPr>
          <w:p w:rsidR="00E87769" w:rsidRPr="001B55FB" w:rsidRDefault="00E87769" w:rsidP="00783F32">
            <w:r w:rsidRPr="001B55FB">
              <w:t>II</w:t>
            </w:r>
          </w:p>
        </w:tc>
      </w:tr>
      <w:tr w:rsidR="00E87769" w:rsidRPr="001B55FB" w:rsidTr="00783F32">
        <w:tc>
          <w:tcPr>
            <w:tcW w:w="3936" w:type="dxa"/>
            <w:shd w:val="clear" w:color="auto" w:fill="auto"/>
          </w:tcPr>
          <w:p w:rsidR="00E87769" w:rsidRPr="001B55FB" w:rsidRDefault="00E87769" w:rsidP="00783F32">
            <w:pPr>
              <w:rPr>
                <w:lang w:val="en-US"/>
              </w:rPr>
            </w:pPr>
            <w:r w:rsidRPr="001B55FB">
              <w:rPr>
                <w:lang w:val="en-US"/>
              </w:rPr>
              <w:t>Semester for the course of study</w:t>
            </w:r>
          </w:p>
        </w:tc>
        <w:tc>
          <w:tcPr>
            <w:tcW w:w="5350" w:type="dxa"/>
            <w:gridSpan w:val="3"/>
            <w:shd w:val="clear" w:color="auto" w:fill="auto"/>
          </w:tcPr>
          <w:p w:rsidR="00E87769" w:rsidRPr="001B55FB" w:rsidRDefault="00E87769" w:rsidP="00783F32">
            <w:r w:rsidRPr="001B55FB">
              <w:t>3</w:t>
            </w:r>
          </w:p>
        </w:tc>
      </w:tr>
      <w:tr w:rsidR="00E87769" w:rsidRPr="001B55FB" w:rsidTr="00783F32">
        <w:tc>
          <w:tcPr>
            <w:tcW w:w="3936" w:type="dxa"/>
            <w:shd w:val="clear" w:color="auto" w:fill="auto"/>
          </w:tcPr>
          <w:p w:rsidR="00E87769" w:rsidRPr="001B55FB" w:rsidRDefault="00E87769" w:rsidP="00783F32">
            <w:pPr>
              <w:autoSpaceDE w:val="0"/>
              <w:autoSpaceDN w:val="0"/>
              <w:adjustRightInd w:val="0"/>
              <w:rPr>
                <w:lang w:val="en-US"/>
              </w:rPr>
            </w:pPr>
            <w:r w:rsidRPr="001B55FB">
              <w:rPr>
                <w:lang w:val="en-US"/>
              </w:rPr>
              <w:t>Number of ECTS credits broken down into contact/non-contact ones</w:t>
            </w:r>
          </w:p>
        </w:tc>
        <w:tc>
          <w:tcPr>
            <w:tcW w:w="5350" w:type="dxa"/>
            <w:gridSpan w:val="3"/>
            <w:shd w:val="clear" w:color="auto" w:fill="auto"/>
          </w:tcPr>
          <w:p w:rsidR="00E87769" w:rsidRPr="001B55FB" w:rsidRDefault="00E87769" w:rsidP="00783F32">
            <w:r w:rsidRPr="001B55FB">
              <w:t>3 (1,6/1,4)</w:t>
            </w:r>
          </w:p>
        </w:tc>
      </w:tr>
      <w:tr w:rsidR="00E87769" w:rsidRPr="001B55FB" w:rsidTr="00783F32">
        <w:tc>
          <w:tcPr>
            <w:tcW w:w="3936" w:type="dxa"/>
            <w:shd w:val="clear" w:color="auto" w:fill="auto"/>
          </w:tcPr>
          <w:p w:rsidR="00E87769" w:rsidRPr="001B55FB" w:rsidRDefault="00E87769" w:rsidP="00783F32">
            <w:pPr>
              <w:autoSpaceDE w:val="0"/>
              <w:autoSpaceDN w:val="0"/>
              <w:adjustRightInd w:val="0"/>
              <w:rPr>
                <w:lang w:val="en-US"/>
              </w:rPr>
            </w:pPr>
            <w:r w:rsidRPr="001B55FB">
              <w:rPr>
                <w:lang w:val="en-US"/>
              </w:rPr>
              <w:t>Scientific title/degree, name and surname of the person responsible for the module</w:t>
            </w:r>
          </w:p>
        </w:tc>
        <w:tc>
          <w:tcPr>
            <w:tcW w:w="5350" w:type="dxa"/>
            <w:gridSpan w:val="3"/>
            <w:shd w:val="clear" w:color="auto" w:fill="auto"/>
          </w:tcPr>
          <w:p w:rsidR="00E87769" w:rsidRPr="001B55FB" w:rsidRDefault="00E87769" w:rsidP="00783F32">
            <w:r w:rsidRPr="001B55FB">
              <w:t>Prof. dr hab. Krzysztof Jóźwiakowski</w:t>
            </w:r>
          </w:p>
        </w:tc>
      </w:tr>
      <w:tr w:rsidR="00E87769" w:rsidRPr="00D379CF" w:rsidTr="00783F32">
        <w:tc>
          <w:tcPr>
            <w:tcW w:w="3936" w:type="dxa"/>
            <w:shd w:val="clear" w:color="auto" w:fill="auto"/>
          </w:tcPr>
          <w:p w:rsidR="00E87769" w:rsidRPr="001B55FB" w:rsidRDefault="00E87769" w:rsidP="00783F32">
            <w:r w:rsidRPr="001B55FB">
              <w:t>Unit offering the module</w:t>
            </w:r>
          </w:p>
        </w:tc>
        <w:tc>
          <w:tcPr>
            <w:tcW w:w="5350" w:type="dxa"/>
            <w:gridSpan w:val="3"/>
            <w:shd w:val="clear" w:color="auto" w:fill="auto"/>
          </w:tcPr>
          <w:p w:rsidR="00E87769" w:rsidRPr="001B55FB" w:rsidRDefault="00E87769" w:rsidP="00783F32">
            <w:pPr>
              <w:rPr>
                <w:iCs/>
                <w:lang w:val="en-US"/>
              </w:rPr>
            </w:pPr>
            <w:r w:rsidRPr="001B55FB">
              <w:rPr>
                <w:iCs/>
                <w:lang w:val="en-US"/>
              </w:rPr>
              <w:t>Department of Environmental Engineering and Geodesy</w:t>
            </w:r>
          </w:p>
        </w:tc>
      </w:tr>
      <w:tr w:rsidR="00E87769" w:rsidRPr="00D379CF" w:rsidTr="00783F32">
        <w:tc>
          <w:tcPr>
            <w:tcW w:w="3936" w:type="dxa"/>
            <w:shd w:val="clear" w:color="auto" w:fill="auto"/>
          </w:tcPr>
          <w:p w:rsidR="00E87769" w:rsidRPr="001B55FB" w:rsidRDefault="00E87769" w:rsidP="00783F32">
            <w:r w:rsidRPr="001B55FB">
              <w:t>Module aim</w:t>
            </w:r>
          </w:p>
        </w:tc>
        <w:tc>
          <w:tcPr>
            <w:tcW w:w="5350" w:type="dxa"/>
            <w:gridSpan w:val="3"/>
            <w:shd w:val="clear" w:color="auto" w:fill="auto"/>
          </w:tcPr>
          <w:p w:rsidR="00E87769" w:rsidRPr="001B55FB" w:rsidRDefault="00E87769" w:rsidP="00783F32">
            <w:pPr>
              <w:rPr>
                <w:iCs/>
                <w:lang w:val="en-US"/>
              </w:rPr>
            </w:pPr>
            <w:r w:rsidRPr="001B55FB">
              <w:rPr>
                <w:iCs/>
                <w:lang w:val="en-US"/>
              </w:rPr>
              <w:t>To familiarize students with the basic issues in hydrology that are important in engineering activities</w:t>
            </w:r>
          </w:p>
        </w:tc>
      </w:tr>
      <w:tr w:rsidR="00E87769" w:rsidRPr="001B55FB" w:rsidTr="00783F32">
        <w:trPr>
          <w:trHeight w:val="236"/>
        </w:trPr>
        <w:tc>
          <w:tcPr>
            <w:tcW w:w="3936" w:type="dxa"/>
            <w:vMerge w:val="restart"/>
            <w:shd w:val="clear" w:color="auto" w:fill="auto"/>
          </w:tcPr>
          <w:p w:rsidR="00E87769" w:rsidRPr="001B55FB" w:rsidRDefault="00E87769" w:rsidP="00783F32">
            <w:pPr>
              <w:jc w:val="both"/>
              <w:rPr>
                <w:lang w:val="en-US"/>
              </w:rPr>
            </w:pPr>
            <w:r w:rsidRPr="001B55FB">
              <w:rPr>
                <w:lang w:val="en-US"/>
              </w:rPr>
              <w:t>Learning outcomes for the module are description of knowledge, skills and social competences, which student will achieve after completion of the course.</w:t>
            </w:r>
          </w:p>
        </w:tc>
        <w:tc>
          <w:tcPr>
            <w:tcW w:w="5350" w:type="dxa"/>
            <w:gridSpan w:val="3"/>
            <w:shd w:val="clear" w:color="auto" w:fill="auto"/>
          </w:tcPr>
          <w:p w:rsidR="00E87769" w:rsidRPr="001B55FB" w:rsidRDefault="00E87769" w:rsidP="00783F32">
            <w:r w:rsidRPr="001B55FB">
              <w:t>Knowledge:</w:t>
            </w:r>
          </w:p>
        </w:tc>
      </w:tr>
      <w:tr w:rsidR="00E87769" w:rsidRPr="00D379CF" w:rsidTr="00783F32">
        <w:trPr>
          <w:trHeight w:val="233"/>
        </w:trPr>
        <w:tc>
          <w:tcPr>
            <w:tcW w:w="3936" w:type="dxa"/>
            <w:vMerge/>
            <w:shd w:val="clear" w:color="auto" w:fill="auto"/>
          </w:tcPr>
          <w:p w:rsidR="00E87769" w:rsidRPr="001B55FB" w:rsidRDefault="00E87769" w:rsidP="00783F32">
            <w:pPr>
              <w:rPr>
                <w:highlight w:val="yellow"/>
              </w:rPr>
            </w:pPr>
          </w:p>
        </w:tc>
        <w:tc>
          <w:tcPr>
            <w:tcW w:w="5350" w:type="dxa"/>
            <w:gridSpan w:val="3"/>
            <w:shd w:val="clear" w:color="auto" w:fill="auto"/>
          </w:tcPr>
          <w:p w:rsidR="00E87769" w:rsidRPr="001B55FB" w:rsidRDefault="00E87769" w:rsidP="00783F32">
            <w:pPr>
              <w:jc w:val="both"/>
              <w:rPr>
                <w:lang w:val="en-US"/>
              </w:rPr>
            </w:pPr>
            <w:r w:rsidRPr="001B55FB">
              <w:rPr>
                <w:lang w:val="en-US"/>
              </w:rPr>
              <w:t>W1. Has knowledge of basic concepts in hydrology</w:t>
            </w:r>
          </w:p>
        </w:tc>
      </w:tr>
      <w:tr w:rsidR="00E87769" w:rsidRPr="00D379CF" w:rsidTr="00783F32">
        <w:trPr>
          <w:trHeight w:val="559"/>
        </w:trPr>
        <w:tc>
          <w:tcPr>
            <w:tcW w:w="3936" w:type="dxa"/>
            <w:vMerge/>
            <w:shd w:val="clear" w:color="auto" w:fill="auto"/>
          </w:tcPr>
          <w:p w:rsidR="00E87769" w:rsidRPr="001B55FB" w:rsidRDefault="00E87769" w:rsidP="00783F32">
            <w:pPr>
              <w:rPr>
                <w:highlight w:val="yellow"/>
                <w:lang w:val="en-US"/>
              </w:rPr>
            </w:pPr>
          </w:p>
        </w:tc>
        <w:tc>
          <w:tcPr>
            <w:tcW w:w="5350" w:type="dxa"/>
            <w:gridSpan w:val="3"/>
            <w:shd w:val="clear" w:color="auto" w:fill="auto"/>
          </w:tcPr>
          <w:p w:rsidR="00E87769" w:rsidRPr="001B55FB" w:rsidRDefault="00E87769" w:rsidP="00783F32">
            <w:pPr>
              <w:jc w:val="both"/>
              <w:rPr>
                <w:lang w:val="en-US"/>
              </w:rPr>
            </w:pPr>
            <w:r w:rsidRPr="001B55FB">
              <w:rPr>
                <w:lang w:val="en-US"/>
              </w:rPr>
              <w:t>W2. Knows and understands the principles of water circulation and occurrence in hydrosphere</w:t>
            </w:r>
          </w:p>
        </w:tc>
      </w:tr>
      <w:tr w:rsidR="00E87769" w:rsidRPr="001B55FB" w:rsidTr="00783F32">
        <w:trPr>
          <w:trHeight w:val="233"/>
        </w:trPr>
        <w:tc>
          <w:tcPr>
            <w:tcW w:w="3936" w:type="dxa"/>
            <w:vMerge/>
            <w:shd w:val="clear" w:color="auto" w:fill="auto"/>
          </w:tcPr>
          <w:p w:rsidR="00E87769" w:rsidRPr="001B55FB" w:rsidRDefault="00E87769" w:rsidP="00783F32">
            <w:pPr>
              <w:rPr>
                <w:highlight w:val="yellow"/>
                <w:lang w:val="en-US"/>
              </w:rPr>
            </w:pPr>
          </w:p>
        </w:tc>
        <w:tc>
          <w:tcPr>
            <w:tcW w:w="5350" w:type="dxa"/>
            <w:gridSpan w:val="3"/>
            <w:shd w:val="clear" w:color="auto" w:fill="auto"/>
          </w:tcPr>
          <w:p w:rsidR="00E87769" w:rsidRPr="001B55FB" w:rsidRDefault="00E87769" w:rsidP="00783F32">
            <w:r w:rsidRPr="001B55FB">
              <w:t>Skills:</w:t>
            </w:r>
          </w:p>
        </w:tc>
      </w:tr>
      <w:tr w:rsidR="00E87769" w:rsidRPr="00D379CF" w:rsidTr="00783F32">
        <w:trPr>
          <w:trHeight w:val="233"/>
        </w:trPr>
        <w:tc>
          <w:tcPr>
            <w:tcW w:w="3936" w:type="dxa"/>
            <w:vMerge/>
            <w:shd w:val="clear" w:color="auto" w:fill="auto"/>
          </w:tcPr>
          <w:p w:rsidR="00E87769" w:rsidRPr="001B55FB" w:rsidRDefault="00E87769" w:rsidP="00783F32">
            <w:pPr>
              <w:rPr>
                <w:highlight w:val="yellow"/>
              </w:rPr>
            </w:pPr>
          </w:p>
        </w:tc>
        <w:tc>
          <w:tcPr>
            <w:tcW w:w="5350" w:type="dxa"/>
            <w:gridSpan w:val="3"/>
            <w:shd w:val="clear" w:color="auto" w:fill="auto"/>
          </w:tcPr>
          <w:p w:rsidR="00E87769" w:rsidRPr="001B55FB" w:rsidRDefault="00E87769" w:rsidP="00783F32">
            <w:pPr>
              <w:jc w:val="both"/>
              <w:rPr>
                <w:highlight w:val="yellow"/>
                <w:lang w:val="en-US"/>
              </w:rPr>
            </w:pPr>
            <w:r w:rsidRPr="001B55FB">
              <w:rPr>
                <w:lang w:val="en-US"/>
              </w:rPr>
              <w:t>U1. Can determine the catchment area on a hydrographic map and determine basic physical-geographic parameters of the catchment area</w:t>
            </w:r>
          </w:p>
        </w:tc>
      </w:tr>
      <w:tr w:rsidR="00E87769" w:rsidRPr="00D379CF" w:rsidTr="00783F32">
        <w:trPr>
          <w:trHeight w:val="288"/>
        </w:trPr>
        <w:tc>
          <w:tcPr>
            <w:tcW w:w="3936" w:type="dxa"/>
            <w:vMerge/>
            <w:shd w:val="clear" w:color="auto" w:fill="auto"/>
          </w:tcPr>
          <w:p w:rsidR="00E87769" w:rsidRPr="001B55FB" w:rsidRDefault="00E87769" w:rsidP="00783F32">
            <w:pPr>
              <w:rPr>
                <w:highlight w:val="yellow"/>
                <w:lang w:val="en-US"/>
              </w:rPr>
            </w:pPr>
          </w:p>
        </w:tc>
        <w:tc>
          <w:tcPr>
            <w:tcW w:w="5350" w:type="dxa"/>
            <w:gridSpan w:val="3"/>
            <w:shd w:val="clear" w:color="auto" w:fill="auto"/>
          </w:tcPr>
          <w:p w:rsidR="00E87769" w:rsidRPr="001B55FB" w:rsidRDefault="00E87769" w:rsidP="00783F32">
            <w:pPr>
              <w:jc w:val="both"/>
              <w:rPr>
                <w:lang w:val="en-US"/>
              </w:rPr>
            </w:pPr>
            <w:r w:rsidRPr="001B55FB">
              <w:rPr>
                <w:lang w:val="en-US"/>
              </w:rPr>
              <w:t>U2. Can perform measurements and calculations of basic hydrological indices</w:t>
            </w:r>
          </w:p>
        </w:tc>
      </w:tr>
      <w:tr w:rsidR="00E87769" w:rsidRPr="00D379CF" w:rsidTr="00783F32">
        <w:trPr>
          <w:trHeight w:val="288"/>
        </w:trPr>
        <w:tc>
          <w:tcPr>
            <w:tcW w:w="3936" w:type="dxa"/>
            <w:vMerge/>
            <w:shd w:val="clear" w:color="auto" w:fill="auto"/>
          </w:tcPr>
          <w:p w:rsidR="00E87769" w:rsidRPr="001B55FB" w:rsidRDefault="00E87769" w:rsidP="00783F32">
            <w:pPr>
              <w:rPr>
                <w:highlight w:val="yellow"/>
                <w:lang w:val="en-US"/>
              </w:rPr>
            </w:pPr>
          </w:p>
        </w:tc>
        <w:tc>
          <w:tcPr>
            <w:tcW w:w="5350" w:type="dxa"/>
            <w:gridSpan w:val="3"/>
            <w:shd w:val="clear" w:color="auto" w:fill="auto"/>
          </w:tcPr>
          <w:p w:rsidR="00E87769" w:rsidRPr="001B55FB" w:rsidRDefault="00E87769" w:rsidP="00783F32">
            <w:pPr>
              <w:rPr>
                <w:lang w:val="en-US"/>
              </w:rPr>
            </w:pPr>
            <w:r w:rsidRPr="001B55FB">
              <w:rPr>
                <w:lang w:val="en-US"/>
              </w:rPr>
              <w:t>U3.Can determine hydroisohypse and hydroisobaths on a topographic map</w:t>
            </w:r>
          </w:p>
        </w:tc>
      </w:tr>
      <w:tr w:rsidR="00E87769" w:rsidRPr="001B55FB" w:rsidTr="00783F32">
        <w:trPr>
          <w:trHeight w:val="233"/>
        </w:trPr>
        <w:tc>
          <w:tcPr>
            <w:tcW w:w="3936" w:type="dxa"/>
            <w:vMerge/>
            <w:shd w:val="clear" w:color="auto" w:fill="auto"/>
          </w:tcPr>
          <w:p w:rsidR="00E87769" w:rsidRPr="001B55FB" w:rsidRDefault="00E87769" w:rsidP="00783F32">
            <w:pPr>
              <w:rPr>
                <w:highlight w:val="yellow"/>
                <w:lang w:val="en-US"/>
              </w:rPr>
            </w:pPr>
          </w:p>
        </w:tc>
        <w:tc>
          <w:tcPr>
            <w:tcW w:w="5350" w:type="dxa"/>
            <w:gridSpan w:val="3"/>
            <w:shd w:val="clear" w:color="auto" w:fill="auto"/>
          </w:tcPr>
          <w:p w:rsidR="00E87769" w:rsidRPr="001B55FB" w:rsidRDefault="00E87769" w:rsidP="00783F32">
            <w:r w:rsidRPr="001B55FB">
              <w:t>Social Competence:</w:t>
            </w:r>
          </w:p>
        </w:tc>
      </w:tr>
      <w:tr w:rsidR="00E87769" w:rsidRPr="00D379CF" w:rsidTr="00783F32">
        <w:trPr>
          <w:trHeight w:val="384"/>
        </w:trPr>
        <w:tc>
          <w:tcPr>
            <w:tcW w:w="3936" w:type="dxa"/>
            <w:vMerge/>
            <w:shd w:val="clear" w:color="auto" w:fill="auto"/>
          </w:tcPr>
          <w:p w:rsidR="00E87769" w:rsidRPr="001B55FB" w:rsidRDefault="00E87769" w:rsidP="00783F32">
            <w:pPr>
              <w:rPr>
                <w:highlight w:val="yellow"/>
              </w:rPr>
            </w:pPr>
          </w:p>
        </w:tc>
        <w:tc>
          <w:tcPr>
            <w:tcW w:w="5350" w:type="dxa"/>
            <w:gridSpan w:val="3"/>
            <w:shd w:val="clear" w:color="auto" w:fill="auto"/>
          </w:tcPr>
          <w:p w:rsidR="00E87769" w:rsidRPr="001B55FB" w:rsidRDefault="00E87769" w:rsidP="00783F32">
            <w:pPr>
              <w:jc w:val="both"/>
              <w:rPr>
                <w:lang w:val="en-US"/>
              </w:rPr>
            </w:pPr>
            <w:r w:rsidRPr="001B55FB">
              <w:rPr>
                <w:lang w:val="en-US"/>
              </w:rPr>
              <w:t>K1. Is ready to solve practical and cognitive problems based on the acquired knowledge and skills</w:t>
            </w:r>
          </w:p>
        </w:tc>
      </w:tr>
      <w:tr w:rsidR="00E87769" w:rsidRPr="00D379CF" w:rsidTr="00783F32">
        <w:trPr>
          <w:trHeight w:val="384"/>
        </w:trPr>
        <w:tc>
          <w:tcPr>
            <w:tcW w:w="3936" w:type="dxa"/>
            <w:vMerge/>
            <w:shd w:val="clear" w:color="auto" w:fill="auto"/>
          </w:tcPr>
          <w:p w:rsidR="00E87769" w:rsidRPr="001B55FB" w:rsidRDefault="00E87769" w:rsidP="00783F32">
            <w:pPr>
              <w:rPr>
                <w:highlight w:val="yellow"/>
                <w:lang w:val="en-US"/>
              </w:rPr>
            </w:pPr>
          </w:p>
        </w:tc>
        <w:tc>
          <w:tcPr>
            <w:tcW w:w="5350" w:type="dxa"/>
            <w:gridSpan w:val="3"/>
            <w:shd w:val="clear" w:color="auto" w:fill="auto"/>
          </w:tcPr>
          <w:p w:rsidR="00E87769" w:rsidRPr="001B55FB" w:rsidRDefault="00E87769" w:rsidP="00783F32">
            <w:pPr>
              <w:pStyle w:val="Bezodstpw"/>
              <w:jc w:val="both"/>
              <w:rPr>
                <w:rFonts w:ascii="Times New Roman" w:hAnsi="Times New Roman"/>
                <w:sz w:val="24"/>
                <w:szCs w:val="24"/>
                <w:lang w:val="en-US"/>
              </w:rPr>
            </w:pPr>
            <w:r w:rsidRPr="001B55FB">
              <w:rPr>
                <w:rFonts w:ascii="Times New Roman" w:hAnsi="Times New Roman"/>
                <w:sz w:val="24"/>
                <w:szCs w:val="24"/>
                <w:lang w:val="en-US"/>
              </w:rPr>
              <w:t>K2. Is ready to constantly deepen and update knowledge in relation to technical progress</w:t>
            </w:r>
          </w:p>
        </w:tc>
      </w:tr>
      <w:tr w:rsidR="00E87769" w:rsidRPr="00D379CF" w:rsidTr="00783F32">
        <w:tc>
          <w:tcPr>
            <w:tcW w:w="3936" w:type="dxa"/>
            <w:shd w:val="clear" w:color="auto" w:fill="auto"/>
          </w:tcPr>
          <w:p w:rsidR="00E87769" w:rsidRPr="001B55FB" w:rsidRDefault="00E87769" w:rsidP="00783F32">
            <w:r w:rsidRPr="001B55FB">
              <w:t>Prerequisites and additional requirements</w:t>
            </w:r>
          </w:p>
        </w:tc>
        <w:tc>
          <w:tcPr>
            <w:tcW w:w="5350" w:type="dxa"/>
            <w:gridSpan w:val="3"/>
            <w:shd w:val="clear" w:color="auto" w:fill="auto"/>
          </w:tcPr>
          <w:p w:rsidR="00E87769" w:rsidRPr="001B55FB" w:rsidRDefault="00E87769" w:rsidP="00783F32">
            <w:pPr>
              <w:pStyle w:val="Bezodstpw"/>
              <w:jc w:val="both"/>
              <w:rPr>
                <w:rFonts w:ascii="Times New Roman" w:hAnsi="Times New Roman"/>
                <w:sz w:val="24"/>
                <w:szCs w:val="24"/>
                <w:lang w:val="en-US"/>
              </w:rPr>
            </w:pPr>
            <w:r w:rsidRPr="001B55FB">
              <w:rPr>
                <w:rFonts w:ascii="Times New Roman" w:hAnsi="Times New Roman"/>
                <w:sz w:val="24"/>
                <w:szCs w:val="24"/>
                <w:lang w:val="en-US"/>
              </w:rPr>
              <w:t>Mathematics, chemistry, physics, engineering graphics, biochemistry, environmental/ecology</w:t>
            </w:r>
          </w:p>
        </w:tc>
      </w:tr>
      <w:tr w:rsidR="00E87769" w:rsidRPr="00D379CF" w:rsidTr="00783F32">
        <w:tc>
          <w:tcPr>
            <w:tcW w:w="3936" w:type="dxa"/>
            <w:shd w:val="clear" w:color="auto" w:fill="auto"/>
          </w:tcPr>
          <w:p w:rsidR="00E87769" w:rsidRPr="001B55FB" w:rsidRDefault="00E87769" w:rsidP="00783F32">
            <w:r w:rsidRPr="001B55FB">
              <w:t xml:space="preserve">Module program contents </w:t>
            </w:r>
          </w:p>
        </w:tc>
        <w:tc>
          <w:tcPr>
            <w:tcW w:w="5350" w:type="dxa"/>
            <w:gridSpan w:val="3"/>
            <w:shd w:val="clear" w:color="auto" w:fill="auto"/>
          </w:tcPr>
          <w:p w:rsidR="00E87769" w:rsidRPr="001B55FB" w:rsidRDefault="00E87769" w:rsidP="00783F32">
            <w:pPr>
              <w:jc w:val="both"/>
              <w:rPr>
                <w:lang w:val="en-US"/>
              </w:rPr>
            </w:pPr>
            <w:r w:rsidRPr="001B55FB">
              <w:rPr>
                <w:lang w:val="en-US"/>
              </w:rPr>
              <w:t xml:space="preserve">Water cycle. Water balance. Water resources on Earth. Seas and oceans. Waves, tides and currents. Surface waters on the land (the concept of drainage basin, power and structure of rivers, lakes and their types, swamps and marshes). Retention. Terrain evaporation. Surface runoff and river outflow. Soakage and underground drainage. Water levels, flow and measurement methods. Swells and lows. Chemical composition of inland waters. Groundwater and springs (genesis, water types, </w:t>
            </w:r>
            <w:r w:rsidRPr="001B55FB">
              <w:rPr>
                <w:lang w:val="en-US"/>
              </w:rPr>
              <w:lastRenderedPageBreak/>
              <w:t xml:space="preserve">characteristics of physical and chemical properties of waters in aeration and carbonation zones). Glaciers and their types. Karst and its forms. Sculptural activity of rivers, seas and oceans and glaciers. </w:t>
            </w:r>
          </w:p>
        </w:tc>
      </w:tr>
      <w:tr w:rsidR="00E87769" w:rsidRPr="001B55FB" w:rsidTr="00783F32">
        <w:tc>
          <w:tcPr>
            <w:tcW w:w="3936" w:type="dxa"/>
            <w:shd w:val="clear" w:color="auto" w:fill="auto"/>
          </w:tcPr>
          <w:p w:rsidR="00E87769" w:rsidRPr="001B55FB" w:rsidRDefault="00E87769" w:rsidP="00783F32">
            <w:pPr>
              <w:rPr>
                <w:lang w:val="en-US"/>
              </w:rPr>
            </w:pPr>
            <w:r w:rsidRPr="001B55FB">
              <w:rPr>
                <w:lang w:val="en-US"/>
              </w:rPr>
              <w:lastRenderedPageBreak/>
              <w:t>List of basic and supplementary literature</w:t>
            </w:r>
          </w:p>
        </w:tc>
        <w:tc>
          <w:tcPr>
            <w:tcW w:w="5350" w:type="dxa"/>
            <w:gridSpan w:val="3"/>
            <w:shd w:val="clear" w:color="auto" w:fill="auto"/>
          </w:tcPr>
          <w:p w:rsidR="00E87769" w:rsidRPr="001B55FB" w:rsidRDefault="00E87769" w:rsidP="00535516">
            <w:pPr>
              <w:pStyle w:val="Bezodstpw"/>
              <w:numPr>
                <w:ilvl w:val="0"/>
                <w:numId w:val="81"/>
              </w:numPr>
              <w:ind w:left="317"/>
              <w:jc w:val="both"/>
              <w:rPr>
                <w:rFonts w:ascii="Times New Roman" w:hAnsi="Times New Roman"/>
                <w:sz w:val="24"/>
                <w:szCs w:val="24"/>
              </w:rPr>
            </w:pPr>
            <w:r w:rsidRPr="001B55FB">
              <w:rPr>
                <w:rFonts w:ascii="Times New Roman" w:hAnsi="Times New Roman"/>
                <w:sz w:val="24"/>
                <w:szCs w:val="24"/>
              </w:rPr>
              <w:t>Bajkiewicz-Grabowska E., Mikulski Z. 1996. Hydrologia ogólna. Wydawnictwo Naukowe PWN, Warszawa.</w:t>
            </w:r>
          </w:p>
          <w:p w:rsidR="00E87769" w:rsidRPr="001B55FB" w:rsidRDefault="00E87769" w:rsidP="00535516">
            <w:pPr>
              <w:pStyle w:val="Bezodstpw"/>
              <w:numPr>
                <w:ilvl w:val="0"/>
                <w:numId w:val="81"/>
              </w:numPr>
              <w:ind w:left="317"/>
              <w:jc w:val="both"/>
              <w:rPr>
                <w:rFonts w:ascii="Times New Roman" w:hAnsi="Times New Roman"/>
                <w:sz w:val="24"/>
                <w:szCs w:val="24"/>
              </w:rPr>
            </w:pPr>
            <w:r w:rsidRPr="001B55FB">
              <w:rPr>
                <w:rFonts w:ascii="Times New Roman" w:hAnsi="Times New Roman"/>
                <w:sz w:val="24"/>
                <w:szCs w:val="24"/>
              </w:rPr>
              <w:t>Bajkiewicz-Grabowska E., Magnuszewski A. 2002. Przewodnik do ćwiczeń z hydrologii ogólnej. Wydawnictwo Naukowe PWN, Warszawa.</w:t>
            </w:r>
          </w:p>
          <w:p w:rsidR="00E87769" w:rsidRPr="001B55FB" w:rsidRDefault="00E87769" w:rsidP="00535516">
            <w:pPr>
              <w:pStyle w:val="Bezodstpw"/>
              <w:numPr>
                <w:ilvl w:val="0"/>
                <w:numId w:val="81"/>
              </w:numPr>
              <w:ind w:left="317"/>
              <w:jc w:val="both"/>
              <w:rPr>
                <w:rFonts w:ascii="Times New Roman" w:hAnsi="Times New Roman"/>
                <w:sz w:val="24"/>
                <w:szCs w:val="24"/>
              </w:rPr>
            </w:pPr>
            <w:r w:rsidRPr="001B55FB">
              <w:rPr>
                <w:rFonts w:ascii="Times New Roman" w:hAnsi="Times New Roman"/>
                <w:sz w:val="24"/>
                <w:szCs w:val="24"/>
              </w:rPr>
              <w:t>Byczkowski A. 1999. Hydrologia. Tom I. Wydawnictwo SGGW, Warszawa.</w:t>
            </w:r>
          </w:p>
          <w:p w:rsidR="00E87769" w:rsidRPr="001B55FB" w:rsidRDefault="00E87769" w:rsidP="00535516">
            <w:pPr>
              <w:pStyle w:val="Bezodstpw"/>
              <w:numPr>
                <w:ilvl w:val="0"/>
                <w:numId w:val="81"/>
              </w:numPr>
              <w:ind w:left="317"/>
              <w:jc w:val="both"/>
              <w:rPr>
                <w:rFonts w:ascii="Times New Roman" w:hAnsi="Times New Roman"/>
                <w:sz w:val="24"/>
                <w:szCs w:val="24"/>
              </w:rPr>
            </w:pPr>
            <w:r w:rsidRPr="001B55FB">
              <w:rPr>
                <w:rFonts w:ascii="Times New Roman" w:hAnsi="Times New Roman"/>
                <w:sz w:val="24"/>
                <w:szCs w:val="24"/>
              </w:rPr>
              <w:t>Byczkowski A. 1999. Hydrologia. Tom II. Wydawnictwo SGGW, Warszawa.</w:t>
            </w:r>
          </w:p>
          <w:p w:rsidR="00E87769" w:rsidRPr="001B55FB" w:rsidRDefault="00E87769" w:rsidP="00535516">
            <w:pPr>
              <w:pStyle w:val="Bezodstpw"/>
              <w:numPr>
                <w:ilvl w:val="0"/>
                <w:numId w:val="81"/>
              </w:numPr>
              <w:ind w:left="317"/>
              <w:jc w:val="both"/>
              <w:rPr>
                <w:rFonts w:ascii="Times New Roman" w:hAnsi="Times New Roman"/>
                <w:sz w:val="24"/>
                <w:szCs w:val="24"/>
              </w:rPr>
            </w:pPr>
            <w:r w:rsidRPr="001B55FB">
              <w:rPr>
                <w:rFonts w:ascii="Times New Roman" w:hAnsi="Times New Roman"/>
                <w:sz w:val="24"/>
                <w:szCs w:val="24"/>
              </w:rPr>
              <w:t>Macioszczyk A., Dobrzyński D. 2002. Hydrogeochemia. Strefy aktywnej wymiany wód podziemnych. Wydawnictwo Naukowe PWN, Warszawa.</w:t>
            </w:r>
          </w:p>
        </w:tc>
      </w:tr>
      <w:tr w:rsidR="00E87769" w:rsidRPr="00D379CF" w:rsidTr="00783F32">
        <w:tc>
          <w:tcPr>
            <w:tcW w:w="3936" w:type="dxa"/>
            <w:shd w:val="clear" w:color="auto" w:fill="auto"/>
          </w:tcPr>
          <w:p w:rsidR="00E87769" w:rsidRPr="001B55FB" w:rsidRDefault="00E87769" w:rsidP="00783F32">
            <w:pPr>
              <w:rPr>
                <w:lang w:val="en-US"/>
              </w:rPr>
            </w:pPr>
            <w:r w:rsidRPr="001B55FB">
              <w:rPr>
                <w:lang w:val="en-US"/>
              </w:rPr>
              <w:t>Planned forms/activities/ didactic methods</w:t>
            </w:r>
          </w:p>
        </w:tc>
        <w:tc>
          <w:tcPr>
            <w:tcW w:w="5350" w:type="dxa"/>
            <w:gridSpan w:val="3"/>
            <w:shd w:val="clear" w:color="auto" w:fill="auto"/>
          </w:tcPr>
          <w:p w:rsidR="00E87769" w:rsidRPr="001B55FB" w:rsidRDefault="00E87769" w:rsidP="00783F32">
            <w:pPr>
              <w:rPr>
                <w:lang w:val="en-US"/>
              </w:rPr>
            </w:pPr>
            <w:r w:rsidRPr="001B55FB">
              <w:rPr>
                <w:lang w:val="en-US"/>
              </w:rPr>
              <w:t>lecture, narrative, description, discussion, demonstration, laboratory analysis, film, individual and team projects.</w:t>
            </w:r>
          </w:p>
        </w:tc>
      </w:tr>
      <w:tr w:rsidR="00E87769" w:rsidRPr="00D379CF" w:rsidTr="00783F32">
        <w:tc>
          <w:tcPr>
            <w:tcW w:w="3936" w:type="dxa"/>
            <w:shd w:val="clear" w:color="auto" w:fill="auto"/>
          </w:tcPr>
          <w:p w:rsidR="00E87769" w:rsidRPr="001B55FB" w:rsidRDefault="00E87769" w:rsidP="00783F32">
            <w:pPr>
              <w:rPr>
                <w:lang w:val="en-US"/>
              </w:rPr>
            </w:pPr>
            <w:r w:rsidRPr="001B55FB">
              <w:rPr>
                <w:lang w:val="en-US"/>
              </w:rPr>
              <w:t>Ways of verification and forms of documenting the achieved learning outcomes</w:t>
            </w:r>
          </w:p>
        </w:tc>
        <w:tc>
          <w:tcPr>
            <w:tcW w:w="5350" w:type="dxa"/>
            <w:gridSpan w:val="3"/>
            <w:shd w:val="clear" w:color="auto" w:fill="auto"/>
          </w:tcPr>
          <w:p w:rsidR="00E87769" w:rsidRPr="001B55FB" w:rsidRDefault="00E87769" w:rsidP="00783F32">
            <w:pPr>
              <w:autoSpaceDE w:val="0"/>
              <w:autoSpaceDN w:val="0"/>
              <w:adjustRightInd w:val="0"/>
              <w:jc w:val="both"/>
              <w:rPr>
                <w:lang w:val="en-US"/>
              </w:rPr>
            </w:pPr>
            <w:r w:rsidRPr="001B55FB">
              <w:rPr>
                <w:lang w:val="en-US"/>
              </w:rPr>
              <w:t>W1, W2 - written test,</w:t>
            </w:r>
          </w:p>
          <w:p w:rsidR="00E87769" w:rsidRPr="001B55FB" w:rsidRDefault="00E87769" w:rsidP="00783F32">
            <w:pPr>
              <w:autoSpaceDE w:val="0"/>
              <w:autoSpaceDN w:val="0"/>
              <w:adjustRightInd w:val="0"/>
              <w:jc w:val="both"/>
              <w:rPr>
                <w:lang w:val="en-US"/>
              </w:rPr>
            </w:pPr>
            <w:r w:rsidRPr="001B55FB">
              <w:rPr>
                <w:lang w:val="en-US"/>
              </w:rPr>
              <w:t xml:space="preserve">U1, U2, U3 - assessment of design and calculation tasks, </w:t>
            </w:r>
          </w:p>
          <w:p w:rsidR="00E87769" w:rsidRPr="001B55FB" w:rsidRDefault="00E87769" w:rsidP="00783F32">
            <w:pPr>
              <w:autoSpaceDE w:val="0"/>
              <w:autoSpaceDN w:val="0"/>
              <w:adjustRightInd w:val="0"/>
              <w:jc w:val="both"/>
              <w:rPr>
                <w:lang w:val="en-US"/>
              </w:rPr>
            </w:pPr>
            <w:r w:rsidRPr="001B55FB">
              <w:rPr>
                <w:lang w:val="en-US"/>
              </w:rPr>
              <w:t>K1, K2 - assessment of student's work as a leader and member of a team carrying out the project tasks,</w:t>
            </w:r>
          </w:p>
          <w:p w:rsidR="00E87769" w:rsidRPr="001B55FB" w:rsidRDefault="00E87769" w:rsidP="00783F32">
            <w:pPr>
              <w:jc w:val="both"/>
              <w:rPr>
                <w:lang w:val="en-US"/>
              </w:rPr>
            </w:pPr>
            <w:r w:rsidRPr="001B55FB">
              <w:rPr>
                <w:lang w:val="en-US"/>
              </w:rPr>
              <w:t>Forms of documenting the achieved results: test, project work, calculations, teacher's logbook.</w:t>
            </w:r>
          </w:p>
        </w:tc>
      </w:tr>
      <w:tr w:rsidR="00E87769" w:rsidRPr="001B55FB" w:rsidTr="00783F32">
        <w:tc>
          <w:tcPr>
            <w:tcW w:w="3936" w:type="dxa"/>
            <w:shd w:val="clear" w:color="auto" w:fill="auto"/>
          </w:tcPr>
          <w:p w:rsidR="00E87769" w:rsidRPr="001B55FB" w:rsidRDefault="00E87769" w:rsidP="00783F32">
            <w:pPr>
              <w:rPr>
                <w:lang w:val="en-US"/>
              </w:rPr>
            </w:pPr>
            <w:r w:rsidRPr="001B55FB">
              <w:rPr>
                <w:lang w:val="en-US"/>
              </w:rPr>
              <w:t>Elements and weights having impact on final mark</w:t>
            </w:r>
          </w:p>
          <w:p w:rsidR="00E87769" w:rsidRPr="001B55FB" w:rsidRDefault="00E87769" w:rsidP="00783F32">
            <w:pPr>
              <w:rPr>
                <w:lang w:val="en-US"/>
              </w:rPr>
            </w:pPr>
          </w:p>
        </w:tc>
        <w:tc>
          <w:tcPr>
            <w:tcW w:w="5350" w:type="dxa"/>
            <w:gridSpan w:val="3"/>
            <w:shd w:val="clear" w:color="auto" w:fill="auto"/>
          </w:tcPr>
          <w:p w:rsidR="00E87769" w:rsidRPr="001B55FB" w:rsidRDefault="00E87769" w:rsidP="00783F32">
            <w:pPr>
              <w:jc w:val="both"/>
              <w:rPr>
                <w:lang w:val="en-US"/>
              </w:rPr>
            </w:pPr>
            <w:r w:rsidRPr="001B55FB">
              <w:rPr>
                <w:lang w:val="en-US"/>
              </w:rPr>
              <w:t>Detailed criteria for the assessment of examinations and review papers:</w:t>
            </w:r>
          </w:p>
          <w:p w:rsidR="00E87769" w:rsidRPr="001B55FB" w:rsidRDefault="00E87769" w:rsidP="00783F32">
            <w:pPr>
              <w:jc w:val="both"/>
              <w:rPr>
                <w:lang w:val="en-US"/>
              </w:rPr>
            </w:pPr>
            <w:r w:rsidRPr="001B55FB">
              <w:rPr>
                <w:lang w:val="en-US"/>
              </w:rPr>
              <w:t xml:space="preserve">1) a student demonstrates a satisfactory (3.0) level of knowledge or skills when he/she obtains from 51 to 60% of the total points representing the maximum level of knowledge or skills for a given course (respectively, in the case of a partial pass - its part), </w:t>
            </w:r>
          </w:p>
          <w:p w:rsidR="00E87769" w:rsidRPr="001B55FB" w:rsidRDefault="00E87769" w:rsidP="00783F32">
            <w:pPr>
              <w:jc w:val="both"/>
              <w:rPr>
                <w:lang w:val="en-US"/>
              </w:rPr>
            </w:pPr>
            <w:r w:rsidRPr="001B55FB">
              <w:rPr>
                <w:lang w:val="en-US"/>
              </w:rPr>
              <w:t xml:space="preserve">2) the student demonstrates a sufficient plus (3.5) level of knowledge or skills, when he or she obtains from 61 to 70% of the total points, determining the maximum level of knowledge or skills in a given subject (respectively - its part), </w:t>
            </w:r>
          </w:p>
          <w:p w:rsidR="00E87769" w:rsidRPr="001B55FB" w:rsidRDefault="00E87769" w:rsidP="00783F32">
            <w:pPr>
              <w:jc w:val="both"/>
              <w:rPr>
                <w:lang w:val="en-US"/>
              </w:rPr>
            </w:pPr>
            <w:r w:rsidRPr="001B55FB">
              <w:rPr>
                <w:lang w:val="en-US"/>
              </w:rPr>
              <w:t xml:space="preserve">3) the student demonstrates a good degree (4.0) of knowledge or skills, when he or she obtains from 71 to 80% of the total points, determining the maximum level of knowledge or skills in the given subject (respectively - its part), </w:t>
            </w:r>
          </w:p>
          <w:p w:rsidR="00E87769" w:rsidRPr="001B55FB" w:rsidRDefault="00E87769" w:rsidP="00783F32">
            <w:pPr>
              <w:jc w:val="both"/>
              <w:rPr>
                <w:lang w:val="en-US"/>
              </w:rPr>
            </w:pPr>
            <w:r w:rsidRPr="001B55FB">
              <w:rPr>
                <w:lang w:val="en-US"/>
              </w:rPr>
              <w:t xml:space="preserve">4) the student shows a plus good grade (4.5) of knowledge or skills, when obtaining from 81 to 90% of the total points, determining the maximum level of knowledge or skills in the given subject </w:t>
            </w:r>
            <w:r w:rsidRPr="001B55FB">
              <w:rPr>
                <w:lang w:val="en-US"/>
              </w:rPr>
              <w:lastRenderedPageBreak/>
              <w:t>(respectively - its part),</w:t>
            </w:r>
          </w:p>
          <w:p w:rsidR="00E87769" w:rsidRPr="001B55FB" w:rsidRDefault="00E87769" w:rsidP="00783F32">
            <w:pPr>
              <w:jc w:val="both"/>
              <w:rPr>
                <w:lang w:val="en-US"/>
              </w:rPr>
            </w:pPr>
            <w:r w:rsidRPr="001B55FB">
              <w:rPr>
                <w:lang w:val="en-US"/>
              </w:rPr>
              <w:t>5) the student demonstrates a very good level (5.0) of knowledge or skills, when he or she obtains more than 91% of the total points, determining the maximum level of knowledge or skills in the given subject (respectively - its part)</w:t>
            </w:r>
          </w:p>
          <w:p w:rsidR="00E87769" w:rsidRPr="001B55FB" w:rsidRDefault="00E87769" w:rsidP="00783F32">
            <w:r w:rsidRPr="001B55FB">
              <w:t>Written test - 1 (50%)</w:t>
            </w:r>
          </w:p>
          <w:p w:rsidR="00E87769" w:rsidRPr="001B55FB" w:rsidRDefault="00E87769" w:rsidP="00783F32">
            <w:r w:rsidRPr="001B55FB">
              <w:t>Credit work - 1 (50%)</w:t>
            </w:r>
          </w:p>
        </w:tc>
      </w:tr>
      <w:tr w:rsidR="00E87769" w:rsidRPr="001B55FB" w:rsidTr="00783F32">
        <w:tblPrEx>
          <w:tblLook w:val="00A0" w:firstRow="1" w:lastRow="0" w:firstColumn="1" w:lastColumn="0" w:noHBand="0" w:noVBand="0"/>
        </w:tblPrEx>
        <w:trPr>
          <w:trHeight w:val="192"/>
        </w:trPr>
        <w:tc>
          <w:tcPr>
            <w:tcW w:w="3936" w:type="dxa"/>
            <w:vMerge w:val="restart"/>
          </w:tcPr>
          <w:p w:rsidR="00E87769" w:rsidRPr="001B55FB" w:rsidRDefault="00E87769" w:rsidP="00783F32">
            <w:r w:rsidRPr="001B55FB">
              <w:lastRenderedPageBreak/>
              <w:t>ECTS credits balance</w:t>
            </w:r>
          </w:p>
        </w:tc>
        <w:tc>
          <w:tcPr>
            <w:tcW w:w="5350" w:type="dxa"/>
            <w:gridSpan w:val="3"/>
          </w:tcPr>
          <w:p w:rsidR="00E87769" w:rsidRPr="001B55FB" w:rsidRDefault="00E87769" w:rsidP="00783F32">
            <w:pPr>
              <w:jc w:val="center"/>
              <w:rPr>
                <w:b/>
              </w:rPr>
            </w:pPr>
            <w:r w:rsidRPr="001B55FB">
              <w:rPr>
                <w:b/>
              </w:rPr>
              <w:t>CONTACT</w:t>
            </w:r>
          </w:p>
        </w:tc>
      </w:tr>
      <w:tr w:rsidR="00E87769" w:rsidRPr="001B55FB" w:rsidTr="00783F32">
        <w:tblPrEx>
          <w:tblLook w:val="00A0" w:firstRow="1" w:lastRow="0" w:firstColumn="1" w:lastColumn="0" w:noHBand="0" w:noVBand="0"/>
        </w:tblPrEx>
        <w:trPr>
          <w:trHeight w:val="192"/>
        </w:trPr>
        <w:tc>
          <w:tcPr>
            <w:tcW w:w="3936" w:type="dxa"/>
            <w:vMerge/>
          </w:tcPr>
          <w:p w:rsidR="00E87769" w:rsidRPr="001B55FB" w:rsidRDefault="00E87769" w:rsidP="00783F32"/>
        </w:tc>
        <w:tc>
          <w:tcPr>
            <w:tcW w:w="2549" w:type="dxa"/>
          </w:tcPr>
          <w:p w:rsidR="00E87769" w:rsidRPr="001B55FB" w:rsidRDefault="00E87769" w:rsidP="00783F32">
            <w:pPr>
              <w:jc w:val="center"/>
              <w:rPr>
                <w:lang w:val="en-US"/>
              </w:rPr>
            </w:pPr>
            <w:r w:rsidRPr="001B55FB">
              <w:rPr>
                <w:lang w:val="en-US"/>
              </w:rPr>
              <w:t xml:space="preserve">Form of course </w:t>
            </w:r>
          </w:p>
        </w:tc>
        <w:tc>
          <w:tcPr>
            <w:tcW w:w="1418" w:type="dxa"/>
          </w:tcPr>
          <w:p w:rsidR="00E87769" w:rsidRPr="001B55FB" w:rsidRDefault="00E87769" w:rsidP="00783F32">
            <w:pPr>
              <w:jc w:val="center"/>
            </w:pPr>
            <w:r w:rsidRPr="001B55FB">
              <w:rPr>
                <w:lang w:val="en-US"/>
              </w:rPr>
              <w:t>Number of hours</w:t>
            </w:r>
          </w:p>
        </w:tc>
        <w:tc>
          <w:tcPr>
            <w:tcW w:w="1383" w:type="dxa"/>
          </w:tcPr>
          <w:p w:rsidR="00E87769" w:rsidRPr="001B55FB" w:rsidRDefault="00E87769" w:rsidP="00783F32">
            <w:pPr>
              <w:jc w:val="center"/>
            </w:pPr>
            <w:r w:rsidRPr="001B55FB">
              <w:rPr>
                <w:lang w:val="en-US"/>
              </w:rPr>
              <w:t>ECTS credits</w:t>
            </w:r>
          </w:p>
        </w:tc>
      </w:tr>
      <w:tr w:rsidR="00E87769" w:rsidRPr="001B55FB" w:rsidTr="00783F32">
        <w:tblPrEx>
          <w:tblLook w:val="00A0" w:firstRow="1" w:lastRow="0" w:firstColumn="1" w:lastColumn="0" w:noHBand="0" w:noVBand="0"/>
        </w:tblPrEx>
        <w:trPr>
          <w:trHeight w:val="192"/>
        </w:trPr>
        <w:tc>
          <w:tcPr>
            <w:tcW w:w="3936" w:type="dxa"/>
            <w:vMerge/>
          </w:tcPr>
          <w:p w:rsidR="00E87769" w:rsidRPr="001B55FB" w:rsidRDefault="00E87769" w:rsidP="00783F32"/>
        </w:tc>
        <w:tc>
          <w:tcPr>
            <w:tcW w:w="2549" w:type="dxa"/>
          </w:tcPr>
          <w:p w:rsidR="00E87769" w:rsidRPr="001B55FB" w:rsidRDefault="00E87769" w:rsidP="00783F32">
            <w:r w:rsidRPr="001B55FB">
              <w:t>Lectures</w:t>
            </w:r>
          </w:p>
        </w:tc>
        <w:tc>
          <w:tcPr>
            <w:tcW w:w="1418" w:type="dxa"/>
          </w:tcPr>
          <w:p w:rsidR="00E87769" w:rsidRPr="001B55FB" w:rsidRDefault="00E87769" w:rsidP="00783F32">
            <w:pPr>
              <w:jc w:val="center"/>
            </w:pPr>
            <w:r w:rsidRPr="001B55FB">
              <w:t>15</w:t>
            </w:r>
          </w:p>
        </w:tc>
        <w:tc>
          <w:tcPr>
            <w:tcW w:w="1383" w:type="dxa"/>
          </w:tcPr>
          <w:p w:rsidR="00E87769" w:rsidRPr="001B55FB" w:rsidRDefault="00E87769" w:rsidP="00783F32">
            <w:pPr>
              <w:jc w:val="center"/>
            </w:pPr>
            <w:r w:rsidRPr="001B55FB">
              <w:t>0,60</w:t>
            </w:r>
          </w:p>
        </w:tc>
      </w:tr>
      <w:tr w:rsidR="00E87769" w:rsidRPr="001B55FB" w:rsidTr="00783F32">
        <w:tblPrEx>
          <w:tblLook w:val="00A0" w:firstRow="1" w:lastRow="0" w:firstColumn="1" w:lastColumn="0" w:noHBand="0" w:noVBand="0"/>
        </w:tblPrEx>
        <w:trPr>
          <w:trHeight w:val="192"/>
        </w:trPr>
        <w:tc>
          <w:tcPr>
            <w:tcW w:w="3936" w:type="dxa"/>
            <w:vMerge/>
          </w:tcPr>
          <w:p w:rsidR="00E87769" w:rsidRPr="001B55FB" w:rsidRDefault="00E87769" w:rsidP="00783F32"/>
        </w:tc>
        <w:tc>
          <w:tcPr>
            <w:tcW w:w="2549" w:type="dxa"/>
          </w:tcPr>
          <w:p w:rsidR="00E87769" w:rsidRPr="001B55FB" w:rsidRDefault="00E87769" w:rsidP="00783F32">
            <w:r w:rsidRPr="001B55FB">
              <w:t>Exercises</w:t>
            </w:r>
          </w:p>
        </w:tc>
        <w:tc>
          <w:tcPr>
            <w:tcW w:w="1418" w:type="dxa"/>
          </w:tcPr>
          <w:p w:rsidR="00E87769" w:rsidRPr="001B55FB" w:rsidRDefault="00E87769" w:rsidP="00783F32">
            <w:pPr>
              <w:jc w:val="center"/>
            </w:pPr>
            <w:r w:rsidRPr="001B55FB">
              <w:t>15</w:t>
            </w:r>
          </w:p>
        </w:tc>
        <w:tc>
          <w:tcPr>
            <w:tcW w:w="1383" w:type="dxa"/>
          </w:tcPr>
          <w:p w:rsidR="00E87769" w:rsidRPr="001B55FB" w:rsidRDefault="00E87769" w:rsidP="00783F32">
            <w:pPr>
              <w:jc w:val="center"/>
            </w:pPr>
            <w:r w:rsidRPr="001B55FB">
              <w:t>0,60</w:t>
            </w:r>
          </w:p>
        </w:tc>
      </w:tr>
      <w:tr w:rsidR="00E87769" w:rsidRPr="001B55FB" w:rsidTr="00783F32">
        <w:tblPrEx>
          <w:tblLook w:val="00A0" w:firstRow="1" w:lastRow="0" w:firstColumn="1" w:lastColumn="0" w:noHBand="0" w:noVBand="0"/>
        </w:tblPrEx>
        <w:trPr>
          <w:trHeight w:val="192"/>
        </w:trPr>
        <w:tc>
          <w:tcPr>
            <w:tcW w:w="3936" w:type="dxa"/>
            <w:vMerge/>
          </w:tcPr>
          <w:p w:rsidR="00E87769" w:rsidRPr="001B55FB" w:rsidRDefault="00E87769" w:rsidP="00783F32"/>
        </w:tc>
        <w:tc>
          <w:tcPr>
            <w:tcW w:w="2549" w:type="dxa"/>
          </w:tcPr>
          <w:p w:rsidR="00E87769" w:rsidRPr="001B55FB" w:rsidRDefault="00E87769" w:rsidP="00783F32">
            <w:r w:rsidRPr="001B55FB">
              <w:t>Consultations</w:t>
            </w:r>
          </w:p>
        </w:tc>
        <w:tc>
          <w:tcPr>
            <w:tcW w:w="1418" w:type="dxa"/>
          </w:tcPr>
          <w:p w:rsidR="00E87769" w:rsidRPr="001B55FB" w:rsidRDefault="00E87769" w:rsidP="00783F32">
            <w:pPr>
              <w:jc w:val="center"/>
            </w:pPr>
            <w:r w:rsidRPr="001B55FB">
              <w:t>9</w:t>
            </w:r>
          </w:p>
        </w:tc>
        <w:tc>
          <w:tcPr>
            <w:tcW w:w="1383" w:type="dxa"/>
          </w:tcPr>
          <w:p w:rsidR="00E87769" w:rsidRPr="001B55FB" w:rsidRDefault="00E87769" w:rsidP="00783F32">
            <w:pPr>
              <w:jc w:val="center"/>
            </w:pPr>
            <w:r w:rsidRPr="001B55FB">
              <w:t>0,36</w:t>
            </w:r>
          </w:p>
        </w:tc>
      </w:tr>
      <w:tr w:rsidR="00E87769" w:rsidRPr="001B55FB" w:rsidTr="00783F32">
        <w:tblPrEx>
          <w:tblLook w:val="00A0" w:firstRow="1" w:lastRow="0" w:firstColumn="1" w:lastColumn="0" w:noHBand="0" w:noVBand="0"/>
        </w:tblPrEx>
        <w:trPr>
          <w:trHeight w:val="192"/>
        </w:trPr>
        <w:tc>
          <w:tcPr>
            <w:tcW w:w="3936" w:type="dxa"/>
            <w:vMerge/>
          </w:tcPr>
          <w:p w:rsidR="00E87769" w:rsidRPr="001B55FB" w:rsidRDefault="00E87769" w:rsidP="00783F32"/>
        </w:tc>
        <w:tc>
          <w:tcPr>
            <w:tcW w:w="2549" w:type="dxa"/>
          </w:tcPr>
          <w:p w:rsidR="00E87769" w:rsidRPr="001B55FB" w:rsidRDefault="00E87769" w:rsidP="00783F32">
            <w:r w:rsidRPr="001B55FB">
              <w:t>Credit</w:t>
            </w:r>
          </w:p>
        </w:tc>
        <w:tc>
          <w:tcPr>
            <w:tcW w:w="1418" w:type="dxa"/>
          </w:tcPr>
          <w:p w:rsidR="00E87769" w:rsidRPr="001B55FB" w:rsidRDefault="00E87769" w:rsidP="00783F32">
            <w:pPr>
              <w:jc w:val="center"/>
            </w:pPr>
            <w:r w:rsidRPr="001B55FB">
              <w:t>1</w:t>
            </w:r>
          </w:p>
        </w:tc>
        <w:tc>
          <w:tcPr>
            <w:tcW w:w="1383" w:type="dxa"/>
          </w:tcPr>
          <w:p w:rsidR="00E87769" w:rsidRPr="001B55FB" w:rsidRDefault="00E87769" w:rsidP="00783F32">
            <w:pPr>
              <w:jc w:val="center"/>
            </w:pPr>
            <w:r w:rsidRPr="001B55FB">
              <w:t>0,04</w:t>
            </w:r>
          </w:p>
        </w:tc>
      </w:tr>
      <w:tr w:rsidR="00E87769" w:rsidRPr="001B55FB" w:rsidTr="00783F32">
        <w:tblPrEx>
          <w:tblLook w:val="00A0" w:firstRow="1" w:lastRow="0" w:firstColumn="1" w:lastColumn="0" w:noHBand="0" w:noVBand="0"/>
        </w:tblPrEx>
        <w:trPr>
          <w:trHeight w:val="192"/>
        </w:trPr>
        <w:tc>
          <w:tcPr>
            <w:tcW w:w="3936" w:type="dxa"/>
            <w:vMerge/>
          </w:tcPr>
          <w:p w:rsidR="00E87769" w:rsidRPr="001B55FB" w:rsidRDefault="00E87769" w:rsidP="00783F32"/>
        </w:tc>
        <w:tc>
          <w:tcPr>
            <w:tcW w:w="2549" w:type="dxa"/>
          </w:tcPr>
          <w:p w:rsidR="00E87769" w:rsidRPr="001B55FB" w:rsidRDefault="00E87769" w:rsidP="00783F32">
            <w:pPr>
              <w:rPr>
                <w:b/>
              </w:rPr>
            </w:pPr>
            <w:r w:rsidRPr="001B55FB">
              <w:rPr>
                <w:b/>
              </w:rPr>
              <w:t>Total contact</w:t>
            </w:r>
          </w:p>
        </w:tc>
        <w:tc>
          <w:tcPr>
            <w:tcW w:w="1418" w:type="dxa"/>
          </w:tcPr>
          <w:p w:rsidR="00E87769" w:rsidRPr="001B55FB" w:rsidRDefault="00E87769" w:rsidP="00783F32">
            <w:pPr>
              <w:jc w:val="center"/>
              <w:rPr>
                <w:b/>
              </w:rPr>
            </w:pPr>
            <w:r w:rsidRPr="001B55FB">
              <w:rPr>
                <w:b/>
              </w:rPr>
              <w:t>40</w:t>
            </w:r>
          </w:p>
        </w:tc>
        <w:tc>
          <w:tcPr>
            <w:tcW w:w="1383" w:type="dxa"/>
          </w:tcPr>
          <w:p w:rsidR="00E87769" w:rsidRPr="001B55FB" w:rsidRDefault="00E87769" w:rsidP="00783F32">
            <w:pPr>
              <w:jc w:val="center"/>
              <w:rPr>
                <w:b/>
              </w:rPr>
            </w:pPr>
            <w:r w:rsidRPr="001B55FB">
              <w:rPr>
                <w:b/>
              </w:rPr>
              <w:t>1,60</w:t>
            </w:r>
          </w:p>
        </w:tc>
      </w:tr>
      <w:tr w:rsidR="00E87769" w:rsidRPr="001B55FB" w:rsidTr="00783F32">
        <w:tblPrEx>
          <w:tblLook w:val="00A0" w:firstRow="1" w:lastRow="0" w:firstColumn="1" w:lastColumn="0" w:noHBand="0" w:noVBand="0"/>
        </w:tblPrEx>
        <w:trPr>
          <w:trHeight w:val="192"/>
        </w:trPr>
        <w:tc>
          <w:tcPr>
            <w:tcW w:w="3936" w:type="dxa"/>
            <w:vMerge/>
          </w:tcPr>
          <w:p w:rsidR="00E87769" w:rsidRPr="001B55FB" w:rsidRDefault="00E87769" w:rsidP="00783F32"/>
        </w:tc>
        <w:tc>
          <w:tcPr>
            <w:tcW w:w="5350" w:type="dxa"/>
            <w:gridSpan w:val="3"/>
          </w:tcPr>
          <w:p w:rsidR="00E87769" w:rsidRPr="001B55FB" w:rsidRDefault="00E87769" w:rsidP="00783F32">
            <w:pPr>
              <w:jc w:val="center"/>
              <w:rPr>
                <w:b/>
              </w:rPr>
            </w:pPr>
            <w:r w:rsidRPr="001B55FB">
              <w:rPr>
                <w:b/>
              </w:rPr>
              <w:t>UNCONTROLLED</w:t>
            </w:r>
          </w:p>
        </w:tc>
      </w:tr>
      <w:tr w:rsidR="00E87769" w:rsidRPr="001B55FB" w:rsidTr="00783F32">
        <w:tblPrEx>
          <w:tblLook w:val="00A0" w:firstRow="1" w:lastRow="0" w:firstColumn="1" w:lastColumn="0" w:noHBand="0" w:noVBand="0"/>
        </w:tblPrEx>
        <w:trPr>
          <w:trHeight w:val="203"/>
        </w:trPr>
        <w:tc>
          <w:tcPr>
            <w:tcW w:w="3936" w:type="dxa"/>
            <w:vMerge/>
          </w:tcPr>
          <w:p w:rsidR="00E87769" w:rsidRPr="001B55FB" w:rsidRDefault="00E87769" w:rsidP="00783F32"/>
        </w:tc>
        <w:tc>
          <w:tcPr>
            <w:tcW w:w="2549" w:type="dxa"/>
          </w:tcPr>
          <w:p w:rsidR="00E87769" w:rsidRPr="001B55FB" w:rsidRDefault="00E87769" w:rsidP="00783F32">
            <w:r w:rsidRPr="001B55FB">
              <w:t>Preparation for exercises</w:t>
            </w:r>
          </w:p>
        </w:tc>
        <w:tc>
          <w:tcPr>
            <w:tcW w:w="1418" w:type="dxa"/>
          </w:tcPr>
          <w:p w:rsidR="00E87769" w:rsidRPr="001B55FB" w:rsidRDefault="00E87769" w:rsidP="00783F32">
            <w:pPr>
              <w:jc w:val="center"/>
            </w:pPr>
            <w:r w:rsidRPr="001B55FB">
              <w:t>15</w:t>
            </w:r>
          </w:p>
        </w:tc>
        <w:tc>
          <w:tcPr>
            <w:tcW w:w="1383" w:type="dxa"/>
          </w:tcPr>
          <w:p w:rsidR="00E87769" w:rsidRPr="001B55FB" w:rsidRDefault="00E87769" w:rsidP="00783F32">
            <w:pPr>
              <w:jc w:val="center"/>
            </w:pPr>
            <w:r w:rsidRPr="001B55FB">
              <w:t>0,60</w:t>
            </w:r>
          </w:p>
        </w:tc>
      </w:tr>
      <w:tr w:rsidR="00E87769" w:rsidRPr="001B55FB" w:rsidTr="00783F32">
        <w:tblPrEx>
          <w:tblLook w:val="00A0" w:firstRow="1" w:lastRow="0" w:firstColumn="1" w:lastColumn="0" w:noHBand="0" w:noVBand="0"/>
        </w:tblPrEx>
        <w:trPr>
          <w:trHeight w:val="66"/>
        </w:trPr>
        <w:tc>
          <w:tcPr>
            <w:tcW w:w="3936" w:type="dxa"/>
            <w:vMerge/>
          </w:tcPr>
          <w:p w:rsidR="00E87769" w:rsidRPr="001B55FB" w:rsidRDefault="00E87769" w:rsidP="00783F32"/>
        </w:tc>
        <w:tc>
          <w:tcPr>
            <w:tcW w:w="2549" w:type="dxa"/>
          </w:tcPr>
          <w:p w:rsidR="00E87769" w:rsidRPr="001B55FB" w:rsidRDefault="00E87769" w:rsidP="00783F32">
            <w:pPr>
              <w:rPr>
                <w:lang w:val="en-US"/>
              </w:rPr>
            </w:pPr>
            <w:r w:rsidRPr="001B55FB">
              <w:rPr>
                <w:lang w:val="en-US"/>
              </w:rPr>
              <w:t>Preparation for the project works</w:t>
            </w:r>
          </w:p>
        </w:tc>
        <w:tc>
          <w:tcPr>
            <w:tcW w:w="1418" w:type="dxa"/>
          </w:tcPr>
          <w:p w:rsidR="00E87769" w:rsidRPr="001B55FB" w:rsidRDefault="00E87769" w:rsidP="00783F32">
            <w:pPr>
              <w:jc w:val="center"/>
            </w:pPr>
            <w:r w:rsidRPr="001B55FB">
              <w:t>15</w:t>
            </w:r>
          </w:p>
        </w:tc>
        <w:tc>
          <w:tcPr>
            <w:tcW w:w="1383" w:type="dxa"/>
          </w:tcPr>
          <w:p w:rsidR="00E87769" w:rsidRPr="001B55FB" w:rsidRDefault="00E87769" w:rsidP="00783F32">
            <w:pPr>
              <w:jc w:val="center"/>
            </w:pPr>
            <w:r w:rsidRPr="001B55FB">
              <w:t>0,60</w:t>
            </w:r>
          </w:p>
        </w:tc>
      </w:tr>
      <w:tr w:rsidR="00E87769" w:rsidRPr="001B55FB" w:rsidTr="00783F32">
        <w:tblPrEx>
          <w:tblLook w:val="00A0" w:firstRow="1" w:lastRow="0" w:firstColumn="1" w:lastColumn="0" w:noHBand="0" w:noVBand="0"/>
        </w:tblPrEx>
        <w:trPr>
          <w:trHeight w:val="225"/>
        </w:trPr>
        <w:tc>
          <w:tcPr>
            <w:tcW w:w="3936" w:type="dxa"/>
            <w:vMerge/>
          </w:tcPr>
          <w:p w:rsidR="00E87769" w:rsidRPr="001B55FB" w:rsidRDefault="00E87769" w:rsidP="00783F32"/>
        </w:tc>
        <w:tc>
          <w:tcPr>
            <w:tcW w:w="2549" w:type="dxa"/>
          </w:tcPr>
          <w:p w:rsidR="00E87769" w:rsidRPr="001B55FB" w:rsidRDefault="00E87769" w:rsidP="00783F32">
            <w:r w:rsidRPr="001B55FB">
              <w:t>Studying the literature</w:t>
            </w:r>
          </w:p>
        </w:tc>
        <w:tc>
          <w:tcPr>
            <w:tcW w:w="1418" w:type="dxa"/>
          </w:tcPr>
          <w:p w:rsidR="00E87769" w:rsidRPr="001B55FB" w:rsidRDefault="00E87769" w:rsidP="00783F32">
            <w:pPr>
              <w:jc w:val="center"/>
            </w:pPr>
            <w:r w:rsidRPr="001B55FB">
              <w:t>5</w:t>
            </w:r>
          </w:p>
        </w:tc>
        <w:tc>
          <w:tcPr>
            <w:tcW w:w="1383" w:type="dxa"/>
          </w:tcPr>
          <w:p w:rsidR="00E87769" w:rsidRPr="001B55FB" w:rsidRDefault="00E87769" w:rsidP="00783F32">
            <w:pPr>
              <w:jc w:val="center"/>
            </w:pPr>
            <w:r w:rsidRPr="001B55FB">
              <w:t>0,20</w:t>
            </w:r>
          </w:p>
        </w:tc>
      </w:tr>
      <w:tr w:rsidR="00E87769" w:rsidRPr="001B55FB" w:rsidTr="00783F32">
        <w:tblPrEx>
          <w:tblLook w:val="00A0" w:firstRow="1" w:lastRow="0" w:firstColumn="1" w:lastColumn="0" w:noHBand="0" w:noVBand="0"/>
        </w:tblPrEx>
        <w:trPr>
          <w:trHeight w:val="192"/>
        </w:trPr>
        <w:tc>
          <w:tcPr>
            <w:tcW w:w="3936" w:type="dxa"/>
            <w:vMerge/>
          </w:tcPr>
          <w:p w:rsidR="00E87769" w:rsidRPr="001B55FB" w:rsidRDefault="00E87769" w:rsidP="00783F32"/>
        </w:tc>
        <w:tc>
          <w:tcPr>
            <w:tcW w:w="2549" w:type="dxa"/>
          </w:tcPr>
          <w:p w:rsidR="00E87769" w:rsidRPr="001B55FB" w:rsidRDefault="00E87769" w:rsidP="00783F32">
            <w:pPr>
              <w:rPr>
                <w:b/>
              </w:rPr>
            </w:pPr>
            <w:r w:rsidRPr="001B55FB">
              <w:rPr>
                <w:b/>
              </w:rPr>
              <w:t>Total non-contact hours</w:t>
            </w:r>
          </w:p>
        </w:tc>
        <w:tc>
          <w:tcPr>
            <w:tcW w:w="1418" w:type="dxa"/>
          </w:tcPr>
          <w:p w:rsidR="00E87769" w:rsidRPr="001B55FB" w:rsidRDefault="00E87769" w:rsidP="00783F32">
            <w:pPr>
              <w:jc w:val="center"/>
              <w:rPr>
                <w:b/>
              </w:rPr>
            </w:pPr>
            <w:r w:rsidRPr="001B55FB">
              <w:rPr>
                <w:b/>
              </w:rPr>
              <w:t>35</w:t>
            </w:r>
          </w:p>
        </w:tc>
        <w:tc>
          <w:tcPr>
            <w:tcW w:w="1383" w:type="dxa"/>
          </w:tcPr>
          <w:p w:rsidR="00E87769" w:rsidRPr="001B55FB" w:rsidRDefault="00E87769" w:rsidP="00783F32">
            <w:pPr>
              <w:jc w:val="center"/>
              <w:rPr>
                <w:b/>
              </w:rPr>
            </w:pPr>
            <w:r w:rsidRPr="001B55FB">
              <w:rPr>
                <w:b/>
              </w:rPr>
              <w:t>1,40</w:t>
            </w:r>
          </w:p>
        </w:tc>
      </w:tr>
      <w:tr w:rsidR="00E87769" w:rsidRPr="001B55FB" w:rsidTr="00783F32">
        <w:tblPrEx>
          <w:tblLook w:val="00A0" w:firstRow="1" w:lastRow="0" w:firstColumn="1" w:lastColumn="0" w:noHBand="0" w:noVBand="0"/>
        </w:tblPrEx>
        <w:trPr>
          <w:trHeight w:val="192"/>
        </w:trPr>
        <w:tc>
          <w:tcPr>
            <w:tcW w:w="3936" w:type="dxa"/>
            <w:vMerge/>
          </w:tcPr>
          <w:p w:rsidR="00E87769" w:rsidRPr="001B55FB" w:rsidRDefault="00E87769" w:rsidP="00783F32"/>
        </w:tc>
        <w:tc>
          <w:tcPr>
            <w:tcW w:w="2549" w:type="dxa"/>
          </w:tcPr>
          <w:p w:rsidR="00E87769" w:rsidRPr="001B55FB" w:rsidRDefault="00E87769" w:rsidP="00783F32">
            <w:pPr>
              <w:rPr>
                <w:b/>
                <w:lang w:val="en-US"/>
              </w:rPr>
            </w:pPr>
            <w:r w:rsidRPr="001B55FB">
              <w:rPr>
                <w:b/>
                <w:lang w:val="en-US"/>
              </w:rPr>
              <w:t>TOTAL HOURS AND ECTS POINTS</w:t>
            </w:r>
          </w:p>
        </w:tc>
        <w:tc>
          <w:tcPr>
            <w:tcW w:w="1418" w:type="dxa"/>
          </w:tcPr>
          <w:p w:rsidR="00E87769" w:rsidRPr="001B55FB" w:rsidRDefault="00E87769" w:rsidP="00783F32">
            <w:pPr>
              <w:jc w:val="center"/>
              <w:rPr>
                <w:b/>
              </w:rPr>
            </w:pPr>
            <w:r w:rsidRPr="001B55FB">
              <w:rPr>
                <w:b/>
              </w:rPr>
              <w:t>75</w:t>
            </w:r>
          </w:p>
        </w:tc>
        <w:tc>
          <w:tcPr>
            <w:tcW w:w="1383" w:type="dxa"/>
          </w:tcPr>
          <w:p w:rsidR="00E87769" w:rsidRPr="001B55FB" w:rsidRDefault="00E87769" w:rsidP="00783F32">
            <w:pPr>
              <w:jc w:val="center"/>
              <w:rPr>
                <w:b/>
              </w:rPr>
            </w:pPr>
            <w:r w:rsidRPr="001B55FB">
              <w:rPr>
                <w:b/>
              </w:rPr>
              <w:t>3,00</w:t>
            </w:r>
          </w:p>
        </w:tc>
      </w:tr>
      <w:tr w:rsidR="00E87769" w:rsidRPr="001B55FB" w:rsidTr="00783F32">
        <w:tblPrEx>
          <w:tblLook w:val="00A0" w:firstRow="1" w:lastRow="0" w:firstColumn="1" w:lastColumn="0" w:noHBand="0" w:noVBand="0"/>
        </w:tblPrEx>
        <w:trPr>
          <w:trHeight w:val="192"/>
        </w:trPr>
        <w:tc>
          <w:tcPr>
            <w:tcW w:w="3936" w:type="dxa"/>
            <w:vMerge w:val="restart"/>
          </w:tcPr>
          <w:p w:rsidR="00E87769" w:rsidRPr="001B55FB" w:rsidRDefault="00E87769" w:rsidP="00783F32">
            <w:pPr>
              <w:rPr>
                <w:lang w:val="en-US"/>
              </w:rPr>
            </w:pPr>
            <w:r w:rsidRPr="001B55FB">
              <w:rPr>
                <w:lang w:val="en-US"/>
              </w:rPr>
              <w:t>The workload related to the activities requiring direct participation of an academic teacher</w:t>
            </w:r>
          </w:p>
        </w:tc>
        <w:tc>
          <w:tcPr>
            <w:tcW w:w="2549" w:type="dxa"/>
          </w:tcPr>
          <w:p w:rsidR="00E87769" w:rsidRPr="001B55FB" w:rsidDel="003F1286" w:rsidRDefault="00E87769" w:rsidP="00783F32">
            <w:r w:rsidRPr="001B55FB">
              <w:t>Participation in lectures</w:t>
            </w:r>
          </w:p>
        </w:tc>
        <w:tc>
          <w:tcPr>
            <w:tcW w:w="1418" w:type="dxa"/>
          </w:tcPr>
          <w:p w:rsidR="00E87769" w:rsidRPr="001B55FB" w:rsidRDefault="00E87769" w:rsidP="00783F32">
            <w:pPr>
              <w:jc w:val="center"/>
            </w:pPr>
            <w:r w:rsidRPr="001B55FB">
              <w:t>15</w:t>
            </w:r>
          </w:p>
        </w:tc>
        <w:tc>
          <w:tcPr>
            <w:tcW w:w="1383" w:type="dxa"/>
          </w:tcPr>
          <w:p w:rsidR="00E87769" w:rsidRPr="001B55FB" w:rsidRDefault="00E87769" w:rsidP="00783F32">
            <w:pPr>
              <w:jc w:val="center"/>
            </w:pPr>
            <w:r w:rsidRPr="001B55FB">
              <w:t>0,60</w:t>
            </w:r>
          </w:p>
        </w:tc>
      </w:tr>
      <w:tr w:rsidR="00E87769" w:rsidRPr="001B55FB" w:rsidTr="00783F32">
        <w:tblPrEx>
          <w:tblLook w:val="00A0" w:firstRow="1" w:lastRow="0" w:firstColumn="1" w:lastColumn="0" w:noHBand="0" w:noVBand="0"/>
        </w:tblPrEx>
        <w:trPr>
          <w:trHeight w:val="192"/>
        </w:trPr>
        <w:tc>
          <w:tcPr>
            <w:tcW w:w="3936" w:type="dxa"/>
            <w:vMerge/>
          </w:tcPr>
          <w:p w:rsidR="00E87769" w:rsidRPr="001B55FB" w:rsidRDefault="00E87769" w:rsidP="00783F32"/>
        </w:tc>
        <w:tc>
          <w:tcPr>
            <w:tcW w:w="2549" w:type="dxa"/>
          </w:tcPr>
          <w:p w:rsidR="00E87769" w:rsidRPr="001B55FB" w:rsidRDefault="00E87769" w:rsidP="00783F32">
            <w:r w:rsidRPr="001B55FB">
              <w:t>Participation in exercises</w:t>
            </w:r>
          </w:p>
        </w:tc>
        <w:tc>
          <w:tcPr>
            <w:tcW w:w="1418" w:type="dxa"/>
          </w:tcPr>
          <w:p w:rsidR="00E87769" w:rsidRPr="001B55FB" w:rsidRDefault="00E87769" w:rsidP="00783F32">
            <w:pPr>
              <w:jc w:val="center"/>
            </w:pPr>
            <w:r w:rsidRPr="001B55FB">
              <w:t>15</w:t>
            </w:r>
          </w:p>
        </w:tc>
        <w:tc>
          <w:tcPr>
            <w:tcW w:w="1383" w:type="dxa"/>
          </w:tcPr>
          <w:p w:rsidR="00E87769" w:rsidRPr="001B55FB" w:rsidRDefault="00E87769" w:rsidP="00783F32">
            <w:pPr>
              <w:jc w:val="center"/>
            </w:pPr>
            <w:r w:rsidRPr="001B55FB">
              <w:t>1,20</w:t>
            </w:r>
          </w:p>
        </w:tc>
      </w:tr>
      <w:tr w:rsidR="00E87769" w:rsidRPr="001B55FB" w:rsidTr="00783F32">
        <w:tblPrEx>
          <w:tblLook w:val="00A0" w:firstRow="1" w:lastRow="0" w:firstColumn="1" w:lastColumn="0" w:noHBand="0" w:noVBand="0"/>
        </w:tblPrEx>
        <w:trPr>
          <w:trHeight w:val="192"/>
        </w:trPr>
        <w:tc>
          <w:tcPr>
            <w:tcW w:w="3936" w:type="dxa"/>
            <w:vMerge/>
          </w:tcPr>
          <w:p w:rsidR="00E87769" w:rsidRPr="001B55FB" w:rsidRDefault="00E87769" w:rsidP="00783F32"/>
        </w:tc>
        <w:tc>
          <w:tcPr>
            <w:tcW w:w="2549" w:type="dxa"/>
          </w:tcPr>
          <w:p w:rsidR="00E87769" w:rsidRPr="001B55FB" w:rsidRDefault="00E87769" w:rsidP="00783F32">
            <w:r w:rsidRPr="001B55FB">
              <w:t>Consultations</w:t>
            </w:r>
          </w:p>
        </w:tc>
        <w:tc>
          <w:tcPr>
            <w:tcW w:w="1418" w:type="dxa"/>
          </w:tcPr>
          <w:p w:rsidR="00E87769" w:rsidRPr="001B55FB" w:rsidRDefault="00E87769" w:rsidP="00783F32">
            <w:pPr>
              <w:jc w:val="center"/>
            </w:pPr>
            <w:r w:rsidRPr="001B55FB">
              <w:t>9</w:t>
            </w:r>
          </w:p>
        </w:tc>
        <w:tc>
          <w:tcPr>
            <w:tcW w:w="1383" w:type="dxa"/>
          </w:tcPr>
          <w:p w:rsidR="00E87769" w:rsidRPr="001B55FB" w:rsidRDefault="00E87769" w:rsidP="00783F32">
            <w:pPr>
              <w:jc w:val="center"/>
            </w:pPr>
            <w:r w:rsidRPr="001B55FB">
              <w:t>0,16</w:t>
            </w:r>
          </w:p>
        </w:tc>
      </w:tr>
      <w:tr w:rsidR="00E87769" w:rsidRPr="001B55FB" w:rsidTr="00783F32">
        <w:tblPrEx>
          <w:tblLook w:val="00A0" w:firstRow="1" w:lastRow="0" w:firstColumn="1" w:lastColumn="0" w:noHBand="0" w:noVBand="0"/>
        </w:tblPrEx>
        <w:trPr>
          <w:trHeight w:val="192"/>
        </w:trPr>
        <w:tc>
          <w:tcPr>
            <w:tcW w:w="3936" w:type="dxa"/>
            <w:vMerge/>
          </w:tcPr>
          <w:p w:rsidR="00E87769" w:rsidRPr="001B55FB" w:rsidRDefault="00E87769" w:rsidP="00783F32"/>
        </w:tc>
        <w:tc>
          <w:tcPr>
            <w:tcW w:w="2549" w:type="dxa"/>
          </w:tcPr>
          <w:p w:rsidR="00E87769" w:rsidRPr="001B55FB" w:rsidRDefault="00E87769" w:rsidP="00783F32">
            <w:r w:rsidRPr="001B55FB">
              <w:t>Credit:</w:t>
            </w:r>
          </w:p>
        </w:tc>
        <w:tc>
          <w:tcPr>
            <w:tcW w:w="1418" w:type="dxa"/>
          </w:tcPr>
          <w:p w:rsidR="00E87769" w:rsidRPr="001B55FB" w:rsidRDefault="00E87769" w:rsidP="00783F32">
            <w:pPr>
              <w:jc w:val="center"/>
            </w:pPr>
            <w:r w:rsidRPr="001B55FB">
              <w:t>1</w:t>
            </w:r>
          </w:p>
        </w:tc>
        <w:tc>
          <w:tcPr>
            <w:tcW w:w="1383" w:type="dxa"/>
          </w:tcPr>
          <w:p w:rsidR="00E87769" w:rsidRPr="001B55FB" w:rsidRDefault="00E87769" w:rsidP="00783F32">
            <w:pPr>
              <w:jc w:val="center"/>
            </w:pPr>
            <w:r w:rsidRPr="001B55FB">
              <w:t>0,04</w:t>
            </w:r>
          </w:p>
        </w:tc>
      </w:tr>
      <w:tr w:rsidR="00E87769" w:rsidRPr="001B55FB" w:rsidTr="00783F32">
        <w:tblPrEx>
          <w:tblLook w:val="00A0" w:firstRow="1" w:lastRow="0" w:firstColumn="1" w:lastColumn="0" w:noHBand="0" w:noVBand="0"/>
        </w:tblPrEx>
        <w:trPr>
          <w:trHeight w:val="192"/>
        </w:trPr>
        <w:tc>
          <w:tcPr>
            <w:tcW w:w="3936" w:type="dxa"/>
            <w:vMerge/>
          </w:tcPr>
          <w:p w:rsidR="00E87769" w:rsidRPr="001B55FB" w:rsidRDefault="00E87769" w:rsidP="00783F32"/>
        </w:tc>
        <w:tc>
          <w:tcPr>
            <w:tcW w:w="2549" w:type="dxa"/>
          </w:tcPr>
          <w:p w:rsidR="00E87769" w:rsidRPr="001B55FB" w:rsidRDefault="00E87769" w:rsidP="00783F32">
            <w:pPr>
              <w:rPr>
                <w:b/>
                <w:bCs/>
                <w:lang w:val="en-US"/>
              </w:rPr>
            </w:pPr>
            <w:r w:rsidRPr="001B55FB">
              <w:rPr>
                <w:b/>
                <w:bCs/>
                <w:lang w:val="en-US"/>
              </w:rPr>
              <w:t>TOTAL with direct participation of the teacher</w:t>
            </w:r>
          </w:p>
        </w:tc>
        <w:tc>
          <w:tcPr>
            <w:tcW w:w="1418" w:type="dxa"/>
          </w:tcPr>
          <w:p w:rsidR="00E87769" w:rsidRPr="001B55FB" w:rsidRDefault="00E87769" w:rsidP="00783F32">
            <w:pPr>
              <w:jc w:val="center"/>
              <w:rPr>
                <w:b/>
              </w:rPr>
            </w:pPr>
            <w:r w:rsidRPr="001B55FB">
              <w:rPr>
                <w:b/>
              </w:rPr>
              <w:t>40</w:t>
            </w:r>
          </w:p>
        </w:tc>
        <w:tc>
          <w:tcPr>
            <w:tcW w:w="1383" w:type="dxa"/>
          </w:tcPr>
          <w:p w:rsidR="00E87769" w:rsidRPr="001B55FB" w:rsidRDefault="00E87769" w:rsidP="00783F32">
            <w:pPr>
              <w:jc w:val="center"/>
              <w:rPr>
                <w:b/>
              </w:rPr>
            </w:pPr>
            <w:r w:rsidRPr="001B55FB">
              <w:rPr>
                <w:b/>
              </w:rPr>
              <w:t>1,60</w:t>
            </w:r>
          </w:p>
        </w:tc>
      </w:tr>
      <w:tr w:rsidR="00E87769" w:rsidRPr="001B55FB" w:rsidTr="00783F32">
        <w:trPr>
          <w:trHeight w:val="766"/>
        </w:trPr>
        <w:tc>
          <w:tcPr>
            <w:tcW w:w="3936" w:type="dxa"/>
            <w:shd w:val="clear" w:color="auto" w:fill="auto"/>
          </w:tcPr>
          <w:p w:rsidR="00E87769" w:rsidRPr="001B55FB" w:rsidRDefault="00E87769" w:rsidP="00783F32">
            <w:pPr>
              <w:jc w:val="both"/>
              <w:rPr>
                <w:lang w:val="en-US"/>
              </w:rPr>
            </w:pPr>
            <w:r w:rsidRPr="001B55FB">
              <w:rPr>
                <w:lang w:val="en-US"/>
              </w:rPr>
              <w:t>Relation of modular learning outcomes to directional learning outcomes</w:t>
            </w:r>
          </w:p>
        </w:tc>
        <w:tc>
          <w:tcPr>
            <w:tcW w:w="5350" w:type="dxa"/>
            <w:gridSpan w:val="3"/>
            <w:shd w:val="clear" w:color="auto" w:fill="auto"/>
          </w:tcPr>
          <w:p w:rsidR="00E87769" w:rsidRPr="00264383" w:rsidRDefault="00E87769" w:rsidP="00783F32">
            <w:pPr>
              <w:rPr>
                <w:lang w:eastAsia="en-US"/>
              </w:rPr>
            </w:pPr>
            <w:r w:rsidRPr="00264383">
              <w:rPr>
                <w:lang w:eastAsia="en-US"/>
              </w:rPr>
              <w:t xml:space="preserve">GOZ_W04, GOZ_W08, </w:t>
            </w:r>
          </w:p>
          <w:p w:rsidR="00E87769" w:rsidRPr="00264383" w:rsidRDefault="00E87769" w:rsidP="00783F32">
            <w:pPr>
              <w:rPr>
                <w:lang w:eastAsia="en-US"/>
              </w:rPr>
            </w:pPr>
            <w:r w:rsidRPr="00264383">
              <w:rPr>
                <w:lang w:eastAsia="en-US"/>
              </w:rPr>
              <w:t>GOZ_U04, GOZ_U05, GOZ_U13,</w:t>
            </w:r>
          </w:p>
          <w:p w:rsidR="00E87769" w:rsidRPr="001B55FB" w:rsidRDefault="00E87769" w:rsidP="00783F32">
            <w:pPr>
              <w:jc w:val="both"/>
            </w:pPr>
            <w:r w:rsidRPr="00264383">
              <w:rPr>
                <w:lang w:eastAsia="en-US"/>
              </w:rPr>
              <w:t>GOZ_K01, GOZ_K03</w:t>
            </w:r>
          </w:p>
        </w:tc>
      </w:tr>
    </w:tbl>
    <w:p w:rsidR="00E87769" w:rsidRDefault="00E87769">
      <w:pPr>
        <w:spacing w:after="200" w:line="276" w:lineRule="auto"/>
        <w:rPr>
          <w:rFonts w:asciiTheme="minorHAnsi" w:hAnsiTheme="minorHAnsi" w:cstheme="minorHAnsi"/>
          <w:i/>
          <w:iCs/>
          <w:sz w:val="22"/>
          <w:szCs w:val="22"/>
        </w:rPr>
      </w:pPr>
      <w:r>
        <w:rPr>
          <w:rFonts w:asciiTheme="minorHAnsi" w:hAnsiTheme="minorHAnsi" w:cstheme="minorHAnsi"/>
          <w:i/>
          <w:iCs/>
          <w:sz w:val="22"/>
          <w:szCs w:val="22"/>
        </w:rPr>
        <w:br w:type="page"/>
      </w:r>
    </w:p>
    <w:p w:rsidR="00D67896" w:rsidRPr="00F02E5D" w:rsidRDefault="00D67896" w:rsidP="00D67896">
      <w:pPr>
        <w:rPr>
          <w:b/>
        </w:rPr>
      </w:pPr>
      <w:r w:rsidRPr="00F02E5D">
        <w:rPr>
          <w:b/>
        </w:rPr>
        <w:lastRenderedPageBreak/>
        <w:t>Karta opisu zajęć (sylabus)</w:t>
      </w:r>
    </w:p>
    <w:p w:rsidR="00D67896" w:rsidRPr="00F02E5D" w:rsidRDefault="00D67896" w:rsidP="00D67896">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4"/>
        <w:gridCol w:w="5510"/>
      </w:tblGrid>
      <w:tr w:rsidR="00D67896" w:rsidRPr="00F02E5D" w:rsidTr="00F04716">
        <w:tc>
          <w:tcPr>
            <w:tcW w:w="3942" w:type="dxa"/>
            <w:shd w:val="clear" w:color="auto" w:fill="auto"/>
          </w:tcPr>
          <w:p w:rsidR="00D67896" w:rsidRPr="00F02E5D" w:rsidRDefault="00D67896" w:rsidP="00F04716">
            <w:r w:rsidRPr="00F02E5D">
              <w:t>Nazwa kierunku</w:t>
            </w:r>
            <w:r>
              <w:t xml:space="preserve"> </w:t>
            </w:r>
            <w:r w:rsidRPr="00F02E5D">
              <w:t>studiów</w:t>
            </w:r>
          </w:p>
          <w:p w:rsidR="00D67896" w:rsidRPr="00F02E5D" w:rsidRDefault="00D67896" w:rsidP="00F04716">
            <w:pPr>
              <w:tabs>
                <w:tab w:val="left" w:pos="1065"/>
              </w:tabs>
            </w:pPr>
            <w:r>
              <w:tab/>
            </w:r>
          </w:p>
        </w:tc>
        <w:tc>
          <w:tcPr>
            <w:tcW w:w="5267" w:type="dxa"/>
            <w:shd w:val="clear" w:color="auto" w:fill="auto"/>
          </w:tcPr>
          <w:p w:rsidR="00D67896" w:rsidRPr="00CD6006" w:rsidRDefault="00783F32" w:rsidP="00F04716">
            <w:r>
              <w:rPr>
                <w:lang w:eastAsia="en-US"/>
              </w:rPr>
              <w:t>Gospodarka obiegu zamkniętego</w:t>
            </w:r>
          </w:p>
        </w:tc>
      </w:tr>
      <w:tr w:rsidR="00D67896" w:rsidRPr="00F02E5D" w:rsidTr="00F04716">
        <w:tc>
          <w:tcPr>
            <w:tcW w:w="3942" w:type="dxa"/>
            <w:shd w:val="clear" w:color="auto" w:fill="auto"/>
          </w:tcPr>
          <w:p w:rsidR="00D67896" w:rsidRPr="00F02E5D" w:rsidRDefault="00D67896" w:rsidP="00F04716">
            <w:r w:rsidRPr="00F02E5D">
              <w:t>Nazwa modułu, także nazwa w języku angielskim</w:t>
            </w:r>
          </w:p>
        </w:tc>
        <w:tc>
          <w:tcPr>
            <w:tcW w:w="5267" w:type="dxa"/>
            <w:shd w:val="clear" w:color="auto" w:fill="auto"/>
          </w:tcPr>
          <w:p w:rsidR="00D67896" w:rsidRDefault="00D67896" w:rsidP="00F04716">
            <w:r w:rsidRPr="00174A29">
              <w:t>Gospodarka odpadami</w:t>
            </w:r>
          </w:p>
          <w:p w:rsidR="00D67896" w:rsidRPr="00F02E5D" w:rsidRDefault="00D67896" w:rsidP="00F04716">
            <w:r w:rsidRPr="00174A29">
              <w:t>Waste managemen</w:t>
            </w:r>
            <w:r w:rsidRPr="00621F53">
              <w:t>t</w:t>
            </w:r>
          </w:p>
        </w:tc>
      </w:tr>
      <w:tr w:rsidR="00D67896" w:rsidRPr="00F02E5D" w:rsidTr="00F04716">
        <w:tc>
          <w:tcPr>
            <w:tcW w:w="3942" w:type="dxa"/>
            <w:shd w:val="clear" w:color="auto" w:fill="auto"/>
          </w:tcPr>
          <w:p w:rsidR="00D67896" w:rsidRPr="00F02E5D" w:rsidRDefault="00D67896" w:rsidP="00F04716">
            <w:r w:rsidRPr="00F02E5D">
              <w:t>Język wykładowy</w:t>
            </w:r>
          </w:p>
        </w:tc>
        <w:tc>
          <w:tcPr>
            <w:tcW w:w="5267" w:type="dxa"/>
            <w:shd w:val="clear" w:color="auto" w:fill="auto"/>
          </w:tcPr>
          <w:p w:rsidR="00D67896" w:rsidRPr="00CD6006" w:rsidRDefault="00D67896" w:rsidP="00F04716">
            <w:r w:rsidRPr="00CD6006">
              <w:t>polski</w:t>
            </w:r>
          </w:p>
        </w:tc>
      </w:tr>
      <w:tr w:rsidR="00D67896" w:rsidRPr="00F02E5D" w:rsidTr="00F04716">
        <w:tc>
          <w:tcPr>
            <w:tcW w:w="3942" w:type="dxa"/>
            <w:shd w:val="clear" w:color="auto" w:fill="auto"/>
          </w:tcPr>
          <w:p w:rsidR="00D67896" w:rsidRPr="00F02E5D" w:rsidRDefault="00D67896" w:rsidP="00F04716">
            <w:pPr>
              <w:autoSpaceDE w:val="0"/>
              <w:autoSpaceDN w:val="0"/>
              <w:adjustRightInd w:val="0"/>
            </w:pPr>
            <w:r w:rsidRPr="00F02E5D">
              <w:t>Rodzaj modułu</w:t>
            </w:r>
          </w:p>
        </w:tc>
        <w:tc>
          <w:tcPr>
            <w:tcW w:w="5267" w:type="dxa"/>
            <w:shd w:val="clear" w:color="auto" w:fill="auto"/>
          </w:tcPr>
          <w:p w:rsidR="00D67896" w:rsidRPr="00F02E5D" w:rsidRDefault="00D67896" w:rsidP="00F04716">
            <w:r>
              <w:t>obowiązkowy</w:t>
            </w:r>
          </w:p>
        </w:tc>
      </w:tr>
      <w:tr w:rsidR="00D67896" w:rsidRPr="00F02E5D" w:rsidTr="00F04716">
        <w:tc>
          <w:tcPr>
            <w:tcW w:w="3942" w:type="dxa"/>
            <w:shd w:val="clear" w:color="auto" w:fill="auto"/>
          </w:tcPr>
          <w:p w:rsidR="00D67896" w:rsidRPr="00F02E5D" w:rsidRDefault="00D67896" w:rsidP="00F04716">
            <w:r w:rsidRPr="00F02E5D">
              <w:t>Poziom studiów</w:t>
            </w:r>
          </w:p>
        </w:tc>
        <w:tc>
          <w:tcPr>
            <w:tcW w:w="5267" w:type="dxa"/>
            <w:shd w:val="clear" w:color="auto" w:fill="auto"/>
          </w:tcPr>
          <w:p w:rsidR="00D67896" w:rsidRPr="00F02E5D" w:rsidRDefault="00D67896" w:rsidP="00F04716">
            <w:r>
              <w:t>pierwszego stopnia</w:t>
            </w:r>
          </w:p>
        </w:tc>
      </w:tr>
      <w:tr w:rsidR="00D67896" w:rsidRPr="00F02E5D" w:rsidTr="00F04716">
        <w:tc>
          <w:tcPr>
            <w:tcW w:w="3942" w:type="dxa"/>
            <w:shd w:val="clear" w:color="auto" w:fill="auto"/>
          </w:tcPr>
          <w:p w:rsidR="00D67896" w:rsidRPr="00F02E5D" w:rsidRDefault="00D67896" w:rsidP="00F04716">
            <w:r w:rsidRPr="00F02E5D">
              <w:t>Forma studiów</w:t>
            </w:r>
          </w:p>
        </w:tc>
        <w:tc>
          <w:tcPr>
            <w:tcW w:w="5267" w:type="dxa"/>
            <w:shd w:val="clear" w:color="auto" w:fill="auto"/>
          </w:tcPr>
          <w:p w:rsidR="00D67896" w:rsidRPr="00F02E5D" w:rsidRDefault="00D67896" w:rsidP="00F04716">
            <w:r>
              <w:t>stacjonarne</w:t>
            </w:r>
          </w:p>
        </w:tc>
      </w:tr>
      <w:tr w:rsidR="00D67896" w:rsidRPr="00F02E5D" w:rsidTr="00F04716">
        <w:tc>
          <w:tcPr>
            <w:tcW w:w="3942" w:type="dxa"/>
            <w:shd w:val="clear" w:color="auto" w:fill="auto"/>
          </w:tcPr>
          <w:p w:rsidR="00D67896" w:rsidRPr="00F02E5D" w:rsidRDefault="00D67896" w:rsidP="00F04716">
            <w:r w:rsidRPr="00F02E5D">
              <w:t>Rok studiów dla kierunku</w:t>
            </w:r>
          </w:p>
        </w:tc>
        <w:tc>
          <w:tcPr>
            <w:tcW w:w="5267" w:type="dxa"/>
            <w:shd w:val="clear" w:color="auto" w:fill="auto"/>
          </w:tcPr>
          <w:p w:rsidR="00D67896" w:rsidRPr="00F02E5D" w:rsidRDefault="00D67896" w:rsidP="00F04716">
            <w:r>
              <w:t>II</w:t>
            </w:r>
          </w:p>
        </w:tc>
      </w:tr>
      <w:tr w:rsidR="00D67896" w:rsidRPr="00F02E5D" w:rsidTr="00F04716">
        <w:tc>
          <w:tcPr>
            <w:tcW w:w="3942" w:type="dxa"/>
            <w:shd w:val="clear" w:color="auto" w:fill="auto"/>
          </w:tcPr>
          <w:p w:rsidR="00D67896" w:rsidRPr="00F02E5D" w:rsidRDefault="00D67896" w:rsidP="00F04716">
            <w:r w:rsidRPr="00F02E5D">
              <w:t>Semestr dla kierunku</w:t>
            </w:r>
          </w:p>
        </w:tc>
        <w:tc>
          <w:tcPr>
            <w:tcW w:w="5267" w:type="dxa"/>
            <w:shd w:val="clear" w:color="auto" w:fill="auto"/>
          </w:tcPr>
          <w:p w:rsidR="00D67896" w:rsidRPr="00F02E5D" w:rsidRDefault="00D67896" w:rsidP="00F04716">
            <w:r>
              <w:t>3</w:t>
            </w:r>
          </w:p>
        </w:tc>
      </w:tr>
      <w:tr w:rsidR="00D67896" w:rsidRPr="00F02E5D" w:rsidTr="00F04716">
        <w:tc>
          <w:tcPr>
            <w:tcW w:w="3942" w:type="dxa"/>
            <w:shd w:val="clear" w:color="auto" w:fill="auto"/>
          </w:tcPr>
          <w:p w:rsidR="00D67896" w:rsidRPr="00F02E5D" w:rsidRDefault="00D67896" w:rsidP="00F04716">
            <w:pPr>
              <w:autoSpaceDE w:val="0"/>
              <w:autoSpaceDN w:val="0"/>
              <w:adjustRightInd w:val="0"/>
            </w:pPr>
            <w:r w:rsidRPr="00F02E5D">
              <w:t>Liczba punktów ECTS z podziałem na kontaktowe/niekontaktowe</w:t>
            </w:r>
          </w:p>
        </w:tc>
        <w:tc>
          <w:tcPr>
            <w:tcW w:w="5267" w:type="dxa"/>
            <w:shd w:val="clear" w:color="auto" w:fill="auto"/>
          </w:tcPr>
          <w:p w:rsidR="00D67896" w:rsidRPr="00F02E5D" w:rsidRDefault="00D67896" w:rsidP="00D67896">
            <w:r>
              <w:t>5 (3/2)</w:t>
            </w:r>
          </w:p>
        </w:tc>
      </w:tr>
      <w:tr w:rsidR="00D67896" w:rsidRPr="00F02E5D" w:rsidTr="00F04716">
        <w:tc>
          <w:tcPr>
            <w:tcW w:w="3942" w:type="dxa"/>
            <w:shd w:val="clear" w:color="auto" w:fill="auto"/>
          </w:tcPr>
          <w:p w:rsidR="00D67896" w:rsidRPr="00F02E5D" w:rsidRDefault="00D67896" w:rsidP="00F04716">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267" w:type="dxa"/>
            <w:shd w:val="clear" w:color="auto" w:fill="auto"/>
          </w:tcPr>
          <w:p w:rsidR="00D67896" w:rsidRPr="00F02E5D" w:rsidRDefault="00D67896" w:rsidP="00F04716">
            <w:pPr>
              <w:jc w:val="both"/>
            </w:pPr>
            <w:r>
              <w:t>Dr hab. Marta Bik-Małodzińska, prof. uczelni</w:t>
            </w:r>
          </w:p>
        </w:tc>
      </w:tr>
      <w:tr w:rsidR="00D67896" w:rsidRPr="00F02E5D" w:rsidTr="00F04716">
        <w:tc>
          <w:tcPr>
            <w:tcW w:w="3942" w:type="dxa"/>
            <w:shd w:val="clear" w:color="auto" w:fill="auto"/>
          </w:tcPr>
          <w:p w:rsidR="00D67896" w:rsidRPr="00F02E5D" w:rsidRDefault="00D67896" w:rsidP="00F04716">
            <w:r w:rsidRPr="00F02E5D">
              <w:t>Jednostka oferująca moduł</w:t>
            </w:r>
          </w:p>
          <w:p w:rsidR="00D67896" w:rsidRPr="00F02E5D" w:rsidRDefault="00D67896" w:rsidP="00F04716"/>
        </w:tc>
        <w:tc>
          <w:tcPr>
            <w:tcW w:w="5267" w:type="dxa"/>
            <w:shd w:val="clear" w:color="auto" w:fill="auto"/>
          </w:tcPr>
          <w:p w:rsidR="00D67896" w:rsidRPr="00F02E5D" w:rsidRDefault="00D67896" w:rsidP="00F04716">
            <w:pPr>
              <w:jc w:val="both"/>
            </w:pPr>
            <w:r>
              <w:t>Instytut Gleboznawstwa, Inżynierii i Kształtowania Środowiska</w:t>
            </w:r>
          </w:p>
        </w:tc>
      </w:tr>
      <w:tr w:rsidR="00D67896" w:rsidRPr="00F02E5D" w:rsidTr="00F04716">
        <w:tc>
          <w:tcPr>
            <w:tcW w:w="3942" w:type="dxa"/>
            <w:shd w:val="clear" w:color="auto" w:fill="auto"/>
          </w:tcPr>
          <w:p w:rsidR="00D67896" w:rsidRPr="00F02E5D" w:rsidRDefault="00D67896" w:rsidP="00F04716">
            <w:r w:rsidRPr="00F02E5D">
              <w:t>Cel modułu</w:t>
            </w:r>
          </w:p>
          <w:p w:rsidR="00D67896" w:rsidRPr="00F02E5D" w:rsidRDefault="00D67896" w:rsidP="00F04716"/>
        </w:tc>
        <w:tc>
          <w:tcPr>
            <w:tcW w:w="5267" w:type="dxa"/>
            <w:shd w:val="clear" w:color="auto" w:fill="auto"/>
          </w:tcPr>
          <w:p w:rsidR="00D67896" w:rsidRPr="006A028B" w:rsidRDefault="00D67896" w:rsidP="00F04716">
            <w:pPr>
              <w:jc w:val="both"/>
            </w:pPr>
            <w:r w:rsidRPr="00282547">
              <w:t xml:space="preserve">Celem realizowanego modułu jest </w:t>
            </w:r>
            <w:r>
              <w:t>p</w:t>
            </w:r>
            <w:r w:rsidRPr="00174A29">
              <w:t>rzekazanie wiedzy oraz nabycie prz</w:t>
            </w:r>
            <w:r>
              <w:t xml:space="preserve">ez studentów umiejętności </w:t>
            </w:r>
            <w:r>
              <w:br/>
              <w:t>i kom</w:t>
            </w:r>
            <w:r w:rsidRPr="00174A29">
              <w:t>petencji w zakresie rozumienia zasa</w:t>
            </w:r>
            <w:r>
              <w:t xml:space="preserve">d gospodarki odpadami, podstawowych rozwiązań logistycznych, </w:t>
            </w:r>
            <w:r w:rsidRPr="00174A29">
              <w:t>technologicznych i technicznych w dziedzinie gospodarki odpadami oraz zasad lokalizacji obiekt</w:t>
            </w:r>
            <w:r>
              <w:t>ów go</w:t>
            </w:r>
            <w:r w:rsidRPr="00174A29">
              <w:t>spodarki odpadami</w:t>
            </w:r>
            <w:r>
              <w:t xml:space="preserve">. </w:t>
            </w:r>
            <w:r w:rsidRPr="00282547">
              <w:t>Opanowanie wiadomości w zak</w:t>
            </w:r>
            <w:r>
              <w:t xml:space="preserve">resie podstawowych cech odpadów, </w:t>
            </w:r>
            <w:r w:rsidRPr="00282547">
              <w:t xml:space="preserve">a jednocześnie informujących o </w:t>
            </w:r>
            <w:r>
              <w:t xml:space="preserve">ich </w:t>
            </w:r>
            <w:r w:rsidRPr="00282547">
              <w:t>wpływie na środowisko</w:t>
            </w:r>
            <w:r>
              <w:t>, ich zagospodarowaniu, uwarunkowaniach</w:t>
            </w:r>
            <w:r w:rsidRPr="00282547">
              <w:t xml:space="preserve"> prawnych, ekonomicznych</w:t>
            </w:r>
            <w:r>
              <w:t xml:space="preserve"> </w:t>
            </w:r>
            <w:r w:rsidRPr="00282547">
              <w:t xml:space="preserve">i finansowych, umiejętność klasyfikacji </w:t>
            </w:r>
            <w:r>
              <w:t xml:space="preserve">tych odpadów </w:t>
            </w:r>
            <w:r w:rsidRPr="00282547">
              <w:t xml:space="preserve">i oceny </w:t>
            </w:r>
            <w:r>
              <w:t xml:space="preserve">ich </w:t>
            </w:r>
            <w:r w:rsidRPr="00282547">
              <w:t>presji na środowisko.</w:t>
            </w:r>
          </w:p>
        </w:tc>
      </w:tr>
      <w:tr w:rsidR="00D67896" w:rsidRPr="00F02E5D" w:rsidTr="00F04716">
        <w:trPr>
          <w:trHeight w:val="236"/>
        </w:trPr>
        <w:tc>
          <w:tcPr>
            <w:tcW w:w="3942" w:type="dxa"/>
            <w:vMerge w:val="restart"/>
            <w:shd w:val="clear" w:color="auto" w:fill="auto"/>
          </w:tcPr>
          <w:p w:rsidR="00D67896" w:rsidRPr="00F02E5D" w:rsidRDefault="00D67896" w:rsidP="00F04716">
            <w:pPr>
              <w:jc w:val="both"/>
            </w:pPr>
            <w:r w:rsidRPr="00F02E5D">
              <w:t>Efekty uczenia się dla modułu to opis zasobu wiedzy, umiejętności i kompetencji społecznych, które student osiągnie po zrealizowaniu zajęć.</w:t>
            </w:r>
          </w:p>
        </w:tc>
        <w:tc>
          <w:tcPr>
            <w:tcW w:w="5267" w:type="dxa"/>
            <w:shd w:val="clear" w:color="auto" w:fill="auto"/>
          </w:tcPr>
          <w:p w:rsidR="00D67896" w:rsidRPr="0033218F" w:rsidRDefault="00D67896" w:rsidP="00D67896">
            <w:pPr>
              <w:rPr>
                <w:b/>
                <w:bCs/>
              </w:rPr>
            </w:pPr>
            <w:r w:rsidRPr="00555D12">
              <w:t>Wiedza:</w:t>
            </w:r>
            <w:r w:rsidRPr="0033218F">
              <w:rPr>
                <w:rFonts w:ascii="Book Antiqua" w:eastAsia="Batang" w:hAnsi="Book Antiqua" w:cs="Book Antiqua"/>
                <w:b/>
                <w:bCs/>
                <w:color w:val="000000"/>
                <w:sz w:val="40"/>
                <w:szCs w:val="40"/>
                <w:lang w:eastAsia="ko-KR"/>
              </w:rPr>
              <w:t xml:space="preserve"> </w:t>
            </w:r>
          </w:p>
        </w:tc>
      </w:tr>
      <w:tr w:rsidR="00D67896" w:rsidRPr="00F02E5D" w:rsidTr="00F04716">
        <w:trPr>
          <w:trHeight w:val="233"/>
        </w:trPr>
        <w:tc>
          <w:tcPr>
            <w:tcW w:w="3942" w:type="dxa"/>
            <w:vMerge/>
            <w:shd w:val="clear" w:color="auto" w:fill="auto"/>
          </w:tcPr>
          <w:p w:rsidR="00D67896" w:rsidRPr="00F02E5D" w:rsidRDefault="00D67896" w:rsidP="00F04716">
            <w:pPr>
              <w:rPr>
                <w:highlight w:val="yellow"/>
              </w:rPr>
            </w:pPr>
          </w:p>
        </w:tc>
        <w:tc>
          <w:tcPr>
            <w:tcW w:w="5267" w:type="dxa"/>
            <w:shd w:val="clear" w:color="auto" w:fill="auto"/>
          </w:tcPr>
          <w:p w:rsidR="00D67896" w:rsidRPr="0033218F" w:rsidRDefault="00D67896" w:rsidP="00F04716">
            <w:pPr>
              <w:jc w:val="both"/>
            </w:pPr>
            <w:r>
              <w:t xml:space="preserve">W1. </w:t>
            </w:r>
            <w:r w:rsidRPr="0033218F">
              <w:t xml:space="preserve">Posiada wiedzę dotyczącą zasad gospodarki </w:t>
            </w:r>
            <w:r>
              <w:t xml:space="preserve">odpadami, możliwościach zagospodarowania tych odpadów oraz </w:t>
            </w:r>
            <w:r w:rsidRPr="0033218F">
              <w:t xml:space="preserve">regulacji prawnych z zakresu </w:t>
            </w:r>
            <w:r>
              <w:t>gospodarki odpadami</w:t>
            </w:r>
          </w:p>
        </w:tc>
      </w:tr>
      <w:tr w:rsidR="00D67896" w:rsidRPr="00F02E5D" w:rsidTr="00F04716">
        <w:trPr>
          <w:trHeight w:val="233"/>
        </w:trPr>
        <w:tc>
          <w:tcPr>
            <w:tcW w:w="3942" w:type="dxa"/>
            <w:vMerge/>
            <w:shd w:val="clear" w:color="auto" w:fill="auto"/>
          </w:tcPr>
          <w:p w:rsidR="00D67896" w:rsidRPr="00F02E5D" w:rsidRDefault="00D67896" w:rsidP="00F04716">
            <w:pPr>
              <w:rPr>
                <w:highlight w:val="yellow"/>
              </w:rPr>
            </w:pPr>
          </w:p>
        </w:tc>
        <w:tc>
          <w:tcPr>
            <w:tcW w:w="5267" w:type="dxa"/>
            <w:shd w:val="clear" w:color="auto" w:fill="auto"/>
          </w:tcPr>
          <w:p w:rsidR="00D67896" w:rsidRDefault="00D67896" w:rsidP="00D67896">
            <w:pPr>
              <w:jc w:val="both"/>
            </w:pPr>
            <w:r>
              <w:t>Umiejętności:</w:t>
            </w:r>
            <w:r w:rsidRPr="0033218F">
              <w:rPr>
                <w:b/>
                <w:bCs/>
              </w:rPr>
              <w:t xml:space="preserve"> </w:t>
            </w:r>
          </w:p>
        </w:tc>
      </w:tr>
      <w:tr w:rsidR="00D67896" w:rsidRPr="00F02E5D" w:rsidTr="00F04716">
        <w:trPr>
          <w:trHeight w:val="233"/>
        </w:trPr>
        <w:tc>
          <w:tcPr>
            <w:tcW w:w="3942" w:type="dxa"/>
            <w:vMerge/>
            <w:shd w:val="clear" w:color="auto" w:fill="auto"/>
          </w:tcPr>
          <w:p w:rsidR="00D67896" w:rsidRPr="00F02E5D" w:rsidRDefault="00D67896" w:rsidP="00F04716">
            <w:pPr>
              <w:rPr>
                <w:highlight w:val="yellow"/>
              </w:rPr>
            </w:pPr>
          </w:p>
        </w:tc>
        <w:tc>
          <w:tcPr>
            <w:tcW w:w="5267" w:type="dxa"/>
            <w:shd w:val="clear" w:color="auto" w:fill="auto"/>
          </w:tcPr>
          <w:p w:rsidR="00D67896" w:rsidRDefault="00D67896" w:rsidP="00F04716">
            <w:pPr>
              <w:jc w:val="both"/>
            </w:pPr>
            <w:r>
              <w:t>U1. R</w:t>
            </w:r>
            <w:r w:rsidRPr="0033218F">
              <w:t xml:space="preserve">ozumie zasady gospodarki </w:t>
            </w:r>
            <w:r>
              <w:t xml:space="preserve">odpadami. </w:t>
            </w:r>
            <w:r>
              <w:br/>
              <w:t xml:space="preserve">Zna </w:t>
            </w:r>
            <w:r w:rsidRPr="00282547">
              <w:t>metod</w:t>
            </w:r>
            <w:r>
              <w:t>y</w:t>
            </w:r>
            <w:r w:rsidRPr="00282547">
              <w:t>, technik</w:t>
            </w:r>
            <w:r>
              <w:t>i i technologie</w:t>
            </w:r>
            <w:r w:rsidRPr="00282547">
              <w:t xml:space="preserve"> </w:t>
            </w:r>
            <w:r>
              <w:t xml:space="preserve">występujące </w:t>
            </w:r>
            <w:r>
              <w:br/>
              <w:t>w gospodarce odpadami.</w:t>
            </w:r>
          </w:p>
        </w:tc>
      </w:tr>
      <w:tr w:rsidR="00D67896" w:rsidRPr="00F02E5D" w:rsidTr="00F04716">
        <w:trPr>
          <w:trHeight w:val="233"/>
        </w:trPr>
        <w:tc>
          <w:tcPr>
            <w:tcW w:w="3942" w:type="dxa"/>
            <w:vMerge/>
            <w:shd w:val="clear" w:color="auto" w:fill="auto"/>
          </w:tcPr>
          <w:p w:rsidR="00D67896" w:rsidRPr="00F02E5D" w:rsidRDefault="00D67896" w:rsidP="00F04716">
            <w:pPr>
              <w:rPr>
                <w:highlight w:val="yellow"/>
              </w:rPr>
            </w:pPr>
          </w:p>
        </w:tc>
        <w:tc>
          <w:tcPr>
            <w:tcW w:w="5267" w:type="dxa"/>
            <w:shd w:val="clear" w:color="auto" w:fill="auto"/>
          </w:tcPr>
          <w:p w:rsidR="00D67896" w:rsidRDefault="00D67896" w:rsidP="00D67896">
            <w:pPr>
              <w:jc w:val="both"/>
            </w:pPr>
            <w:r w:rsidRPr="00555D12">
              <w:t xml:space="preserve">Kompetencje społeczne: </w:t>
            </w:r>
          </w:p>
        </w:tc>
      </w:tr>
      <w:tr w:rsidR="00D67896" w:rsidRPr="00F02E5D" w:rsidTr="00F04716">
        <w:trPr>
          <w:trHeight w:val="233"/>
        </w:trPr>
        <w:tc>
          <w:tcPr>
            <w:tcW w:w="3942" w:type="dxa"/>
            <w:vMerge/>
            <w:shd w:val="clear" w:color="auto" w:fill="auto"/>
          </w:tcPr>
          <w:p w:rsidR="00D67896" w:rsidRPr="00F02E5D" w:rsidRDefault="00D67896" w:rsidP="00F04716">
            <w:pPr>
              <w:rPr>
                <w:highlight w:val="yellow"/>
              </w:rPr>
            </w:pPr>
          </w:p>
        </w:tc>
        <w:tc>
          <w:tcPr>
            <w:tcW w:w="5267" w:type="dxa"/>
            <w:shd w:val="clear" w:color="auto" w:fill="auto"/>
          </w:tcPr>
          <w:p w:rsidR="00D67896" w:rsidRPr="00555D12" w:rsidRDefault="00D67896" w:rsidP="00F04716">
            <w:pPr>
              <w:jc w:val="both"/>
            </w:pPr>
            <w:r>
              <w:t>K1. W</w:t>
            </w:r>
            <w:r w:rsidRPr="0033218F">
              <w:t xml:space="preserve">ykazuje gotowość podjęcia działań na rzecz </w:t>
            </w:r>
            <w:r>
              <w:t xml:space="preserve"> promowania gospodarki odpadami.</w:t>
            </w:r>
          </w:p>
        </w:tc>
      </w:tr>
      <w:tr w:rsidR="00D67896" w:rsidRPr="00F02E5D" w:rsidTr="00F04716">
        <w:tc>
          <w:tcPr>
            <w:tcW w:w="3942" w:type="dxa"/>
            <w:shd w:val="clear" w:color="auto" w:fill="auto"/>
          </w:tcPr>
          <w:p w:rsidR="00D67896" w:rsidRPr="00F02E5D" w:rsidRDefault="00D67896" w:rsidP="00F04716">
            <w:r w:rsidRPr="00F02E5D">
              <w:t xml:space="preserve">Wymagania wstępne i dodatkowe </w:t>
            </w:r>
          </w:p>
        </w:tc>
        <w:tc>
          <w:tcPr>
            <w:tcW w:w="5267" w:type="dxa"/>
            <w:shd w:val="clear" w:color="auto" w:fill="auto"/>
          </w:tcPr>
          <w:p w:rsidR="00D67896" w:rsidRPr="00F02E5D" w:rsidRDefault="00D67896" w:rsidP="00F04716">
            <w:pPr>
              <w:jc w:val="both"/>
            </w:pPr>
            <w:r w:rsidRPr="00BA7204">
              <w:t>chemia</w:t>
            </w:r>
            <w:r>
              <w:t>, ochrona środowiska</w:t>
            </w:r>
          </w:p>
        </w:tc>
      </w:tr>
      <w:tr w:rsidR="00D67896" w:rsidRPr="00F02E5D" w:rsidTr="00F04716">
        <w:tc>
          <w:tcPr>
            <w:tcW w:w="3942" w:type="dxa"/>
            <w:shd w:val="clear" w:color="auto" w:fill="auto"/>
          </w:tcPr>
          <w:p w:rsidR="00D67896" w:rsidRPr="00F02E5D" w:rsidRDefault="00D67896" w:rsidP="00F04716">
            <w:r w:rsidRPr="00F02E5D">
              <w:t xml:space="preserve">Treści programowe modułu </w:t>
            </w:r>
          </w:p>
          <w:p w:rsidR="00D67896" w:rsidRPr="00F02E5D" w:rsidRDefault="00D67896" w:rsidP="00F04716"/>
        </w:tc>
        <w:tc>
          <w:tcPr>
            <w:tcW w:w="5267" w:type="dxa"/>
            <w:shd w:val="clear" w:color="auto" w:fill="auto"/>
          </w:tcPr>
          <w:p w:rsidR="00D67896" w:rsidRPr="00F02E5D" w:rsidRDefault="00D67896" w:rsidP="00F04716">
            <w:pPr>
              <w:jc w:val="both"/>
            </w:pPr>
            <w:r w:rsidRPr="00865339">
              <w:t xml:space="preserve">Obejmuje wiedzę w zakresie podstawowych wiadomości na temat: cech odpadów </w:t>
            </w:r>
            <w:r>
              <w:t xml:space="preserve">komunalnych </w:t>
            </w:r>
            <w:r>
              <w:br/>
              <w:t>i przemysłowych, rodzajów odpadów, ilości i składu frakcyjnego odpadów oraz</w:t>
            </w:r>
            <w:r w:rsidRPr="00865339">
              <w:t xml:space="preserve"> metod mechanicznego </w:t>
            </w:r>
            <w:r>
              <w:br/>
            </w:r>
            <w:r w:rsidRPr="00865339">
              <w:lastRenderedPageBreak/>
              <w:t xml:space="preserve">i biologicznego </w:t>
            </w:r>
            <w:r>
              <w:t xml:space="preserve">przetwarzania odpadów możliwości </w:t>
            </w:r>
            <w:r>
              <w:br/>
              <w:t xml:space="preserve">i technologii ich zagospodarowania. Właściwości tych odpadów mają decydujące znaczenie dla środowiska </w:t>
            </w:r>
            <w:r>
              <w:br/>
              <w:t>i jednocześnie informują  o wpływie na środowisko.</w:t>
            </w:r>
          </w:p>
        </w:tc>
      </w:tr>
      <w:tr w:rsidR="00D67896" w:rsidRPr="00F02E5D" w:rsidTr="00F04716">
        <w:tc>
          <w:tcPr>
            <w:tcW w:w="3942" w:type="dxa"/>
            <w:shd w:val="clear" w:color="auto" w:fill="auto"/>
          </w:tcPr>
          <w:p w:rsidR="00D67896" w:rsidRPr="00F02E5D" w:rsidRDefault="00D67896" w:rsidP="00F04716">
            <w:r w:rsidRPr="00F02E5D">
              <w:lastRenderedPageBreak/>
              <w:t>Wykaz literatury podstawowej i uzupełniającej</w:t>
            </w:r>
          </w:p>
        </w:tc>
        <w:tc>
          <w:tcPr>
            <w:tcW w:w="5267" w:type="dxa"/>
            <w:shd w:val="clear" w:color="auto" w:fill="auto"/>
          </w:tcPr>
          <w:p w:rsidR="00D67896" w:rsidRPr="00621F53" w:rsidRDefault="00D67896" w:rsidP="00F04716">
            <w:pPr>
              <w:jc w:val="both"/>
            </w:pPr>
            <w:r w:rsidRPr="00621F53">
              <w:t>1.Baran S., Turski R.: Wybrane zaga</w:t>
            </w:r>
            <w:r>
              <w:t>dnienia z utylizacji i unieszko</w:t>
            </w:r>
            <w:r w:rsidRPr="00621F53">
              <w:t>dliwia</w:t>
            </w:r>
            <w:r>
              <w:t>nia odpadów. Wyd. AR Lublin 2000</w:t>
            </w:r>
            <w:r w:rsidRPr="00621F53">
              <w:t>.</w:t>
            </w:r>
          </w:p>
          <w:p w:rsidR="00D67896" w:rsidRDefault="00D67896" w:rsidP="00F04716">
            <w:pPr>
              <w:jc w:val="both"/>
            </w:pPr>
            <w:r w:rsidRPr="00621F53">
              <w:t>2.Rosik-Dulewska Cz.: Podstaw</w:t>
            </w:r>
            <w:r>
              <w:t>y gospodarki odpadami. PWN, Warszawa, 2008</w:t>
            </w:r>
            <w:r w:rsidRPr="00621F53">
              <w:t>.</w:t>
            </w:r>
          </w:p>
          <w:p w:rsidR="00D67896" w:rsidRDefault="00D67896" w:rsidP="00F04716">
            <w:pPr>
              <w:autoSpaceDE w:val="0"/>
              <w:autoSpaceDN w:val="0"/>
              <w:adjustRightInd w:val="0"/>
              <w:jc w:val="both"/>
              <w:rPr>
                <w:rFonts w:eastAsia="Batang"/>
                <w:color w:val="000000"/>
                <w:lang w:eastAsia="ko-KR"/>
              </w:rPr>
            </w:pPr>
            <w:r>
              <w:t>3.</w:t>
            </w:r>
            <w:r w:rsidRPr="00E07463">
              <w:rPr>
                <w:rFonts w:eastAsia="Batang"/>
                <w:color w:val="000000"/>
                <w:lang w:eastAsia="ko-KR"/>
              </w:rPr>
              <w:t xml:space="preserve"> Jędrczak A.: Biologiczne przetwarzanie odpadów. PWN Warszawa 2007.</w:t>
            </w:r>
          </w:p>
          <w:p w:rsidR="00D67896" w:rsidRPr="00C830A3" w:rsidRDefault="00D67896" w:rsidP="00F04716">
            <w:pPr>
              <w:autoSpaceDE w:val="0"/>
              <w:autoSpaceDN w:val="0"/>
              <w:adjustRightInd w:val="0"/>
              <w:jc w:val="both"/>
              <w:rPr>
                <w:rFonts w:eastAsia="Batang"/>
                <w:color w:val="000000"/>
                <w:lang w:eastAsia="ko-KR"/>
              </w:rPr>
            </w:pPr>
            <w:r>
              <w:rPr>
                <w:rFonts w:eastAsia="Batang"/>
                <w:color w:val="000000"/>
                <w:lang w:eastAsia="ko-KR"/>
              </w:rPr>
              <w:t>4.</w:t>
            </w:r>
            <w:r w:rsidRPr="00A039D2">
              <w:rPr>
                <w:rFonts w:eastAsia="Batang"/>
                <w:color w:val="000000"/>
                <w:lang w:eastAsia="ko-KR"/>
              </w:rPr>
              <w:t xml:space="preserve">Krzywy E.: Przyrodnicze wykorzystanie ścieków </w:t>
            </w:r>
            <w:r>
              <w:rPr>
                <w:rFonts w:eastAsia="Batang"/>
                <w:color w:val="000000"/>
                <w:lang w:eastAsia="ko-KR"/>
              </w:rPr>
              <w:br/>
            </w:r>
            <w:r w:rsidRPr="00A039D2">
              <w:rPr>
                <w:rFonts w:eastAsia="Batang"/>
                <w:color w:val="000000"/>
                <w:lang w:eastAsia="ko-KR"/>
              </w:rPr>
              <w:t>i osadów ści</w:t>
            </w:r>
            <w:r>
              <w:rPr>
                <w:rFonts w:eastAsia="Batang"/>
                <w:color w:val="000000"/>
                <w:lang w:eastAsia="ko-KR"/>
              </w:rPr>
              <w:t>ekowych. Wyd. AR Szczecin, 1999.</w:t>
            </w:r>
          </w:p>
          <w:p w:rsidR="00D67896" w:rsidRPr="00621F53" w:rsidRDefault="00D67896" w:rsidP="00F04716">
            <w:pPr>
              <w:jc w:val="both"/>
            </w:pPr>
            <w:r>
              <w:t>5</w:t>
            </w:r>
            <w:r w:rsidRPr="00621F53">
              <w:t>.Baran S., Turski R.: Ćwiczenia sp</w:t>
            </w:r>
            <w:r>
              <w:t xml:space="preserve">ecjalistyczne </w:t>
            </w:r>
            <w:r>
              <w:br/>
              <w:t>z utylizacji odpa</w:t>
            </w:r>
            <w:r w:rsidRPr="00621F53">
              <w:t>dów i ścieków. Wyd. AR w Lublinie, 1996.</w:t>
            </w:r>
          </w:p>
          <w:p w:rsidR="00D67896" w:rsidRPr="00F02E5D" w:rsidRDefault="00D67896" w:rsidP="00F04716">
            <w:pPr>
              <w:jc w:val="both"/>
            </w:pPr>
            <w:r>
              <w:t>6</w:t>
            </w:r>
            <w:r w:rsidRPr="00621F53">
              <w:t>.Akty prawne związane z gospodarką odpadami.</w:t>
            </w:r>
          </w:p>
        </w:tc>
      </w:tr>
      <w:tr w:rsidR="00D67896" w:rsidRPr="00F02E5D" w:rsidTr="00F04716">
        <w:tc>
          <w:tcPr>
            <w:tcW w:w="3942" w:type="dxa"/>
            <w:shd w:val="clear" w:color="auto" w:fill="auto"/>
          </w:tcPr>
          <w:p w:rsidR="00D67896" w:rsidRPr="00F02E5D" w:rsidRDefault="00D67896" w:rsidP="00F04716">
            <w:r w:rsidRPr="00F02E5D">
              <w:t>Planowane formy/działania/metody dydaktyczne</w:t>
            </w:r>
          </w:p>
        </w:tc>
        <w:tc>
          <w:tcPr>
            <w:tcW w:w="5267" w:type="dxa"/>
            <w:shd w:val="clear" w:color="auto" w:fill="auto"/>
          </w:tcPr>
          <w:p w:rsidR="00D67896" w:rsidRPr="00F02E5D" w:rsidRDefault="00D67896" w:rsidP="00F04716">
            <w:pPr>
              <w:jc w:val="both"/>
            </w:pPr>
            <w:r>
              <w:t xml:space="preserve">Wykłady, prezentacje, opracowania, projekty </w:t>
            </w:r>
            <w:r>
              <w:br/>
              <w:t>i dyskusje.</w:t>
            </w:r>
          </w:p>
        </w:tc>
      </w:tr>
      <w:tr w:rsidR="00D67896" w:rsidRPr="00F02E5D" w:rsidTr="00F04716">
        <w:tc>
          <w:tcPr>
            <w:tcW w:w="3942" w:type="dxa"/>
            <w:shd w:val="clear" w:color="auto" w:fill="auto"/>
          </w:tcPr>
          <w:p w:rsidR="00D67896" w:rsidRPr="00F02E5D" w:rsidRDefault="00D67896" w:rsidP="00F04716">
            <w:r w:rsidRPr="00F02E5D">
              <w:t>Sposoby weryfikacji oraz formy dokumentowania osiągniętych efektów uczenia się</w:t>
            </w:r>
          </w:p>
        </w:tc>
        <w:tc>
          <w:tcPr>
            <w:tcW w:w="5267" w:type="dxa"/>
            <w:shd w:val="clear" w:color="auto" w:fill="auto"/>
          </w:tcPr>
          <w:p w:rsidR="00D67896" w:rsidRDefault="00D67896" w:rsidP="00F04716">
            <w:r>
              <w:t>W1- Ocena pracy pisemnej</w:t>
            </w:r>
          </w:p>
          <w:p w:rsidR="00D67896" w:rsidRDefault="00D67896" w:rsidP="00F04716">
            <w:r>
              <w:t>U1 – Ocena projektu</w:t>
            </w:r>
          </w:p>
          <w:p w:rsidR="00D67896" w:rsidRDefault="00D67896" w:rsidP="00F04716">
            <w:r w:rsidRPr="00E5576A">
              <w:t xml:space="preserve">K1 </w:t>
            </w:r>
            <w:r>
              <w:t>–</w:t>
            </w:r>
            <w:r w:rsidRPr="00E5576A">
              <w:t xml:space="preserve"> </w:t>
            </w:r>
            <w:r>
              <w:t>Ocena egzaminu pisemnego</w:t>
            </w:r>
          </w:p>
          <w:p w:rsidR="00D67896" w:rsidRPr="00F02E5D" w:rsidRDefault="00D67896" w:rsidP="00F04716">
            <w:pPr>
              <w:jc w:val="both"/>
            </w:pPr>
            <w:r>
              <w:t xml:space="preserve">Formy dokumentowania: </w:t>
            </w:r>
            <w:r w:rsidRPr="00EA00CB">
              <w:rPr>
                <w:i/>
                <w:iCs/>
              </w:rPr>
              <w:t>sprawdziany, sprawozdania, prezentacja, dziennik prowadzącego.</w:t>
            </w:r>
          </w:p>
        </w:tc>
      </w:tr>
      <w:tr w:rsidR="00D67896" w:rsidRPr="00F02E5D" w:rsidTr="00F04716">
        <w:tc>
          <w:tcPr>
            <w:tcW w:w="3942" w:type="dxa"/>
            <w:shd w:val="clear" w:color="auto" w:fill="auto"/>
          </w:tcPr>
          <w:p w:rsidR="00D67896" w:rsidRPr="003B32BF" w:rsidRDefault="00D67896" w:rsidP="00F04716">
            <w:r w:rsidRPr="003B32BF">
              <w:t>Elementy i wagi mające wpływ na ocenę końcową</w:t>
            </w:r>
          </w:p>
          <w:p w:rsidR="00D67896" w:rsidRPr="003B32BF" w:rsidRDefault="00D67896" w:rsidP="00F04716"/>
          <w:p w:rsidR="00D67896" w:rsidRPr="003B32BF" w:rsidRDefault="00D67896" w:rsidP="00F04716"/>
        </w:tc>
        <w:tc>
          <w:tcPr>
            <w:tcW w:w="5267" w:type="dxa"/>
            <w:shd w:val="clear" w:color="auto" w:fill="auto"/>
          </w:tcPr>
          <w:p w:rsidR="00D67896" w:rsidRDefault="00D67896" w:rsidP="00F04716">
            <w:pPr>
              <w:jc w:val="both"/>
            </w:pPr>
            <w:r>
              <w:t>100-90% - ocena bardzo dobry</w:t>
            </w:r>
          </w:p>
          <w:p w:rsidR="00D67896" w:rsidRDefault="00D67896" w:rsidP="00F04716">
            <w:pPr>
              <w:jc w:val="both"/>
            </w:pPr>
            <w:r>
              <w:t>89-80% - ocena dobry plus</w:t>
            </w:r>
          </w:p>
          <w:p w:rsidR="00D67896" w:rsidRDefault="00D67896" w:rsidP="00F04716">
            <w:pPr>
              <w:jc w:val="both"/>
            </w:pPr>
            <w:r>
              <w:t>79-70% - ocena dobry</w:t>
            </w:r>
          </w:p>
          <w:p w:rsidR="00D67896" w:rsidRDefault="00D67896" w:rsidP="00F04716">
            <w:pPr>
              <w:jc w:val="both"/>
            </w:pPr>
            <w:r>
              <w:t>69-60% -ocena dostateczny plus</w:t>
            </w:r>
          </w:p>
          <w:p w:rsidR="00D67896" w:rsidRDefault="00D67896" w:rsidP="00F04716">
            <w:pPr>
              <w:jc w:val="both"/>
            </w:pPr>
            <w:r>
              <w:t>59-50%- ocena dostateczny</w:t>
            </w:r>
          </w:p>
          <w:p w:rsidR="00D67896" w:rsidRPr="003B32BF" w:rsidRDefault="00D67896" w:rsidP="00F04716">
            <w:pPr>
              <w:jc w:val="both"/>
            </w:pPr>
            <w:r>
              <w:t>&lt;50% - ocena niedostateczny</w:t>
            </w:r>
          </w:p>
        </w:tc>
      </w:tr>
    </w:tbl>
    <w:tbl>
      <w:tblPr>
        <w:tblpPr w:leftFromText="141" w:rightFromText="141" w:vertAnchor="text" w:horzAnchor="margin" w:tblpX="-122" w:tblpY="28"/>
        <w:tblW w:w="9659" w:type="dxa"/>
        <w:tblCellSpacing w:w="0" w:type="dxa"/>
        <w:tblCellMar>
          <w:left w:w="0" w:type="dxa"/>
          <w:right w:w="0" w:type="dxa"/>
        </w:tblCellMar>
        <w:tblLook w:val="0000" w:firstRow="0" w:lastRow="0" w:firstColumn="0" w:lastColumn="0" w:noHBand="0" w:noVBand="0"/>
      </w:tblPr>
      <w:tblGrid>
        <w:gridCol w:w="4131"/>
        <w:gridCol w:w="1765"/>
        <w:gridCol w:w="1980"/>
        <w:gridCol w:w="1783"/>
      </w:tblGrid>
      <w:tr w:rsidR="00D67896" w:rsidRPr="00650068" w:rsidTr="00D67896">
        <w:trPr>
          <w:trHeight w:val="150"/>
          <w:tblCellSpacing w:w="0" w:type="dxa"/>
        </w:trPr>
        <w:tc>
          <w:tcPr>
            <w:tcW w:w="4131" w:type="dxa"/>
            <w:vMerge w:val="restart"/>
            <w:tcBorders>
              <w:left w:val="single" w:sz="8" w:space="0" w:color="000000"/>
              <w:right w:val="single" w:sz="4" w:space="0" w:color="000000"/>
            </w:tcBorders>
          </w:tcPr>
          <w:p w:rsidR="00D67896" w:rsidRPr="000C314D" w:rsidRDefault="00D67896" w:rsidP="00D67896">
            <w:r>
              <w:t>Bilans punktów ETCS</w:t>
            </w:r>
          </w:p>
        </w:tc>
        <w:tc>
          <w:tcPr>
            <w:tcW w:w="1765" w:type="dxa"/>
            <w:tcBorders>
              <w:top w:val="single" w:sz="4" w:space="0" w:color="000000"/>
            </w:tcBorders>
          </w:tcPr>
          <w:p w:rsidR="00D67896" w:rsidRPr="00EF33F5" w:rsidRDefault="00D67896" w:rsidP="00D67896">
            <w:r w:rsidRPr="00EF33F5">
              <w:t>Wykłady</w:t>
            </w:r>
          </w:p>
        </w:tc>
        <w:tc>
          <w:tcPr>
            <w:tcW w:w="1980" w:type="dxa"/>
            <w:tcBorders>
              <w:top w:val="single" w:sz="4" w:space="0" w:color="000000"/>
            </w:tcBorders>
          </w:tcPr>
          <w:p w:rsidR="00D67896" w:rsidRPr="00EF33F5" w:rsidRDefault="00D67896" w:rsidP="00D67896">
            <w:pPr>
              <w:jc w:val="center"/>
              <w:rPr>
                <w:vertAlign w:val="subscript"/>
              </w:rPr>
            </w:pPr>
            <w:r w:rsidRPr="00EF33F5">
              <w:t>30</w:t>
            </w:r>
          </w:p>
        </w:tc>
        <w:tc>
          <w:tcPr>
            <w:tcW w:w="1783" w:type="dxa"/>
            <w:tcBorders>
              <w:top w:val="single" w:sz="4" w:space="0" w:color="000000"/>
              <w:right w:val="single" w:sz="8" w:space="0" w:color="000000"/>
            </w:tcBorders>
          </w:tcPr>
          <w:p w:rsidR="00D67896" w:rsidRPr="00EF33F5" w:rsidRDefault="00D67896" w:rsidP="00D67896">
            <w:pPr>
              <w:jc w:val="center"/>
            </w:pPr>
            <w:r w:rsidRPr="00EF33F5">
              <w:t>1,20</w:t>
            </w:r>
          </w:p>
        </w:tc>
      </w:tr>
      <w:tr w:rsidR="00D67896" w:rsidTr="00D67896">
        <w:trPr>
          <w:trHeight w:val="150"/>
          <w:tblCellSpacing w:w="0" w:type="dxa"/>
        </w:trPr>
        <w:tc>
          <w:tcPr>
            <w:tcW w:w="4131" w:type="dxa"/>
            <w:vMerge/>
            <w:tcBorders>
              <w:left w:val="single" w:sz="8" w:space="0" w:color="000000"/>
              <w:right w:val="single" w:sz="4" w:space="0" w:color="000000"/>
            </w:tcBorders>
          </w:tcPr>
          <w:p w:rsidR="00D67896" w:rsidRPr="000C314D" w:rsidRDefault="00D67896" w:rsidP="00D67896"/>
        </w:tc>
        <w:tc>
          <w:tcPr>
            <w:tcW w:w="1765" w:type="dxa"/>
          </w:tcPr>
          <w:p w:rsidR="00D67896" w:rsidRPr="00EF33F5" w:rsidRDefault="00D67896" w:rsidP="00D67896">
            <w:r w:rsidRPr="00EF33F5">
              <w:t>Ćwiczenia</w:t>
            </w:r>
          </w:p>
        </w:tc>
        <w:tc>
          <w:tcPr>
            <w:tcW w:w="1980" w:type="dxa"/>
          </w:tcPr>
          <w:p w:rsidR="00D67896" w:rsidRPr="00EF33F5" w:rsidRDefault="00D67896" w:rsidP="00D67896">
            <w:pPr>
              <w:jc w:val="center"/>
            </w:pPr>
            <w:r w:rsidRPr="00EF33F5">
              <w:t>30</w:t>
            </w:r>
          </w:p>
        </w:tc>
        <w:tc>
          <w:tcPr>
            <w:tcW w:w="1783" w:type="dxa"/>
            <w:tcBorders>
              <w:right w:val="single" w:sz="8" w:space="0" w:color="000000"/>
            </w:tcBorders>
          </w:tcPr>
          <w:p w:rsidR="00D67896" w:rsidRPr="00EF33F5" w:rsidRDefault="00D67896" w:rsidP="00D67896">
            <w:pPr>
              <w:jc w:val="center"/>
            </w:pPr>
            <w:r w:rsidRPr="00EF33F5">
              <w:t>1,20</w:t>
            </w:r>
          </w:p>
        </w:tc>
      </w:tr>
      <w:tr w:rsidR="00D67896" w:rsidRPr="00650068" w:rsidTr="00D67896">
        <w:trPr>
          <w:trHeight w:val="282"/>
          <w:tblCellSpacing w:w="0" w:type="dxa"/>
        </w:trPr>
        <w:tc>
          <w:tcPr>
            <w:tcW w:w="4131" w:type="dxa"/>
            <w:vMerge/>
            <w:tcBorders>
              <w:left w:val="single" w:sz="8" w:space="0" w:color="000000"/>
              <w:right w:val="single" w:sz="4" w:space="0" w:color="000000"/>
            </w:tcBorders>
          </w:tcPr>
          <w:p w:rsidR="00D67896" w:rsidRPr="000C314D" w:rsidRDefault="00D67896" w:rsidP="00D67896"/>
        </w:tc>
        <w:tc>
          <w:tcPr>
            <w:tcW w:w="1765" w:type="dxa"/>
          </w:tcPr>
          <w:p w:rsidR="00D67896" w:rsidRPr="00EF33F5" w:rsidRDefault="00D67896" w:rsidP="00D67896">
            <w:r w:rsidRPr="00EF33F5">
              <w:t>Konsultacje</w:t>
            </w:r>
          </w:p>
        </w:tc>
        <w:tc>
          <w:tcPr>
            <w:tcW w:w="1980" w:type="dxa"/>
          </w:tcPr>
          <w:p w:rsidR="00D67896" w:rsidRPr="00EF33F5" w:rsidRDefault="00D67896" w:rsidP="00D67896">
            <w:pPr>
              <w:jc w:val="center"/>
            </w:pPr>
            <w:r w:rsidRPr="00EF33F5">
              <w:t>13</w:t>
            </w:r>
          </w:p>
        </w:tc>
        <w:tc>
          <w:tcPr>
            <w:tcW w:w="1783" w:type="dxa"/>
            <w:tcBorders>
              <w:right w:val="single" w:sz="8" w:space="0" w:color="000000"/>
            </w:tcBorders>
          </w:tcPr>
          <w:p w:rsidR="00D67896" w:rsidRPr="00EF33F5" w:rsidRDefault="00D67896" w:rsidP="00D67896">
            <w:pPr>
              <w:jc w:val="center"/>
            </w:pPr>
            <w:r w:rsidRPr="00EF33F5">
              <w:t>0,52</w:t>
            </w:r>
          </w:p>
        </w:tc>
      </w:tr>
      <w:tr w:rsidR="00D67896" w:rsidRPr="00650068" w:rsidTr="00D67896">
        <w:trPr>
          <w:trHeight w:val="280"/>
          <w:tblCellSpacing w:w="0" w:type="dxa"/>
        </w:trPr>
        <w:tc>
          <w:tcPr>
            <w:tcW w:w="4131" w:type="dxa"/>
            <w:vMerge/>
            <w:tcBorders>
              <w:left w:val="single" w:sz="8" w:space="0" w:color="000000"/>
              <w:bottom w:val="nil"/>
              <w:right w:val="single" w:sz="4" w:space="0" w:color="000000"/>
            </w:tcBorders>
          </w:tcPr>
          <w:p w:rsidR="00D67896" w:rsidRPr="000C314D" w:rsidRDefault="00D67896" w:rsidP="00D67896"/>
        </w:tc>
        <w:tc>
          <w:tcPr>
            <w:tcW w:w="1765" w:type="dxa"/>
          </w:tcPr>
          <w:p w:rsidR="00D67896" w:rsidRPr="00EF33F5" w:rsidRDefault="00D67896" w:rsidP="00D67896">
            <w:r w:rsidRPr="00EF33F5">
              <w:t>Egzamin</w:t>
            </w:r>
          </w:p>
        </w:tc>
        <w:tc>
          <w:tcPr>
            <w:tcW w:w="1980" w:type="dxa"/>
          </w:tcPr>
          <w:p w:rsidR="00D67896" w:rsidRPr="00EF33F5" w:rsidRDefault="00D67896" w:rsidP="00D67896">
            <w:pPr>
              <w:jc w:val="center"/>
            </w:pPr>
            <w:r w:rsidRPr="00EF33F5">
              <w:t>2</w:t>
            </w:r>
          </w:p>
        </w:tc>
        <w:tc>
          <w:tcPr>
            <w:tcW w:w="1783" w:type="dxa"/>
            <w:tcBorders>
              <w:right w:val="single" w:sz="8" w:space="0" w:color="000000"/>
            </w:tcBorders>
          </w:tcPr>
          <w:p w:rsidR="00D67896" w:rsidRPr="00EF33F5" w:rsidRDefault="00D67896" w:rsidP="00D67896">
            <w:pPr>
              <w:jc w:val="center"/>
            </w:pPr>
            <w:r w:rsidRPr="00EF33F5">
              <w:t>0,08</w:t>
            </w:r>
          </w:p>
        </w:tc>
      </w:tr>
      <w:tr w:rsidR="00D67896" w:rsidRPr="00650068" w:rsidTr="00D67896">
        <w:trPr>
          <w:trHeight w:val="325"/>
          <w:tblCellSpacing w:w="0" w:type="dxa"/>
        </w:trPr>
        <w:tc>
          <w:tcPr>
            <w:tcW w:w="4131" w:type="dxa"/>
            <w:vMerge/>
            <w:tcBorders>
              <w:left w:val="single" w:sz="8" w:space="0" w:color="000000"/>
              <w:right w:val="single" w:sz="4" w:space="0" w:color="000000"/>
            </w:tcBorders>
          </w:tcPr>
          <w:p w:rsidR="00D67896" w:rsidRPr="000C314D" w:rsidRDefault="00D67896" w:rsidP="00D67896"/>
        </w:tc>
        <w:tc>
          <w:tcPr>
            <w:tcW w:w="1765" w:type="dxa"/>
          </w:tcPr>
          <w:p w:rsidR="00D67896" w:rsidRPr="00EF33F5" w:rsidRDefault="00D67896" w:rsidP="00D67896">
            <w:r w:rsidRPr="00EF33F5">
              <w:t>Przygotowanie do ćwiczeń</w:t>
            </w:r>
          </w:p>
        </w:tc>
        <w:tc>
          <w:tcPr>
            <w:tcW w:w="1980" w:type="dxa"/>
          </w:tcPr>
          <w:p w:rsidR="00D67896" w:rsidRPr="00EF33F5" w:rsidRDefault="00D67896" w:rsidP="00D67896">
            <w:pPr>
              <w:jc w:val="center"/>
            </w:pPr>
            <w:r w:rsidRPr="00EF33F5">
              <w:t>25</w:t>
            </w:r>
          </w:p>
        </w:tc>
        <w:tc>
          <w:tcPr>
            <w:tcW w:w="1783" w:type="dxa"/>
            <w:tcBorders>
              <w:right w:val="single" w:sz="8" w:space="0" w:color="000000"/>
            </w:tcBorders>
          </w:tcPr>
          <w:p w:rsidR="00D67896" w:rsidRPr="00EF33F5" w:rsidRDefault="00D67896" w:rsidP="00D67896">
            <w:pPr>
              <w:jc w:val="center"/>
            </w:pPr>
            <w:r w:rsidRPr="00EF33F5">
              <w:t>1,0</w:t>
            </w:r>
          </w:p>
        </w:tc>
      </w:tr>
      <w:tr w:rsidR="00D67896" w:rsidRPr="00650068" w:rsidTr="00D67896">
        <w:trPr>
          <w:trHeight w:val="350"/>
          <w:tblCellSpacing w:w="0" w:type="dxa"/>
        </w:trPr>
        <w:tc>
          <w:tcPr>
            <w:tcW w:w="4131" w:type="dxa"/>
            <w:vMerge/>
            <w:tcBorders>
              <w:left w:val="single" w:sz="8" w:space="0" w:color="000000"/>
              <w:right w:val="single" w:sz="4" w:space="0" w:color="000000"/>
            </w:tcBorders>
          </w:tcPr>
          <w:p w:rsidR="00D67896" w:rsidRPr="000C314D" w:rsidRDefault="00D67896" w:rsidP="00D67896"/>
        </w:tc>
        <w:tc>
          <w:tcPr>
            <w:tcW w:w="1765" w:type="dxa"/>
          </w:tcPr>
          <w:p w:rsidR="00D67896" w:rsidRPr="00EF33F5" w:rsidRDefault="00D67896" w:rsidP="00D67896">
            <w:r w:rsidRPr="00EF33F5">
              <w:t>Studiowanie literatury</w:t>
            </w:r>
          </w:p>
        </w:tc>
        <w:tc>
          <w:tcPr>
            <w:tcW w:w="1980" w:type="dxa"/>
          </w:tcPr>
          <w:p w:rsidR="00D67896" w:rsidRPr="00EF33F5" w:rsidRDefault="00D67896" w:rsidP="00D67896">
            <w:pPr>
              <w:jc w:val="center"/>
            </w:pPr>
            <w:r w:rsidRPr="00EF33F5">
              <w:t>25</w:t>
            </w:r>
          </w:p>
        </w:tc>
        <w:tc>
          <w:tcPr>
            <w:tcW w:w="1783" w:type="dxa"/>
            <w:tcBorders>
              <w:right w:val="single" w:sz="8" w:space="0" w:color="000000"/>
            </w:tcBorders>
          </w:tcPr>
          <w:p w:rsidR="00D67896" w:rsidRPr="00EF33F5" w:rsidRDefault="00D67896" w:rsidP="00D67896">
            <w:pPr>
              <w:jc w:val="center"/>
            </w:pPr>
            <w:r w:rsidRPr="00EF33F5">
              <w:t>1,0</w:t>
            </w:r>
          </w:p>
        </w:tc>
      </w:tr>
      <w:tr w:rsidR="00D67896" w:rsidRPr="007265AD" w:rsidTr="00D67896">
        <w:trPr>
          <w:trHeight w:val="341"/>
          <w:tblCellSpacing w:w="0" w:type="dxa"/>
        </w:trPr>
        <w:tc>
          <w:tcPr>
            <w:tcW w:w="4131" w:type="dxa"/>
            <w:vMerge/>
            <w:tcBorders>
              <w:left w:val="single" w:sz="8" w:space="0" w:color="000000"/>
              <w:bottom w:val="single" w:sz="8" w:space="0" w:color="000000"/>
              <w:right w:val="single" w:sz="4" w:space="0" w:color="000000"/>
            </w:tcBorders>
          </w:tcPr>
          <w:p w:rsidR="00D67896" w:rsidRPr="000C314D" w:rsidRDefault="00D67896" w:rsidP="00D67896"/>
        </w:tc>
        <w:tc>
          <w:tcPr>
            <w:tcW w:w="3745" w:type="dxa"/>
            <w:gridSpan w:val="2"/>
          </w:tcPr>
          <w:p w:rsidR="00D67896" w:rsidRPr="00EF33F5" w:rsidRDefault="00D67896" w:rsidP="00D67896">
            <w:pPr>
              <w:pStyle w:val="NormalnyWeb"/>
            </w:pPr>
            <w:r w:rsidRPr="00EF33F5">
              <w:t>Razem</w:t>
            </w:r>
          </w:p>
        </w:tc>
        <w:tc>
          <w:tcPr>
            <w:tcW w:w="1783" w:type="dxa"/>
            <w:tcBorders>
              <w:right w:val="single" w:sz="8" w:space="0" w:color="000000"/>
            </w:tcBorders>
          </w:tcPr>
          <w:p w:rsidR="00D67896" w:rsidRPr="00EF33F5" w:rsidRDefault="00D67896" w:rsidP="00D67896">
            <w:pPr>
              <w:jc w:val="center"/>
              <w:rPr>
                <w:b/>
                <w:bCs/>
              </w:rPr>
            </w:pPr>
            <w:r w:rsidRPr="00EF33F5">
              <w:rPr>
                <w:b/>
                <w:bCs/>
              </w:rPr>
              <w:t>5</w:t>
            </w:r>
          </w:p>
        </w:tc>
      </w:tr>
      <w:tr w:rsidR="00D67896" w:rsidRPr="00F02E5D" w:rsidTr="00D678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18"/>
        </w:trPr>
        <w:tc>
          <w:tcPr>
            <w:tcW w:w="4131" w:type="dxa"/>
            <w:shd w:val="clear" w:color="auto" w:fill="auto"/>
          </w:tcPr>
          <w:p w:rsidR="00D67896" w:rsidRPr="00F02E5D" w:rsidRDefault="00D67896" w:rsidP="00D67896">
            <w:r w:rsidRPr="00F02E5D">
              <w:t>Nakład pracy związany z zajęciami wymagającymi bezpośredniego udziału nauczyciela akademickiego</w:t>
            </w:r>
          </w:p>
        </w:tc>
        <w:tc>
          <w:tcPr>
            <w:tcW w:w="5528" w:type="dxa"/>
            <w:gridSpan w:val="3"/>
            <w:shd w:val="clear" w:color="auto" w:fill="auto"/>
          </w:tcPr>
          <w:p w:rsidR="00D67896" w:rsidRPr="00EF33F5" w:rsidRDefault="00D67896" w:rsidP="00D67896">
            <w:pPr>
              <w:jc w:val="both"/>
            </w:pPr>
            <w:r w:rsidRPr="00EF33F5">
              <w:t>- wykłady 30 godz.</w:t>
            </w:r>
          </w:p>
          <w:p w:rsidR="00D67896" w:rsidRPr="00EF33F5" w:rsidRDefault="00D67896" w:rsidP="00D67896">
            <w:pPr>
              <w:jc w:val="both"/>
            </w:pPr>
            <w:r w:rsidRPr="00EF33F5">
              <w:t>- ćwiczenia 30 godz.</w:t>
            </w:r>
          </w:p>
          <w:p w:rsidR="00D67896" w:rsidRPr="00EF33F5" w:rsidRDefault="00D67896" w:rsidP="00D67896">
            <w:pPr>
              <w:jc w:val="both"/>
            </w:pPr>
            <w:r w:rsidRPr="00EF33F5">
              <w:t>- konsultacje 13 godz.</w:t>
            </w:r>
          </w:p>
          <w:p w:rsidR="00D67896" w:rsidRPr="00EF33F5" w:rsidRDefault="00D67896" w:rsidP="00D67896">
            <w:pPr>
              <w:jc w:val="both"/>
            </w:pPr>
            <w:r w:rsidRPr="00EF33F5">
              <w:t>- egzamin 2 godz.</w:t>
            </w:r>
          </w:p>
          <w:p w:rsidR="00D67896" w:rsidRPr="00EF33F5" w:rsidRDefault="00D67896" w:rsidP="00D67896">
            <w:pPr>
              <w:jc w:val="both"/>
            </w:pPr>
            <w:r w:rsidRPr="00EF33F5">
              <w:t>Łącznie 75 godz. co odpowiada 3 punktom ECTS</w:t>
            </w:r>
          </w:p>
        </w:tc>
      </w:tr>
      <w:tr w:rsidR="00D67896" w:rsidRPr="00F02E5D" w:rsidTr="00D6789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18"/>
        </w:trPr>
        <w:tc>
          <w:tcPr>
            <w:tcW w:w="4131" w:type="dxa"/>
            <w:shd w:val="clear" w:color="auto" w:fill="auto"/>
          </w:tcPr>
          <w:p w:rsidR="00D67896" w:rsidRPr="00F02E5D" w:rsidRDefault="00D67896" w:rsidP="00D67896">
            <w:pPr>
              <w:jc w:val="both"/>
            </w:pPr>
            <w:r w:rsidRPr="00F02E5D">
              <w:t>Odniesienie modułowych efektów uczenia się do kierunkowych efektów uczenia się</w:t>
            </w:r>
          </w:p>
        </w:tc>
        <w:tc>
          <w:tcPr>
            <w:tcW w:w="5528" w:type="dxa"/>
            <w:gridSpan w:val="3"/>
            <w:shd w:val="clear" w:color="auto" w:fill="auto"/>
          </w:tcPr>
          <w:p w:rsidR="00D67896" w:rsidRDefault="00D67896" w:rsidP="00D67896">
            <w:pPr>
              <w:jc w:val="both"/>
            </w:pPr>
            <w:r>
              <w:t>GOZ _W02, GOZ _W11, GOZ _W16</w:t>
            </w:r>
          </w:p>
          <w:p w:rsidR="00D67896" w:rsidRDefault="00D67896" w:rsidP="00D67896">
            <w:pPr>
              <w:jc w:val="both"/>
            </w:pPr>
            <w:r>
              <w:t>GOZ_U04, GOZ_U10, GOZ_U13</w:t>
            </w:r>
          </w:p>
          <w:p w:rsidR="00D67896" w:rsidRDefault="00B000AC" w:rsidP="00D67896">
            <w:pPr>
              <w:jc w:val="both"/>
            </w:pPr>
            <w:r>
              <w:t>GOZ_K01, GOZ_U03</w:t>
            </w:r>
          </w:p>
          <w:p w:rsidR="00D67896" w:rsidRPr="00EF33F5" w:rsidRDefault="00D67896" w:rsidP="00D67896">
            <w:pPr>
              <w:jc w:val="both"/>
            </w:pPr>
          </w:p>
        </w:tc>
      </w:tr>
    </w:tbl>
    <w:p w:rsidR="00D67896" w:rsidRDefault="00D67896">
      <w:pPr>
        <w:spacing w:after="200" w:line="276" w:lineRule="auto"/>
        <w:rPr>
          <w:rFonts w:asciiTheme="minorHAnsi" w:hAnsiTheme="minorHAnsi" w:cstheme="minorHAnsi"/>
          <w:i/>
          <w:iCs/>
          <w:sz w:val="22"/>
          <w:szCs w:val="22"/>
        </w:rPr>
      </w:pPr>
      <w:r>
        <w:rPr>
          <w:rFonts w:asciiTheme="minorHAnsi" w:hAnsiTheme="minorHAnsi" w:cstheme="minorHAnsi"/>
          <w:i/>
          <w:iCs/>
          <w:sz w:val="22"/>
          <w:szCs w:val="22"/>
        </w:rPr>
        <w:br w:type="page"/>
      </w:r>
    </w:p>
    <w:p w:rsidR="00F04716" w:rsidRDefault="00F04716" w:rsidP="00F04716">
      <w:pPr>
        <w:rPr>
          <w:b/>
        </w:rPr>
      </w:pPr>
      <w:r w:rsidRPr="00F02E5D">
        <w:rPr>
          <w:b/>
        </w:rPr>
        <w:lastRenderedPageBreak/>
        <w:t>Karta opisu zajęć (sylabus)</w:t>
      </w:r>
    </w:p>
    <w:p w:rsidR="00F04716" w:rsidRPr="00F02E5D" w:rsidRDefault="00F04716" w:rsidP="00F04716">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F04716" w:rsidRPr="001039E0" w:rsidTr="00F04716">
        <w:tc>
          <w:tcPr>
            <w:tcW w:w="3942" w:type="dxa"/>
            <w:shd w:val="clear" w:color="auto" w:fill="auto"/>
          </w:tcPr>
          <w:p w:rsidR="00F04716" w:rsidRDefault="00F04716" w:rsidP="00F04716">
            <w:r w:rsidRPr="001039E0">
              <w:t>Nazwa kierunku studiów</w:t>
            </w:r>
          </w:p>
          <w:p w:rsidR="00783F32" w:rsidRPr="001039E0" w:rsidRDefault="00783F32" w:rsidP="00F04716"/>
        </w:tc>
        <w:tc>
          <w:tcPr>
            <w:tcW w:w="5344" w:type="dxa"/>
            <w:shd w:val="clear" w:color="auto" w:fill="auto"/>
          </w:tcPr>
          <w:p w:rsidR="00F04716" w:rsidRPr="001039E0" w:rsidRDefault="00F04716" w:rsidP="00F04716">
            <w:r w:rsidRPr="001039E0">
              <w:t>Gospodarka obiegu zamknietego</w:t>
            </w:r>
          </w:p>
        </w:tc>
      </w:tr>
      <w:tr w:rsidR="00F04716" w:rsidRPr="001039E0" w:rsidTr="00F04716">
        <w:tc>
          <w:tcPr>
            <w:tcW w:w="3942" w:type="dxa"/>
            <w:shd w:val="clear" w:color="auto" w:fill="auto"/>
          </w:tcPr>
          <w:p w:rsidR="00F04716" w:rsidRPr="001039E0" w:rsidRDefault="00F04716" w:rsidP="00F04716">
            <w:r w:rsidRPr="001039E0">
              <w:t>Nazwa modułu, także nazwa w języku angielskim</w:t>
            </w:r>
          </w:p>
        </w:tc>
        <w:tc>
          <w:tcPr>
            <w:tcW w:w="5344" w:type="dxa"/>
            <w:shd w:val="clear" w:color="auto" w:fill="auto"/>
          </w:tcPr>
          <w:p w:rsidR="00F04716" w:rsidRPr="001039E0" w:rsidRDefault="00F04716" w:rsidP="00F04716">
            <w:r w:rsidRPr="001039E0">
              <w:t>Zrównoważony rozwój</w:t>
            </w:r>
          </w:p>
          <w:p w:rsidR="00F04716" w:rsidRPr="001039E0" w:rsidRDefault="00F04716" w:rsidP="00F04716">
            <w:r w:rsidRPr="001039E0">
              <w:t>Sustainable Development</w:t>
            </w:r>
          </w:p>
        </w:tc>
      </w:tr>
      <w:tr w:rsidR="00F04716" w:rsidRPr="001039E0" w:rsidTr="00F04716">
        <w:trPr>
          <w:trHeight w:val="373"/>
        </w:trPr>
        <w:tc>
          <w:tcPr>
            <w:tcW w:w="3942" w:type="dxa"/>
            <w:shd w:val="clear" w:color="auto" w:fill="auto"/>
          </w:tcPr>
          <w:p w:rsidR="00F04716" w:rsidRPr="001039E0" w:rsidRDefault="00F04716" w:rsidP="00F04716">
            <w:r w:rsidRPr="001039E0">
              <w:t>Język wykładowy</w:t>
            </w:r>
          </w:p>
        </w:tc>
        <w:tc>
          <w:tcPr>
            <w:tcW w:w="5344" w:type="dxa"/>
            <w:shd w:val="clear" w:color="auto" w:fill="auto"/>
          </w:tcPr>
          <w:p w:rsidR="00F04716" w:rsidRPr="001039E0" w:rsidRDefault="00F04716" w:rsidP="00F04716">
            <w:r w:rsidRPr="001039E0">
              <w:t>j. polski</w:t>
            </w:r>
          </w:p>
        </w:tc>
      </w:tr>
      <w:tr w:rsidR="00F04716" w:rsidRPr="001039E0" w:rsidTr="00F04716">
        <w:tc>
          <w:tcPr>
            <w:tcW w:w="3942" w:type="dxa"/>
            <w:shd w:val="clear" w:color="auto" w:fill="auto"/>
          </w:tcPr>
          <w:p w:rsidR="00F04716" w:rsidRPr="001039E0" w:rsidRDefault="00F04716" w:rsidP="00F04716">
            <w:pPr>
              <w:autoSpaceDE w:val="0"/>
              <w:autoSpaceDN w:val="0"/>
              <w:adjustRightInd w:val="0"/>
            </w:pPr>
            <w:r w:rsidRPr="001039E0">
              <w:t>Rodzaj modułu</w:t>
            </w:r>
          </w:p>
        </w:tc>
        <w:tc>
          <w:tcPr>
            <w:tcW w:w="5344" w:type="dxa"/>
            <w:shd w:val="clear" w:color="auto" w:fill="auto"/>
          </w:tcPr>
          <w:p w:rsidR="00F04716" w:rsidRPr="001039E0" w:rsidRDefault="00F04716" w:rsidP="00F04716">
            <w:r w:rsidRPr="001039E0">
              <w:t>fakultatywny</w:t>
            </w:r>
          </w:p>
        </w:tc>
      </w:tr>
      <w:tr w:rsidR="00F04716" w:rsidRPr="001039E0" w:rsidTr="00F04716">
        <w:tc>
          <w:tcPr>
            <w:tcW w:w="3942" w:type="dxa"/>
            <w:shd w:val="clear" w:color="auto" w:fill="auto"/>
          </w:tcPr>
          <w:p w:rsidR="00F04716" w:rsidRPr="001039E0" w:rsidRDefault="00F04716" w:rsidP="00F04716">
            <w:r w:rsidRPr="001039E0">
              <w:t>Poziom studiów</w:t>
            </w:r>
          </w:p>
        </w:tc>
        <w:tc>
          <w:tcPr>
            <w:tcW w:w="5344" w:type="dxa"/>
            <w:shd w:val="clear" w:color="auto" w:fill="auto"/>
          </w:tcPr>
          <w:p w:rsidR="00F04716" w:rsidRPr="001039E0" w:rsidRDefault="00F04716" w:rsidP="00F04716">
            <w:r w:rsidRPr="001039E0">
              <w:t>pierwszego stopnia</w:t>
            </w:r>
          </w:p>
        </w:tc>
      </w:tr>
      <w:tr w:rsidR="00F04716" w:rsidRPr="001039E0" w:rsidTr="00F04716">
        <w:tc>
          <w:tcPr>
            <w:tcW w:w="3942" w:type="dxa"/>
            <w:shd w:val="clear" w:color="auto" w:fill="auto"/>
          </w:tcPr>
          <w:p w:rsidR="00F04716" w:rsidRPr="001039E0" w:rsidRDefault="00F04716" w:rsidP="00F04716">
            <w:r w:rsidRPr="001039E0">
              <w:t>Forma studiów</w:t>
            </w:r>
          </w:p>
        </w:tc>
        <w:tc>
          <w:tcPr>
            <w:tcW w:w="5344" w:type="dxa"/>
            <w:shd w:val="clear" w:color="auto" w:fill="auto"/>
          </w:tcPr>
          <w:p w:rsidR="00F04716" w:rsidRPr="001039E0" w:rsidRDefault="00F04716" w:rsidP="00F04716">
            <w:r w:rsidRPr="001039E0">
              <w:t>stacjonarne</w:t>
            </w:r>
          </w:p>
        </w:tc>
      </w:tr>
      <w:tr w:rsidR="00F04716" w:rsidRPr="001039E0" w:rsidTr="00F04716">
        <w:tc>
          <w:tcPr>
            <w:tcW w:w="3942" w:type="dxa"/>
            <w:shd w:val="clear" w:color="auto" w:fill="auto"/>
          </w:tcPr>
          <w:p w:rsidR="00F04716" w:rsidRPr="001039E0" w:rsidRDefault="00F04716" w:rsidP="00F04716">
            <w:r w:rsidRPr="001039E0">
              <w:t>Rok studiów dla kierunku</w:t>
            </w:r>
          </w:p>
        </w:tc>
        <w:tc>
          <w:tcPr>
            <w:tcW w:w="5344" w:type="dxa"/>
            <w:shd w:val="clear" w:color="auto" w:fill="auto"/>
          </w:tcPr>
          <w:p w:rsidR="00F04716" w:rsidRPr="001039E0" w:rsidRDefault="00F04716" w:rsidP="00F04716">
            <w:r w:rsidRPr="001039E0">
              <w:t>II</w:t>
            </w:r>
          </w:p>
        </w:tc>
      </w:tr>
      <w:tr w:rsidR="00F04716" w:rsidRPr="001039E0" w:rsidTr="00F04716">
        <w:tc>
          <w:tcPr>
            <w:tcW w:w="3942" w:type="dxa"/>
            <w:shd w:val="clear" w:color="auto" w:fill="auto"/>
          </w:tcPr>
          <w:p w:rsidR="00F04716" w:rsidRPr="001039E0" w:rsidRDefault="00F04716" w:rsidP="00F04716">
            <w:r w:rsidRPr="001039E0">
              <w:t>Semestr dla kierunku</w:t>
            </w:r>
          </w:p>
        </w:tc>
        <w:tc>
          <w:tcPr>
            <w:tcW w:w="5344" w:type="dxa"/>
            <w:shd w:val="clear" w:color="auto" w:fill="auto"/>
          </w:tcPr>
          <w:p w:rsidR="00F04716" w:rsidRPr="001039E0" w:rsidRDefault="00F04716" w:rsidP="00F04716">
            <w:r w:rsidRPr="001039E0">
              <w:t>4</w:t>
            </w:r>
          </w:p>
        </w:tc>
      </w:tr>
      <w:tr w:rsidR="00F04716" w:rsidRPr="001039E0" w:rsidTr="00F04716">
        <w:tc>
          <w:tcPr>
            <w:tcW w:w="3942" w:type="dxa"/>
            <w:shd w:val="clear" w:color="auto" w:fill="auto"/>
          </w:tcPr>
          <w:p w:rsidR="00F04716" w:rsidRPr="001039E0" w:rsidRDefault="00F04716" w:rsidP="00F04716">
            <w:pPr>
              <w:autoSpaceDE w:val="0"/>
              <w:autoSpaceDN w:val="0"/>
              <w:adjustRightInd w:val="0"/>
            </w:pPr>
            <w:r w:rsidRPr="001039E0">
              <w:t>Liczba punktów ECTS z podziałem na kontaktowe/niekontaktowe</w:t>
            </w:r>
          </w:p>
        </w:tc>
        <w:tc>
          <w:tcPr>
            <w:tcW w:w="5344" w:type="dxa"/>
            <w:shd w:val="clear" w:color="auto" w:fill="auto"/>
          </w:tcPr>
          <w:p w:rsidR="00F04716" w:rsidRPr="001039E0" w:rsidRDefault="00F04716" w:rsidP="00F04716">
            <w:r w:rsidRPr="001039E0">
              <w:t>3 (1,8/1,2)</w:t>
            </w:r>
          </w:p>
        </w:tc>
      </w:tr>
      <w:tr w:rsidR="00F04716" w:rsidRPr="001039E0" w:rsidTr="00F04716">
        <w:tc>
          <w:tcPr>
            <w:tcW w:w="3942" w:type="dxa"/>
            <w:shd w:val="clear" w:color="auto" w:fill="auto"/>
          </w:tcPr>
          <w:p w:rsidR="00F04716" w:rsidRPr="001039E0" w:rsidRDefault="00F04716" w:rsidP="00F04716">
            <w:pPr>
              <w:autoSpaceDE w:val="0"/>
              <w:autoSpaceDN w:val="0"/>
              <w:adjustRightInd w:val="0"/>
            </w:pPr>
            <w:r w:rsidRPr="001039E0">
              <w:t>Tytuł naukowy/stopień naukowy, imię i nazwisko osoby odpowiedzialnej za moduł</w:t>
            </w:r>
          </w:p>
        </w:tc>
        <w:tc>
          <w:tcPr>
            <w:tcW w:w="5344" w:type="dxa"/>
            <w:shd w:val="clear" w:color="auto" w:fill="auto"/>
          </w:tcPr>
          <w:p w:rsidR="00F04716" w:rsidRPr="001039E0" w:rsidRDefault="00F04716" w:rsidP="00F04716">
            <w:r w:rsidRPr="001039E0">
              <w:t>Dr hab. Antoni Grzywna</w:t>
            </w:r>
          </w:p>
        </w:tc>
      </w:tr>
      <w:tr w:rsidR="00F04716" w:rsidRPr="001039E0" w:rsidTr="00F04716">
        <w:tc>
          <w:tcPr>
            <w:tcW w:w="3942" w:type="dxa"/>
            <w:shd w:val="clear" w:color="auto" w:fill="auto"/>
          </w:tcPr>
          <w:p w:rsidR="00F04716" w:rsidRPr="001039E0" w:rsidRDefault="001039E0" w:rsidP="00F04716">
            <w:r w:rsidRPr="001039E0">
              <w:t>Jednostka oferująca moduł</w:t>
            </w:r>
          </w:p>
        </w:tc>
        <w:tc>
          <w:tcPr>
            <w:tcW w:w="5344" w:type="dxa"/>
            <w:shd w:val="clear" w:color="auto" w:fill="auto"/>
          </w:tcPr>
          <w:p w:rsidR="00F04716" w:rsidRPr="001039E0" w:rsidRDefault="00F04716" w:rsidP="00F04716">
            <w:r w:rsidRPr="001039E0">
              <w:t>Katedra Inżynierii Środowiska i Geodezji</w:t>
            </w:r>
          </w:p>
        </w:tc>
      </w:tr>
      <w:tr w:rsidR="00F04716" w:rsidRPr="001039E0" w:rsidTr="00F04716">
        <w:tc>
          <w:tcPr>
            <w:tcW w:w="3942" w:type="dxa"/>
            <w:shd w:val="clear" w:color="auto" w:fill="auto"/>
          </w:tcPr>
          <w:p w:rsidR="00F04716" w:rsidRPr="001039E0" w:rsidRDefault="00F04716" w:rsidP="00F04716">
            <w:r w:rsidRPr="001039E0">
              <w:t>Cel modułu</w:t>
            </w:r>
          </w:p>
          <w:p w:rsidR="00F04716" w:rsidRPr="001039E0" w:rsidRDefault="00F04716" w:rsidP="00F04716"/>
        </w:tc>
        <w:tc>
          <w:tcPr>
            <w:tcW w:w="5344" w:type="dxa"/>
            <w:shd w:val="clear" w:color="auto" w:fill="auto"/>
          </w:tcPr>
          <w:p w:rsidR="00F04716" w:rsidRPr="001039E0" w:rsidRDefault="00F04716" w:rsidP="00F04716">
            <w:pPr>
              <w:jc w:val="both"/>
            </w:pPr>
            <w:r w:rsidRPr="001039E0">
              <w:t>Poznanie genezy, pojęcia oraz zasad zrównoważonego rozwoju. Omówienie uwarunkowań i możliwości implementacji idei zrównoważonego rozwoju w wymiarze międzynarodowym, narodowym, regionalnym i lokalnym. Rozwinięcie umiejętności zastosowania zdobytej wiedzy pod kątem analitycznym i praktycznym.</w:t>
            </w:r>
          </w:p>
        </w:tc>
      </w:tr>
      <w:tr w:rsidR="00F04716" w:rsidRPr="001039E0" w:rsidTr="00F04716">
        <w:trPr>
          <w:trHeight w:val="236"/>
        </w:trPr>
        <w:tc>
          <w:tcPr>
            <w:tcW w:w="3942" w:type="dxa"/>
            <w:vMerge w:val="restart"/>
            <w:shd w:val="clear" w:color="auto" w:fill="auto"/>
          </w:tcPr>
          <w:p w:rsidR="00F04716" w:rsidRPr="001039E0" w:rsidRDefault="00F04716" w:rsidP="00F04716">
            <w:pPr>
              <w:jc w:val="both"/>
            </w:pPr>
            <w:r w:rsidRPr="001039E0">
              <w:t>Efekty uczenia się dla modułu to opis zasobu wiedzy, umiejętności i kompetencji społecznych, które student osiągnie po zrealizowaniu zajęć.</w:t>
            </w:r>
          </w:p>
        </w:tc>
        <w:tc>
          <w:tcPr>
            <w:tcW w:w="5344" w:type="dxa"/>
            <w:shd w:val="clear" w:color="auto" w:fill="auto"/>
          </w:tcPr>
          <w:p w:rsidR="00F04716" w:rsidRPr="001039E0" w:rsidRDefault="00F04716" w:rsidP="00F04716">
            <w:r w:rsidRPr="001039E0">
              <w:t xml:space="preserve">Wiedza: </w:t>
            </w:r>
          </w:p>
        </w:tc>
      </w:tr>
      <w:tr w:rsidR="00F04716" w:rsidRPr="001039E0" w:rsidTr="00F04716">
        <w:trPr>
          <w:trHeight w:val="233"/>
        </w:trPr>
        <w:tc>
          <w:tcPr>
            <w:tcW w:w="3942" w:type="dxa"/>
            <w:vMerge/>
            <w:shd w:val="clear" w:color="auto" w:fill="auto"/>
          </w:tcPr>
          <w:p w:rsidR="00F04716" w:rsidRPr="001039E0" w:rsidRDefault="00F04716" w:rsidP="00F04716">
            <w:pPr>
              <w:rPr>
                <w:highlight w:val="yellow"/>
              </w:rPr>
            </w:pPr>
          </w:p>
        </w:tc>
        <w:tc>
          <w:tcPr>
            <w:tcW w:w="5344" w:type="dxa"/>
            <w:shd w:val="clear" w:color="auto" w:fill="auto"/>
          </w:tcPr>
          <w:p w:rsidR="00F04716" w:rsidRPr="001039E0" w:rsidRDefault="00F04716" w:rsidP="00F04716">
            <w:pPr>
              <w:jc w:val="both"/>
            </w:pPr>
            <w:r w:rsidRPr="001039E0">
              <w:t>W1. Student zna wybrane zagadnienia dotyczące teorii zrównoważonego rozwoju oraz potrafi zastosować podejście systemowe do jego analizy.</w:t>
            </w:r>
          </w:p>
        </w:tc>
      </w:tr>
      <w:tr w:rsidR="00F04716" w:rsidRPr="001039E0" w:rsidTr="00F04716">
        <w:trPr>
          <w:trHeight w:val="233"/>
        </w:trPr>
        <w:tc>
          <w:tcPr>
            <w:tcW w:w="3942" w:type="dxa"/>
            <w:vMerge/>
            <w:shd w:val="clear" w:color="auto" w:fill="auto"/>
          </w:tcPr>
          <w:p w:rsidR="00F04716" w:rsidRPr="001039E0" w:rsidRDefault="00F04716" w:rsidP="00F04716">
            <w:pPr>
              <w:rPr>
                <w:highlight w:val="yellow"/>
              </w:rPr>
            </w:pPr>
          </w:p>
        </w:tc>
        <w:tc>
          <w:tcPr>
            <w:tcW w:w="5344" w:type="dxa"/>
            <w:shd w:val="clear" w:color="auto" w:fill="auto"/>
          </w:tcPr>
          <w:p w:rsidR="00F04716" w:rsidRPr="001039E0" w:rsidRDefault="00F04716" w:rsidP="00F04716">
            <w:pPr>
              <w:jc w:val="both"/>
            </w:pPr>
            <w:r w:rsidRPr="001039E0">
              <w:t>W2. Student posiada wiedzę dotyczącą zrównoważonej produkcji i konsumpcji oraz innych obszarów działalności człowieka.</w:t>
            </w:r>
          </w:p>
        </w:tc>
      </w:tr>
      <w:tr w:rsidR="00F04716" w:rsidRPr="001039E0" w:rsidTr="00F04716">
        <w:trPr>
          <w:trHeight w:val="233"/>
        </w:trPr>
        <w:tc>
          <w:tcPr>
            <w:tcW w:w="3942" w:type="dxa"/>
            <w:vMerge/>
            <w:shd w:val="clear" w:color="auto" w:fill="auto"/>
          </w:tcPr>
          <w:p w:rsidR="00F04716" w:rsidRPr="001039E0" w:rsidRDefault="00F04716" w:rsidP="00F04716">
            <w:pPr>
              <w:rPr>
                <w:highlight w:val="yellow"/>
              </w:rPr>
            </w:pPr>
          </w:p>
        </w:tc>
        <w:tc>
          <w:tcPr>
            <w:tcW w:w="5344" w:type="dxa"/>
            <w:shd w:val="clear" w:color="auto" w:fill="auto"/>
          </w:tcPr>
          <w:p w:rsidR="00F04716" w:rsidRPr="001039E0" w:rsidRDefault="00F04716" w:rsidP="00F04716">
            <w:pPr>
              <w:jc w:val="both"/>
            </w:pPr>
            <w:r w:rsidRPr="001039E0">
              <w:t>W3. Student posiada wiedzę na temat uwarunkowań, możliwości oraz narzędzi implementacji zasad zrównoważonego rozwoju w różnych sferach działalności.</w:t>
            </w:r>
          </w:p>
        </w:tc>
      </w:tr>
      <w:tr w:rsidR="00F04716" w:rsidRPr="001039E0" w:rsidTr="00F04716">
        <w:trPr>
          <w:trHeight w:val="233"/>
        </w:trPr>
        <w:tc>
          <w:tcPr>
            <w:tcW w:w="3942" w:type="dxa"/>
            <w:vMerge/>
            <w:shd w:val="clear" w:color="auto" w:fill="auto"/>
          </w:tcPr>
          <w:p w:rsidR="00F04716" w:rsidRPr="001039E0" w:rsidRDefault="00F04716" w:rsidP="00F04716">
            <w:pPr>
              <w:rPr>
                <w:highlight w:val="yellow"/>
              </w:rPr>
            </w:pPr>
          </w:p>
        </w:tc>
        <w:tc>
          <w:tcPr>
            <w:tcW w:w="5344" w:type="dxa"/>
            <w:shd w:val="clear" w:color="auto" w:fill="auto"/>
          </w:tcPr>
          <w:p w:rsidR="00F04716" w:rsidRPr="001039E0" w:rsidRDefault="00F04716" w:rsidP="00F04716">
            <w:pPr>
              <w:jc w:val="both"/>
            </w:pPr>
            <w:r w:rsidRPr="001039E0">
              <w:t>Umiejętności:</w:t>
            </w:r>
          </w:p>
        </w:tc>
      </w:tr>
      <w:tr w:rsidR="00F04716" w:rsidRPr="001039E0" w:rsidTr="00F04716">
        <w:trPr>
          <w:trHeight w:val="233"/>
        </w:trPr>
        <w:tc>
          <w:tcPr>
            <w:tcW w:w="3942" w:type="dxa"/>
            <w:vMerge/>
            <w:shd w:val="clear" w:color="auto" w:fill="auto"/>
          </w:tcPr>
          <w:p w:rsidR="00F04716" w:rsidRPr="001039E0" w:rsidRDefault="00F04716" w:rsidP="00F04716">
            <w:pPr>
              <w:rPr>
                <w:highlight w:val="yellow"/>
              </w:rPr>
            </w:pPr>
          </w:p>
        </w:tc>
        <w:tc>
          <w:tcPr>
            <w:tcW w:w="5344" w:type="dxa"/>
            <w:shd w:val="clear" w:color="auto" w:fill="auto"/>
          </w:tcPr>
          <w:p w:rsidR="00F04716" w:rsidRPr="001039E0" w:rsidRDefault="00F04716" w:rsidP="00F04716">
            <w:pPr>
              <w:jc w:val="both"/>
            </w:pPr>
            <w:r w:rsidRPr="001039E0">
              <w:t>U1. Student potrafi obserwować i interpretować procesy rozwojowe pod kątem wymagań zrównoważonego rozwoju, dokonywać analizy ich uwarunkowań, potrzeb i kierunków przekształceń </w:t>
            </w:r>
          </w:p>
        </w:tc>
      </w:tr>
      <w:tr w:rsidR="00F04716" w:rsidRPr="001039E0" w:rsidTr="00F04716">
        <w:trPr>
          <w:trHeight w:val="233"/>
        </w:trPr>
        <w:tc>
          <w:tcPr>
            <w:tcW w:w="3942" w:type="dxa"/>
            <w:vMerge/>
            <w:shd w:val="clear" w:color="auto" w:fill="auto"/>
          </w:tcPr>
          <w:p w:rsidR="00F04716" w:rsidRPr="001039E0" w:rsidRDefault="00F04716" w:rsidP="00F04716">
            <w:pPr>
              <w:rPr>
                <w:highlight w:val="yellow"/>
              </w:rPr>
            </w:pPr>
          </w:p>
        </w:tc>
        <w:tc>
          <w:tcPr>
            <w:tcW w:w="5344" w:type="dxa"/>
            <w:shd w:val="clear" w:color="auto" w:fill="auto"/>
          </w:tcPr>
          <w:p w:rsidR="00F04716" w:rsidRPr="001039E0" w:rsidRDefault="00F04716" w:rsidP="00F04716">
            <w:pPr>
              <w:jc w:val="both"/>
            </w:pPr>
            <w:r w:rsidRPr="001039E0">
              <w:t xml:space="preserve">U2. Student dokonuje na konkretnych przykładach umiejętnej analizy rozbieżności pomiędzy rzeczywistym a pożądanym kierunkiem rozwoju </w:t>
            </w:r>
          </w:p>
        </w:tc>
      </w:tr>
      <w:tr w:rsidR="00F04716" w:rsidRPr="001039E0" w:rsidTr="00F04716">
        <w:trPr>
          <w:trHeight w:val="233"/>
        </w:trPr>
        <w:tc>
          <w:tcPr>
            <w:tcW w:w="3942" w:type="dxa"/>
            <w:vMerge/>
            <w:shd w:val="clear" w:color="auto" w:fill="auto"/>
          </w:tcPr>
          <w:p w:rsidR="00F04716" w:rsidRPr="001039E0" w:rsidRDefault="00F04716" w:rsidP="00F04716">
            <w:pPr>
              <w:rPr>
                <w:highlight w:val="yellow"/>
              </w:rPr>
            </w:pPr>
          </w:p>
        </w:tc>
        <w:tc>
          <w:tcPr>
            <w:tcW w:w="5344" w:type="dxa"/>
            <w:shd w:val="clear" w:color="auto" w:fill="auto"/>
          </w:tcPr>
          <w:p w:rsidR="00F04716" w:rsidRPr="001039E0" w:rsidRDefault="00F04716" w:rsidP="00F04716">
            <w:pPr>
              <w:jc w:val="both"/>
            </w:pPr>
            <w:r w:rsidRPr="001039E0">
              <w:t>U3. Student wykorzystuje zdobytą wiedzę w praktycznym zakresie, potrafi odnieść aspekty teoretyczne do praktyki celem oddziaływania na implementację idei zrównoważonego rozwoju </w:t>
            </w:r>
          </w:p>
        </w:tc>
      </w:tr>
      <w:tr w:rsidR="00F04716" w:rsidRPr="001039E0" w:rsidTr="00F04716">
        <w:trPr>
          <w:trHeight w:val="233"/>
        </w:trPr>
        <w:tc>
          <w:tcPr>
            <w:tcW w:w="3942" w:type="dxa"/>
            <w:vMerge/>
            <w:shd w:val="clear" w:color="auto" w:fill="auto"/>
          </w:tcPr>
          <w:p w:rsidR="00F04716" w:rsidRPr="001039E0" w:rsidRDefault="00F04716" w:rsidP="00F04716">
            <w:pPr>
              <w:rPr>
                <w:highlight w:val="yellow"/>
              </w:rPr>
            </w:pPr>
          </w:p>
        </w:tc>
        <w:tc>
          <w:tcPr>
            <w:tcW w:w="5344" w:type="dxa"/>
            <w:shd w:val="clear" w:color="auto" w:fill="auto"/>
          </w:tcPr>
          <w:p w:rsidR="00F04716" w:rsidRPr="001039E0" w:rsidRDefault="00F04716" w:rsidP="00F04716">
            <w:pPr>
              <w:jc w:val="both"/>
            </w:pPr>
            <w:r w:rsidRPr="001039E0">
              <w:t>Kompetencje społeczne:</w:t>
            </w:r>
          </w:p>
        </w:tc>
      </w:tr>
      <w:tr w:rsidR="00F04716" w:rsidRPr="001039E0" w:rsidTr="00F04716">
        <w:trPr>
          <w:trHeight w:val="233"/>
        </w:trPr>
        <w:tc>
          <w:tcPr>
            <w:tcW w:w="3942" w:type="dxa"/>
            <w:vMerge/>
            <w:shd w:val="clear" w:color="auto" w:fill="auto"/>
          </w:tcPr>
          <w:p w:rsidR="00F04716" w:rsidRPr="001039E0" w:rsidRDefault="00F04716" w:rsidP="00F04716">
            <w:pPr>
              <w:rPr>
                <w:highlight w:val="yellow"/>
              </w:rPr>
            </w:pPr>
          </w:p>
        </w:tc>
        <w:tc>
          <w:tcPr>
            <w:tcW w:w="5344" w:type="dxa"/>
            <w:shd w:val="clear" w:color="auto" w:fill="auto"/>
          </w:tcPr>
          <w:p w:rsidR="00F04716" w:rsidRPr="001039E0" w:rsidRDefault="00F04716" w:rsidP="00F04716">
            <w:pPr>
              <w:jc w:val="both"/>
            </w:pPr>
            <w:r w:rsidRPr="001039E0">
              <w:t>K1. Student jest przygotowany do aktywnego uczestnictwa w grupach i organizacjach odpowiedzialnych za zrównoważony rozwój</w:t>
            </w:r>
          </w:p>
        </w:tc>
      </w:tr>
      <w:tr w:rsidR="00F04716" w:rsidRPr="001039E0" w:rsidTr="00F04716">
        <w:trPr>
          <w:trHeight w:val="233"/>
        </w:trPr>
        <w:tc>
          <w:tcPr>
            <w:tcW w:w="3942" w:type="dxa"/>
            <w:vMerge/>
            <w:shd w:val="clear" w:color="auto" w:fill="auto"/>
          </w:tcPr>
          <w:p w:rsidR="00F04716" w:rsidRPr="001039E0" w:rsidRDefault="00F04716" w:rsidP="00F04716">
            <w:pPr>
              <w:rPr>
                <w:highlight w:val="yellow"/>
              </w:rPr>
            </w:pPr>
          </w:p>
        </w:tc>
        <w:tc>
          <w:tcPr>
            <w:tcW w:w="5344" w:type="dxa"/>
            <w:shd w:val="clear" w:color="auto" w:fill="auto"/>
          </w:tcPr>
          <w:p w:rsidR="00F04716" w:rsidRPr="001039E0" w:rsidRDefault="00F04716" w:rsidP="00F04716">
            <w:pPr>
              <w:jc w:val="both"/>
            </w:pPr>
            <w:r w:rsidRPr="001039E0">
              <w:t>K2. Student potrafi wykorzystać zdobytą wiedzę i umiejętności zastosowania jej w praktyce</w:t>
            </w:r>
          </w:p>
        </w:tc>
      </w:tr>
      <w:tr w:rsidR="00F04716" w:rsidRPr="001039E0" w:rsidTr="00F04716">
        <w:tc>
          <w:tcPr>
            <w:tcW w:w="3942" w:type="dxa"/>
            <w:shd w:val="clear" w:color="auto" w:fill="auto"/>
          </w:tcPr>
          <w:p w:rsidR="00F04716" w:rsidRPr="001039E0" w:rsidRDefault="00F04716" w:rsidP="00F04716">
            <w:r w:rsidRPr="001039E0">
              <w:t xml:space="preserve">Wymagania wstępne i dodatkowe </w:t>
            </w:r>
          </w:p>
        </w:tc>
        <w:tc>
          <w:tcPr>
            <w:tcW w:w="5344" w:type="dxa"/>
            <w:shd w:val="clear" w:color="auto" w:fill="auto"/>
          </w:tcPr>
          <w:p w:rsidR="00F04716" w:rsidRPr="001039E0" w:rsidRDefault="00F04716" w:rsidP="00F04716">
            <w:pPr>
              <w:jc w:val="both"/>
            </w:pPr>
            <w:r w:rsidRPr="001039E0">
              <w:t>Ochrona środowiska/Ekologia, Zasoby surowców</w:t>
            </w:r>
          </w:p>
        </w:tc>
      </w:tr>
      <w:tr w:rsidR="00F04716" w:rsidRPr="001039E0" w:rsidTr="00F04716">
        <w:tc>
          <w:tcPr>
            <w:tcW w:w="3942" w:type="dxa"/>
            <w:shd w:val="clear" w:color="auto" w:fill="auto"/>
          </w:tcPr>
          <w:p w:rsidR="00F04716" w:rsidRPr="001039E0" w:rsidRDefault="00F04716" w:rsidP="00F04716">
            <w:r w:rsidRPr="001039E0">
              <w:t xml:space="preserve">Treści programowe modułu </w:t>
            </w:r>
          </w:p>
          <w:p w:rsidR="00F04716" w:rsidRPr="001039E0" w:rsidRDefault="00F04716" w:rsidP="00F04716"/>
        </w:tc>
        <w:tc>
          <w:tcPr>
            <w:tcW w:w="5344" w:type="dxa"/>
            <w:shd w:val="clear" w:color="auto" w:fill="auto"/>
          </w:tcPr>
          <w:p w:rsidR="00F04716" w:rsidRPr="001039E0" w:rsidRDefault="00F04716" w:rsidP="00F04716">
            <w:pPr>
              <w:jc w:val="both"/>
            </w:pPr>
            <w:r w:rsidRPr="001039E0">
              <w:t>Zrównoważony rozwój to zyskująca rosnącą aprobatę koncepcja dążenia do poprawy dobrobytu przy jednoczesnej ochronie środowiska i zasobów naturalnych oraz innych funkcji wpływających na jakość życia człowieka. Koncepcja ta to model rozwoju w perspektywie długoterminowej. Podczas zajęć przedstawiane są zależności między rozwojem gospodarczym a środowiskiem naturalnym oraz ich konsekwencje, aby w dalszej kolejności wspólnie zastanowić się, czy koncepcja zrównoważonego rozwoju jest właściwą odpowiedzią na negatywne skutki wąsko rozumianego wzrostu gospodarczego.</w:t>
            </w:r>
          </w:p>
        </w:tc>
      </w:tr>
      <w:tr w:rsidR="00F04716" w:rsidRPr="001039E0" w:rsidTr="00F04716">
        <w:tc>
          <w:tcPr>
            <w:tcW w:w="3942" w:type="dxa"/>
            <w:shd w:val="clear" w:color="auto" w:fill="auto"/>
          </w:tcPr>
          <w:p w:rsidR="00F04716" w:rsidRPr="001039E0" w:rsidRDefault="00F04716" w:rsidP="00F04716">
            <w:r w:rsidRPr="001039E0">
              <w:t>Wykaz literatury podstawowej i uzupełniającej</w:t>
            </w:r>
          </w:p>
        </w:tc>
        <w:tc>
          <w:tcPr>
            <w:tcW w:w="5344" w:type="dxa"/>
            <w:shd w:val="clear" w:color="auto" w:fill="auto"/>
          </w:tcPr>
          <w:p w:rsidR="00F04716" w:rsidRPr="001039E0" w:rsidRDefault="00F04716" w:rsidP="00F04716">
            <w:pPr>
              <w:pStyle w:val="NormalnyWeb"/>
              <w:spacing w:before="0" w:beforeAutospacing="0" w:after="0" w:afterAutospacing="0"/>
              <w:rPr>
                <w:color w:val="000000"/>
              </w:rPr>
            </w:pPr>
            <w:r w:rsidRPr="001039E0">
              <w:rPr>
                <w:color w:val="000000"/>
              </w:rPr>
              <w:t>1. Kronenberg J., Bergier T. (red.), Wyzwania zrównoważonego rozwoju w Polsce, Fundacja Sendzimira, Kraków 2010.</w:t>
            </w:r>
          </w:p>
          <w:p w:rsidR="00F04716" w:rsidRPr="001039E0" w:rsidRDefault="00F04716" w:rsidP="00F04716">
            <w:pPr>
              <w:pStyle w:val="NormalnyWeb"/>
              <w:spacing w:before="0" w:beforeAutospacing="0" w:after="0" w:afterAutospacing="0"/>
              <w:rPr>
                <w:color w:val="000000"/>
              </w:rPr>
            </w:pPr>
            <w:r w:rsidRPr="001039E0">
              <w:rPr>
                <w:color w:val="000000"/>
              </w:rPr>
              <w:t>2. Borys T. (red.), Wskaźniki zrównoważonego rozwoju, Wydawnictwo Ekonomia i Środowisko, Warszawa - Białystok 2005</w:t>
            </w:r>
          </w:p>
          <w:p w:rsidR="00F04716" w:rsidRPr="001039E0" w:rsidRDefault="00F04716" w:rsidP="00F04716">
            <w:pPr>
              <w:pStyle w:val="NormalnyWeb"/>
              <w:spacing w:before="0" w:beforeAutospacing="0" w:after="0" w:afterAutospacing="0"/>
              <w:rPr>
                <w:color w:val="000000"/>
              </w:rPr>
            </w:pPr>
            <w:r w:rsidRPr="001039E0">
              <w:rPr>
                <w:color w:val="000000"/>
              </w:rPr>
              <w:t>3. Carley M., Spapens P, Dzielenie się światem, Instytut na rzecz ekorozwoju, Białystok-Warszawa, 2000.</w:t>
            </w:r>
          </w:p>
          <w:p w:rsidR="00F04716" w:rsidRPr="001039E0" w:rsidRDefault="00F04716" w:rsidP="00F04716">
            <w:pPr>
              <w:pStyle w:val="NormalnyWeb"/>
              <w:spacing w:before="0" w:beforeAutospacing="0" w:after="0" w:afterAutospacing="0"/>
              <w:rPr>
                <w:rFonts w:ascii="Tahoma" w:hAnsi="Tahoma" w:cs="Tahoma"/>
                <w:color w:val="000000"/>
              </w:rPr>
            </w:pPr>
            <w:r w:rsidRPr="001039E0">
              <w:rPr>
                <w:color w:val="000000"/>
                <w:lang w:val="en-GB"/>
              </w:rPr>
              <w:t xml:space="preserve">4. Transforming our world: the 2030 Agenda for Sustainable Development. </w:t>
            </w:r>
            <w:r w:rsidRPr="001039E0">
              <w:rPr>
                <w:color w:val="000000"/>
              </w:rPr>
              <w:t>A/RES/70/1, UN 2015</w:t>
            </w:r>
            <w:r w:rsidRPr="001039E0">
              <w:rPr>
                <w:color w:val="000000"/>
                <w:shd w:val="clear" w:color="auto" w:fill="ECECEC"/>
              </w:rPr>
              <w:t>.</w:t>
            </w:r>
          </w:p>
        </w:tc>
      </w:tr>
      <w:tr w:rsidR="00F04716" w:rsidRPr="001039E0" w:rsidTr="00F04716">
        <w:tc>
          <w:tcPr>
            <w:tcW w:w="3942" w:type="dxa"/>
            <w:shd w:val="clear" w:color="auto" w:fill="auto"/>
          </w:tcPr>
          <w:p w:rsidR="00F04716" w:rsidRPr="001039E0" w:rsidRDefault="00F04716" w:rsidP="00F04716">
            <w:r w:rsidRPr="001039E0">
              <w:t>Planowane formy/działania/metody dydaktyczne</w:t>
            </w:r>
          </w:p>
        </w:tc>
        <w:tc>
          <w:tcPr>
            <w:tcW w:w="5344" w:type="dxa"/>
            <w:shd w:val="clear" w:color="auto" w:fill="auto"/>
          </w:tcPr>
          <w:p w:rsidR="00F04716" w:rsidRPr="001039E0" w:rsidRDefault="00F04716" w:rsidP="00F04716">
            <w:r w:rsidRPr="001039E0">
              <w:rPr>
                <w:rFonts w:cs="Calibri"/>
              </w:rPr>
              <w:t>Wykład, dyskusja, wykonanie zadania projektowego.</w:t>
            </w:r>
          </w:p>
        </w:tc>
      </w:tr>
      <w:tr w:rsidR="00F04716" w:rsidRPr="001039E0" w:rsidTr="00F04716">
        <w:tc>
          <w:tcPr>
            <w:tcW w:w="3942" w:type="dxa"/>
            <w:shd w:val="clear" w:color="auto" w:fill="auto"/>
          </w:tcPr>
          <w:p w:rsidR="00F04716" w:rsidRPr="001039E0" w:rsidRDefault="00F04716" w:rsidP="00F04716">
            <w:r w:rsidRPr="001039E0">
              <w:t>Sposoby weryfikacji oraz formy dokumentowania osiągniętych efektów uczenia się</w:t>
            </w:r>
          </w:p>
        </w:tc>
        <w:tc>
          <w:tcPr>
            <w:tcW w:w="5344" w:type="dxa"/>
            <w:shd w:val="clear" w:color="auto" w:fill="auto"/>
          </w:tcPr>
          <w:p w:rsidR="00F04716" w:rsidRPr="001039E0" w:rsidRDefault="00F04716" w:rsidP="00F04716">
            <w:pPr>
              <w:rPr>
                <w:rFonts w:cs="Calibri"/>
                <w:bCs/>
              </w:rPr>
            </w:pPr>
            <w:r w:rsidRPr="001039E0">
              <w:rPr>
                <w:rFonts w:cs="Calibri"/>
                <w:bCs/>
              </w:rPr>
              <w:t>W1 – sprawdzian pisemny,W2 – sprawdzian pisemny,</w:t>
            </w:r>
          </w:p>
          <w:p w:rsidR="00F04716" w:rsidRPr="001039E0" w:rsidRDefault="00F04716" w:rsidP="00F04716">
            <w:pPr>
              <w:rPr>
                <w:rFonts w:cs="Calibri"/>
                <w:bCs/>
              </w:rPr>
            </w:pPr>
            <w:r w:rsidRPr="001039E0">
              <w:rPr>
                <w:rFonts w:cs="Calibri"/>
                <w:bCs/>
              </w:rPr>
              <w:t>W3 – sprawdzian pisemny,U1 – zadanie projektowe,</w:t>
            </w:r>
          </w:p>
          <w:p w:rsidR="00F04716" w:rsidRPr="001039E0" w:rsidRDefault="00F04716" w:rsidP="00F04716">
            <w:pPr>
              <w:rPr>
                <w:rFonts w:cs="Calibri"/>
                <w:bCs/>
              </w:rPr>
            </w:pPr>
            <w:r w:rsidRPr="001039E0">
              <w:rPr>
                <w:rFonts w:cs="Calibri"/>
                <w:bCs/>
              </w:rPr>
              <w:t xml:space="preserve">U2 – zadanie projektowe,K1 – </w:t>
            </w:r>
            <w:r w:rsidRPr="001039E0">
              <w:rPr>
                <w:spacing w:val="1"/>
              </w:rPr>
              <w:t>ocena pracy studenta</w:t>
            </w:r>
            <w:r w:rsidRPr="001039E0">
              <w:t xml:space="preserve"> wykonującego zadania projektowe, </w:t>
            </w:r>
            <w:r w:rsidRPr="001039E0">
              <w:rPr>
                <w:rFonts w:cs="Calibri"/>
                <w:bCs/>
              </w:rPr>
              <w:t xml:space="preserve">K2 – </w:t>
            </w:r>
            <w:r w:rsidRPr="001039E0">
              <w:rPr>
                <w:spacing w:val="1"/>
              </w:rPr>
              <w:t xml:space="preserve">ocena pracy studenta </w:t>
            </w:r>
            <w:r w:rsidRPr="001039E0">
              <w:t>wykonującego zadania projektowe.</w:t>
            </w:r>
          </w:p>
        </w:tc>
      </w:tr>
      <w:tr w:rsidR="00F04716" w:rsidRPr="001039E0" w:rsidTr="00F04716">
        <w:tc>
          <w:tcPr>
            <w:tcW w:w="3942" w:type="dxa"/>
            <w:shd w:val="clear" w:color="auto" w:fill="auto"/>
          </w:tcPr>
          <w:p w:rsidR="00F04716" w:rsidRPr="001039E0" w:rsidRDefault="00F04716" w:rsidP="00F04716">
            <w:r w:rsidRPr="001039E0">
              <w:t>Elementy i wagi mające wpływ na ocenę końcową</w:t>
            </w:r>
          </w:p>
          <w:p w:rsidR="00F04716" w:rsidRPr="001039E0" w:rsidRDefault="00F04716" w:rsidP="00F04716"/>
          <w:p w:rsidR="00F04716" w:rsidRPr="001039E0" w:rsidRDefault="00F04716" w:rsidP="00F04716"/>
        </w:tc>
        <w:tc>
          <w:tcPr>
            <w:tcW w:w="5344" w:type="dxa"/>
            <w:shd w:val="clear" w:color="auto" w:fill="auto"/>
          </w:tcPr>
          <w:p w:rsidR="00F04716" w:rsidRPr="001039E0" w:rsidRDefault="00F04716" w:rsidP="00535516">
            <w:pPr>
              <w:pStyle w:val="NormalnyWeb"/>
              <w:numPr>
                <w:ilvl w:val="0"/>
                <w:numId w:val="26"/>
              </w:numPr>
              <w:spacing w:before="0" w:beforeAutospacing="0" w:after="0" w:afterAutospacing="0"/>
              <w:rPr>
                <w:color w:val="000000"/>
              </w:rPr>
            </w:pPr>
            <w:r w:rsidRPr="001039E0">
              <w:rPr>
                <w:color w:val="000000"/>
              </w:rPr>
              <w:t>ocena z kolokwium sprawdzającego (50%),</w:t>
            </w:r>
          </w:p>
          <w:p w:rsidR="00F04716" w:rsidRPr="001039E0" w:rsidRDefault="00F04716" w:rsidP="00535516">
            <w:pPr>
              <w:pStyle w:val="NormalnyWeb"/>
              <w:numPr>
                <w:ilvl w:val="0"/>
                <w:numId w:val="26"/>
              </w:numPr>
              <w:spacing w:before="0" w:beforeAutospacing="0" w:after="0" w:afterAutospacing="0"/>
              <w:rPr>
                <w:color w:val="000000"/>
              </w:rPr>
            </w:pPr>
            <w:r w:rsidRPr="001039E0">
              <w:rPr>
                <w:color w:val="000000"/>
              </w:rPr>
              <w:t>ocena z projektów (35%)</w:t>
            </w:r>
          </w:p>
          <w:p w:rsidR="00F04716" w:rsidRPr="001039E0" w:rsidRDefault="00F04716" w:rsidP="00535516">
            <w:pPr>
              <w:pStyle w:val="NormalnyWeb"/>
              <w:numPr>
                <w:ilvl w:val="0"/>
                <w:numId w:val="26"/>
              </w:numPr>
              <w:spacing w:before="0" w:beforeAutospacing="0" w:after="0" w:afterAutospacing="0"/>
              <w:rPr>
                <w:color w:val="000000"/>
              </w:rPr>
            </w:pPr>
            <w:r w:rsidRPr="001039E0">
              <w:rPr>
                <w:color w:val="000000"/>
              </w:rPr>
              <w:t>aktywność studentów podczas zajęć (10%),</w:t>
            </w:r>
          </w:p>
          <w:p w:rsidR="00F04716" w:rsidRPr="001039E0" w:rsidRDefault="00F04716" w:rsidP="00535516">
            <w:pPr>
              <w:pStyle w:val="NormalnyWeb"/>
              <w:numPr>
                <w:ilvl w:val="0"/>
                <w:numId w:val="26"/>
              </w:numPr>
              <w:spacing w:before="0" w:beforeAutospacing="0" w:after="0" w:afterAutospacing="0"/>
              <w:rPr>
                <w:color w:val="000000"/>
              </w:rPr>
            </w:pPr>
            <w:r w:rsidRPr="001039E0">
              <w:rPr>
                <w:color w:val="000000"/>
              </w:rPr>
              <w:t>obecność na wykładach i ćwiczeniach (5%).</w:t>
            </w:r>
          </w:p>
        </w:tc>
      </w:tr>
      <w:tr w:rsidR="00F04716" w:rsidRPr="001039E0" w:rsidTr="00F04716">
        <w:trPr>
          <w:trHeight w:val="1831"/>
        </w:trPr>
        <w:tc>
          <w:tcPr>
            <w:tcW w:w="3942" w:type="dxa"/>
            <w:shd w:val="clear" w:color="auto" w:fill="auto"/>
          </w:tcPr>
          <w:p w:rsidR="00F04716" w:rsidRPr="001039E0" w:rsidRDefault="00F04716" w:rsidP="00F04716">
            <w:pPr>
              <w:jc w:val="both"/>
            </w:pPr>
            <w:r w:rsidRPr="001039E0">
              <w:t>Bilans punktów ECTS</w:t>
            </w:r>
          </w:p>
        </w:tc>
        <w:tc>
          <w:tcPr>
            <w:tcW w:w="5344" w:type="dxa"/>
            <w:shd w:val="clear" w:color="auto" w:fill="auto"/>
          </w:tcPr>
          <w:p w:rsidR="00F04716" w:rsidRPr="001039E0" w:rsidRDefault="00F04716" w:rsidP="00F04716">
            <w:r w:rsidRPr="001039E0">
              <w:t>- udział w wykładach: 15 godz.,</w:t>
            </w:r>
          </w:p>
          <w:p w:rsidR="00F04716" w:rsidRPr="001039E0" w:rsidRDefault="00F04716" w:rsidP="00F04716">
            <w:r w:rsidRPr="001039E0">
              <w:t>- udział w ćwiczeniach: 15 godz.,</w:t>
            </w:r>
          </w:p>
          <w:p w:rsidR="00F04716" w:rsidRPr="001039E0" w:rsidRDefault="00F04716" w:rsidP="00F04716">
            <w:r w:rsidRPr="001039E0">
              <w:t>- udział w konsultacjach: 10 godz.,</w:t>
            </w:r>
          </w:p>
          <w:p w:rsidR="00F04716" w:rsidRPr="001039E0" w:rsidRDefault="00F04716" w:rsidP="00F04716">
            <w:r w:rsidRPr="001039E0">
              <w:t>- wykonanie zadania projektowego: 10 godz.,</w:t>
            </w:r>
          </w:p>
          <w:p w:rsidR="00F04716" w:rsidRPr="001039E0" w:rsidRDefault="00F04716" w:rsidP="00F04716">
            <w:r w:rsidRPr="001039E0">
              <w:t>- studiowanie literatury fachowej: 25 godz.,</w:t>
            </w:r>
          </w:p>
          <w:p w:rsidR="00F04716" w:rsidRPr="001039E0" w:rsidRDefault="00F04716" w:rsidP="00F04716">
            <w:pPr>
              <w:jc w:val="both"/>
            </w:pPr>
            <w:r w:rsidRPr="001039E0">
              <w:t xml:space="preserve">Łączny nakład pracy studenta: </w:t>
            </w:r>
            <w:r w:rsidRPr="001039E0">
              <w:rPr>
                <w:b/>
              </w:rPr>
              <w:t>75 godz</w:t>
            </w:r>
            <w:r w:rsidRPr="001039E0">
              <w:t xml:space="preserve">., co odpowiada </w:t>
            </w:r>
            <w:r w:rsidRPr="001039E0">
              <w:rPr>
                <w:b/>
                <w:bCs/>
              </w:rPr>
              <w:t>3</w:t>
            </w:r>
            <w:r w:rsidRPr="001039E0">
              <w:t xml:space="preserve"> </w:t>
            </w:r>
            <w:r w:rsidRPr="001039E0">
              <w:rPr>
                <w:b/>
              </w:rPr>
              <w:t>pkt</w:t>
            </w:r>
            <w:r w:rsidRPr="001039E0">
              <w:t xml:space="preserve"> ECTS, w tym </w:t>
            </w:r>
            <w:r w:rsidRPr="001039E0">
              <w:rPr>
                <w:b/>
              </w:rPr>
              <w:t>1,8 pkt</w:t>
            </w:r>
            <w:r w:rsidRPr="001039E0">
              <w:t xml:space="preserve"> kontaktowe </w:t>
            </w:r>
          </w:p>
        </w:tc>
      </w:tr>
      <w:tr w:rsidR="00F04716" w:rsidRPr="001039E0" w:rsidTr="00F04716">
        <w:trPr>
          <w:trHeight w:val="718"/>
        </w:trPr>
        <w:tc>
          <w:tcPr>
            <w:tcW w:w="3942" w:type="dxa"/>
            <w:shd w:val="clear" w:color="auto" w:fill="auto"/>
          </w:tcPr>
          <w:p w:rsidR="00F04716" w:rsidRPr="001039E0" w:rsidRDefault="00F04716" w:rsidP="00F04716">
            <w:r w:rsidRPr="001039E0">
              <w:lastRenderedPageBreak/>
              <w:t>Nakład pracy związany z zajęciami wymagającymi bezpośredniego udziału nauczyciela akademickiego</w:t>
            </w:r>
          </w:p>
        </w:tc>
        <w:tc>
          <w:tcPr>
            <w:tcW w:w="5344" w:type="dxa"/>
            <w:shd w:val="clear" w:color="auto" w:fill="auto"/>
          </w:tcPr>
          <w:p w:rsidR="00F04716" w:rsidRPr="001039E0" w:rsidRDefault="00F04716" w:rsidP="00F04716">
            <w:r w:rsidRPr="001039E0">
              <w:t>- udział w wykładach: 15 godz.,</w:t>
            </w:r>
          </w:p>
          <w:p w:rsidR="00F04716" w:rsidRPr="001039E0" w:rsidRDefault="00F04716" w:rsidP="00F04716">
            <w:r w:rsidRPr="001039E0">
              <w:t>- udział w ćwiczeniach: 15 godz.,</w:t>
            </w:r>
          </w:p>
          <w:p w:rsidR="00F04716" w:rsidRPr="001039E0" w:rsidRDefault="00F04716" w:rsidP="00F04716">
            <w:r w:rsidRPr="001039E0">
              <w:t>- udział w konsultacjach: 10 godz.,</w:t>
            </w:r>
          </w:p>
          <w:p w:rsidR="00F04716" w:rsidRPr="001039E0" w:rsidRDefault="00F04716" w:rsidP="00F04716">
            <w:r w:rsidRPr="001039E0">
              <w:t xml:space="preserve">Łącznie </w:t>
            </w:r>
            <w:r w:rsidRPr="001039E0">
              <w:rPr>
                <w:b/>
              </w:rPr>
              <w:t>40 godz</w:t>
            </w:r>
            <w:r w:rsidRPr="001039E0">
              <w:t xml:space="preserve">., co odpowiada </w:t>
            </w:r>
            <w:r w:rsidRPr="001039E0">
              <w:rPr>
                <w:b/>
              </w:rPr>
              <w:t>1,8 pkt</w:t>
            </w:r>
            <w:r w:rsidRPr="001039E0">
              <w:t xml:space="preserve"> ECTS.</w:t>
            </w:r>
          </w:p>
        </w:tc>
      </w:tr>
      <w:tr w:rsidR="00F04716" w:rsidRPr="001039E0" w:rsidTr="00F04716">
        <w:trPr>
          <w:trHeight w:val="718"/>
        </w:trPr>
        <w:tc>
          <w:tcPr>
            <w:tcW w:w="3942" w:type="dxa"/>
            <w:shd w:val="clear" w:color="auto" w:fill="auto"/>
          </w:tcPr>
          <w:p w:rsidR="00F04716" w:rsidRPr="001039E0" w:rsidRDefault="00F04716" w:rsidP="00F04716">
            <w:pPr>
              <w:jc w:val="both"/>
            </w:pPr>
            <w:r w:rsidRPr="001039E0">
              <w:t>Odniesienie modułowych efektów uczenia się do kierunkowych efektów uczenia się</w:t>
            </w:r>
          </w:p>
        </w:tc>
        <w:tc>
          <w:tcPr>
            <w:tcW w:w="5344" w:type="dxa"/>
            <w:shd w:val="clear" w:color="auto" w:fill="auto"/>
          </w:tcPr>
          <w:p w:rsidR="00F04716" w:rsidRPr="001039E0" w:rsidRDefault="00F04716" w:rsidP="00F04716">
            <w:pPr>
              <w:spacing w:line="256" w:lineRule="auto"/>
              <w:jc w:val="both"/>
              <w:rPr>
                <w:lang w:eastAsia="en-US"/>
              </w:rPr>
            </w:pPr>
            <w:r w:rsidRPr="001039E0">
              <w:rPr>
                <w:lang w:eastAsia="en-US"/>
              </w:rPr>
              <w:t>GOZ_W02, GOZ_W10, GOZ_W17</w:t>
            </w:r>
          </w:p>
          <w:p w:rsidR="00F04716" w:rsidRPr="001039E0" w:rsidRDefault="00F04716" w:rsidP="00F04716">
            <w:pPr>
              <w:spacing w:line="256" w:lineRule="auto"/>
              <w:jc w:val="both"/>
              <w:rPr>
                <w:lang w:eastAsia="en-US"/>
              </w:rPr>
            </w:pPr>
            <w:r w:rsidRPr="001039E0">
              <w:rPr>
                <w:lang w:eastAsia="en-US"/>
              </w:rPr>
              <w:t>GOZ_U05, GOZ_U08, GOZ_U12 ++</w:t>
            </w:r>
          </w:p>
          <w:p w:rsidR="00F04716" w:rsidRPr="001039E0" w:rsidRDefault="001039E0" w:rsidP="001039E0">
            <w:pPr>
              <w:spacing w:line="256" w:lineRule="auto"/>
              <w:jc w:val="both"/>
              <w:rPr>
                <w:lang w:eastAsia="en-US"/>
              </w:rPr>
            </w:pPr>
            <w:r>
              <w:rPr>
                <w:lang w:eastAsia="en-US"/>
              </w:rPr>
              <w:t>GOZ_K01, GOZ_K03</w:t>
            </w:r>
          </w:p>
        </w:tc>
      </w:tr>
    </w:tbl>
    <w:p w:rsidR="00F04716" w:rsidRDefault="00F04716" w:rsidP="00F04716">
      <w:pPr>
        <w:rPr>
          <w:iCs/>
        </w:rPr>
      </w:pPr>
    </w:p>
    <w:p w:rsidR="00F04716" w:rsidRDefault="00F04716">
      <w:pPr>
        <w:spacing w:after="200" w:line="276" w:lineRule="auto"/>
        <w:rPr>
          <w:rFonts w:asciiTheme="minorHAnsi" w:hAnsiTheme="minorHAnsi" w:cstheme="minorHAnsi"/>
          <w:i/>
          <w:iCs/>
          <w:sz w:val="22"/>
          <w:szCs w:val="22"/>
        </w:rPr>
      </w:pPr>
      <w:r>
        <w:rPr>
          <w:rFonts w:asciiTheme="minorHAnsi" w:hAnsiTheme="minorHAnsi" w:cstheme="minorHAnsi"/>
          <w:i/>
          <w:iCs/>
          <w:sz w:val="22"/>
          <w:szCs w:val="22"/>
        </w:rPr>
        <w:br w:type="page"/>
      </w:r>
    </w:p>
    <w:p w:rsidR="00F04716" w:rsidRDefault="00F04716" w:rsidP="00F04716">
      <w:pPr>
        <w:rPr>
          <w:b/>
        </w:rPr>
      </w:pPr>
      <w:r w:rsidRPr="00F02E5D">
        <w:rPr>
          <w:b/>
        </w:rPr>
        <w:lastRenderedPageBreak/>
        <w:t>Karta opisu zajęć (sylabus)</w:t>
      </w:r>
    </w:p>
    <w:p w:rsidR="00F04716" w:rsidRPr="00F02E5D" w:rsidRDefault="00F04716" w:rsidP="00F04716">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F04716" w:rsidRPr="001039E0" w:rsidTr="00F04716">
        <w:tc>
          <w:tcPr>
            <w:tcW w:w="3942" w:type="dxa"/>
            <w:shd w:val="clear" w:color="auto" w:fill="auto"/>
          </w:tcPr>
          <w:p w:rsidR="00F04716" w:rsidRDefault="00F04716" w:rsidP="00F04716">
            <w:r w:rsidRPr="001039E0">
              <w:t>Nazwa kierunku studiów</w:t>
            </w:r>
          </w:p>
          <w:p w:rsidR="00783F32" w:rsidRPr="001039E0" w:rsidRDefault="00783F32" w:rsidP="00F04716"/>
        </w:tc>
        <w:tc>
          <w:tcPr>
            <w:tcW w:w="5344" w:type="dxa"/>
            <w:shd w:val="clear" w:color="auto" w:fill="auto"/>
          </w:tcPr>
          <w:p w:rsidR="00F04716" w:rsidRPr="001039E0" w:rsidRDefault="00F04716" w:rsidP="00F04716">
            <w:r w:rsidRPr="001039E0">
              <w:t>Gospodarka obiegu zamknietego</w:t>
            </w:r>
          </w:p>
        </w:tc>
      </w:tr>
      <w:tr w:rsidR="00F04716" w:rsidRPr="001039E0" w:rsidTr="00F04716">
        <w:tc>
          <w:tcPr>
            <w:tcW w:w="3942" w:type="dxa"/>
            <w:shd w:val="clear" w:color="auto" w:fill="auto"/>
          </w:tcPr>
          <w:p w:rsidR="00F04716" w:rsidRPr="001039E0" w:rsidRDefault="00F04716" w:rsidP="00F04716">
            <w:r w:rsidRPr="001039E0">
              <w:t>Nazwa modułu, także nazwa w języku angielskim</w:t>
            </w:r>
          </w:p>
        </w:tc>
        <w:tc>
          <w:tcPr>
            <w:tcW w:w="5344" w:type="dxa"/>
            <w:shd w:val="clear" w:color="auto" w:fill="auto"/>
          </w:tcPr>
          <w:p w:rsidR="00F04716" w:rsidRPr="001039E0" w:rsidRDefault="00F04716" w:rsidP="00F04716">
            <w:r w:rsidRPr="001039E0">
              <w:t>Racjonalna gospodarka zasobami</w:t>
            </w:r>
          </w:p>
          <w:p w:rsidR="00F04716" w:rsidRPr="001039E0" w:rsidRDefault="00F04716" w:rsidP="00F04716">
            <w:r w:rsidRPr="001039E0">
              <w:t>Sustainable Development</w:t>
            </w:r>
          </w:p>
        </w:tc>
      </w:tr>
      <w:tr w:rsidR="00F04716" w:rsidRPr="001039E0" w:rsidTr="00F04716">
        <w:trPr>
          <w:trHeight w:val="373"/>
        </w:trPr>
        <w:tc>
          <w:tcPr>
            <w:tcW w:w="3942" w:type="dxa"/>
            <w:shd w:val="clear" w:color="auto" w:fill="auto"/>
          </w:tcPr>
          <w:p w:rsidR="00F04716" w:rsidRPr="001039E0" w:rsidRDefault="00F04716" w:rsidP="00F04716">
            <w:r w:rsidRPr="001039E0">
              <w:t>Język wykładowy</w:t>
            </w:r>
          </w:p>
        </w:tc>
        <w:tc>
          <w:tcPr>
            <w:tcW w:w="5344" w:type="dxa"/>
            <w:shd w:val="clear" w:color="auto" w:fill="auto"/>
          </w:tcPr>
          <w:p w:rsidR="00F04716" w:rsidRPr="001039E0" w:rsidRDefault="00F04716" w:rsidP="00F04716">
            <w:r w:rsidRPr="001039E0">
              <w:t>j. polski</w:t>
            </w:r>
          </w:p>
        </w:tc>
      </w:tr>
      <w:tr w:rsidR="00F04716" w:rsidRPr="001039E0" w:rsidTr="00F04716">
        <w:tc>
          <w:tcPr>
            <w:tcW w:w="3942" w:type="dxa"/>
            <w:shd w:val="clear" w:color="auto" w:fill="auto"/>
          </w:tcPr>
          <w:p w:rsidR="00F04716" w:rsidRPr="001039E0" w:rsidRDefault="00F04716" w:rsidP="00F04716">
            <w:pPr>
              <w:autoSpaceDE w:val="0"/>
              <w:autoSpaceDN w:val="0"/>
              <w:adjustRightInd w:val="0"/>
            </w:pPr>
            <w:r w:rsidRPr="001039E0">
              <w:t>Rodzaj modułu</w:t>
            </w:r>
          </w:p>
        </w:tc>
        <w:tc>
          <w:tcPr>
            <w:tcW w:w="5344" w:type="dxa"/>
            <w:shd w:val="clear" w:color="auto" w:fill="auto"/>
          </w:tcPr>
          <w:p w:rsidR="00F04716" w:rsidRPr="001039E0" w:rsidRDefault="00F04716" w:rsidP="00F04716">
            <w:r w:rsidRPr="001039E0">
              <w:t>fakultatywny</w:t>
            </w:r>
          </w:p>
        </w:tc>
      </w:tr>
      <w:tr w:rsidR="00F04716" w:rsidRPr="001039E0" w:rsidTr="00F04716">
        <w:tc>
          <w:tcPr>
            <w:tcW w:w="3942" w:type="dxa"/>
            <w:shd w:val="clear" w:color="auto" w:fill="auto"/>
          </w:tcPr>
          <w:p w:rsidR="00F04716" w:rsidRPr="001039E0" w:rsidRDefault="00F04716" w:rsidP="00F04716">
            <w:r w:rsidRPr="001039E0">
              <w:t>Poziom studiów</w:t>
            </w:r>
          </w:p>
        </w:tc>
        <w:tc>
          <w:tcPr>
            <w:tcW w:w="5344" w:type="dxa"/>
            <w:shd w:val="clear" w:color="auto" w:fill="auto"/>
          </w:tcPr>
          <w:p w:rsidR="00F04716" w:rsidRPr="001039E0" w:rsidRDefault="00F04716" w:rsidP="00F04716">
            <w:r w:rsidRPr="001039E0">
              <w:t>pierwszego stopnia</w:t>
            </w:r>
          </w:p>
        </w:tc>
      </w:tr>
      <w:tr w:rsidR="00F04716" w:rsidRPr="001039E0" w:rsidTr="00F04716">
        <w:tc>
          <w:tcPr>
            <w:tcW w:w="3942" w:type="dxa"/>
            <w:shd w:val="clear" w:color="auto" w:fill="auto"/>
          </w:tcPr>
          <w:p w:rsidR="00F04716" w:rsidRPr="001039E0" w:rsidRDefault="00F04716" w:rsidP="00F04716">
            <w:r w:rsidRPr="001039E0">
              <w:t>Forma studiów</w:t>
            </w:r>
          </w:p>
        </w:tc>
        <w:tc>
          <w:tcPr>
            <w:tcW w:w="5344" w:type="dxa"/>
            <w:shd w:val="clear" w:color="auto" w:fill="auto"/>
          </w:tcPr>
          <w:p w:rsidR="00F04716" w:rsidRPr="001039E0" w:rsidRDefault="00F04716" w:rsidP="00F04716">
            <w:r w:rsidRPr="001039E0">
              <w:t>stacjonarne</w:t>
            </w:r>
          </w:p>
        </w:tc>
      </w:tr>
      <w:tr w:rsidR="00F04716" w:rsidRPr="001039E0" w:rsidTr="00F04716">
        <w:tc>
          <w:tcPr>
            <w:tcW w:w="3942" w:type="dxa"/>
            <w:shd w:val="clear" w:color="auto" w:fill="auto"/>
          </w:tcPr>
          <w:p w:rsidR="00F04716" w:rsidRPr="001039E0" w:rsidRDefault="00F04716" w:rsidP="00F04716">
            <w:r w:rsidRPr="001039E0">
              <w:t>Rok studiów dla kierunku</w:t>
            </w:r>
          </w:p>
        </w:tc>
        <w:tc>
          <w:tcPr>
            <w:tcW w:w="5344" w:type="dxa"/>
            <w:shd w:val="clear" w:color="auto" w:fill="auto"/>
          </w:tcPr>
          <w:p w:rsidR="00F04716" w:rsidRPr="001039E0" w:rsidRDefault="00F04716" w:rsidP="00F04716">
            <w:r w:rsidRPr="001039E0">
              <w:t>II</w:t>
            </w:r>
          </w:p>
        </w:tc>
      </w:tr>
      <w:tr w:rsidR="00F04716" w:rsidRPr="001039E0" w:rsidTr="00F04716">
        <w:tc>
          <w:tcPr>
            <w:tcW w:w="3942" w:type="dxa"/>
            <w:shd w:val="clear" w:color="auto" w:fill="auto"/>
          </w:tcPr>
          <w:p w:rsidR="00F04716" w:rsidRPr="001039E0" w:rsidRDefault="00F04716" w:rsidP="00F04716">
            <w:r w:rsidRPr="001039E0">
              <w:t>Semestr dla kierunku</w:t>
            </w:r>
          </w:p>
        </w:tc>
        <w:tc>
          <w:tcPr>
            <w:tcW w:w="5344" w:type="dxa"/>
            <w:shd w:val="clear" w:color="auto" w:fill="auto"/>
          </w:tcPr>
          <w:p w:rsidR="00F04716" w:rsidRPr="001039E0" w:rsidRDefault="00F04716" w:rsidP="00F04716">
            <w:r w:rsidRPr="001039E0">
              <w:t>4</w:t>
            </w:r>
          </w:p>
        </w:tc>
      </w:tr>
      <w:tr w:rsidR="00F04716" w:rsidRPr="001039E0" w:rsidTr="00F04716">
        <w:tc>
          <w:tcPr>
            <w:tcW w:w="3942" w:type="dxa"/>
            <w:shd w:val="clear" w:color="auto" w:fill="auto"/>
          </w:tcPr>
          <w:p w:rsidR="00F04716" w:rsidRPr="001039E0" w:rsidRDefault="00F04716" w:rsidP="00F04716">
            <w:pPr>
              <w:autoSpaceDE w:val="0"/>
              <w:autoSpaceDN w:val="0"/>
              <w:adjustRightInd w:val="0"/>
            </w:pPr>
            <w:r w:rsidRPr="001039E0">
              <w:t>Liczba punktów ECTS z podziałem na kontaktowe/niekontaktowe</w:t>
            </w:r>
          </w:p>
        </w:tc>
        <w:tc>
          <w:tcPr>
            <w:tcW w:w="5344" w:type="dxa"/>
            <w:shd w:val="clear" w:color="auto" w:fill="auto"/>
          </w:tcPr>
          <w:p w:rsidR="00F04716" w:rsidRPr="001039E0" w:rsidRDefault="00F04716" w:rsidP="00F04716">
            <w:r w:rsidRPr="001039E0">
              <w:t>3 (1,8/1,2)</w:t>
            </w:r>
          </w:p>
        </w:tc>
      </w:tr>
      <w:tr w:rsidR="00F04716" w:rsidRPr="001039E0" w:rsidTr="00F04716">
        <w:tc>
          <w:tcPr>
            <w:tcW w:w="3942" w:type="dxa"/>
            <w:shd w:val="clear" w:color="auto" w:fill="auto"/>
          </w:tcPr>
          <w:p w:rsidR="00F04716" w:rsidRPr="001039E0" w:rsidRDefault="00F04716" w:rsidP="00F04716">
            <w:pPr>
              <w:autoSpaceDE w:val="0"/>
              <w:autoSpaceDN w:val="0"/>
              <w:adjustRightInd w:val="0"/>
            </w:pPr>
            <w:r w:rsidRPr="001039E0">
              <w:t>Tytuł naukowy/stopień naukowy, imię i nazwisko osoby odpowiedzialnej za moduł</w:t>
            </w:r>
          </w:p>
        </w:tc>
        <w:tc>
          <w:tcPr>
            <w:tcW w:w="5344" w:type="dxa"/>
            <w:shd w:val="clear" w:color="auto" w:fill="auto"/>
          </w:tcPr>
          <w:p w:rsidR="00F04716" w:rsidRPr="001039E0" w:rsidRDefault="00F04716" w:rsidP="00F04716">
            <w:r w:rsidRPr="001039E0">
              <w:t>Dr hab. Antoni Grzywna</w:t>
            </w:r>
          </w:p>
        </w:tc>
      </w:tr>
      <w:tr w:rsidR="00F04716" w:rsidRPr="001039E0" w:rsidTr="00F04716">
        <w:tc>
          <w:tcPr>
            <w:tcW w:w="3942" w:type="dxa"/>
            <w:shd w:val="clear" w:color="auto" w:fill="auto"/>
          </w:tcPr>
          <w:p w:rsidR="00F04716" w:rsidRPr="001039E0" w:rsidRDefault="001039E0" w:rsidP="00F04716">
            <w:r w:rsidRPr="001039E0">
              <w:t>Jednostka oferująca moduł</w:t>
            </w:r>
          </w:p>
        </w:tc>
        <w:tc>
          <w:tcPr>
            <w:tcW w:w="5344" w:type="dxa"/>
            <w:shd w:val="clear" w:color="auto" w:fill="auto"/>
          </w:tcPr>
          <w:p w:rsidR="00F04716" w:rsidRPr="001039E0" w:rsidRDefault="00F04716" w:rsidP="00F04716">
            <w:r w:rsidRPr="001039E0">
              <w:t>Katedra Inżynierii Środowiska i Geodezji</w:t>
            </w:r>
          </w:p>
        </w:tc>
      </w:tr>
      <w:tr w:rsidR="00F04716" w:rsidRPr="001039E0" w:rsidTr="00F04716">
        <w:tc>
          <w:tcPr>
            <w:tcW w:w="3942" w:type="dxa"/>
            <w:shd w:val="clear" w:color="auto" w:fill="auto"/>
          </w:tcPr>
          <w:p w:rsidR="00F04716" w:rsidRPr="001039E0" w:rsidRDefault="00F04716" w:rsidP="00F04716">
            <w:r w:rsidRPr="001039E0">
              <w:t>Cel modułu</w:t>
            </w:r>
          </w:p>
          <w:p w:rsidR="00F04716" w:rsidRPr="001039E0" w:rsidRDefault="00F04716" w:rsidP="00F04716"/>
        </w:tc>
        <w:tc>
          <w:tcPr>
            <w:tcW w:w="5344" w:type="dxa"/>
            <w:shd w:val="clear" w:color="auto" w:fill="auto"/>
          </w:tcPr>
          <w:p w:rsidR="00F04716" w:rsidRPr="001039E0" w:rsidRDefault="00F04716" w:rsidP="001039E0">
            <w:pPr>
              <w:jc w:val="both"/>
              <w:rPr>
                <w:rFonts w:cs="Calibri"/>
                <w:bCs/>
              </w:rPr>
            </w:pPr>
            <w:r w:rsidRPr="001039E0">
              <w:rPr>
                <w:rFonts w:cs="Calibri"/>
                <w:bCs/>
              </w:rPr>
              <w:t>Moduł ma za zadanie dostarczyć wiedzę niezbędną do szerszego polityczno-gospodarczo-ekologicznego spojrzenia na zagadnienia związane z wykorzystaniem odnawialnych i nieodnawianych źródeł energii w gospodarce.</w:t>
            </w:r>
          </w:p>
        </w:tc>
      </w:tr>
      <w:tr w:rsidR="00F04716" w:rsidRPr="001039E0" w:rsidTr="00F04716">
        <w:trPr>
          <w:trHeight w:val="236"/>
        </w:trPr>
        <w:tc>
          <w:tcPr>
            <w:tcW w:w="3942" w:type="dxa"/>
            <w:vMerge w:val="restart"/>
            <w:shd w:val="clear" w:color="auto" w:fill="auto"/>
          </w:tcPr>
          <w:p w:rsidR="00F04716" w:rsidRPr="001039E0" w:rsidRDefault="00F04716" w:rsidP="00F04716">
            <w:pPr>
              <w:jc w:val="both"/>
            </w:pPr>
            <w:r w:rsidRPr="001039E0">
              <w:t>Efekty uczenia się dla modułu to opis zasobu wiedzy, umiejętności i kompetencji społecznych, które student osiągnie po zrealizowaniu zajęć.</w:t>
            </w:r>
          </w:p>
        </w:tc>
        <w:tc>
          <w:tcPr>
            <w:tcW w:w="5344" w:type="dxa"/>
            <w:shd w:val="clear" w:color="auto" w:fill="auto"/>
          </w:tcPr>
          <w:p w:rsidR="00F04716" w:rsidRPr="001039E0" w:rsidRDefault="00F04716" w:rsidP="00F04716">
            <w:pPr>
              <w:rPr>
                <w:rFonts w:cs="Calibri"/>
                <w:bCs/>
              </w:rPr>
            </w:pPr>
            <w:r w:rsidRPr="001039E0">
              <w:rPr>
                <w:rFonts w:cs="Calibri"/>
                <w:bCs/>
              </w:rPr>
              <w:t xml:space="preserve">Wiedza: </w:t>
            </w:r>
          </w:p>
        </w:tc>
      </w:tr>
      <w:tr w:rsidR="00F04716" w:rsidRPr="001039E0" w:rsidTr="00F04716">
        <w:trPr>
          <w:trHeight w:val="233"/>
        </w:trPr>
        <w:tc>
          <w:tcPr>
            <w:tcW w:w="3942" w:type="dxa"/>
            <w:vMerge/>
            <w:shd w:val="clear" w:color="auto" w:fill="auto"/>
          </w:tcPr>
          <w:p w:rsidR="00F04716" w:rsidRPr="001039E0" w:rsidRDefault="00F04716" w:rsidP="00F04716">
            <w:pPr>
              <w:rPr>
                <w:highlight w:val="yellow"/>
              </w:rPr>
            </w:pPr>
          </w:p>
        </w:tc>
        <w:tc>
          <w:tcPr>
            <w:tcW w:w="5344" w:type="dxa"/>
            <w:shd w:val="clear" w:color="auto" w:fill="auto"/>
          </w:tcPr>
          <w:p w:rsidR="00F04716" w:rsidRPr="001039E0" w:rsidRDefault="00F04716" w:rsidP="00F04716">
            <w:pPr>
              <w:rPr>
                <w:rFonts w:cs="Calibri"/>
                <w:bCs/>
              </w:rPr>
            </w:pPr>
            <w:r w:rsidRPr="001039E0">
              <w:rPr>
                <w:rFonts w:cs="Calibri"/>
                <w:bCs/>
              </w:rPr>
              <w:t>W1. Posiada podstawową wiedzę na temat zagadnień związanych z pozyskiwaniem, przetwarzaniem i wykorzystaniem energii w gospodarce.</w:t>
            </w:r>
          </w:p>
        </w:tc>
      </w:tr>
      <w:tr w:rsidR="00F04716" w:rsidRPr="001039E0" w:rsidTr="00F04716">
        <w:trPr>
          <w:trHeight w:val="233"/>
        </w:trPr>
        <w:tc>
          <w:tcPr>
            <w:tcW w:w="3942" w:type="dxa"/>
            <w:vMerge/>
            <w:shd w:val="clear" w:color="auto" w:fill="auto"/>
          </w:tcPr>
          <w:p w:rsidR="00F04716" w:rsidRPr="001039E0" w:rsidRDefault="00F04716" w:rsidP="00F04716">
            <w:pPr>
              <w:rPr>
                <w:highlight w:val="yellow"/>
              </w:rPr>
            </w:pPr>
          </w:p>
        </w:tc>
        <w:tc>
          <w:tcPr>
            <w:tcW w:w="5344" w:type="dxa"/>
            <w:shd w:val="clear" w:color="auto" w:fill="auto"/>
          </w:tcPr>
          <w:p w:rsidR="00F04716" w:rsidRPr="001039E0" w:rsidRDefault="00F04716" w:rsidP="00F04716">
            <w:pPr>
              <w:rPr>
                <w:rFonts w:cs="Calibri"/>
                <w:bCs/>
              </w:rPr>
            </w:pPr>
            <w:r w:rsidRPr="001039E0">
              <w:rPr>
                <w:rFonts w:cs="Calibri"/>
                <w:bCs/>
              </w:rPr>
              <w:t>W2. Ma podstawową wiedzę na temat uwarunkowań i kierunków zmian w technologiach energetycznych i polityce energetycznej</w:t>
            </w:r>
          </w:p>
        </w:tc>
      </w:tr>
      <w:tr w:rsidR="00F04716" w:rsidRPr="001039E0" w:rsidTr="00F04716">
        <w:trPr>
          <w:trHeight w:val="233"/>
        </w:trPr>
        <w:tc>
          <w:tcPr>
            <w:tcW w:w="3942" w:type="dxa"/>
            <w:vMerge/>
            <w:shd w:val="clear" w:color="auto" w:fill="auto"/>
          </w:tcPr>
          <w:p w:rsidR="00F04716" w:rsidRPr="001039E0" w:rsidRDefault="00F04716" w:rsidP="00F04716">
            <w:pPr>
              <w:rPr>
                <w:highlight w:val="yellow"/>
              </w:rPr>
            </w:pPr>
          </w:p>
        </w:tc>
        <w:tc>
          <w:tcPr>
            <w:tcW w:w="5344" w:type="dxa"/>
            <w:shd w:val="clear" w:color="auto" w:fill="auto"/>
          </w:tcPr>
          <w:p w:rsidR="00F04716" w:rsidRPr="001039E0" w:rsidRDefault="00F04716" w:rsidP="00F04716">
            <w:pPr>
              <w:rPr>
                <w:rFonts w:cs="Calibri"/>
                <w:bCs/>
              </w:rPr>
            </w:pPr>
            <w:r w:rsidRPr="001039E0">
              <w:rPr>
                <w:rFonts w:cs="Calibri"/>
                <w:bCs/>
              </w:rPr>
              <w:t>W3. Student posiada wiedzę na temat uwarunkowań, możliwości oraz narzędzi implementacji zasad zrównoważonego rozwoju w różnych sferach działalności.</w:t>
            </w:r>
          </w:p>
        </w:tc>
      </w:tr>
      <w:tr w:rsidR="00F04716" w:rsidRPr="001039E0" w:rsidTr="00F04716">
        <w:trPr>
          <w:trHeight w:val="233"/>
        </w:trPr>
        <w:tc>
          <w:tcPr>
            <w:tcW w:w="3942" w:type="dxa"/>
            <w:vMerge/>
            <w:shd w:val="clear" w:color="auto" w:fill="auto"/>
          </w:tcPr>
          <w:p w:rsidR="00F04716" w:rsidRPr="001039E0" w:rsidRDefault="00F04716" w:rsidP="00F04716">
            <w:pPr>
              <w:rPr>
                <w:highlight w:val="yellow"/>
              </w:rPr>
            </w:pPr>
          </w:p>
        </w:tc>
        <w:tc>
          <w:tcPr>
            <w:tcW w:w="5344" w:type="dxa"/>
            <w:shd w:val="clear" w:color="auto" w:fill="auto"/>
          </w:tcPr>
          <w:p w:rsidR="00F04716" w:rsidRPr="001039E0" w:rsidRDefault="00F04716" w:rsidP="00F04716">
            <w:pPr>
              <w:rPr>
                <w:rFonts w:cs="Calibri"/>
                <w:bCs/>
              </w:rPr>
            </w:pPr>
            <w:r w:rsidRPr="001039E0">
              <w:rPr>
                <w:rFonts w:cs="Calibri"/>
                <w:bCs/>
              </w:rPr>
              <w:t>Umiejętności:</w:t>
            </w:r>
          </w:p>
        </w:tc>
      </w:tr>
      <w:tr w:rsidR="00F04716" w:rsidRPr="001039E0" w:rsidTr="00F04716">
        <w:trPr>
          <w:trHeight w:val="233"/>
        </w:trPr>
        <w:tc>
          <w:tcPr>
            <w:tcW w:w="3942" w:type="dxa"/>
            <w:vMerge/>
            <w:shd w:val="clear" w:color="auto" w:fill="auto"/>
          </w:tcPr>
          <w:p w:rsidR="00F04716" w:rsidRPr="001039E0" w:rsidRDefault="00F04716" w:rsidP="00F04716">
            <w:pPr>
              <w:rPr>
                <w:highlight w:val="yellow"/>
              </w:rPr>
            </w:pPr>
          </w:p>
        </w:tc>
        <w:tc>
          <w:tcPr>
            <w:tcW w:w="5344" w:type="dxa"/>
            <w:shd w:val="clear" w:color="auto" w:fill="auto"/>
          </w:tcPr>
          <w:p w:rsidR="00F04716" w:rsidRPr="001039E0" w:rsidRDefault="00F04716" w:rsidP="00F04716">
            <w:pPr>
              <w:rPr>
                <w:rFonts w:cs="Calibri"/>
                <w:bCs/>
              </w:rPr>
            </w:pPr>
            <w:r w:rsidRPr="001039E0">
              <w:rPr>
                <w:rFonts w:cs="Calibri"/>
                <w:bCs/>
              </w:rPr>
              <w:t>U1. Zna koncepcję rozwoju zrównoważonego oraz podstawowe koncepcje w zakresie ochrony środowiska i ich implikacje w życiu gospodarczym i społecznym.</w:t>
            </w:r>
          </w:p>
        </w:tc>
      </w:tr>
      <w:tr w:rsidR="00F04716" w:rsidRPr="001039E0" w:rsidTr="00F04716">
        <w:trPr>
          <w:trHeight w:val="233"/>
        </w:trPr>
        <w:tc>
          <w:tcPr>
            <w:tcW w:w="3942" w:type="dxa"/>
            <w:vMerge/>
            <w:shd w:val="clear" w:color="auto" w:fill="auto"/>
          </w:tcPr>
          <w:p w:rsidR="00F04716" w:rsidRPr="001039E0" w:rsidRDefault="00F04716" w:rsidP="00F04716">
            <w:pPr>
              <w:rPr>
                <w:highlight w:val="yellow"/>
              </w:rPr>
            </w:pPr>
          </w:p>
        </w:tc>
        <w:tc>
          <w:tcPr>
            <w:tcW w:w="5344" w:type="dxa"/>
            <w:shd w:val="clear" w:color="auto" w:fill="auto"/>
          </w:tcPr>
          <w:p w:rsidR="00F04716" w:rsidRPr="001039E0" w:rsidRDefault="00F04716" w:rsidP="00F04716">
            <w:pPr>
              <w:rPr>
                <w:rFonts w:cs="Calibri"/>
                <w:bCs/>
              </w:rPr>
            </w:pPr>
            <w:r w:rsidRPr="001039E0">
              <w:rPr>
                <w:rFonts w:cs="Calibri"/>
                <w:bCs/>
              </w:rPr>
              <w:t xml:space="preserve">U2. Student dokonuje na konkretnych przykładach umiejętnej analizy rozbieżności pomiędzy rzeczywistym a pożądanym kierunkiem rozwoju </w:t>
            </w:r>
          </w:p>
        </w:tc>
      </w:tr>
      <w:tr w:rsidR="00F04716" w:rsidRPr="001039E0" w:rsidTr="00F04716">
        <w:trPr>
          <w:trHeight w:val="233"/>
        </w:trPr>
        <w:tc>
          <w:tcPr>
            <w:tcW w:w="3942" w:type="dxa"/>
            <w:vMerge/>
            <w:shd w:val="clear" w:color="auto" w:fill="auto"/>
          </w:tcPr>
          <w:p w:rsidR="00F04716" w:rsidRPr="001039E0" w:rsidRDefault="00F04716" w:rsidP="00F04716">
            <w:pPr>
              <w:rPr>
                <w:highlight w:val="yellow"/>
              </w:rPr>
            </w:pPr>
          </w:p>
        </w:tc>
        <w:tc>
          <w:tcPr>
            <w:tcW w:w="5344" w:type="dxa"/>
            <w:shd w:val="clear" w:color="auto" w:fill="auto"/>
          </w:tcPr>
          <w:p w:rsidR="00F04716" w:rsidRPr="001039E0" w:rsidRDefault="00F04716" w:rsidP="00F04716">
            <w:pPr>
              <w:rPr>
                <w:rFonts w:cs="Calibri"/>
                <w:bCs/>
              </w:rPr>
            </w:pPr>
            <w:r w:rsidRPr="001039E0">
              <w:rPr>
                <w:rFonts w:cs="Calibri"/>
                <w:bCs/>
              </w:rPr>
              <w:t>U3. Student wykorzystuje zdobytą wiedzę w praktycznym zakresie, potrafi odnieść aspekty teoretyczne do praktyki celem oddziaływania na implementację idei zrównoważonego rozwoju </w:t>
            </w:r>
          </w:p>
        </w:tc>
      </w:tr>
      <w:tr w:rsidR="00F04716" w:rsidRPr="001039E0" w:rsidTr="00F04716">
        <w:trPr>
          <w:trHeight w:val="233"/>
        </w:trPr>
        <w:tc>
          <w:tcPr>
            <w:tcW w:w="3942" w:type="dxa"/>
            <w:vMerge/>
            <w:shd w:val="clear" w:color="auto" w:fill="auto"/>
          </w:tcPr>
          <w:p w:rsidR="00F04716" w:rsidRPr="001039E0" w:rsidRDefault="00F04716" w:rsidP="00F04716">
            <w:pPr>
              <w:rPr>
                <w:highlight w:val="yellow"/>
              </w:rPr>
            </w:pPr>
          </w:p>
        </w:tc>
        <w:tc>
          <w:tcPr>
            <w:tcW w:w="5344" w:type="dxa"/>
            <w:shd w:val="clear" w:color="auto" w:fill="auto"/>
          </w:tcPr>
          <w:p w:rsidR="00F04716" w:rsidRPr="001039E0" w:rsidRDefault="00F04716" w:rsidP="00F04716">
            <w:pPr>
              <w:rPr>
                <w:rFonts w:cs="Calibri"/>
                <w:bCs/>
              </w:rPr>
            </w:pPr>
            <w:r w:rsidRPr="001039E0">
              <w:rPr>
                <w:rFonts w:cs="Calibri"/>
                <w:bCs/>
              </w:rPr>
              <w:t>Kompetencje społeczne:</w:t>
            </w:r>
          </w:p>
        </w:tc>
      </w:tr>
      <w:tr w:rsidR="00F04716" w:rsidRPr="001039E0" w:rsidTr="00F04716">
        <w:trPr>
          <w:trHeight w:val="233"/>
        </w:trPr>
        <w:tc>
          <w:tcPr>
            <w:tcW w:w="3942" w:type="dxa"/>
            <w:vMerge/>
            <w:shd w:val="clear" w:color="auto" w:fill="auto"/>
          </w:tcPr>
          <w:p w:rsidR="00F04716" w:rsidRPr="001039E0" w:rsidRDefault="00F04716" w:rsidP="00F04716">
            <w:pPr>
              <w:rPr>
                <w:highlight w:val="yellow"/>
              </w:rPr>
            </w:pPr>
          </w:p>
        </w:tc>
        <w:tc>
          <w:tcPr>
            <w:tcW w:w="5344" w:type="dxa"/>
            <w:shd w:val="clear" w:color="auto" w:fill="auto"/>
          </w:tcPr>
          <w:p w:rsidR="00F04716" w:rsidRPr="001039E0" w:rsidRDefault="00F04716" w:rsidP="00F04716">
            <w:pPr>
              <w:rPr>
                <w:rFonts w:cs="Calibri"/>
                <w:bCs/>
              </w:rPr>
            </w:pPr>
            <w:r w:rsidRPr="001039E0">
              <w:rPr>
                <w:rFonts w:cs="Calibri"/>
                <w:bCs/>
              </w:rPr>
              <w:t xml:space="preserve">K1. Student jest przygotowany do aktywnego uczestnictwa w grupach i organizacjach </w:t>
            </w:r>
            <w:r w:rsidRPr="001039E0">
              <w:rPr>
                <w:rFonts w:cs="Calibri"/>
                <w:bCs/>
              </w:rPr>
              <w:lastRenderedPageBreak/>
              <w:t>odpowiedzialnych za zrównoważony rozwój</w:t>
            </w:r>
          </w:p>
        </w:tc>
      </w:tr>
      <w:tr w:rsidR="00F04716" w:rsidRPr="001039E0" w:rsidTr="00F04716">
        <w:trPr>
          <w:trHeight w:val="233"/>
        </w:trPr>
        <w:tc>
          <w:tcPr>
            <w:tcW w:w="3942" w:type="dxa"/>
            <w:vMerge/>
            <w:shd w:val="clear" w:color="auto" w:fill="auto"/>
          </w:tcPr>
          <w:p w:rsidR="00F04716" w:rsidRPr="001039E0" w:rsidRDefault="00F04716" w:rsidP="00F04716">
            <w:pPr>
              <w:rPr>
                <w:highlight w:val="yellow"/>
              </w:rPr>
            </w:pPr>
          </w:p>
        </w:tc>
        <w:tc>
          <w:tcPr>
            <w:tcW w:w="5344" w:type="dxa"/>
            <w:shd w:val="clear" w:color="auto" w:fill="auto"/>
          </w:tcPr>
          <w:p w:rsidR="00F04716" w:rsidRPr="001039E0" w:rsidRDefault="00F04716" w:rsidP="00F04716">
            <w:pPr>
              <w:rPr>
                <w:rFonts w:cs="Calibri"/>
                <w:bCs/>
              </w:rPr>
            </w:pPr>
            <w:r w:rsidRPr="001039E0">
              <w:rPr>
                <w:rFonts w:cs="Calibri"/>
                <w:bCs/>
              </w:rPr>
              <w:t>K2. Student potrafi wykorzystać zdobytą wiedzę i umiejętności zastosowania jej w praktyce</w:t>
            </w:r>
          </w:p>
        </w:tc>
      </w:tr>
      <w:tr w:rsidR="00F04716" w:rsidRPr="001039E0" w:rsidTr="00F04716">
        <w:tc>
          <w:tcPr>
            <w:tcW w:w="3942" w:type="dxa"/>
            <w:shd w:val="clear" w:color="auto" w:fill="auto"/>
          </w:tcPr>
          <w:p w:rsidR="00F04716" w:rsidRPr="001039E0" w:rsidRDefault="00F04716" w:rsidP="00F04716">
            <w:r w:rsidRPr="001039E0">
              <w:t xml:space="preserve">Wymagania wstępne i dodatkowe </w:t>
            </w:r>
          </w:p>
        </w:tc>
        <w:tc>
          <w:tcPr>
            <w:tcW w:w="5344" w:type="dxa"/>
            <w:shd w:val="clear" w:color="auto" w:fill="auto"/>
          </w:tcPr>
          <w:p w:rsidR="00F04716" w:rsidRPr="001039E0" w:rsidRDefault="00F04716" w:rsidP="00F04716">
            <w:pPr>
              <w:rPr>
                <w:rFonts w:cs="Calibri"/>
                <w:bCs/>
              </w:rPr>
            </w:pPr>
            <w:r w:rsidRPr="001039E0">
              <w:rPr>
                <w:rFonts w:cs="Calibri"/>
                <w:bCs/>
              </w:rPr>
              <w:t>Ochrona środowiska/Ekologia, Zasoby surowców</w:t>
            </w:r>
          </w:p>
        </w:tc>
      </w:tr>
      <w:tr w:rsidR="00F04716" w:rsidRPr="001039E0" w:rsidTr="00F04716">
        <w:tc>
          <w:tcPr>
            <w:tcW w:w="3942" w:type="dxa"/>
            <w:shd w:val="clear" w:color="auto" w:fill="auto"/>
          </w:tcPr>
          <w:p w:rsidR="00F04716" w:rsidRPr="001039E0" w:rsidRDefault="00F04716" w:rsidP="00F04716">
            <w:r w:rsidRPr="001039E0">
              <w:t xml:space="preserve">Treści programowe modułu </w:t>
            </w:r>
          </w:p>
          <w:p w:rsidR="00F04716" w:rsidRPr="001039E0" w:rsidRDefault="00F04716" w:rsidP="00F04716"/>
        </w:tc>
        <w:tc>
          <w:tcPr>
            <w:tcW w:w="5344" w:type="dxa"/>
            <w:shd w:val="clear" w:color="auto" w:fill="auto"/>
          </w:tcPr>
          <w:p w:rsidR="00F04716" w:rsidRPr="001039E0" w:rsidRDefault="00F04716" w:rsidP="001039E0">
            <w:pPr>
              <w:jc w:val="both"/>
              <w:rPr>
                <w:rFonts w:cs="Calibri"/>
                <w:bCs/>
              </w:rPr>
            </w:pPr>
            <w:r w:rsidRPr="001039E0">
              <w:rPr>
                <w:rFonts w:cs="Calibri"/>
                <w:bCs/>
              </w:rPr>
              <w:t>Koncepcja rozwoju zrównoważonego: pojęcie jakości życia, elementy składowe, przyczyny powstania, podejście syntetyczne i analityczne, koncepcja Gai a rozwój zrównoważony, strefy realizacji, rozwój zrównoważony a wzrost gospodarczy, umocowanie prawne koncepcji rozwoju zrównoważonego, raport rzymski, konferencja sztokholmska, znaczenie polityczno-społeczne szczytu Ziemi w Rio, tło i uwarunkowania, deklaracja z Rio, Agenda 21, UNFCCC, konwencja o bioróżnorodności, inne ustalenia, protokół z Kioto i inne następcze protokoły i konwencje, szczyt w Johanesburgu.</w:t>
            </w:r>
          </w:p>
        </w:tc>
      </w:tr>
      <w:tr w:rsidR="00F04716" w:rsidRPr="00D379CF" w:rsidTr="00F04716">
        <w:tc>
          <w:tcPr>
            <w:tcW w:w="3942" w:type="dxa"/>
            <w:shd w:val="clear" w:color="auto" w:fill="auto"/>
          </w:tcPr>
          <w:p w:rsidR="00F04716" w:rsidRPr="001039E0" w:rsidRDefault="00F04716" w:rsidP="00F04716">
            <w:r w:rsidRPr="001039E0">
              <w:t>Wykaz literatury podstawowej i uzupełniającej</w:t>
            </w:r>
          </w:p>
        </w:tc>
        <w:tc>
          <w:tcPr>
            <w:tcW w:w="5344" w:type="dxa"/>
            <w:shd w:val="clear" w:color="auto" w:fill="auto"/>
          </w:tcPr>
          <w:p w:rsidR="00F04716" w:rsidRPr="001039E0" w:rsidRDefault="00F04716" w:rsidP="00F04716">
            <w:pPr>
              <w:rPr>
                <w:rFonts w:cs="Calibri"/>
                <w:bCs/>
              </w:rPr>
            </w:pPr>
            <w:r w:rsidRPr="001039E0">
              <w:rPr>
                <w:color w:val="000000"/>
              </w:rPr>
              <w:t xml:space="preserve">1. </w:t>
            </w:r>
            <w:r w:rsidRPr="001039E0">
              <w:rPr>
                <w:rFonts w:cs="Calibri"/>
                <w:bCs/>
              </w:rPr>
              <w:t>Kozłowski S. - Ekorozwój : wyzwanie XXI wieku - Wyd. Naukowe PWN, Warszawa. – 2000.</w:t>
            </w:r>
          </w:p>
          <w:p w:rsidR="00F04716" w:rsidRPr="001039E0" w:rsidRDefault="00F04716" w:rsidP="00F04716">
            <w:pPr>
              <w:rPr>
                <w:rFonts w:cs="Calibri"/>
                <w:bCs/>
              </w:rPr>
            </w:pPr>
            <w:r w:rsidRPr="001039E0">
              <w:rPr>
                <w:rFonts w:cs="Calibri"/>
                <w:bCs/>
              </w:rPr>
              <w:t>2. Borys T. (red.), Wskaźniki zrównoważonego rozwoju, Wydawnictwo Ekonomia i Środowisko, Warszawa - Białystok 2005</w:t>
            </w:r>
          </w:p>
          <w:p w:rsidR="00F04716" w:rsidRPr="001039E0" w:rsidRDefault="00F04716" w:rsidP="00F04716">
            <w:pPr>
              <w:rPr>
                <w:rFonts w:cs="Calibri"/>
                <w:bCs/>
              </w:rPr>
            </w:pPr>
            <w:r w:rsidRPr="001039E0">
              <w:rPr>
                <w:rFonts w:cs="Calibri"/>
                <w:bCs/>
              </w:rPr>
              <w:t xml:space="preserve">3. Długookresowa Strategia Trwałego i Zrównoważonego Rozwoju, II Polityka Ekologiczna Pań - </w:t>
            </w:r>
            <w:hyperlink r:id="rId16" w:history="1">
              <w:r w:rsidRPr="001039E0">
                <w:rPr>
                  <w:rFonts w:cs="Calibri"/>
                  <w:bCs/>
                </w:rPr>
                <w:t>http://isip.sejm.gov.pl/prawo/index.html</w:t>
              </w:r>
            </w:hyperlink>
          </w:p>
          <w:p w:rsidR="00F04716" w:rsidRPr="001039E0" w:rsidRDefault="00F04716" w:rsidP="00F04716">
            <w:pPr>
              <w:rPr>
                <w:rFonts w:ascii="Tahoma" w:hAnsi="Tahoma" w:cs="Tahoma"/>
                <w:color w:val="000000"/>
                <w:lang w:val="en-US"/>
              </w:rPr>
            </w:pPr>
            <w:r w:rsidRPr="001039E0">
              <w:rPr>
                <w:rFonts w:cs="Calibri"/>
                <w:bCs/>
                <w:lang w:val="en-GB"/>
              </w:rPr>
              <w:t>4. Survey of energy resources; Survey of energy resources - interim update 2009 - World Energy Council, London, www.worldenergy.org/publications/.</w:t>
            </w:r>
          </w:p>
        </w:tc>
      </w:tr>
      <w:tr w:rsidR="00F04716" w:rsidRPr="001039E0" w:rsidTr="00F04716">
        <w:tc>
          <w:tcPr>
            <w:tcW w:w="3942" w:type="dxa"/>
            <w:shd w:val="clear" w:color="auto" w:fill="auto"/>
          </w:tcPr>
          <w:p w:rsidR="00F04716" w:rsidRPr="001039E0" w:rsidRDefault="00F04716" w:rsidP="00F04716">
            <w:r w:rsidRPr="001039E0">
              <w:t>Planowane formy/działania/metody dydaktyczne</w:t>
            </w:r>
          </w:p>
        </w:tc>
        <w:tc>
          <w:tcPr>
            <w:tcW w:w="5344" w:type="dxa"/>
            <w:shd w:val="clear" w:color="auto" w:fill="auto"/>
          </w:tcPr>
          <w:p w:rsidR="00F04716" w:rsidRPr="001039E0" w:rsidRDefault="00F04716" w:rsidP="00F04716">
            <w:r w:rsidRPr="001039E0">
              <w:rPr>
                <w:rFonts w:cs="Calibri"/>
              </w:rPr>
              <w:t>Wykład, dyskusja, wykonanie zadania projektowego.</w:t>
            </w:r>
          </w:p>
        </w:tc>
      </w:tr>
      <w:tr w:rsidR="00F04716" w:rsidRPr="001039E0" w:rsidTr="00F04716">
        <w:tc>
          <w:tcPr>
            <w:tcW w:w="3942" w:type="dxa"/>
            <w:shd w:val="clear" w:color="auto" w:fill="auto"/>
          </w:tcPr>
          <w:p w:rsidR="00F04716" w:rsidRPr="001039E0" w:rsidRDefault="00F04716" w:rsidP="00F04716">
            <w:r w:rsidRPr="001039E0">
              <w:t>Sposoby weryfikacji oraz formy dokumentowania osiągniętych efektów uczenia się</w:t>
            </w:r>
          </w:p>
        </w:tc>
        <w:tc>
          <w:tcPr>
            <w:tcW w:w="5344" w:type="dxa"/>
            <w:shd w:val="clear" w:color="auto" w:fill="auto"/>
          </w:tcPr>
          <w:p w:rsidR="00F04716" w:rsidRPr="001039E0" w:rsidRDefault="00F04716" w:rsidP="00F04716">
            <w:pPr>
              <w:rPr>
                <w:rFonts w:cs="Calibri"/>
                <w:bCs/>
              </w:rPr>
            </w:pPr>
            <w:r w:rsidRPr="001039E0">
              <w:rPr>
                <w:rFonts w:cs="Calibri"/>
                <w:bCs/>
              </w:rPr>
              <w:t>W1 – sprawdzian pisemny,W2 – sprawdzian pisemny,</w:t>
            </w:r>
          </w:p>
          <w:p w:rsidR="00F04716" w:rsidRPr="001039E0" w:rsidRDefault="00F04716" w:rsidP="00F04716">
            <w:pPr>
              <w:rPr>
                <w:rFonts w:cs="Calibri"/>
                <w:bCs/>
              </w:rPr>
            </w:pPr>
            <w:r w:rsidRPr="001039E0">
              <w:rPr>
                <w:rFonts w:cs="Calibri"/>
                <w:bCs/>
              </w:rPr>
              <w:t>W3 – sprawdzian pisemny,U1 – zadanie projektowe,</w:t>
            </w:r>
          </w:p>
          <w:p w:rsidR="00F04716" w:rsidRPr="001039E0" w:rsidRDefault="00F04716" w:rsidP="00F04716">
            <w:pPr>
              <w:rPr>
                <w:rFonts w:cs="Calibri"/>
                <w:bCs/>
              </w:rPr>
            </w:pPr>
            <w:r w:rsidRPr="001039E0">
              <w:rPr>
                <w:rFonts w:cs="Calibri"/>
                <w:bCs/>
              </w:rPr>
              <w:t xml:space="preserve">U2 – zadanie projektowe,K1 – </w:t>
            </w:r>
            <w:r w:rsidRPr="001039E0">
              <w:rPr>
                <w:spacing w:val="1"/>
              </w:rPr>
              <w:t>ocena pracy studenta</w:t>
            </w:r>
            <w:r w:rsidRPr="001039E0">
              <w:t xml:space="preserve"> wykonującego zadania projektowe, </w:t>
            </w:r>
            <w:r w:rsidRPr="001039E0">
              <w:rPr>
                <w:rFonts w:cs="Calibri"/>
                <w:bCs/>
              </w:rPr>
              <w:t xml:space="preserve">K2 – </w:t>
            </w:r>
            <w:r w:rsidRPr="001039E0">
              <w:rPr>
                <w:spacing w:val="1"/>
              </w:rPr>
              <w:t xml:space="preserve">ocena pracy studenta </w:t>
            </w:r>
            <w:r w:rsidRPr="001039E0">
              <w:t>wykonującego zadania projektowe.</w:t>
            </w:r>
          </w:p>
        </w:tc>
      </w:tr>
      <w:tr w:rsidR="00F04716" w:rsidRPr="001039E0" w:rsidTr="00F04716">
        <w:tc>
          <w:tcPr>
            <w:tcW w:w="3942" w:type="dxa"/>
            <w:shd w:val="clear" w:color="auto" w:fill="auto"/>
          </w:tcPr>
          <w:p w:rsidR="00F04716" w:rsidRPr="001039E0" w:rsidRDefault="00F04716" w:rsidP="00F04716">
            <w:r w:rsidRPr="001039E0">
              <w:t>Elementy i wagi mające wpływ na ocenę końcową</w:t>
            </w:r>
          </w:p>
          <w:p w:rsidR="00F04716" w:rsidRPr="001039E0" w:rsidRDefault="00F04716" w:rsidP="00F04716"/>
          <w:p w:rsidR="00F04716" w:rsidRPr="001039E0" w:rsidRDefault="00F04716" w:rsidP="00F04716"/>
        </w:tc>
        <w:tc>
          <w:tcPr>
            <w:tcW w:w="5344" w:type="dxa"/>
            <w:shd w:val="clear" w:color="auto" w:fill="auto"/>
          </w:tcPr>
          <w:p w:rsidR="00F04716" w:rsidRPr="001039E0" w:rsidRDefault="00F04716" w:rsidP="00535516">
            <w:pPr>
              <w:pStyle w:val="NormalnyWeb"/>
              <w:numPr>
                <w:ilvl w:val="0"/>
                <w:numId w:val="27"/>
              </w:numPr>
              <w:spacing w:before="0" w:beforeAutospacing="0" w:after="0" w:afterAutospacing="0"/>
              <w:ind w:left="453"/>
              <w:rPr>
                <w:color w:val="000000"/>
              </w:rPr>
            </w:pPr>
            <w:r w:rsidRPr="001039E0">
              <w:rPr>
                <w:color w:val="000000"/>
              </w:rPr>
              <w:t>ocena z kolokwium sprawdzającego (50%),</w:t>
            </w:r>
          </w:p>
          <w:p w:rsidR="00F04716" w:rsidRPr="001039E0" w:rsidRDefault="00F04716" w:rsidP="00535516">
            <w:pPr>
              <w:pStyle w:val="NormalnyWeb"/>
              <w:numPr>
                <w:ilvl w:val="0"/>
                <w:numId w:val="27"/>
              </w:numPr>
              <w:spacing w:before="0" w:beforeAutospacing="0" w:after="0" w:afterAutospacing="0"/>
              <w:ind w:left="453"/>
              <w:rPr>
                <w:color w:val="000000"/>
              </w:rPr>
            </w:pPr>
            <w:r w:rsidRPr="001039E0">
              <w:rPr>
                <w:color w:val="000000"/>
              </w:rPr>
              <w:t>ocena z projektów (35%)</w:t>
            </w:r>
          </w:p>
          <w:p w:rsidR="00F04716" w:rsidRPr="001039E0" w:rsidRDefault="00F04716" w:rsidP="00535516">
            <w:pPr>
              <w:pStyle w:val="NormalnyWeb"/>
              <w:numPr>
                <w:ilvl w:val="0"/>
                <w:numId w:val="27"/>
              </w:numPr>
              <w:spacing w:before="0" w:beforeAutospacing="0" w:after="0" w:afterAutospacing="0"/>
              <w:ind w:left="453"/>
              <w:rPr>
                <w:color w:val="000000"/>
              </w:rPr>
            </w:pPr>
            <w:r w:rsidRPr="001039E0">
              <w:rPr>
                <w:color w:val="000000"/>
              </w:rPr>
              <w:t>aktywność studentów podczas zajęć (10%),</w:t>
            </w:r>
          </w:p>
          <w:p w:rsidR="00F04716" w:rsidRPr="001039E0" w:rsidRDefault="00F04716" w:rsidP="00535516">
            <w:pPr>
              <w:pStyle w:val="NormalnyWeb"/>
              <w:numPr>
                <w:ilvl w:val="0"/>
                <w:numId w:val="27"/>
              </w:numPr>
              <w:spacing w:before="0" w:beforeAutospacing="0" w:after="0" w:afterAutospacing="0"/>
              <w:ind w:left="453"/>
              <w:rPr>
                <w:color w:val="000000"/>
              </w:rPr>
            </w:pPr>
            <w:r w:rsidRPr="001039E0">
              <w:rPr>
                <w:color w:val="000000"/>
              </w:rPr>
              <w:t>obecność na wykładach i ćwiczeniach (5%).</w:t>
            </w:r>
          </w:p>
        </w:tc>
      </w:tr>
      <w:tr w:rsidR="00F04716" w:rsidRPr="001039E0" w:rsidTr="00F04716">
        <w:trPr>
          <w:trHeight w:val="1831"/>
        </w:trPr>
        <w:tc>
          <w:tcPr>
            <w:tcW w:w="3942" w:type="dxa"/>
            <w:shd w:val="clear" w:color="auto" w:fill="auto"/>
          </w:tcPr>
          <w:p w:rsidR="00F04716" w:rsidRPr="001039E0" w:rsidRDefault="00F04716" w:rsidP="00F04716">
            <w:pPr>
              <w:jc w:val="both"/>
            </w:pPr>
            <w:r w:rsidRPr="001039E0">
              <w:t>Bilans punktów ECTS</w:t>
            </w:r>
          </w:p>
        </w:tc>
        <w:tc>
          <w:tcPr>
            <w:tcW w:w="5344" w:type="dxa"/>
            <w:shd w:val="clear" w:color="auto" w:fill="auto"/>
          </w:tcPr>
          <w:p w:rsidR="00F04716" w:rsidRPr="001039E0" w:rsidRDefault="00F04716" w:rsidP="00F04716">
            <w:r w:rsidRPr="001039E0">
              <w:t>- udział w wykładach: 15 godz.,</w:t>
            </w:r>
          </w:p>
          <w:p w:rsidR="00F04716" w:rsidRPr="001039E0" w:rsidRDefault="00F04716" w:rsidP="00F04716">
            <w:r w:rsidRPr="001039E0">
              <w:t>- udział w ćwiczeniach: 15 godz.,</w:t>
            </w:r>
          </w:p>
          <w:p w:rsidR="00F04716" w:rsidRPr="001039E0" w:rsidRDefault="00F04716" w:rsidP="00F04716">
            <w:r w:rsidRPr="001039E0">
              <w:t>- udział w konsultacjach: 10 godz.,</w:t>
            </w:r>
          </w:p>
          <w:p w:rsidR="00F04716" w:rsidRPr="001039E0" w:rsidRDefault="00F04716" w:rsidP="00F04716">
            <w:r w:rsidRPr="001039E0">
              <w:t>- wykonanie zadania projektowego: 10 godz.,</w:t>
            </w:r>
          </w:p>
          <w:p w:rsidR="00F04716" w:rsidRPr="001039E0" w:rsidRDefault="00F04716" w:rsidP="00F04716">
            <w:r w:rsidRPr="001039E0">
              <w:t>- studiowanie literatury fachowej: 25 godz.,</w:t>
            </w:r>
          </w:p>
          <w:p w:rsidR="00F04716" w:rsidRPr="001039E0" w:rsidRDefault="00F04716" w:rsidP="00F04716">
            <w:pPr>
              <w:jc w:val="both"/>
            </w:pPr>
            <w:r w:rsidRPr="001039E0">
              <w:t xml:space="preserve">Łączny nakład pracy studenta: </w:t>
            </w:r>
            <w:r w:rsidRPr="001039E0">
              <w:rPr>
                <w:b/>
              </w:rPr>
              <w:t>75 godz</w:t>
            </w:r>
            <w:r w:rsidRPr="001039E0">
              <w:t xml:space="preserve">., co odpowiada </w:t>
            </w:r>
            <w:r w:rsidRPr="001039E0">
              <w:rPr>
                <w:b/>
                <w:bCs/>
              </w:rPr>
              <w:t>3</w:t>
            </w:r>
            <w:r w:rsidRPr="001039E0">
              <w:t xml:space="preserve"> </w:t>
            </w:r>
            <w:r w:rsidRPr="001039E0">
              <w:rPr>
                <w:b/>
              </w:rPr>
              <w:t>pkt</w:t>
            </w:r>
            <w:r w:rsidRPr="001039E0">
              <w:t xml:space="preserve"> ECTS, w tym </w:t>
            </w:r>
            <w:r w:rsidRPr="001039E0">
              <w:rPr>
                <w:b/>
              </w:rPr>
              <w:t>1,8 pkt</w:t>
            </w:r>
            <w:r w:rsidRPr="001039E0">
              <w:t xml:space="preserve"> kontaktowe </w:t>
            </w:r>
          </w:p>
        </w:tc>
      </w:tr>
      <w:tr w:rsidR="00F04716" w:rsidRPr="001039E0" w:rsidTr="00F04716">
        <w:trPr>
          <w:trHeight w:val="718"/>
        </w:trPr>
        <w:tc>
          <w:tcPr>
            <w:tcW w:w="3942" w:type="dxa"/>
            <w:shd w:val="clear" w:color="auto" w:fill="auto"/>
          </w:tcPr>
          <w:p w:rsidR="00F04716" w:rsidRPr="001039E0" w:rsidRDefault="00F04716" w:rsidP="00F04716">
            <w:r w:rsidRPr="001039E0">
              <w:lastRenderedPageBreak/>
              <w:t>Nakład pracy związany z zajęciami wymagającymi bezpośredniego udziału nauczyciela akademickiego</w:t>
            </w:r>
          </w:p>
        </w:tc>
        <w:tc>
          <w:tcPr>
            <w:tcW w:w="5344" w:type="dxa"/>
            <w:shd w:val="clear" w:color="auto" w:fill="auto"/>
          </w:tcPr>
          <w:p w:rsidR="00F04716" w:rsidRPr="001039E0" w:rsidRDefault="00F04716" w:rsidP="00F04716">
            <w:r w:rsidRPr="001039E0">
              <w:t>- udział w wykładach: 15 godz.,</w:t>
            </w:r>
          </w:p>
          <w:p w:rsidR="00F04716" w:rsidRPr="001039E0" w:rsidRDefault="00F04716" w:rsidP="00F04716">
            <w:r w:rsidRPr="001039E0">
              <w:t>- udział w ćwiczeniach: 15 godz.,</w:t>
            </w:r>
          </w:p>
          <w:p w:rsidR="00F04716" w:rsidRPr="001039E0" w:rsidRDefault="00F04716" w:rsidP="00F04716">
            <w:r w:rsidRPr="001039E0">
              <w:t>- udział w konsultacjach: 10 godz.,</w:t>
            </w:r>
          </w:p>
          <w:p w:rsidR="00F04716" w:rsidRPr="001039E0" w:rsidRDefault="00F04716" w:rsidP="00F04716">
            <w:r w:rsidRPr="001039E0">
              <w:t xml:space="preserve">Łącznie </w:t>
            </w:r>
            <w:r w:rsidRPr="001039E0">
              <w:rPr>
                <w:b/>
              </w:rPr>
              <w:t>40 godz</w:t>
            </w:r>
            <w:r w:rsidRPr="001039E0">
              <w:t xml:space="preserve">., co odpowiada </w:t>
            </w:r>
            <w:r w:rsidRPr="001039E0">
              <w:rPr>
                <w:b/>
              </w:rPr>
              <w:t>1,8 pkt</w:t>
            </w:r>
            <w:r w:rsidRPr="001039E0">
              <w:t xml:space="preserve"> ECTS.</w:t>
            </w:r>
          </w:p>
        </w:tc>
      </w:tr>
      <w:tr w:rsidR="00F04716" w:rsidRPr="001039E0" w:rsidTr="00F04716">
        <w:trPr>
          <w:trHeight w:val="718"/>
        </w:trPr>
        <w:tc>
          <w:tcPr>
            <w:tcW w:w="3942" w:type="dxa"/>
            <w:shd w:val="clear" w:color="auto" w:fill="auto"/>
          </w:tcPr>
          <w:p w:rsidR="00F04716" w:rsidRPr="001039E0" w:rsidRDefault="00F04716" w:rsidP="00F04716">
            <w:pPr>
              <w:jc w:val="both"/>
            </w:pPr>
            <w:r w:rsidRPr="001039E0">
              <w:t>Odniesienie modułowych efektów uczenia się do kierunkowych efektów uczenia się</w:t>
            </w:r>
          </w:p>
        </w:tc>
        <w:tc>
          <w:tcPr>
            <w:tcW w:w="5344" w:type="dxa"/>
            <w:shd w:val="clear" w:color="auto" w:fill="auto"/>
          </w:tcPr>
          <w:p w:rsidR="00F04716" w:rsidRPr="001039E0" w:rsidRDefault="00F04716" w:rsidP="00F04716">
            <w:pPr>
              <w:spacing w:line="256" w:lineRule="auto"/>
              <w:jc w:val="both"/>
              <w:rPr>
                <w:lang w:eastAsia="en-US"/>
              </w:rPr>
            </w:pPr>
            <w:r w:rsidRPr="001039E0">
              <w:rPr>
                <w:lang w:eastAsia="en-US"/>
              </w:rPr>
              <w:t>GOZ_W02, GOZ_W10, GOZ_W17</w:t>
            </w:r>
          </w:p>
          <w:p w:rsidR="00F04716" w:rsidRPr="001039E0" w:rsidRDefault="00F04716" w:rsidP="00F04716">
            <w:pPr>
              <w:spacing w:line="256" w:lineRule="auto"/>
              <w:jc w:val="both"/>
              <w:rPr>
                <w:lang w:eastAsia="en-US"/>
              </w:rPr>
            </w:pPr>
            <w:r w:rsidRPr="001039E0">
              <w:rPr>
                <w:lang w:eastAsia="en-US"/>
              </w:rPr>
              <w:t>GOZ_U05, GOZ_U08, GOZ_U12 ++</w:t>
            </w:r>
          </w:p>
          <w:p w:rsidR="00F04716" w:rsidRPr="001039E0" w:rsidRDefault="00B44363" w:rsidP="00B44363">
            <w:pPr>
              <w:spacing w:line="256" w:lineRule="auto"/>
              <w:jc w:val="both"/>
              <w:rPr>
                <w:lang w:eastAsia="en-US"/>
              </w:rPr>
            </w:pPr>
            <w:r w:rsidRPr="001039E0">
              <w:rPr>
                <w:lang w:eastAsia="en-US"/>
              </w:rPr>
              <w:t>GOZ_K01, GOZ_K03</w:t>
            </w:r>
          </w:p>
        </w:tc>
      </w:tr>
    </w:tbl>
    <w:p w:rsidR="00B44363" w:rsidRDefault="00B44363" w:rsidP="00F04716">
      <w:pPr>
        <w:rPr>
          <w:iCs/>
        </w:rPr>
      </w:pPr>
    </w:p>
    <w:p w:rsidR="00B44363" w:rsidRDefault="00B44363">
      <w:pPr>
        <w:spacing w:after="200" w:line="276" w:lineRule="auto"/>
        <w:rPr>
          <w:iCs/>
        </w:rPr>
      </w:pPr>
      <w:r>
        <w:rPr>
          <w:iCs/>
        </w:rPr>
        <w:br w:type="page"/>
      </w:r>
    </w:p>
    <w:p w:rsidR="00C949C3" w:rsidRPr="00F02E5D" w:rsidRDefault="00C949C3" w:rsidP="00C949C3">
      <w:pPr>
        <w:rPr>
          <w:b/>
        </w:rPr>
      </w:pPr>
      <w:r w:rsidRPr="00F02E5D">
        <w:rPr>
          <w:b/>
        </w:rPr>
        <w:lastRenderedPageBreak/>
        <w:t>Karta opisu zajęć (sylabus)</w:t>
      </w:r>
    </w:p>
    <w:p w:rsidR="00C949C3" w:rsidRPr="00F02E5D" w:rsidRDefault="00C949C3" w:rsidP="00C949C3">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C949C3" w:rsidRPr="00F02E5D" w:rsidTr="002E0591">
        <w:tc>
          <w:tcPr>
            <w:tcW w:w="3942" w:type="dxa"/>
            <w:shd w:val="clear" w:color="auto" w:fill="auto"/>
          </w:tcPr>
          <w:p w:rsidR="00C949C3" w:rsidRDefault="00C949C3" w:rsidP="002E0591">
            <w:r w:rsidRPr="00F02E5D">
              <w:t>Nazwa kierunku</w:t>
            </w:r>
            <w:r>
              <w:t xml:space="preserve"> </w:t>
            </w:r>
            <w:r w:rsidRPr="00F02E5D">
              <w:t>studiów</w:t>
            </w:r>
          </w:p>
          <w:p w:rsidR="00783F32" w:rsidRPr="00F02E5D" w:rsidRDefault="00783F32" w:rsidP="002E0591"/>
        </w:tc>
        <w:tc>
          <w:tcPr>
            <w:tcW w:w="5344" w:type="dxa"/>
            <w:shd w:val="clear" w:color="auto" w:fill="auto"/>
          </w:tcPr>
          <w:p w:rsidR="00C949C3" w:rsidRPr="00F02E5D" w:rsidRDefault="00C949C3" w:rsidP="002E0591">
            <w:r>
              <w:t>Gospodarka obiegu zamkniętego</w:t>
            </w:r>
          </w:p>
        </w:tc>
      </w:tr>
      <w:tr w:rsidR="00C949C3" w:rsidRPr="00D379CF" w:rsidTr="002E0591">
        <w:tc>
          <w:tcPr>
            <w:tcW w:w="3942" w:type="dxa"/>
            <w:shd w:val="clear" w:color="auto" w:fill="auto"/>
          </w:tcPr>
          <w:p w:rsidR="00C949C3" w:rsidRPr="00F02E5D" w:rsidRDefault="00C949C3" w:rsidP="002E0591">
            <w:r w:rsidRPr="00F02E5D">
              <w:t>Nazwa modułu, także nazwa w języku angielskim</w:t>
            </w:r>
          </w:p>
        </w:tc>
        <w:tc>
          <w:tcPr>
            <w:tcW w:w="5344" w:type="dxa"/>
            <w:shd w:val="clear" w:color="auto" w:fill="auto"/>
          </w:tcPr>
          <w:p w:rsidR="00C949C3" w:rsidRDefault="00C949C3" w:rsidP="002E0591">
            <w:pPr>
              <w:rPr>
                <w:lang w:val="en-US"/>
              </w:rPr>
            </w:pPr>
            <w:r w:rsidRPr="00E433D2">
              <w:rPr>
                <w:lang w:val="en-US"/>
              </w:rPr>
              <w:t xml:space="preserve">Język obcy </w:t>
            </w:r>
            <w:r>
              <w:rPr>
                <w:lang w:val="en-US"/>
              </w:rPr>
              <w:t>3</w:t>
            </w:r>
            <w:r w:rsidRPr="00E433D2">
              <w:rPr>
                <w:lang w:val="en-US"/>
              </w:rPr>
              <w:t>, Angielski B</w:t>
            </w:r>
            <w:r>
              <w:rPr>
                <w:lang w:val="en-US"/>
              </w:rPr>
              <w:t>2</w:t>
            </w:r>
            <w:r w:rsidRPr="00E433D2">
              <w:rPr>
                <w:lang w:val="en-US"/>
              </w:rPr>
              <w:t xml:space="preserve"> </w:t>
            </w:r>
          </w:p>
          <w:p w:rsidR="00C949C3" w:rsidRPr="00E433D2" w:rsidRDefault="00C949C3" w:rsidP="002E0591">
            <w:pPr>
              <w:rPr>
                <w:lang w:val="en-US"/>
              </w:rPr>
            </w:pPr>
            <w:r w:rsidRPr="00E433D2">
              <w:rPr>
                <w:lang w:val="en-US"/>
              </w:rPr>
              <w:t xml:space="preserve">Foreign language </w:t>
            </w:r>
            <w:r>
              <w:rPr>
                <w:lang w:val="en-US"/>
              </w:rPr>
              <w:t>3</w:t>
            </w:r>
            <w:r w:rsidRPr="00E433D2">
              <w:rPr>
                <w:lang w:val="en-US"/>
              </w:rPr>
              <w:t>, English B</w:t>
            </w:r>
            <w:r>
              <w:rPr>
                <w:lang w:val="en-US"/>
              </w:rPr>
              <w:t>2</w:t>
            </w:r>
          </w:p>
        </w:tc>
      </w:tr>
      <w:tr w:rsidR="00C949C3" w:rsidRPr="00F02E5D" w:rsidTr="002E0591">
        <w:tc>
          <w:tcPr>
            <w:tcW w:w="3942" w:type="dxa"/>
            <w:shd w:val="clear" w:color="auto" w:fill="auto"/>
          </w:tcPr>
          <w:p w:rsidR="00C949C3" w:rsidRPr="00F02E5D" w:rsidRDefault="00C949C3" w:rsidP="002E0591">
            <w:r w:rsidRPr="00F02E5D">
              <w:t>Język wykładowy</w:t>
            </w:r>
          </w:p>
        </w:tc>
        <w:tc>
          <w:tcPr>
            <w:tcW w:w="5344" w:type="dxa"/>
            <w:shd w:val="clear" w:color="auto" w:fill="auto"/>
          </w:tcPr>
          <w:p w:rsidR="00C949C3" w:rsidRPr="00F02E5D" w:rsidRDefault="00C949C3" w:rsidP="002E0591">
            <w:r>
              <w:t>angielski</w:t>
            </w:r>
          </w:p>
        </w:tc>
      </w:tr>
      <w:tr w:rsidR="00C949C3" w:rsidRPr="00F02E5D" w:rsidTr="002E0591">
        <w:tc>
          <w:tcPr>
            <w:tcW w:w="3942" w:type="dxa"/>
            <w:shd w:val="clear" w:color="auto" w:fill="auto"/>
          </w:tcPr>
          <w:p w:rsidR="00C949C3" w:rsidRPr="00F02E5D" w:rsidRDefault="00C949C3" w:rsidP="002E0591">
            <w:pPr>
              <w:autoSpaceDE w:val="0"/>
              <w:autoSpaceDN w:val="0"/>
              <w:adjustRightInd w:val="0"/>
            </w:pPr>
            <w:r w:rsidRPr="00F02E5D">
              <w:t>Rodzaj modułu</w:t>
            </w:r>
          </w:p>
        </w:tc>
        <w:tc>
          <w:tcPr>
            <w:tcW w:w="5344" w:type="dxa"/>
            <w:shd w:val="clear" w:color="auto" w:fill="auto"/>
          </w:tcPr>
          <w:p w:rsidR="00C949C3" w:rsidRPr="00F02E5D" w:rsidRDefault="00C949C3" w:rsidP="002E0591">
            <w:r w:rsidRPr="00F02E5D">
              <w:t>obowiązkowy</w:t>
            </w:r>
          </w:p>
        </w:tc>
      </w:tr>
      <w:tr w:rsidR="00C949C3" w:rsidRPr="00F02E5D" w:rsidTr="002E0591">
        <w:tc>
          <w:tcPr>
            <w:tcW w:w="3942" w:type="dxa"/>
            <w:shd w:val="clear" w:color="auto" w:fill="auto"/>
          </w:tcPr>
          <w:p w:rsidR="00C949C3" w:rsidRPr="00F02E5D" w:rsidRDefault="00C949C3" w:rsidP="002E0591">
            <w:r w:rsidRPr="00F02E5D">
              <w:t>Poziom studiów</w:t>
            </w:r>
          </w:p>
        </w:tc>
        <w:tc>
          <w:tcPr>
            <w:tcW w:w="5344" w:type="dxa"/>
            <w:shd w:val="clear" w:color="auto" w:fill="auto"/>
          </w:tcPr>
          <w:p w:rsidR="00C949C3" w:rsidRPr="00F02E5D" w:rsidRDefault="00C949C3" w:rsidP="002E0591">
            <w:r w:rsidRPr="00F02E5D">
              <w:t>pierwszego stopnia</w:t>
            </w:r>
          </w:p>
        </w:tc>
      </w:tr>
      <w:tr w:rsidR="00C949C3" w:rsidRPr="00F02E5D" w:rsidTr="002E0591">
        <w:tc>
          <w:tcPr>
            <w:tcW w:w="3942" w:type="dxa"/>
            <w:shd w:val="clear" w:color="auto" w:fill="auto"/>
          </w:tcPr>
          <w:p w:rsidR="00C949C3" w:rsidRPr="00F02E5D" w:rsidRDefault="00C949C3" w:rsidP="002E0591">
            <w:r w:rsidRPr="00F02E5D">
              <w:t>Forma studiów</w:t>
            </w:r>
          </w:p>
        </w:tc>
        <w:tc>
          <w:tcPr>
            <w:tcW w:w="5344" w:type="dxa"/>
            <w:shd w:val="clear" w:color="auto" w:fill="auto"/>
          </w:tcPr>
          <w:p w:rsidR="00C949C3" w:rsidRPr="00F02E5D" w:rsidRDefault="00C949C3" w:rsidP="002E0591">
            <w:r w:rsidRPr="00F02E5D">
              <w:t>stacjonarne</w:t>
            </w:r>
          </w:p>
        </w:tc>
      </w:tr>
      <w:tr w:rsidR="00C949C3" w:rsidRPr="00F02E5D" w:rsidTr="002E0591">
        <w:tc>
          <w:tcPr>
            <w:tcW w:w="3942" w:type="dxa"/>
            <w:shd w:val="clear" w:color="auto" w:fill="auto"/>
          </w:tcPr>
          <w:p w:rsidR="00C949C3" w:rsidRPr="00F02E5D" w:rsidRDefault="00C949C3" w:rsidP="002E0591">
            <w:r w:rsidRPr="00F02E5D">
              <w:t>Rok studiów dla kierunku</w:t>
            </w:r>
          </w:p>
        </w:tc>
        <w:tc>
          <w:tcPr>
            <w:tcW w:w="5344" w:type="dxa"/>
            <w:shd w:val="clear" w:color="auto" w:fill="auto"/>
          </w:tcPr>
          <w:p w:rsidR="00C949C3" w:rsidRPr="00F02E5D" w:rsidRDefault="00C949C3" w:rsidP="002E0591">
            <w:r w:rsidRPr="00F02E5D">
              <w:t>I</w:t>
            </w:r>
            <w:r>
              <w:t>I</w:t>
            </w:r>
          </w:p>
        </w:tc>
      </w:tr>
      <w:tr w:rsidR="00C949C3" w:rsidRPr="00F02E5D" w:rsidTr="002E0591">
        <w:tc>
          <w:tcPr>
            <w:tcW w:w="3942" w:type="dxa"/>
            <w:shd w:val="clear" w:color="auto" w:fill="auto"/>
          </w:tcPr>
          <w:p w:rsidR="00C949C3" w:rsidRPr="00F02E5D" w:rsidRDefault="00C949C3" w:rsidP="002E0591">
            <w:r w:rsidRPr="00F02E5D">
              <w:t>Semestr dla kierunku</w:t>
            </w:r>
          </w:p>
        </w:tc>
        <w:tc>
          <w:tcPr>
            <w:tcW w:w="5344" w:type="dxa"/>
            <w:shd w:val="clear" w:color="auto" w:fill="auto"/>
          </w:tcPr>
          <w:p w:rsidR="00C949C3" w:rsidRPr="00F02E5D" w:rsidRDefault="00C949C3" w:rsidP="002E0591">
            <w:r>
              <w:t>4</w:t>
            </w:r>
          </w:p>
        </w:tc>
      </w:tr>
      <w:tr w:rsidR="00C949C3" w:rsidRPr="00F02E5D" w:rsidTr="002E0591">
        <w:tc>
          <w:tcPr>
            <w:tcW w:w="3942" w:type="dxa"/>
            <w:shd w:val="clear" w:color="auto" w:fill="auto"/>
          </w:tcPr>
          <w:p w:rsidR="00C949C3" w:rsidRPr="00F02E5D" w:rsidRDefault="00C949C3" w:rsidP="002E0591">
            <w:pPr>
              <w:autoSpaceDE w:val="0"/>
              <w:autoSpaceDN w:val="0"/>
              <w:adjustRightInd w:val="0"/>
            </w:pPr>
            <w:r w:rsidRPr="00F02E5D">
              <w:t>Liczba punktów ECTS z podziałem na kontaktowe/niekontaktowe</w:t>
            </w:r>
          </w:p>
        </w:tc>
        <w:tc>
          <w:tcPr>
            <w:tcW w:w="5344" w:type="dxa"/>
            <w:shd w:val="clear" w:color="auto" w:fill="auto"/>
          </w:tcPr>
          <w:p w:rsidR="00C949C3" w:rsidRPr="00F02E5D" w:rsidRDefault="00C949C3" w:rsidP="002E0591">
            <w:r>
              <w:t>4</w:t>
            </w:r>
            <w:r w:rsidRPr="00F02E5D">
              <w:t xml:space="preserve"> (</w:t>
            </w:r>
            <w:r>
              <w:t>3</w:t>
            </w:r>
            <w:r w:rsidRPr="00F02E5D">
              <w:t>/</w:t>
            </w:r>
            <w:r>
              <w:t>1</w:t>
            </w:r>
            <w:r w:rsidRPr="00F02E5D">
              <w:t>)</w:t>
            </w:r>
          </w:p>
        </w:tc>
      </w:tr>
      <w:tr w:rsidR="00C949C3" w:rsidRPr="00F02E5D" w:rsidTr="002E0591">
        <w:tc>
          <w:tcPr>
            <w:tcW w:w="3942" w:type="dxa"/>
            <w:shd w:val="clear" w:color="auto" w:fill="auto"/>
          </w:tcPr>
          <w:p w:rsidR="00C949C3" w:rsidRPr="00F02E5D" w:rsidRDefault="00C949C3" w:rsidP="002E0591">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C949C3" w:rsidRPr="00F02E5D" w:rsidRDefault="00C949C3" w:rsidP="002E0591">
            <w:r>
              <w:t>Joanna Rączkiewicz-Gołacka</w:t>
            </w:r>
          </w:p>
        </w:tc>
      </w:tr>
      <w:tr w:rsidR="00C949C3" w:rsidRPr="00F02E5D" w:rsidTr="002E0591">
        <w:tc>
          <w:tcPr>
            <w:tcW w:w="3942" w:type="dxa"/>
            <w:shd w:val="clear" w:color="auto" w:fill="auto"/>
          </w:tcPr>
          <w:p w:rsidR="00C949C3" w:rsidRPr="00F02E5D" w:rsidRDefault="00C949C3" w:rsidP="002E0591">
            <w:r w:rsidRPr="00F02E5D">
              <w:t>Jednostka oferująca moduł</w:t>
            </w:r>
          </w:p>
        </w:tc>
        <w:tc>
          <w:tcPr>
            <w:tcW w:w="5344" w:type="dxa"/>
            <w:shd w:val="clear" w:color="auto" w:fill="auto"/>
          </w:tcPr>
          <w:p w:rsidR="00C949C3" w:rsidRPr="00F02E5D" w:rsidRDefault="00C949C3" w:rsidP="002E0591">
            <w:r>
              <w:t>Studium Praktycznej Nauki Języków Obcych</w:t>
            </w:r>
          </w:p>
        </w:tc>
      </w:tr>
      <w:tr w:rsidR="00C949C3" w:rsidRPr="00F02E5D" w:rsidTr="002E0591">
        <w:tc>
          <w:tcPr>
            <w:tcW w:w="3942" w:type="dxa"/>
            <w:shd w:val="clear" w:color="auto" w:fill="auto"/>
          </w:tcPr>
          <w:p w:rsidR="00C949C3" w:rsidRPr="00F02E5D" w:rsidRDefault="00C949C3" w:rsidP="002E0591">
            <w:r w:rsidRPr="00F02E5D">
              <w:t>Cel modułu</w:t>
            </w:r>
          </w:p>
          <w:p w:rsidR="00C949C3" w:rsidRPr="00F02E5D" w:rsidRDefault="00C949C3" w:rsidP="002E0591"/>
        </w:tc>
        <w:tc>
          <w:tcPr>
            <w:tcW w:w="5344" w:type="dxa"/>
            <w:shd w:val="clear" w:color="auto" w:fill="auto"/>
          </w:tcPr>
          <w:p w:rsidR="00C949C3" w:rsidRPr="00F02E5D" w:rsidRDefault="00C949C3" w:rsidP="00C949C3">
            <w:pPr>
              <w:autoSpaceDE w:val="0"/>
              <w:autoSpaceDN w:val="0"/>
              <w:adjustRightInd w:val="0"/>
              <w:jc w:val="both"/>
            </w:pPr>
            <w:r>
              <w:t>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w:t>
            </w:r>
          </w:p>
        </w:tc>
      </w:tr>
      <w:tr w:rsidR="00C949C3" w:rsidRPr="00F02E5D" w:rsidTr="002E0591">
        <w:trPr>
          <w:trHeight w:val="236"/>
        </w:trPr>
        <w:tc>
          <w:tcPr>
            <w:tcW w:w="3942" w:type="dxa"/>
            <w:vMerge w:val="restart"/>
            <w:shd w:val="clear" w:color="auto" w:fill="auto"/>
          </w:tcPr>
          <w:p w:rsidR="00C949C3" w:rsidRPr="00F02E5D" w:rsidRDefault="00C949C3" w:rsidP="002E0591">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C949C3" w:rsidRPr="00F02E5D" w:rsidRDefault="00C949C3" w:rsidP="002E0591">
            <w:r w:rsidRPr="00F02E5D">
              <w:t xml:space="preserve">Wiedza: </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rsidRPr="00F02E5D">
              <w:t>1.</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rsidRPr="00F02E5D">
              <w:t>Umiejętności:</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t xml:space="preserve">U1. Posiada umiejętność poprawnej komunikacji w środowisku zawodowym i sytuacjach życia codziennego </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t>U2. Potrafi relacjonować wydarzenia z życia codziennego</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t>U3. Posiada umiejętność czytania ze zrozumieniem i analizowania nieskomplikowanych tekstów specjalistycznych z zakresu reprezentowanej dziedziny naukowej</w:t>
            </w:r>
            <w:r w:rsidRPr="00F02E5D">
              <w:t>.</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rsidRPr="00F02E5D">
              <w:t>Kompetencje społeczne:</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rsidRPr="00F02E5D">
              <w:t>1.</w:t>
            </w:r>
            <w:r>
              <w:t xml:space="preserve"> Rozumie potrzebę uczenia się przez całe życie</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rsidRPr="00F02E5D">
              <w:t>2.</w:t>
            </w:r>
          </w:p>
        </w:tc>
      </w:tr>
      <w:tr w:rsidR="00C949C3" w:rsidRPr="00F02E5D" w:rsidTr="002E0591">
        <w:tc>
          <w:tcPr>
            <w:tcW w:w="3942" w:type="dxa"/>
            <w:shd w:val="clear" w:color="auto" w:fill="auto"/>
          </w:tcPr>
          <w:p w:rsidR="00C949C3" w:rsidRPr="00F02E5D" w:rsidRDefault="00C949C3" w:rsidP="002E0591">
            <w:r w:rsidRPr="00F02E5D">
              <w:t xml:space="preserve">Wymagania wstępne i dodatkowe </w:t>
            </w:r>
          </w:p>
        </w:tc>
        <w:tc>
          <w:tcPr>
            <w:tcW w:w="5344" w:type="dxa"/>
            <w:shd w:val="clear" w:color="auto" w:fill="auto"/>
          </w:tcPr>
          <w:p w:rsidR="00C949C3" w:rsidRPr="00F02E5D" w:rsidRDefault="00C949C3" w:rsidP="002E0591">
            <w:pPr>
              <w:jc w:val="both"/>
            </w:pPr>
            <w:r>
              <w:t>Znajomość języka angielskiego na poziomie A3</w:t>
            </w:r>
          </w:p>
        </w:tc>
      </w:tr>
      <w:tr w:rsidR="00C949C3" w:rsidRPr="00F02E5D" w:rsidTr="002E0591">
        <w:tc>
          <w:tcPr>
            <w:tcW w:w="3942" w:type="dxa"/>
            <w:shd w:val="clear" w:color="auto" w:fill="auto"/>
          </w:tcPr>
          <w:p w:rsidR="00C949C3" w:rsidRPr="00F02E5D" w:rsidRDefault="00C949C3" w:rsidP="002E0591">
            <w:r w:rsidRPr="00F02E5D">
              <w:t xml:space="preserve">Treści programowe modułu </w:t>
            </w:r>
          </w:p>
          <w:p w:rsidR="00C949C3" w:rsidRPr="00F02E5D" w:rsidRDefault="00C949C3" w:rsidP="002E0591"/>
        </w:tc>
        <w:tc>
          <w:tcPr>
            <w:tcW w:w="5344" w:type="dxa"/>
            <w:shd w:val="clear" w:color="auto" w:fill="auto"/>
          </w:tcPr>
          <w:p w:rsidR="00C949C3" w:rsidRPr="00F02E5D" w:rsidRDefault="00C949C3" w:rsidP="00C949C3">
            <w:pPr>
              <w:jc w:val="both"/>
            </w:pPr>
            <w:r>
              <w:t xml:space="preserve">Prowadzone w ramach modułu zajęcia obejmują rozszerzenie słownictwa ogólnego w zakresie autoprezentacji, zainteresowań, życia w społeczeństwie, nowoczesnych technologii oraz pracy zawodowej o skomplikowane zwroty i wyrażenia. Moduł obejmuje również ćwiczenie zaawansowanych struktur gramatycznych i leksykalnych celem osiągnięcia przez studenta </w:t>
            </w:r>
            <w:r>
              <w:lastRenderedPageBreak/>
              <w:t xml:space="preserve">płynności i spontaniczności w formułowaniu dłuższych wypowiedzi, komentowaniu bieżących wydarzeń oraz podawaniu argumentów za i przeciw względem możliwych rozwiązań. W czasie zajęć zostanie poszerzone słownictwo specjalistyczne danej dyscypliny naukowej, studenci zostaną przygotowani do czytania ze zrozumieniem literatury fachowej i samodzielnej pracy z tekstem źródłowym oraz prezentowania swojego zdania w dyskusjach na znane im tematy. Moduł ma również za zadanie bardziej szczegółowe zapoznanie studenta z kulturą danego obszaru językowego. </w:t>
            </w:r>
          </w:p>
        </w:tc>
      </w:tr>
      <w:tr w:rsidR="00C949C3" w:rsidRPr="00D379CF" w:rsidTr="002E0591">
        <w:tc>
          <w:tcPr>
            <w:tcW w:w="3942" w:type="dxa"/>
            <w:shd w:val="clear" w:color="auto" w:fill="auto"/>
          </w:tcPr>
          <w:p w:rsidR="00C949C3" w:rsidRPr="00F02E5D" w:rsidRDefault="00C949C3" w:rsidP="002E0591">
            <w:r w:rsidRPr="00F02E5D">
              <w:lastRenderedPageBreak/>
              <w:t>Wykaz literatury podstawowej i uzupełniającej</w:t>
            </w:r>
          </w:p>
        </w:tc>
        <w:tc>
          <w:tcPr>
            <w:tcW w:w="5344" w:type="dxa"/>
            <w:shd w:val="clear" w:color="auto" w:fill="auto"/>
          </w:tcPr>
          <w:p w:rsidR="00C949C3" w:rsidRDefault="00C949C3" w:rsidP="002E0591">
            <w:pPr>
              <w:rPr>
                <w:lang w:val="en-US"/>
              </w:rPr>
            </w:pPr>
            <w:r w:rsidRPr="00366EA5">
              <w:rPr>
                <w:lang w:val="en-US"/>
              </w:rPr>
              <w:t xml:space="preserve">1. F. Eales, S. Oakes, Speakout Upper-intermediate 2nd Edition, Pearson, 2015 </w:t>
            </w:r>
          </w:p>
          <w:p w:rsidR="00C949C3" w:rsidRDefault="00C949C3" w:rsidP="002E0591">
            <w:pPr>
              <w:rPr>
                <w:lang w:val="en-US"/>
              </w:rPr>
            </w:pPr>
            <w:r w:rsidRPr="00366EA5">
              <w:rPr>
                <w:lang w:val="en-US"/>
              </w:rPr>
              <w:t xml:space="preserve">2. S. Kay, J. Hird, P. Maggs, A. Holman, Move Upper-Intermediate, Macmillan 2006 </w:t>
            </w:r>
          </w:p>
          <w:p w:rsidR="00C949C3" w:rsidRPr="00E433D2" w:rsidRDefault="00C949C3" w:rsidP="002E0591">
            <w:r w:rsidRPr="009008AB">
              <w:t xml:space="preserve">3. </w:t>
            </w:r>
            <w:hyperlink r:id="rId17" w:history="1">
              <w:r w:rsidRPr="00145A44">
                <w:rPr>
                  <w:rStyle w:val="Hipercze"/>
                </w:rPr>
                <w:t>https://www.sciencedaily.com/</w:t>
              </w:r>
            </w:hyperlink>
            <w:r w:rsidRPr="00145A44">
              <w:t xml:space="preserve"> </w:t>
            </w:r>
          </w:p>
          <w:p w:rsidR="00C949C3" w:rsidRDefault="00C949C3" w:rsidP="002E0591">
            <w:r w:rsidRPr="00E433D2">
              <w:t xml:space="preserve">4. </w:t>
            </w:r>
            <w:r>
              <w:t xml:space="preserve">Wielki słownik angielsko-polski, Wydawnictwo Naukowe PWN, Warszawa, 2002 </w:t>
            </w:r>
          </w:p>
          <w:p w:rsidR="00C949C3" w:rsidRDefault="00C949C3" w:rsidP="002E0591">
            <w:r>
              <w:t xml:space="preserve">5. Słownik rolniczy angielsko-polski, Wydawnictwo IUNG, Puławy, 2001 </w:t>
            </w:r>
          </w:p>
          <w:p w:rsidR="00C949C3" w:rsidRPr="009008AB" w:rsidRDefault="00C949C3" w:rsidP="002E0591">
            <w:pPr>
              <w:jc w:val="both"/>
              <w:rPr>
                <w:lang w:val="en-US"/>
              </w:rPr>
            </w:pPr>
            <w:r>
              <w:rPr>
                <w:lang w:val="en-US"/>
              </w:rPr>
              <w:t>6</w:t>
            </w:r>
            <w:r w:rsidRPr="00E433D2">
              <w:rPr>
                <w:lang w:val="en-US"/>
              </w:rPr>
              <w:t>. Dictionary of Contemporary English, Pearson Education Limited, 2005</w:t>
            </w:r>
          </w:p>
        </w:tc>
      </w:tr>
      <w:tr w:rsidR="00C949C3" w:rsidRPr="00F02E5D" w:rsidTr="002E0591">
        <w:tc>
          <w:tcPr>
            <w:tcW w:w="3942" w:type="dxa"/>
            <w:shd w:val="clear" w:color="auto" w:fill="auto"/>
          </w:tcPr>
          <w:p w:rsidR="00C949C3" w:rsidRPr="00F02E5D" w:rsidRDefault="00C949C3" w:rsidP="002E0591">
            <w:r w:rsidRPr="00F02E5D">
              <w:t>Planowane formy/działania/metody dydaktyczne</w:t>
            </w:r>
          </w:p>
        </w:tc>
        <w:tc>
          <w:tcPr>
            <w:tcW w:w="5344" w:type="dxa"/>
            <w:shd w:val="clear" w:color="auto" w:fill="auto"/>
          </w:tcPr>
          <w:p w:rsidR="00C949C3" w:rsidRPr="00F02E5D" w:rsidRDefault="00C949C3" w:rsidP="002E0591">
            <w:r>
              <w:t>Wykład, dyskusja, prezentacja, konwersacja, metoda gramatyczno-tłumaczeniowa (teksty specjalistyczne), metoda komunikacyjna i bezpośrednia ze szczególnym uwzględnieniem umiejętności komunikowania się</w:t>
            </w:r>
          </w:p>
        </w:tc>
      </w:tr>
      <w:tr w:rsidR="00C949C3" w:rsidRPr="00F02E5D" w:rsidTr="002E0591">
        <w:tc>
          <w:tcPr>
            <w:tcW w:w="3942" w:type="dxa"/>
            <w:shd w:val="clear" w:color="auto" w:fill="auto"/>
          </w:tcPr>
          <w:p w:rsidR="00C949C3" w:rsidRPr="00F02E5D" w:rsidRDefault="00C949C3" w:rsidP="002E0591">
            <w:r w:rsidRPr="00F02E5D">
              <w:t>Sposoby weryfikacji oraz formy dokumentowania osiągniętych efektów uczenia się</w:t>
            </w:r>
          </w:p>
        </w:tc>
        <w:tc>
          <w:tcPr>
            <w:tcW w:w="5344" w:type="dxa"/>
            <w:shd w:val="clear" w:color="auto" w:fill="auto"/>
          </w:tcPr>
          <w:p w:rsidR="00C949C3" w:rsidRPr="00F02E5D" w:rsidRDefault="00C949C3" w:rsidP="002E0591">
            <w:pPr>
              <w:jc w:val="both"/>
            </w:pPr>
            <w:r w:rsidRPr="00F02E5D">
              <w:t>praca pisemna, sprawdzian testowy, pisemny, ocena wystąpienia, ocena prezentacji.</w:t>
            </w:r>
          </w:p>
          <w:p w:rsidR="00C949C3" w:rsidRPr="009008AB" w:rsidRDefault="00C949C3" w:rsidP="002E0591">
            <w:r>
              <w:t>Śródsemestralne sprawdziany pisemne, dzienniczek lektora przechowywany 5 lat</w:t>
            </w:r>
          </w:p>
        </w:tc>
      </w:tr>
      <w:tr w:rsidR="00C949C3" w:rsidRPr="00F02E5D" w:rsidTr="002E0591">
        <w:trPr>
          <w:trHeight w:val="534"/>
        </w:trPr>
        <w:tc>
          <w:tcPr>
            <w:tcW w:w="3942" w:type="dxa"/>
            <w:shd w:val="clear" w:color="auto" w:fill="auto"/>
          </w:tcPr>
          <w:p w:rsidR="00C949C3" w:rsidRPr="003B32BF" w:rsidRDefault="00C949C3" w:rsidP="002E0591">
            <w:r w:rsidRPr="003B32BF">
              <w:t>Elementy i wagi mające wpływ na ocenę końcową</w:t>
            </w:r>
          </w:p>
        </w:tc>
        <w:tc>
          <w:tcPr>
            <w:tcW w:w="5344" w:type="dxa"/>
            <w:shd w:val="clear" w:color="auto" w:fill="auto"/>
          </w:tcPr>
          <w:p w:rsidR="00C949C3" w:rsidRDefault="00C949C3" w:rsidP="002E0591">
            <w:pPr>
              <w:jc w:val="both"/>
            </w:pPr>
            <w:r>
              <w:t>Praca pisemna – 40%</w:t>
            </w:r>
          </w:p>
          <w:p w:rsidR="00C949C3" w:rsidRDefault="00C949C3" w:rsidP="002E0591">
            <w:pPr>
              <w:jc w:val="both"/>
            </w:pPr>
            <w:r>
              <w:t>Ocena wystąpienia ustnego -40 %</w:t>
            </w:r>
          </w:p>
          <w:p w:rsidR="00C949C3" w:rsidRPr="003B32BF" w:rsidRDefault="00C949C3" w:rsidP="002E0591">
            <w:pPr>
              <w:jc w:val="both"/>
            </w:pPr>
            <w:r>
              <w:t>Aktywność na zajęciach – 20 %</w:t>
            </w:r>
          </w:p>
        </w:tc>
      </w:tr>
      <w:tr w:rsidR="00C949C3" w:rsidRPr="00F02E5D" w:rsidTr="002E0591">
        <w:trPr>
          <w:trHeight w:val="1065"/>
        </w:trPr>
        <w:tc>
          <w:tcPr>
            <w:tcW w:w="3942" w:type="dxa"/>
            <w:shd w:val="clear" w:color="auto" w:fill="auto"/>
          </w:tcPr>
          <w:p w:rsidR="00C949C3" w:rsidRPr="00F02E5D" w:rsidRDefault="00C949C3" w:rsidP="002E0591">
            <w:pPr>
              <w:jc w:val="both"/>
            </w:pPr>
            <w:r w:rsidRPr="00F02E5D">
              <w:t>Bilans punktów ECTS</w:t>
            </w:r>
          </w:p>
        </w:tc>
        <w:tc>
          <w:tcPr>
            <w:tcW w:w="5344" w:type="dxa"/>
            <w:shd w:val="clear" w:color="auto" w:fill="auto"/>
          </w:tcPr>
          <w:p w:rsidR="00C949C3" w:rsidRDefault="00C949C3" w:rsidP="002E0591">
            <w:pPr>
              <w:jc w:val="both"/>
            </w:pPr>
            <w:r>
              <w:t>Ćwiczenia –          60 godz.                2,4 ETCS</w:t>
            </w:r>
          </w:p>
          <w:p w:rsidR="00C949C3" w:rsidRDefault="00C949C3" w:rsidP="002E0591">
            <w:pPr>
              <w:jc w:val="both"/>
            </w:pPr>
            <w:r>
              <w:t>Konsultacje -          10 godz.                 0,4 ETCS</w:t>
            </w:r>
          </w:p>
          <w:p w:rsidR="00C949C3" w:rsidRDefault="00C949C3" w:rsidP="002E0591">
            <w:pPr>
              <w:jc w:val="both"/>
            </w:pPr>
            <w:r>
              <w:t>Egzamin -              5 godz.                   0,2 ETCS</w:t>
            </w:r>
          </w:p>
          <w:p w:rsidR="00C949C3" w:rsidRDefault="00C949C3" w:rsidP="002E0591">
            <w:pPr>
              <w:jc w:val="both"/>
            </w:pPr>
            <w:r>
              <w:t>Przygotowanie do zajęć -  25 godz.    1 ETCS</w:t>
            </w:r>
          </w:p>
          <w:p w:rsidR="00C949C3" w:rsidRPr="00F02E5D" w:rsidRDefault="00C949C3" w:rsidP="002E0591">
            <w:pPr>
              <w:jc w:val="both"/>
            </w:pPr>
            <w:r>
              <w:t>Razem – 100 godz.                                4 ETCS</w:t>
            </w:r>
          </w:p>
        </w:tc>
      </w:tr>
      <w:tr w:rsidR="00C949C3" w:rsidRPr="00F02E5D" w:rsidTr="002E0591">
        <w:trPr>
          <w:trHeight w:val="718"/>
        </w:trPr>
        <w:tc>
          <w:tcPr>
            <w:tcW w:w="3942" w:type="dxa"/>
            <w:shd w:val="clear" w:color="auto" w:fill="auto"/>
          </w:tcPr>
          <w:p w:rsidR="00C949C3" w:rsidRPr="00F02E5D" w:rsidRDefault="00C949C3" w:rsidP="002E0591">
            <w:r w:rsidRPr="00F02E5D">
              <w:t>Nakład pracy związany z zajęciami wymagającymi bezpośredniego udziału nauczyciela akademickiego</w:t>
            </w:r>
          </w:p>
        </w:tc>
        <w:tc>
          <w:tcPr>
            <w:tcW w:w="5344" w:type="dxa"/>
            <w:shd w:val="clear" w:color="auto" w:fill="auto"/>
          </w:tcPr>
          <w:p w:rsidR="00C949C3" w:rsidRDefault="00C949C3" w:rsidP="002E0591">
            <w:pPr>
              <w:jc w:val="both"/>
            </w:pPr>
            <w:r>
              <w:t>Ćwiczenia –          60 godz.                2,4 ETCS</w:t>
            </w:r>
          </w:p>
          <w:p w:rsidR="00C949C3" w:rsidRDefault="00C949C3" w:rsidP="002E0591">
            <w:pPr>
              <w:jc w:val="both"/>
            </w:pPr>
            <w:r>
              <w:t>Konsultacje -          10 godz.                 0,4 ETCS</w:t>
            </w:r>
          </w:p>
          <w:p w:rsidR="00C949C3" w:rsidRDefault="00C949C3" w:rsidP="002E0591">
            <w:pPr>
              <w:jc w:val="both"/>
            </w:pPr>
            <w:r>
              <w:t>Egzamin -            5 godz.                      0,2 ETCS</w:t>
            </w:r>
          </w:p>
          <w:p w:rsidR="00C949C3" w:rsidRPr="00F02E5D" w:rsidRDefault="00C949C3" w:rsidP="002E0591">
            <w:pPr>
              <w:jc w:val="both"/>
            </w:pPr>
            <w:r>
              <w:t>Razem     -          75 godz.                    3 ETCS</w:t>
            </w:r>
          </w:p>
        </w:tc>
      </w:tr>
      <w:tr w:rsidR="00C949C3" w:rsidRPr="00F02E5D" w:rsidTr="002E0591">
        <w:trPr>
          <w:trHeight w:val="718"/>
        </w:trPr>
        <w:tc>
          <w:tcPr>
            <w:tcW w:w="3942" w:type="dxa"/>
            <w:shd w:val="clear" w:color="auto" w:fill="auto"/>
          </w:tcPr>
          <w:p w:rsidR="00C949C3" w:rsidRPr="00F02E5D" w:rsidRDefault="00C949C3" w:rsidP="002E0591">
            <w:pPr>
              <w:jc w:val="both"/>
            </w:pPr>
            <w:r w:rsidRPr="00F02E5D">
              <w:t>Odniesienie modułowych efektów uczenia się do kierunkowych efektów uczenia się</w:t>
            </w:r>
          </w:p>
        </w:tc>
        <w:tc>
          <w:tcPr>
            <w:tcW w:w="5344" w:type="dxa"/>
            <w:shd w:val="clear" w:color="auto" w:fill="auto"/>
          </w:tcPr>
          <w:p w:rsidR="00C949C3" w:rsidRPr="00F02E5D" w:rsidRDefault="00C949C3" w:rsidP="002E0591">
            <w:pPr>
              <w:jc w:val="both"/>
            </w:pPr>
            <w:r>
              <w:t>GOZ_U03, GOZ_K03</w:t>
            </w:r>
          </w:p>
        </w:tc>
      </w:tr>
    </w:tbl>
    <w:p w:rsidR="00F04716" w:rsidRDefault="00F04716" w:rsidP="00F04716">
      <w:pPr>
        <w:rPr>
          <w:iCs/>
        </w:rPr>
      </w:pPr>
    </w:p>
    <w:p w:rsidR="00C949C3" w:rsidRDefault="00C949C3">
      <w:pPr>
        <w:spacing w:after="200" w:line="276" w:lineRule="auto"/>
        <w:rPr>
          <w:rFonts w:asciiTheme="minorHAnsi" w:hAnsiTheme="minorHAnsi" w:cstheme="minorHAnsi"/>
          <w:i/>
          <w:iCs/>
          <w:sz w:val="22"/>
          <w:szCs w:val="22"/>
        </w:rPr>
      </w:pPr>
      <w:r>
        <w:rPr>
          <w:rFonts w:asciiTheme="minorHAnsi" w:hAnsiTheme="minorHAnsi" w:cstheme="minorHAnsi"/>
          <w:i/>
          <w:iCs/>
          <w:sz w:val="22"/>
          <w:szCs w:val="22"/>
        </w:rPr>
        <w:br w:type="page"/>
      </w:r>
    </w:p>
    <w:p w:rsidR="00C949C3" w:rsidRPr="00F02E5D" w:rsidRDefault="00C949C3" w:rsidP="00C949C3">
      <w:pPr>
        <w:rPr>
          <w:b/>
        </w:rPr>
      </w:pPr>
      <w:r w:rsidRPr="00F02E5D">
        <w:rPr>
          <w:b/>
        </w:rPr>
        <w:lastRenderedPageBreak/>
        <w:t>Karta opisu zajęć (sylabus)</w:t>
      </w:r>
    </w:p>
    <w:p w:rsidR="00C949C3" w:rsidRPr="00F02E5D" w:rsidRDefault="00C949C3" w:rsidP="00C949C3">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C949C3" w:rsidRPr="00F02E5D" w:rsidTr="002E0591">
        <w:tc>
          <w:tcPr>
            <w:tcW w:w="3942" w:type="dxa"/>
            <w:shd w:val="clear" w:color="auto" w:fill="auto"/>
          </w:tcPr>
          <w:p w:rsidR="00C949C3" w:rsidRDefault="00C949C3" w:rsidP="002E0591">
            <w:r w:rsidRPr="00F02E5D">
              <w:t>Nazwa kierunku</w:t>
            </w:r>
            <w:r>
              <w:t xml:space="preserve"> </w:t>
            </w:r>
            <w:r w:rsidRPr="00F02E5D">
              <w:t>studiów</w:t>
            </w:r>
          </w:p>
          <w:p w:rsidR="00783F32" w:rsidRPr="00F02E5D" w:rsidRDefault="00783F32" w:rsidP="002E0591"/>
        </w:tc>
        <w:tc>
          <w:tcPr>
            <w:tcW w:w="5344" w:type="dxa"/>
            <w:shd w:val="clear" w:color="auto" w:fill="auto"/>
          </w:tcPr>
          <w:p w:rsidR="00C949C3" w:rsidRPr="00F02E5D" w:rsidRDefault="00C949C3" w:rsidP="002E0591">
            <w:r>
              <w:t>Gospodarka obiegu zamkniętego</w:t>
            </w:r>
          </w:p>
        </w:tc>
      </w:tr>
      <w:tr w:rsidR="00C949C3" w:rsidRPr="00D379CF" w:rsidTr="002E0591">
        <w:tc>
          <w:tcPr>
            <w:tcW w:w="3942" w:type="dxa"/>
            <w:shd w:val="clear" w:color="auto" w:fill="auto"/>
          </w:tcPr>
          <w:p w:rsidR="00C949C3" w:rsidRPr="00F02E5D" w:rsidRDefault="00C949C3" w:rsidP="002E0591">
            <w:r w:rsidRPr="00F02E5D">
              <w:t>Nazwa modułu, także nazwa w języku angielskim</w:t>
            </w:r>
          </w:p>
        </w:tc>
        <w:tc>
          <w:tcPr>
            <w:tcW w:w="5344" w:type="dxa"/>
            <w:shd w:val="clear" w:color="auto" w:fill="auto"/>
          </w:tcPr>
          <w:p w:rsidR="00C949C3" w:rsidRDefault="00C949C3" w:rsidP="002E0591">
            <w:pPr>
              <w:rPr>
                <w:lang w:val="en-US"/>
              </w:rPr>
            </w:pPr>
            <w:r w:rsidRPr="00E433D2">
              <w:rPr>
                <w:lang w:val="en-US"/>
              </w:rPr>
              <w:t xml:space="preserve">Język obcy </w:t>
            </w:r>
            <w:r>
              <w:rPr>
                <w:lang w:val="en-US"/>
              </w:rPr>
              <w:t>3</w:t>
            </w:r>
            <w:r w:rsidRPr="00E433D2">
              <w:rPr>
                <w:lang w:val="en-US"/>
              </w:rPr>
              <w:t xml:space="preserve">, </w:t>
            </w:r>
            <w:r>
              <w:rPr>
                <w:lang w:val="en-US"/>
              </w:rPr>
              <w:t>Fracuski</w:t>
            </w:r>
            <w:r w:rsidRPr="00E433D2">
              <w:rPr>
                <w:lang w:val="en-US"/>
              </w:rPr>
              <w:t xml:space="preserve"> B</w:t>
            </w:r>
            <w:r>
              <w:rPr>
                <w:lang w:val="en-US"/>
              </w:rPr>
              <w:t>2</w:t>
            </w:r>
          </w:p>
          <w:p w:rsidR="00C949C3" w:rsidRPr="00E433D2" w:rsidRDefault="00C949C3" w:rsidP="002E0591">
            <w:pPr>
              <w:rPr>
                <w:lang w:val="en-US"/>
              </w:rPr>
            </w:pPr>
            <w:r w:rsidRPr="00E433D2">
              <w:rPr>
                <w:lang w:val="en-US"/>
              </w:rPr>
              <w:t xml:space="preserve">Foreign language </w:t>
            </w:r>
            <w:r>
              <w:rPr>
                <w:lang w:val="en-US"/>
              </w:rPr>
              <w:t>3</w:t>
            </w:r>
            <w:r w:rsidRPr="00E433D2">
              <w:rPr>
                <w:lang w:val="en-US"/>
              </w:rPr>
              <w:t xml:space="preserve">, </w:t>
            </w:r>
            <w:r>
              <w:rPr>
                <w:lang w:val="en-US"/>
              </w:rPr>
              <w:t>French</w:t>
            </w:r>
            <w:r w:rsidRPr="00E433D2">
              <w:rPr>
                <w:lang w:val="en-US"/>
              </w:rPr>
              <w:t xml:space="preserve"> B</w:t>
            </w:r>
            <w:r>
              <w:rPr>
                <w:lang w:val="en-US"/>
              </w:rPr>
              <w:t>2</w:t>
            </w:r>
          </w:p>
        </w:tc>
      </w:tr>
      <w:tr w:rsidR="00C949C3" w:rsidRPr="00F02E5D" w:rsidTr="002E0591">
        <w:tc>
          <w:tcPr>
            <w:tcW w:w="3942" w:type="dxa"/>
            <w:shd w:val="clear" w:color="auto" w:fill="auto"/>
          </w:tcPr>
          <w:p w:rsidR="00C949C3" w:rsidRPr="00F02E5D" w:rsidRDefault="00C949C3" w:rsidP="002E0591">
            <w:r w:rsidRPr="00F02E5D">
              <w:t>Język wykładowy</w:t>
            </w:r>
          </w:p>
        </w:tc>
        <w:tc>
          <w:tcPr>
            <w:tcW w:w="5344" w:type="dxa"/>
            <w:shd w:val="clear" w:color="auto" w:fill="auto"/>
          </w:tcPr>
          <w:p w:rsidR="00C949C3" w:rsidRPr="00F02E5D" w:rsidRDefault="00C949C3" w:rsidP="002E0591">
            <w:r>
              <w:t>francuski</w:t>
            </w:r>
          </w:p>
        </w:tc>
      </w:tr>
      <w:tr w:rsidR="00C949C3" w:rsidRPr="00F02E5D" w:rsidTr="002E0591">
        <w:tc>
          <w:tcPr>
            <w:tcW w:w="3942" w:type="dxa"/>
            <w:shd w:val="clear" w:color="auto" w:fill="auto"/>
          </w:tcPr>
          <w:p w:rsidR="00C949C3" w:rsidRPr="00F02E5D" w:rsidRDefault="00C949C3" w:rsidP="002E0591">
            <w:pPr>
              <w:autoSpaceDE w:val="0"/>
              <w:autoSpaceDN w:val="0"/>
              <w:adjustRightInd w:val="0"/>
            </w:pPr>
            <w:r w:rsidRPr="00F02E5D">
              <w:t>Rodzaj modułu</w:t>
            </w:r>
          </w:p>
        </w:tc>
        <w:tc>
          <w:tcPr>
            <w:tcW w:w="5344" w:type="dxa"/>
            <w:shd w:val="clear" w:color="auto" w:fill="auto"/>
          </w:tcPr>
          <w:p w:rsidR="00C949C3" w:rsidRPr="00F02E5D" w:rsidRDefault="00C949C3" w:rsidP="002E0591">
            <w:r w:rsidRPr="00F02E5D">
              <w:t>obowiązkowy</w:t>
            </w:r>
          </w:p>
        </w:tc>
      </w:tr>
      <w:tr w:rsidR="00C949C3" w:rsidRPr="00F02E5D" w:rsidTr="002E0591">
        <w:tc>
          <w:tcPr>
            <w:tcW w:w="3942" w:type="dxa"/>
            <w:shd w:val="clear" w:color="auto" w:fill="auto"/>
          </w:tcPr>
          <w:p w:rsidR="00C949C3" w:rsidRPr="00F02E5D" w:rsidRDefault="00C949C3" w:rsidP="002E0591">
            <w:r w:rsidRPr="00F02E5D">
              <w:t>Poziom studiów</w:t>
            </w:r>
          </w:p>
        </w:tc>
        <w:tc>
          <w:tcPr>
            <w:tcW w:w="5344" w:type="dxa"/>
            <w:shd w:val="clear" w:color="auto" w:fill="auto"/>
          </w:tcPr>
          <w:p w:rsidR="00C949C3" w:rsidRPr="00F02E5D" w:rsidRDefault="00C949C3" w:rsidP="002E0591">
            <w:r w:rsidRPr="00F02E5D">
              <w:t>pierwszego stopnia</w:t>
            </w:r>
          </w:p>
        </w:tc>
      </w:tr>
      <w:tr w:rsidR="00C949C3" w:rsidRPr="00F02E5D" w:rsidTr="002E0591">
        <w:tc>
          <w:tcPr>
            <w:tcW w:w="3942" w:type="dxa"/>
            <w:shd w:val="clear" w:color="auto" w:fill="auto"/>
          </w:tcPr>
          <w:p w:rsidR="00C949C3" w:rsidRPr="00F02E5D" w:rsidRDefault="00C949C3" w:rsidP="002E0591">
            <w:r w:rsidRPr="00F02E5D">
              <w:t>Forma studiów</w:t>
            </w:r>
          </w:p>
        </w:tc>
        <w:tc>
          <w:tcPr>
            <w:tcW w:w="5344" w:type="dxa"/>
            <w:shd w:val="clear" w:color="auto" w:fill="auto"/>
          </w:tcPr>
          <w:p w:rsidR="00C949C3" w:rsidRPr="00F02E5D" w:rsidRDefault="00C949C3" w:rsidP="002E0591">
            <w:r w:rsidRPr="00F02E5D">
              <w:t>stacjonarne</w:t>
            </w:r>
          </w:p>
        </w:tc>
      </w:tr>
      <w:tr w:rsidR="00C949C3" w:rsidRPr="00F02E5D" w:rsidTr="002E0591">
        <w:tc>
          <w:tcPr>
            <w:tcW w:w="3942" w:type="dxa"/>
            <w:shd w:val="clear" w:color="auto" w:fill="auto"/>
          </w:tcPr>
          <w:p w:rsidR="00C949C3" w:rsidRPr="00F02E5D" w:rsidRDefault="00C949C3" w:rsidP="002E0591">
            <w:r w:rsidRPr="00F02E5D">
              <w:t>Rok studiów dla kierunku</w:t>
            </w:r>
          </w:p>
        </w:tc>
        <w:tc>
          <w:tcPr>
            <w:tcW w:w="5344" w:type="dxa"/>
            <w:shd w:val="clear" w:color="auto" w:fill="auto"/>
          </w:tcPr>
          <w:p w:rsidR="00C949C3" w:rsidRPr="00F02E5D" w:rsidRDefault="00C949C3" w:rsidP="002E0591">
            <w:r w:rsidRPr="00F02E5D">
              <w:t>I</w:t>
            </w:r>
            <w:r>
              <w:t>I</w:t>
            </w:r>
          </w:p>
        </w:tc>
      </w:tr>
      <w:tr w:rsidR="00C949C3" w:rsidRPr="00F02E5D" w:rsidTr="002E0591">
        <w:tc>
          <w:tcPr>
            <w:tcW w:w="3942" w:type="dxa"/>
            <w:shd w:val="clear" w:color="auto" w:fill="auto"/>
          </w:tcPr>
          <w:p w:rsidR="00C949C3" w:rsidRPr="00F02E5D" w:rsidRDefault="00C949C3" w:rsidP="002E0591">
            <w:r w:rsidRPr="00F02E5D">
              <w:t>Semestr dla kierunku</w:t>
            </w:r>
          </w:p>
        </w:tc>
        <w:tc>
          <w:tcPr>
            <w:tcW w:w="5344" w:type="dxa"/>
            <w:shd w:val="clear" w:color="auto" w:fill="auto"/>
          </w:tcPr>
          <w:p w:rsidR="00C949C3" w:rsidRPr="00F02E5D" w:rsidRDefault="00C949C3" w:rsidP="002E0591">
            <w:r>
              <w:t>4</w:t>
            </w:r>
          </w:p>
        </w:tc>
      </w:tr>
      <w:tr w:rsidR="00C949C3" w:rsidRPr="00F02E5D" w:rsidTr="002E0591">
        <w:tc>
          <w:tcPr>
            <w:tcW w:w="3942" w:type="dxa"/>
            <w:shd w:val="clear" w:color="auto" w:fill="auto"/>
          </w:tcPr>
          <w:p w:rsidR="00C949C3" w:rsidRPr="00F02E5D" w:rsidRDefault="00C949C3" w:rsidP="002E0591">
            <w:pPr>
              <w:autoSpaceDE w:val="0"/>
              <w:autoSpaceDN w:val="0"/>
              <w:adjustRightInd w:val="0"/>
            </w:pPr>
            <w:r w:rsidRPr="00F02E5D">
              <w:t>Liczba punktów ECTS z podziałem na kontaktowe/niekontaktowe</w:t>
            </w:r>
          </w:p>
        </w:tc>
        <w:tc>
          <w:tcPr>
            <w:tcW w:w="5344" w:type="dxa"/>
            <w:shd w:val="clear" w:color="auto" w:fill="auto"/>
          </w:tcPr>
          <w:p w:rsidR="00C949C3" w:rsidRPr="00F02E5D" w:rsidRDefault="00C949C3" w:rsidP="002E0591">
            <w:r>
              <w:t>4</w:t>
            </w:r>
            <w:r w:rsidRPr="00F02E5D">
              <w:t xml:space="preserve"> (</w:t>
            </w:r>
            <w:r>
              <w:t>3</w:t>
            </w:r>
            <w:r w:rsidRPr="00F02E5D">
              <w:t>/</w:t>
            </w:r>
            <w:r>
              <w:t>1</w:t>
            </w:r>
            <w:r w:rsidRPr="00F02E5D">
              <w:t>)</w:t>
            </w:r>
          </w:p>
        </w:tc>
      </w:tr>
      <w:tr w:rsidR="00C949C3" w:rsidRPr="00F02E5D" w:rsidTr="002E0591">
        <w:tc>
          <w:tcPr>
            <w:tcW w:w="3942" w:type="dxa"/>
            <w:shd w:val="clear" w:color="auto" w:fill="auto"/>
          </w:tcPr>
          <w:p w:rsidR="00C949C3" w:rsidRPr="00F02E5D" w:rsidRDefault="00C949C3" w:rsidP="002E0591">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C949C3" w:rsidRPr="00F02E5D" w:rsidRDefault="00C949C3" w:rsidP="002E0591">
            <w:r>
              <w:t>mgr Elżbieta Karolak</w:t>
            </w:r>
          </w:p>
        </w:tc>
      </w:tr>
      <w:tr w:rsidR="00C949C3" w:rsidRPr="00F02E5D" w:rsidTr="002E0591">
        <w:tc>
          <w:tcPr>
            <w:tcW w:w="3942" w:type="dxa"/>
            <w:shd w:val="clear" w:color="auto" w:fill="auto"/>
          </w:tcPr>
          <w:p w:rsidR="00C949C3" w:rsidRPr="00F02E5D" w:rsidRDefault="00C949C3" w:rsidP="002E0591">
            <w:r w:rsidRPr="00F02E5D">
              <w:t>Jednostka oferująca moduł</w:t>
            </w:r>
          </w:p>
        </w:tc>
        <w:tc>
          <w:tcPr>
            <w:tcW w:w="5344" w:type="dxa"/>
            <w:shd w:val="clear" w:color="auto" w:fill="auto"/>
          </w:tcPr>
          <w:p w:rsidR="00C949C3" w:rsidRPr="00F02E5D" w:rsidRDefault="00C949C3" w:rsidP="002E0591">
            <w:r>
              <w:t>Studium Praktycznej Nauki Języków Obcych</w:t>
            </w:r>
          </w:p>
        </w:tc>
      </w:tr>
      <w:tr w:rsidR="00C949C3" w:rsidRPr="00F02E5D" w:rsidTr="002E0591">
        <w:tc>
          <w:tcPr>
            <w:tcW w:w="3942" w:type="dxa"/>
            <w:shd w:val="clear" w:color="auto" w:fill="auto"/>
          </w:tcPr>
          <w:p w:rsidR="00C949C3" w:rsidRPr="00F02E5D" w:rsidRDefault="00C949C3" w:rsidP="002E0591">
            <w:r w:rsidRPr="00F02E5D">
              <w:t>Cel modułu</w:t>
            </w:r>
          </w:p>
          <w:p w:rsidR="00C949C3" w:rsidRPr="00F02E5D" w:rsidRDefault="00C949C3" w:rsidP="002E0591"/>
        </w:tc>
        <w:tc>
          <w:tcPr>
            <w:tcW w:w="5344" w:type="dxa"/>
            <w:shd w:val="clear" w:color="auto" w:fill="auto"/>
          </w:tcPr>
          <w:p w:rsidR="00C949C3" w:rsidRPr="00F02E5D" w:rsidRDefault="00C949C3" w:rsidP="00C949C3">
            <w:pPr>
              <w:autoSpaceDE w:val="0"/>
              <w:autoSpaceDN w:val="0"/>
              <w:adjustRightInd w:val="0"/>
              <w:jc w:val="both"/>
            </w:pPr>
            <w:r>
              <w:t>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w:t>
            </w:r>
          </w:p>
        </w:tc>
      </w:tr>
      <w:tr w:rsidR="00C949C3" w:rsidRPr="00F02E5D" w:rsidTr="002E0591">
        <w:trPr>
          <w:trHeight w:val="236"/>
        </w:trPr>
        <w:tc>
          <w:tcPr>
            <w:tcW w:w="3942" w:type="dxa"/>
            <w:vMerge w:val="restart"/>
            <w:shd w:val="clear" w:color="auto" w:fill="auto"/>
          </w:tcPr>
          <w:p w:rsidR="00C949C3" w:rsidRPr="00F02E5D" w:rsidRDefault="00C949C3" w:rsidP="002E0591">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C949C3" w:rsidRPr="00F02E5D" w:rsidRDefault="00C949C3" w:rsidP="002E0591">
            <w:r w:rsidRPr="00F02E5D">
              <w:t xml:space="preserve">Wiedza: </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rsidRPr="00F02E5D">
              <w:t>1.</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rsidRPr="00F02E5D">
              <w:t>Umiejętności:</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t xml:space="preserve">U1. Posiada umiejętność poprawnej komunikacji w środowisku zawodowym i sytuacjach życia codziennego </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t>U2. Potrafi relacjonować wydarzenia z życia codziennego</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t>U3. Posiada umiejętność czytania ze zrozumieniem i analizowania nieskomplikowanych tekstów specjalistycznych z zakresu reprezentowanej dziedziny naukowej</w:t>
            </w:r>
            <w:r w:rsidRPr="00F02E5D">
              <w:t>.</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rsidRPr="00F02E5D">
              <w:t>Kompetencje społeczne:</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rsidRPr="00F02E5D">
              <w:t>1.</w:t>
            </w:r>
            <w:r>
              <w:t xml:space="preserve"> Rozumie potrzebę uczenia się przez całe życie</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rsidRPr="00F02E5D">
              <w:t>2.</w:t>
            </w:r>
          </w:p>
        </w:tc>
      </w:tr>
      <w:tr w:rsidR="00C949C3" w:rsidRPr="00F02E5D" w:rsidTr="002E0591">
        <w:tc>
          <w:tcPr>
            <w:tcW w:w="3942" w:type="dxa"/>
            <w:shd w:val="clear" w:color="auto" w:fill="auto"/>
          </w:tcPr>
          <w:p w:rsidR="00C949C3" w:rsidRPr="00F02E5D" w:rsidRDefault="00C949C3" w:rsidP="002E0591">
            <w:r w:rsidRPr="00F02E5D">
              <w:t xml:space="preserve">Wymagania wstępne i dodatkowe </w:t>
            </w:r>
          </w:p>
        </w:tc>
        <w:tc>
          <w:tcPr>
            <w:tcW w:w="5344" w:type="dxa"/>
            <w:shd w:val="clear" w:color="auto" w:fill="auto"/>
          </w:tcPr>
          <w:p w:rsidR="00C949C3" w:rsidRPr="00F02E5D" w:rsidRDefault="00C949C3" w:rsidP="002E0591">
            <w:pPr>
              <w:jc w:val="both"/>
            </w:pPr>
            <w:r>
              <w:t>Znajomość języka angielskiego na poziomie A3</w:t>
            </w:r>
          </w:p>
        </w:tc>
      </w:tr>
      <w:tr w:rsidR="00C949C3" w:rsidRPr="00F02E5D" w:rsidTr="002E0591">
        <w:tc>
          <w:tcPr>
            <w:tcW w:w="3942" w:type="dxa"/>
            <w:shd w:val="clear" w:color="auto" w:fill="auto"/>
          </w:tcPr>
          <w:p w:rsidR="00C949C3" w:rsidRPr="00F02E5D" w:rsidRDefault="00C949C3" w:rsidP="002E0591">
            <w:r w:rsidRPr="00F02E5D">
              <w:t xml:space="preserve">Treści programowe modułu </w:t>
            </w:r>
          </w:p>
          <w:p w:rsidR="00C949C3" w:rsidRPr="00F02E5D" w:rsidRDefault="00C949C3" w:rsidP="002E0591"/>
        </w:tc>
        <w:tc>
          <w:tcPr>
            <w:tcW w:w="5344" w:type="dxa"/>
            <w:shd w:val="clear" w:color="auto" w:fill="auto"/>
          </w:tcPr>
          <w:p w:rsidR="00C949C3" w:rsidRPr="00F02E5D" w:rsidRDefault="00C949C3" w:rsidP="00C949C3">
            <w:pPr>
              <w:jc w:val="both"/>
            </w:pPr>
            <w:r>
              <w:t xml:space="preserve">Prowadzone w ramach modułu zajęcia obejmują rozszerzenie słownictwa ogólnego w zakresie autoprezentacji, zainteresowań, życia w społeczeństwie, nowoczesnych technologii oraz pracy zawodowej o skomplikowane zwroty i wyrażenia. Moduł obejmuje również ćwiczenie zaawansowanych struktur gramatycznych i leksykalnych celem osiągnięcia przez studenta </w:t>
            </w:r>
            <w:r>
              <w:lastRenderedPageBreak/>
              <w:t xml:space="preserve">płynności i spontaniczności w formułowaniu dłuższych wypowiedzi, komentowaniu bieżących wydarzeń oraz podawaniu argumentów za i przeciw względem możliwych rozwiązań. W czasie zajęć zostanie poszerzone słownictwo specjalistyczne danej dyscypliny naukowej, studenci zostaną przygotowani do czytania ze zrozumieniem literatury fachowej i samodzielnej pracy z tekstem źródłowym oraz prezentowania swojego zdania w dyskusjach na znane im tematy. Moduł ma również za zadanie bardziej szczegółowe zapoznanie studenta z kulturą danego obszaru językowego. </w:t>
            </w:r>
          </w:p>
        </w:tc>
      </w:tr>
      <w:tr w:rsidR="00C949C3" w:rsidRPr="00F51D84" w:rsidTr="002E0591">
        <w:tc>
          <w:tcPr>
            <w:tcW w:w="3942" w:type="dxa"/>
            <w:shd w:val="clear" w:color="auto" w:fill="auto"/>
          </w:tcPr>
          <w:p w:rsidR="00C949C3" w:rsidRPr="00F02E5D" w:rsidRDefault="00C949C3" w:rsidP="002E0591">
            <w:r w:rsidRPr="00F02E5D">
              <w:lastRenderedPageBreak/>
              <w:t>Wykaz literatury podstawowej i uzupełniającej</w:t>
            </w:r>
          </w:p>
        </w:tc>
        <w:tc>
          <w:tcPr>
            <w:tcW w:w="5344" w:type="dxa"/>
            <w:shd w:val="clear" w:color="auto" w:fill="auto"/>
          </w:tcPr>
          <w:p w:rsidR="00C949C3" w:rsidRDefault="00C949C3" w:rsidP="002E0591">
            <w:pPr>
              <w:jc w:val="both"/>
              <w:rPr>
                <w:lang w:val="en-US"/>
              </w:rPr>
            </w:pPr>
            <w:r w:rsidRPr="00F51D84">
              <w:rPr>
                <w:lang w:val="en-US"/>
              </w:rPr>
              <w:t xml:space="preserve">1. A.Berthet „Alter Ego B2” Wyd. Hachette Livre 2008 </w:t>
            </w:r>
          </w:p>
          <w:p w:rsidR="00C949C3" w:rsidRDefault="00C949C3" w:rsidP="002E0591">
            <w:pPr>
              <w:jc w:val="both"/>
              <w:rPr>
                <w:lang w:val="en-US"/>
              </w:rPr>
            </w:pPr>
            <w:r w:rsidRPr="00F51D84">
              <w:rPr>
                <w:lang w:val="en-US"/>
              </w:rPr>
              <w:t xml:space="preserve">2. G. Capelle “Espaces 2 i 3 Wyd. Hachette Livre 2008 </w:t>
            </w:r>
          </w:p>
          <w:p w:rsidR="00C949C3" w:rsidRDefault="00C949C3" w:rsidP="002E0591">
            <w:pPr>
              <w:jc w:val="both"/>
              <w:rPr>
                <w:lang w:val="en-US"/>
              </w:rPr>
            </w:pPr>
            <w:r w:rsidRPr="00F51D84">
              <w:rPr>
                <w:lang w:val="en-US"/>
              </w:rPr>
              <w:t xml:space="preserve">3. Claire Leroy-Miquel: „Vocabulaire progressif du français avec 250 exercices”, Wyd. CLE International 2007 </w:t>
            </w:r>
          </w:p>
          <w:p w:rsidR="00C949C3" w:rsidRDefault="00C949C3" w:rsidP="002E0591">
            <w:pPr>
              <w:jc w:val="both"/>
              <w:rPr>
                <w:lang w:val="en-US"/>
              </w:rPr>
            </w:pPr>
            <w:r w:rsidRPr="00F51D84">
              <w:rPr>
                <w:lang w:val="en-US"/>
              </w:rPr>
              <w:t xml:space="preserve">4. C.-M. Beaujeu „350 exercices Niveau Supérieu II”, Wyd. Hachette 2006 </w:t>
            </w:r>
          </w:p>
          <w:p w:rsidR="00C949C3" w:rsidRPr="009008AB" w:rsidRDefault="00C949C3" w:rsidP="002E0591">
            <w:pPr>
              <w:jc w:val="both"/>
              <w:rPr>
                <w:lang w:val="en-US"/>
              </w:rPr>
            </w:pPr>
            <w:r>
              <w:rPr>
                <w:lang w:val="en-US"/>
              </w:rPr>
              <w:t>5</w:t>
            </w:r>
            <w:r w:rsidRPr="00F51D84">
              <w:rPr>
                <w:lang w:val="en-US"/>
              </w:rPr>
              <w:t>. Y.Delatour „350 exercices Niveau moyen” Wyd. Hachette 2006</w:t>
            </w:r>
            <w:r>
              <w:rPr>
                <w:lang w:val="en-US"/>
              </w:rPr>
              <w:t>.</w:t>
            </w:r>
          </w:p>
        </w:tc>
      </w:tr>
      <w:tr w:rsidR="00C949C3" w:rsidRPr="00F02E5D" w:rsidTr="002E0591">
        <w:tc>
          <w:tcPr>
            <w:tcW w:w="3942" w:type="dxa"/>
            <w:shd w:val="clear" w:color="auto" w:fill="auto"/>
          </w:tcPr>
          <w:p w:rsidR="00C949C3" w:rsidRPr="00F02E5D" w:rsidRDefault="00C949C3" w:rsidP="002E0591">
            <w:r w:rsidRPr="00F02E5D">
              <w:t>Planowane formy/działania/metody dydaktyczne</w:t>
            </w:r>
          </w:p>
        </w:tc>
        <w:tc>
          <w:tcPr>
            <w:tcW w:w="5344" w:type="dxa"/>
            <w:shd w:val="clear" w:color="auto" w:fill="auto"/>
          </w:tcPr>
          <w:p w:rsidR="00C949C3" w:rsidRPr="00F02E5D" w:rsidRDefault="00C949C3" w:rsidP="002E0591">
            <w:r>
              <w:t>Wykład, dyskusja, prezentacja, konwersacja, metoda gramatyczno-tłumaczeniowa (teksty specjalistyczne), metoda komunikacyjna i bezpośrednia ze szczególnym uwzględnieniem umiejętności komunikowania się</w:t>
            </w:r>
          </w:p>
        </w:tc>
      </w:tr>
      <w:tr w:rsidR="00C949C3" w:rsidRPr="00F02E5D" w:rsidTr="002E0591">
        <w:tc>
          <w:tcPr>
            <w:tcW w:w="3942" w:type="dxa"/>
            <w:shd w:val="clear" w:color="auto" w:fill="auto"/>
          </w:tcPr>
          <w:p w:rsidR="00C949C3" w:rsidRPr="00F02E5D" w:rsidRDefault="00C949C3" w:rsidP="002E0591">
            <w:r w:rsidRPr="00F02E5D">
              <w:t>Sposoby weryfikacji oraz formy dokumentowania osiągniętych efektów uczenia się</w:t>
            </w:r>
          </w:p>
        </w:tc>
        <w:tc>
          <w:tcPr>
            <w:tcW w:w="5344" w:type="dxa"/>
            <w:shd w:val="clear" w:color="auto" w:fill="auto"/>
          </w:tcPr>
          <w:p w:rsidR="00C949C3" w:rsidRPr="00F02E5D" w:rsidRDefault="00C949C3" w:rsidP="002E0591">
            <w:pPr>
              <w:jc w:val="both"/>
            </w:pPr>
            <w:r w:rsidRPr="00F02E5D">
              <w:t>praca pisemna, sprawdzian testowy, pisemny, ocena wystąpienia, ocena prezentacji.</w:t>
            </w:r>
          </w:p>
          <w:p w:rsidR="00C949C3" w:rsidRPr="009008AB" w:rsidRDefault="00C949C3" w:rsidP="002E0591">
            <w:r>
              <w:t>Śródsemestralne sprawdziany pisemne, dzienniczek lektora przechowywany 5 lat</w:t>
            </w:r>
          </w:p>
        </w:tc>
      </w:tr>
      <w:tr w:rsidR="00C949C3" w:rsidRPr="00F02E5D" w:rsidTr="002E0591">
        <w:trPr>
          <w:trHeight w:val="534"/>
        </w:trPr>
        <w:tc>
          <w:tcPr>
            <w:tcW w:w="3942" w:type="dxa"/>
            <w:shd w:val="clear" w:color="auto" w:fill="auto"/>
          </w:tcPr>
          <w:p w:rsidR="00C949C3" w:rsidRPr="003B32BF" w:rsidRDefault="00C949C3" w:rsidP="002E0591">
            <w:r w:rsidRPr="003B32BF">
              <w:t>Elementy i wagi mające wpływ na ocenę końcową</w:t>
            </w:r>
          </w:p>
        </w:tc>
        <w:tc>
          <w:tcPr>
            <w:tcW w:w="5344" w:type="dxa"/>
            <w:shd w:val="clear" w:color="auto" w:fill="auto"/>
          </w:tcPr>
          <w:p w:rsidR="00C949C3" w:rsidRDefault="00C949C3" w:rsidP="002E0591">
            <w:pPr>
              <w:jc w:val="both"/>
            </w:pPr>
            <w:r>
              <w:t>Praca pisemna – 40%</w:t>
            </w:r>
          </w:p>
          <w:p w:rsidR="00C949C3" w:rsidRDefault="00C949C3" w:rsidP="002E0591">
            <w:pPr>
              <w:jc w:val="both"/>
            </w:pPr>
            <w:r>
              <w:t>Ocena wystąpienia ustnego -40 %</w:t>
            </w:r>
          </w:p>
          <w:p w:rsidR="00C949C3" w:rsidRPr="003B32BF" w:rsidRDefault="00C949C3" w:rsidP="002E0591">
            <w:pPr>
              <w:jc w:val="both"/>
            </w:pPr>
            <w:r>
              <w:t>Aktywność na zajęciach – 20 %</w:t>
            </w:r>
          </w:p>
        </w:tc>
      </w:tr>
      <w:tr w:rsidR="00C949C3" w:rsidRPr="00F02E5D" w:rsidTr="002E0591">
        <w:trPr>
          <w:trHeight w:val="1065"/>
        </w:trPr>
        <w:tc>
          <w:tcPr>
            <w:tcW w:w="3942" w:type="dxa"/>
            <w:shd w:val="clear" w:color="auto" w:fill="auto"/>
          </w:tcPr>
          <w:p w:rsidR="00C949C3" w:rsidRPr="00F02E5D" w:rsidRDefault="00C949C3" w:rsidP="002E0591">
            <w:pPr>
              <w:jc w:val="both"/>
            </w:pPr>
            <w:r w:rsidRPr="00F02E5D">
              <w:t>Bilans punktów ECTS</w:t>
            </w:r>
          </w:p>
        </w:tc>
        <w:tc>
          <w:tcPr>
            <w:tcW w:w="5344" w:type="dxa"/>
            <w:shd w:val="clear" w:color="auto" w:fill="auto"/>
          </w:tcPr>
          <w:p w:rsidR="00C949C3" w:rsidRDefault="00C949C3" w:rsidP="002E0591">
            <w:pPr>
              <w:jc w:val="both"/>
            </w:pPr>
            <w:r>
              <w:t>Ćwiczenia –          60 godz.                2,4 ETCS</w:t>
            </w:r>
          </w:p>
          <w:p w:rsidR="00C949C3" w:rsidRDefault="00C949C3" w:rsidP="002E0591">
            <w:pPr>
              <w:jc w:val="both"/>
            </w:pPr>
            <w:r>
              <w:t>Konsultacje -          10 godz.                 0,4 ETCS</w:t>
            </w:r>
          </w:p>
          <w:p w:rsidR="00C949C3" w:rsidRDefault="00C949C3" w:rsidP="002E0591">
            <w:pPr>
              <w:jc w:val="both"/>
            </w:pPr>
            <w:r>
              <w:t>Egzamin -              5 godz.                   0,2 ETCS</w:t>
            </w:r>
          </w:p>
          <w:p w:rsidR="00C949C3" w:rsidRDefault="00C949C3" w:rsidP="002E0591">
            <w:pPr>
              <w:jc w:val="both"/>
            </w:pPr>
            <w:r>
              <w:t>Przygotowanie do zajęć -  25 godz.    1 ETCS</w:t>
            </w:r>
          </w:p>
          <w:p w:rsidR="00C949C3" w:rsidRPr="00F02E5D" w:rsidRDefault="00C949C3" w:rsidP="002E0591">
            <w:pPr>
              <w:jc w:val="both"/>
            </w:pPr>
            <w:r>
              <w:t>Razem – 100 godz.                                4 ETCS</w:t>
            </w:r>
          </w:p>
        </w:tc>
      </w:tr>
      <w:tr w:rsidR="00C949C3" w:rsidRPr="00F02E5D" w:rsidTr="002E0591">
        <w:trPr>
          <w:trHeight w:val="718"/>
        </w:trPr>
        <w:tc>
          <w:tcPr>
            <w:tcW w:w="3942" w:type="dxa"/>
            <w:shd w:val="clear" w:color="auto" w:fill="auto"/>
          </w:tcPr>
          <w:p w:rsidR="00C949C3" w:rsidRPr="00F02E5D" w:rsidRDefault="00C949C3" w:rsidP="002E0591">
            <w:r w:rsidRPr="00F02E5D">
              <w:t>Nakład pracy związany z zajęciami wymagającymi bezpośredniego udziału nauczyciela akademickiego</w:t>
            </w:r>
          </w:p>
        </w:tc>
        <w:tc>
          <w:tcPr>
            <w:tcW w:w="5344" w:type="dxa"/>
            <w:shd w:val="clear" w:color="auto" w:fill="auto"/>
          </w:tcPr>
          <w:p w:rsidR="00C949C3" w:rsidRDefault="00C949C3" w:rsidP="002E0591">
            <w:pPr>
              <w:jc w:val="both"/>
            </w:pPr>
            <w:r>
              <w:t>Ćwiczenia –          60 godz.                2,4 ETCS</w:t>
            </w:r>
          </w:p>
          <w:p w:rsidR="00C949C3" w:rsidRDefault="00C949C3" w:rsidP="002E0591">
            <w:pPr>
              <w:jc w:val="both"/>
            </w:pPr>
            <w:r>
              <w:t>Konsultacje -          10 godz.                 0,4 ETCS</w:t>
            </w:r>
          </w:p>
          <w:p w:rsidR="00C949C3" w:rsidRDefault="00C949C3" w:rsidP="002E0591">
            <w:pPr>
              <w:jc w:val="both"/>
            </w:pPr>
            <w:r>
              <w:t>Egzamin -            5 godz.                      0,2 ETCS</w:t>
            </w:r>
          </w:p>
          <w:p w:rsidR="00C949C3" w:rsidRPr="00F02E5D" w:rsidRDefault="00C949C3" w:rsidP="002E0591">
            <w:pPr>
              <w:jc w:val="both"/>
            </w:pPr>
            <w:r>
              <w:t>Razem     -          75 godz.                    3 ETCS</w:t>
            </w:r>
          </w:p>
        </w:tc>
      </w:tr>
      <w:tr w:rsidR="00C949C3" w:rsidRPr="00F02E5D" w:rsidTr="002E0591">
        <w:trPr>
          <w:trHeight w:val="718"/>
        </w:trPr>
        <w:tc>
          <w:tcPr>
            <w:tcW w:w="3942" w:type="dxa"/>
            <w:shd w:val="clear" w:color="auto" w:fill="auto"/>
          </w:tcPr>
          <w:p w:rsidR="00C949C3" w:rsidRPr="00F02E5D" w:rsidRDefault="00C949C3" w:rsidP="002E0591">
            <w:pPr>
              <w:jc w:val="both"/>
            </w:pPr>
            <w:r w:rsidRPr="00F02E5D">
              <w:t>Odniesienie modułowych efektów uczenia się do kierunkowych efektów uczenia się</w:t>
            </w:r>
          </w:p>
        </w:tc>
        <w:tc>
          <w:tcPr>
            <w:tcW w:w="5344" w:type="dxa"/>
            <w:shd w:val="clear" w:color="auto" w:fill="auto"/>
          </w:tcPr>
          <w:p w:rsidR="00C949C3" w:rsidRPr="00F02E5D" w:rsidRDefault="00C949C3" w:rsidP="002E0591">
            <w:pPr>
              <w:jc w:val="both"/>
            </w:pPr>
            <w:r>
              <w:t>GOZ_U03, GOZ_K03</w:t>
            </w:r>
          </w:p>
        </w:tc>
      </w:tr>
    </w:tbl>
    <w:p w:rsidR="00C949C3" w:rsidRPr="00F02E5D" w:rsidRDefault="00C949C3" w:rsidP="00C949C3"/>
    <w:p w:rsidR="00C949C3" w:rsidRDefault="00C949C3">
      <w:pPr>
        <w:spacing w:after="200" w:line="276" w:lineRule="auto"/>
        <w:rPr>
          <w:rFonts w:asciiTheme="minorHAnsi" w:hAnsiTheme="minorHAnsi" w:cstheme="minorHAnsi"/>
          <w:i/>
          <w:iCs/>
          <w:sz w:val="22"/>
          <w:szCs w:val="22"/>
        </w:rPr>
      </w:pPr>
      <w:r>
        <w:rPr>
          <w:rFonts w:asciiTheme="minorHAnsi" w:hAnsiTheme="minorHAnsi" w:cstheme="minorHAnsi"/>
          <w:i/>
          <w:iCs/>
          <w:sz w:val="22"/>
          <w:szCs w:val="22"/>
        </w:rPr>
        <w:br w:type="page"/>
      </w:r>
    </w:p>
    <w:p w:rsidR="00C949C3" w:rsidRPr="00F02E5D" w:rsidRDefault="00C949C3" w:rsidP="00C949C3">
      <w:pPr>
        <w:rPr>
          <w:b/>
        </w:rPr>
      </w:pPr>
      <w:r w:rsidRPr="00F02E5D">
        <w:rPr>
          <w:b/>
        </w:rPr>
        <w:lastRenderedPageBreak/>
        <w:t>Karta opisu zajęć (sylabus)</w:t>
      </w:r>
    </w:p>
    <w:p w:rsidR="00C949C3" w:rsidRPr="00F02E5D" w:rsidRDefault="00C949C3" w:rsidP="00C949C3">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C949C3" w:rsidRPr="00F02E5D" w:rsidTr="002E0591">
        <w:tc>
          <w:tcPr>
            <w:tcW w:w="3942" w:type="dxa"/>
            <w:shd w:val="clear" w:color="auto" w:fill="auto"/>
          </w:tcPr>
          <w:p w:rsidR="00C949C3" w:rsidRPr="00F02E5D" w:rsidRDefault="00C949C3" w:rsidP="002E0591">
            <w:r w:rsidRPr="00F02E5D">
              <w:t>Nazwa kierunku</w:t>
            </w:r>
            <w:r>
              <w:t xml:space="preserve"> </w:t>
            </w:r>
            <w:r w:rsidRPr="00F02E5D">
              <w:t>studiów</w:t>
            </w:r>
          </w:p>
          <w:p w:rsidR="00C949C3" w:rsidRPr="00F02E5D" w:rsidRDefault="00C949C3" w:rsidP="002E0591"/>
        </w:tc>
        <w:tc>
          <w:tcPr>
            <w:tcW w:w="5344" w:type="dxa"/>
            <w:shd w:val="clear" w:color="auto" w:fill="auto"/>
          </w:tcPr>
          <w:p w:rsidR="00C949C3" w:rsidRPr="00F02E5D" w:rsidRDefault="00C949C3" w:rsidP="002E0591">
            <w:r>
              <w:t>Gospodarka obiegu zamkniętego</w:t>
            </w:r>
          </w:p>
        </w:tc>
      </w:tr>
      <w:tr w:rsidR="00C949C3" w:rsidRPr="00D379CF" w:rsidTr="002E0591">
        <w:tc>
          <w:tcPr>
            <w:tcW w:w="3942" w:type="dxa"/>
            <w:shd w:val="clear" w:color="auto" w:fill="auto"/>
          </w:tcPr>
          <w:p w:rsidR="00C949C3" w:rsidRPr="00F02E5D" w:rsidRDefault="00C949C3" w:rsidP="002E0591">
            <w:r w:rsidRPr="00F02E5D">
              <w:t>Nazwa modułu, także nazwa w języku angielskim</w:t>
            </w:r>
          </w:p>
        </w:tc>
        <w:tc>
          <w:tcPr>
            <w:tcW w:w="5344" w:type="dxa"/>
            <w:shd w:val="clear" w:color="auto" w:fill="auto"/>
          </w:tcPr>
          <w:p w:rsidR="00C949C3" w:rsidRDefault="00C949C3" w:rsidP="002E0591">
            <w:pPr>
              <w:rPr>
                <w:lang w:val="en-US"/>
              </w:rPr>
            </w:pPr>
            <w:r w:rsidRPr="007822CB">
              <w:rPr>
                <w:lang w:val="en-US"/>
              </w:rPr>
              <w:t xml:space="preserve">Język obcy </w:t>
            </w:r>
            <w:r>
              <w:rPr>
                <w:lang w:val="en-US"/>
              </w:rPr>
              <w:t>3</w:t>
            </w:r>
            <w:r w:rsidRPr="007822CB">
              <w:rPr>
                <w:lang w:val="en-US"/>
              </w:rPr>
              <w:t>, Niemiecki B</w:t>
            </w:r>
            <w:r>
              <w:rPr>
                <w:lang w:val="en-US"/>
              </w:rPr>
              <w:t>2</w:t>
            </w:r>
          </w:p>
          <w:p w:rsidR="00C949C3" w:rsidRPr="007822CB" w:rsidRDefault="00C949C3" w:rsidP="002E0591">
            <w:pPr>
              <w:rPr>
                <w:lang w:val="en-US"/>
              </w:rPr>
            </w:pPr>
            <w:r w:rsidRPr="007822CB">
              <w:rPr>
                <w:lang w:val="en-US"/>
              </w:rPr>
              <w:t xml:space="preserve">Foreign language </w:t>
            </w:r>
            <w:r>
              <w:rPr>
                <w:lang w:val="en-US"/>
              </w:rPr>
              <w:t>3</w:t>
            </w:r>
            <w:r w:rsidRPr="007822CB">
              <w:rPr>
                <w:lang w:val="en-US"/>
              </w:rPr>
              <w:t>, German B</w:t>
            </w:r>
            <w:r>
              <w:rPr>
                <w:lang w:val="en-US"/>
              </w:rPr>
              <w:t>2</w:t>
            </w:r>
          </w:p>
        </w:tc>
      </w:tr>
      <w:tr w:rsidR="00C949C3" w:rsidRPr="00F02E5D" w:rsidTr="002E0591">
        <w:tc>
          <w:tcPr>
            <w:tcW w:w="3942" w:type="dxa"/>
            <w:shd w:val="clear" w:color="auto" w:fill="auto"/>
          </w:tcPr>
          <w:p w:rsidR="00C949C3" w:rsidRPr="00F02E5D" w:rsidRDefault="00C949C3" w:rsidP="002E0591">
            <w:r w:rsidRPr="00F02E5D">
              <w:t>Język wykładowy</w:t>
            </w:r>
          </w:p>
        </w:tc>
        <w:tc>
          <w:tcPr>
            <w:tcW w:w="5344" w:type="dxa"/>
            <w:shd w:val="clear" w:color="auto" w:fill="auto"/>
          </w:tcPr>
          <w:p w:rsidR="00C949C3" w:rsidRPr="00F02E5D" w:rsidRDefault="00C949C3" w:rsidP="002E0591">
            <w:r>
              <w:t>niemiecki</w:t>
            </w:r>
          </w:p>
        </w:tc>
      </w:tr>
      <w:tr w:rsidR="00C949C3" w:rsidRPr="00F02E5D" w:rsidTr="002E0591">
        <w:tc>
          <w:tcPr>
            <w:tcW w:w="3942" w:type="dxa"/>
            <w:shd w:val="clear" w:color="auto" w:fill="auto"/>
          </w:tcPr>
          <w:p w:rsidR="00C949C3" w:rsidRPr="00F02E5D" w:rsidRDefault="00C949C3" w:rsidP="002E0591">
            <w:pPr>
              <w:autoSpaceDE w:val="0"/>
              <w:autoSpaceDN w:val="0"/>
              <w:adjustRightInd w:val="0"/>
            </w:pPr>
            <w:r w:rsidRPr="00F02E5D">
              <w:t>Rodzaj modułu</w:t>
            </w:r>
          </w:p>
        </w:tc>
        <w:tc>
          <w:tcPr>
            <w:tcW w:w="5344" w:type="dxa"/>
            <w:shd w:val="clear" w:color="auto" w:fill="auto"/>
          </w:tcPr>
          <w:p w:rsidR="00C949C3" w:rsidRPr="00F02E5D" w:rsidRDefault="00C949C3" w:rsidP="002E0591">
            <w:r w:rsidRPr="00F02E5D">
              <w:t>fakultatywny</w:t>
            </w:r>
          </w:p>
        </w:tc>
      </w:tr>
      <w:tr w:rsidR="00C949C3" w:rsidRPr="00F02E5D" w:rsidTr="002E0591">
        <w:tc>
          <w:tcPr>
            <w:tcW w:w="3942" w:type="dxa"/>
            <w:shd w:val="clear" w:color="auto" w:fill="auto"/>
          </w:tcPr>
          <w:p w:rsidR="00C949C3" w:rsidRPr="00F02E5D" w:rsidRDefault="00C949C3" w:rsidP="002E0591">
            <w:r w:rsidRPr="00F02E5D">
              <w:t>Poziom studiów</w:t>
            </w:r>
          </w:p>
        </w:tc>
        <w:tc>
          <w:tcPr>
            <w:tcW w:w="5344" w:type="dxa"/>
            <w:shd w:val="clear" w:color="auto" w:fill="auto"/>
          </w:tcPr>
          <w:p w:rsidR="00C949C3" w:rsidRPr="00F02E5D" w:rsidRDefault="00C949C3" w:rsidP="002E0591">
            <w:r w:rsidRPr="00F02E5D">
              <w:t>pierwszego stopnia</w:t>
            </w:r>
          </w:p>
        </w:tc>
      </w:tr>
      <w:tr w:rsidR="00C949C3" w:rsidRPr="00F02E5D" w:rsidTr="002E0591">
        <w:tc>
          <w:tcPr>
            <w:tcW w:w="3942" w:type="dxa"/>
            <w:shd w:val="clear" w:color="auto" w:fill="auto"/>
          </w:tcPr>
          <w:p w:rsidR="00C949C3" w:rsidRPr="00F02E5D" w:rsidRDefault="00C949C3" w:rsidP="002E0591">
            <w:r w:rsidRPr="00F02E5D">
              <w:t>Forma studiów</w:t>
            </w:r>
          </w:p>
        </w:tc>
        <w:tc>
          <w:tcPr>
            <w:tcW w:w="5344" w:type="dxa"/>
            <w:shd w:val="clear" w:color="auto" w:fill="auto"/>
          </w:tcPr>
          <w:p w:rsidR="00C949C3" w:rsidRPr="00F02E5D" w:rsidRDefault="00C949C3" w:rsidP="002E0591">
            <w:r w:rsidRPr="00F02E5D">
              <w:t>stacjonarne</w:t>
            </w:r>
          </w:p>
        </w:tc>
      </w:tr>
      <w:tr w:rsidR="00C949C3" w:rsidRPr="00F02E5D" w:rsidTr="002E0591">
        <w:tc>
          <w:tcPr>
            <w:tcW w:w="3942" w:type="dxa"/>
            <w:shd w:val="clear" w:color="auto" w:fill="auto"/>
          </w:tcPr>
          <w:p w:rsidR="00C949C3" w:rsidRPr="00F02E5D" w:rsidRDefault="00C949C3" w:rsidP="002E0591">
            <w:r w:rsidRPr="00F02E5D">
              <w:t>Rok studiów dla kierunku</w:t>
            </w:r>
          </w:p>
        </w:tc>
        <w:tc>
          <w:tcPr>
            <w:tcW w:w="5344" w:type="dxa"/>
            <w:shd w:val="clear" w:color="auto" w:fill="auto"/>
          </w:tcPr>
          <w:p w:rsidR="00C949C3" w:rsidRPr="00F02E5D" w:rsidRDefault="00C949C3" w:rsidP="002E0591">
            <w:r w:rsidRPr="00F02E5D">
              <w:t>I</w:t>
            </w:r>
            <w:r>
              <w:t>I</w:t>
            </w:r>
          </w:p>
        </w:tc>
      </w:tr>
      <w:tr w:rsidR="00C949C3" w:rsidRPr="00F02E5D" w:rsidTr="002E0591">
        <w:tc>
          <w:tcPr>
            <w:tcW w:w="3942" w:type="dxa"/>
            <w:shd w:val="clear" w:color="auto" w:fill="auto"/>
          </w:tcPr>
          <w:p w:rsidR="00C949C3" w:rsidRPr="00F02E5D" w:rsidRDefault="00C949C3" w:rsidP="002E0591">
            <w:r w:rsidRPr="00F02E5D">
              <w:t>Semestr dla kierunku</w:t>
            </w:r>
          </w:p>
        </w:tc>
        <w:tc>
          <w:tcPr>
            <w:tcW w:w="5344" w:type="dxa"/>
            <w:shd w:val="clear" w:color="auto" w:fill="auto"/>
          </w:tcPr>
          <w:p w:rsidR="00C949C3" w:rsidRPr="00F02E5D" w:rsidRDefault="00C949C3" w:rsidP="002E0591">
            <w:r>
              <w:t>4</w:t>
            </w:r>
          </w:p>
        </w:tc>
      </w:tr>
      <w:tr w:rsidR="00C949C3" w:rsidRPr="00F02E5D" w:rsidTr="002E0591">
        <w:tc>
          <w:tcPr>
            <w:tcW w:w="3942" w:type="dxa"/>
            <w:shd w:val="clear" w:color="auto" w:fill="auto"/>
          </w:tcPr>
          <w:p w:rsidR="00C949C3" w:rsidRPr="00F02E5D" w:rsidRDefault="00C949C3" w:rsidP="002E0591">
            <w:pPr>
              <w:autoSpaceDE w:val="0"/>
              <w:autoSpaceDN w:val="0"/>
              <w:adjustRightInd w:val="0"/>
            </w:pPr>
            <w:r w:rsidRPr="00F02E5D">
              <w:t>Liczba punktów ECTS z podziałem na kontaktowe/niekontaktowe</w:t>
            </w:r>
          </w:p>
        </w:tc>
        <w:tc>
          <w:tcPr>
            <w:tcW w:w="5344" w:type="dxa"/>
            <w:shd w:val="clear" w:color="auto" w:fill="auto"/>
          </w:tcPr>
          <w:p w:rsidR="00C949C3" w:rsidRPr="00F02E5D" w:rsidRDefault="00C949C3" w:rsidP="00C949C3">
            <w:r>
              <w:t>4</w:t>
            </w:r>
            <w:r w:rsidRPr="00F02E5D">
              <w:t xml:space="preserve"> (</w:t>
            </w:r>
            <w:r>
              <w:t>3/1</w:t>
            </w:r>
            <w:r w:rsidRPr="00F02E5D">
              <w:t>)</w:t>
            </w:r>
          </w:p>
        </w:tc>
      </w:tr>
      <w:tr w:rsidR="00C949C3" w:rsidRPr="00F02E5D" w:rsidTr="002E0591">
        <w:tc>
          <w:tcPr>
            <w:tcW w:w="3942" w:type="dxa"/>
            <w:shd w:val="clear" w:color="auto" w:fill="auto"/>
          </w:tcPr>
          <w:p w:rsidR="00C949C3" w:rsidRPr="00F02E5D" w:rsidRDefault="00C949C3" w:rsidP="002E0591">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C949C3" w:rsidRPr="00F02E5D" w:rsidRDefault="00C949C3" w:rsidP="002E0591">
            <w:r>
              <w:t>Anna Gruszecka</w:t>
            </w:r>
          </w:p>
        </w:tc>
      </w:tr>
      <w:tr w:rsidR="00C949C3" w:rsidRPr="00F02E5D" w:rsidTr="002E0591">
        <w:tc>
          <w:tcPr>
            <w:tcW w:w="3942" w:type="dxa"/>
            <w:shd w:val="clear" w:color="auto" w:fill="auto"/>
          </w:tcPr>
          <w:p w:rsidR="00C949C3" w:rsidRPr="00F02E5D" w:rsidRDefault="00C949C3" w:rsidP="002E0591">
            <w:r w:rsidRPr="00F02E5D">
              <w:t>Jednostka oferująca moduł</w:t>
            </w:r>
          </w:p>
        </w:tc>
        <w:tc>
          <w:tcPr>
            <w:tcW w:w="5344" w:type="dxa"/>
            <w:shd w:val="clear" w:color="auto" w:fill="auto"/>
          </w:tcPr>
          <w:p w:rsidR="00C949C3" w:rsidRPr="00F02E5D" w:rsidRDefault="00C949C3" w:rsidP="002E0591">
            <w:r>
              <w:t>Studium Praktycznej Nauki Języków Obcych</w:t>
            </w:r>
          </w:p>
        </w:tc>
      </w:tr>
      <w:tr w:rsidR="00C949C3" w:rsidRPr="00F02E5D" w:rsidTr="002E0591">
        <w:tc>
          <w:tcPr>
            <w:tcW w:w="3942" w:type="dxa"/>
            <w:shd w:val="clear" w:color="auto" w:fill="auto"/>
          </w:tcPr>
          <w:p w:rsidR="00C949C3" w:rsidRPr="00F02E5D" w:rsidRDefault="00C949C3" w:rsidP="002E0591">
            <w:r w:rsidRPr="00F02E5D">
              <w:t>Cel modułu</w:t>
            </w:r>
          </w:p>
          <w:p w:rsidR="00C949C3" w:rsidRPr="00F02E5D" w:rsidRDefault="00C949C3" w:rsidP="002E0591"/>
        </w:tc>
        <w:tc>
          <w:tcPr>
            <w:tcW w:w="5344" w:type="dxa"/>
            <w:shd w:val="clear" w:color="auto" w:fill="auto"/>
          </w:tcPr>
          <w:p w:rsidR="00C949C3" w:rsidRPr="00F02E5D" w:rsidRDefault="00C949C3" w:rsidP="00C949C3">
            <w:pPr>
              <w:autoSpaceDE w:val="0"/>
              <w:autoSpaceDN w:val="0"/>
              <w:adjustRightInd w:val="0"/>
              <w:jc w:val="both"/>
            </w:pPr>
            <w:r>
              <w:t xml:space="preserve">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 </w:t>
            </w:r>
          </w:p>
        </w:tc>
      </w:tr>
      <w:tr w:rsidR="00C949C3" w:rsidRPr="00F02E5D" w:rsidTr="002E0591">
        <w:trPr>
          <w:trHeight w:val="236"/>
        </w:trPr>
        <w:tc>
          <w:tcPr>
            <w:tcW w:w="3942" w:type="dxa"/>
            <w:vMerge w:val="restart"/>
            <w:shd w:val="clear" w:color="auto" w:fill="auto"/>
          </w:tcPr>
          <w:p w:rsidR="00C949C3" w:rsidRPr="00F02E5D" w:rsidRDefault="00C949C3" w:rsidP="002E0591">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C949C3" w:rsidRPr="00F02E5D" w:rsidRDefault="00C949C3" w:rsidP="002E0591">
            <w:r w:rsidRPr="00F02E5D">
              <w:t xml:space="preserve">Wiedza: </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rsidRPr="00F02E5D">
              <w:t>1.</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rsidRPr="00F02E5D">
              <w:t>Umiejętności:</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t xml:space="preserve">U1. Posiada umiejętność poprawnej komunikacji w środowisku zawodowym i sytuacjach życia codziennego </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t>U2. Potrafi relacjonować wydarzenia z życia codziennego</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t>U3. Posiada umiejętność czytania ze zrozumieniem i analizowania nieskomplikowanych tekstów specjalistycznych z zakresu reprezentowanej dziedziny naukowej</w:t>
            </w:r>
            <w:r w:rsidRPr="00F02E5D">
              <w:t>.</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rsidRPr="00F02E5D">
              <w:t>Kompetencje społeczne:</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rsidRPr="00F02E5D">
              <w:t>1.</w:t>
            </w:r>
            <w:r>
              <w:t xml:space="preserve"> Rozumie potrzebę uczenia się przez całe życie</w:t>
            </w:r>
          </w:p>
        </w:tc>
      </w:tr>
      <w:tr w:rsidR="00C949C3" w:rsidRPr="00F02E5D" w:rsidTr="002E0591">
        <w:trPr>
          <w:trHeight w:val="233"/>
        </w:trPr>
        <w:tc>
          <w:tcPr>
            <w:tcW w:w="3942" w:type="dxa"/>
            <w:vMerge/>
            <w:shd w:val="clear" w:color="auto" w:fill="auto"/>
          </w:tcPr>
          <w:p w:rsidR="00C949C3" w:rsidRPr="00F02E5D" w:rsidRDefault="00C949C3" w:rsidP="002E0591">
            <w:pPr>
              <w:rPr>
                <w:highlight w:val="yellow"/>
              </w:rPr>
            </w:pPr>
          </w:p>
        </w:tc>
        <w:tc>
          <w:tcPr>
            <w:tcW w:w="5344" w:type="dxa"/>
            <w:shd w:val="clear" w:color="auto" w:fill="auto"/>
          </w:tcPr>
          <w:p w:rsidR="00C949C3" w:rsidRPr="00F02E5D" w:rsidRDefault="00C949C3" w:rsidP="002E0591">
            <w:r w:rsidRPr="00F02E5D">
              <w:t>2.</w:t>
            </w:r>
          </w:p>
        </w:tc>
      </w:tr>
      <w:tr w:rsidR="00C949C3" w:rsidRPr="00F02E5D" w:rsidTr="002E0591">
        <w:tc>
          <w:tcPr>
            <w:tcW w:w="3942" w:type="dxa"/>
            <w:shd w:val="clear" w:color="auto" w:fill="auto"/>
          </w:tcPr>
          <w:p w:rsidR="00C949C3" w:rsidRPr="00F02E5D" w:rsidRDefault="00C949C3" w:rsidP="002E0591">
            <w:r w:rsidRPr="00F02E5D">
              <w:t xml:space="preserve">Wymagania wstępne i dodatkowe </w:t>
            </w:r>
          </w:p>
        </w:tc>
        <w:tc>
          <w:tcPr>
            <w:tcW w:w="5344" w:type="dxa"/>
            <w:shd w:val="clear" w:color="auto" w:fill="auto"/>
          </w:tcPr>
          <w:p w:rsidR="00C949C3" w:rsidRPr="00F02E5D" w:rsidRDefault="00C949C3" w:rsidP="002E0591">
            <w:pPr>
              <w:jc w:val="both"/>
            </w:pPr>
            <w:r>
              <w:t>Znajomość języka niemieckiego na poziomie A3</w:t>
            </w:r>
          </w:p>
        </w:tc>
      </w:tr>
      <w:tr w:rsidR="00C949C3" w:rsidRPr="00F02E5D" w:rsidTr="002E0591">
        <w:tc>
          <w:tcPr>
            <w:tcW w:w="3942" w:type="dxa"/>
            <w:shd w:val="clear" w:color="auto" w:fill="auto"/>
          </w:tcPr>
          <w:p w:rsidR="00C949C3" w:rsidRPr="00F02E5D" w:rsidRDefault="00C949C3" w:rsidP="002E0591">
            <w:r w:rsidRPr="00F02E5D">
              <w:t xml:space="preserve">Treści programowe modułu </w:t>
            </w:r>
          </w:p>
          <w:p w:rsidR="00C949C3" w:rsidRPr="00F02E5D" w:rsidRDefault="00C949C3" w:rsidP="002E0591"/>
        </w:tc>
        <w:tc>
          <w:tcPr>
            <w:tcW w:w="5344" w:type="dxa"/>
            <w:shd w:val="clear" w:color="auto" w:fill="auto"/>
          </w:tcPr>
          <w:p w:rsidR="00C949C3" w:rsidRPr="00F02E5D" w:rsidRDefault="00C949C3" w:rsidP="00C949C3">
            <w:pPr>
              <w:jc w:val="both"/>
            </w:pPr>
            <w:r>
              <w:t xml:space="preserve">Prowadzone w ramach modułu zajęcia obejmują rozszerzenie słownictwa ogólnego w zakresie autoprezentacji, zainteresowań, życia w społeczeństwie, nowoczesnych technologii oraz pracy zawodowej. Moduł obejmuje również ćwiczenie zaawansowanych struktur gramatycznych i leksykalnych celem osiągnięcia przez studenta sprawnej komunikacji. W czasie ćwiczeń zostanie </w:t>
            </w:r>
            <w:r>
              <w:lastRenderedPageBreak/>
              <w:t>poszerzone słownictwo specjalistyczne danej dyscypliny naukowej, studenci zostaną przygotowani do czytania ze zrozumieniem literatury fachowej i samodzielnej pracy z tekstem źródłowym. Moduł ma również za zadanie bardziej szczegółowe zapoznanie studenta z kulturą danego obszaru językowego.</w:t>
            </w:r>
          </w:p>
        </w:tc>
      </w:tr>
      <w:tr w:rsidR="00C949C3" w:rsidRPr="00D379CF" w:rsidTr="002E0591">
        <w:tc>
          <w:tcPr>
            <w:tcW w:w="3942" w:type="dxa"/>
            <w:shd w:val="clear" w:color="auto" w:fill="auto"/>
          </w:tcPr>
          <w:p w:rsidR="00C949C3" w:rsidRPr="00F02E5D" w:rsidRDefault="00C949C3" w:rsidP="002E0591">
            <w:r w:rsidRPr="00F02E5D">
              <w:lastRenderedPageBreak/>
              <w:t>Wykaz literatury podstawowej i uzupełniającej</w:t>
            </w:r>
          </w:p>
        </w:tc>
        <w:tc>
          <w:tcPr>
            <w:tcW w:w="5344" w:type="dxa"/>
            <w:shd w:val="clear" w:color="auto" w:fill="auto"/>
          </w:tcPr>
          <w:p w:rsidR="00C949C3" w:rsidRDefault="00C949C3" w:rsidP="002E0591">
            <w:pPr>
              <w:rPr>
                <w:lang w:val="en-US"/>
              </w:rPr>
            </w:pPr>
            <w:r w:rsidRPr="007822CB">
              <w:rPr>
                <w:lang w:val="en-US"/>
              </w:rPr>
              <w:t xml:space="preserve">1. W. Krenn, H. Puchta –Motive B1 -Hueber 2016 </w:t>
            </w:r>
          </w:p>
          <w:p w:rsidR="00C949C3" w:rsidRDefault="00C949C3" w:rsidP="002E0591">
            <w:pPr>
              <w:rPr>
                <w:lang w:val="en-US"/>
              </w:rPr>
            </w:pPr>
            <w:r w:rsidRPr="007822CB">
              <w:rPr>
                <w:lang w:val="en-US"/>
              </w:rPr>
              <w:t xml:space="preserve">2. </w:t>
            </w:r>
            <w:r w:rsidRPr="00B55D52">
              <w:rPr>
                <w:lang w:val="en-US"/>
              </w:rPr>
              <w:t xml:space="preserve">H.Hilpert, S. Kalender, M. Kerner -Schritte international 5 i 6 -Hueber 2012 </w:t>
            </w:r>
          </w:p>
          <w:p w:rsidR="00C949C3" w:rsidRDefault="00C949C3" w:rsidP="002E0591">
            <w:r w:rsidRPr="007822CB">
              <w:t xml:space="preserve">3. </w:t>
            </w:r>
            <w:r>
              <w:t xml:space="preserve">B. Kujawa, M. Stinia, B. Szymoniak -Mit Beruf auf Deutsch –profil administracyjno-usługowy –Nowa Era Sp. z o.o.2014 </w:t>
            </w:r>
          </w:p>
          <w:p w:rsidR="00C949C3" w:rsidRPr="007822CB" w:rsidRDefault="00C949C3" w:rsidP="002E0591">
            <w:pPr>
              <w:rPr>
                <w:lang w:val="en-US"/>
              </w:rPr>
            </w:pPr>
            <w:r w:rsidRPr="007822CB">
              <w:rPr>
                <w:lang w:val="en-US"/>
              </w:rPr>
              <w:t>4. M. Perlmann-Balme, A. Tomaszewski, D. Weers –Themen aktuell 3 – Hueber 2010</w:t>
            </w:r>
          </w:p>
        </w:tc>
      </w:tr>
      <w:tr w:rsidR="00C949C3" w:rsidRPr="00F02E5D" w:rsidTr="002E0591">
        <w:tc>
          <w:tcPr>
            <w:tcW w:w="3942" w:type="dxa"/>
            <w:shd w:val="clear" w:color="auto" w:fill="auto"/>
          </w:tcPr>
          <w:p w:rsidR="00C949C3" w:rsidRPr="00F02E5D" w:rsidRDefault="00C949C3" w:rsidP="002E0591">
            <w:r w:rsidRPr="00F02E5D">
              <w:t>Planowane formy/działania/metody dydaktyczne</w:t>
            </w:r>
          </w:p>
        </w:tc>
        <w:tc>
          <w:tcPr>
            <w:tcW w:w="5344" w:type="dxa"/>
            <w:shd w:val="clear" w:color="auto" w:fill="auto"/>
          </w:tcPr>
          <w:p w:rsidR="00C949C3" w:rsidRPr="00F02E5D" w:rsidRDefault="00C949C3" w:rsidP="002E0591">
            <w:r>
              <w:t>Wykład, dyskusja, prezentacja, konwersacja, metoda gramatyczno-tłumaczeniowa (teksty specjalistyczne), metoda komunikacyjna i bezpośrednia ze szczególnym uwzględnieniem umiejętności komunikowania się</w:t>
            </w:r>
          </w:p>
        </w:tc>
      </w:tr>
      <w:tr w:rsidR="00C949C3" w:rsidRPr="00F02E5D" w:rsidTr="002E0591">
        <w:tc>
          <w:tcPr>
            <w:tcW w:w="3942" w:type="dxa"/>
            <w:shd w:val="clear" w:color="auto" w:fill="auto"/>
          </w:tcPr>
          <w:p w:rsidR="00C949C3" w:rsidRPr="00F02E5D" w:rsidRDefault="00C949C3" w:rsidP="002E0591">
            <w:r w:rsidRPr="00F02E5D">
              <w:t>Sposoby weryfikacji oraz formy dokumentowania osiągniętych efektów uczenia się</w:t>
            </w:r>
          </w:p>
        </w:tc>
        <w:tc>
          <w:tcPr>
            <w:tcW w:w="5344" w:type="dxa"/>
            <w:shd w:val="clear" w:color="auto" w:fill="auto"/>
          </w:tcPr>
          <w:p w:rsidR="00C949C3" w:rsidRPr="00F02E5D" w:rsidRDefault="00C949C3" w:rsidP="002E0591">
            <w:pPr>
              <w:jc w:val="both"/>
            </w:pPr>
            <w:r w:rsidRPr="00F02E5D">
              <w:t>praca pisemna, sprawdzian testowy, pisemny, ocena wystąpienia, ocena prezentacji.</w:t>
            </w:r>
          </w:p>
          <w:p w:rsidR="00C949C3" w:rsidRPr="009008AB" w:rsidRDefault="00C949C3" w:rsidP="002E0591">
            <w:r>
              <w:t>Śródsemestralne sprawdziany pisemne, dzienniczek lektora przechowywany 5 lat</w:t>
            </w:r>
          </w:p>
        </w:tc>
      </w:tr>
      <w:tr w:rsidR="00C949C3" w:rsidRPr="00F02E5D" w:rsidTr="002E0591">
        <w:tc>
          <w:tcPr>
            <w:tcW w:w="3942" w:type="dxa"/>
            <w:shd w:val="clear" w:color="auto" w:fill="auto"/>
          </w:tcPr>
          <w:p w:rsidR="00C949C3" w:rsidRPr="003B32BF" w:rsidRDefault="00C949C3" w:rsidP="002E0591">
            <w:r w:rsidRPr="003B32BF">
              <w:t>Elementy i wagi mające wpływ na ocenę końcową</w:t>
            </w:r>
          </w:p>
          <w:p w:rsidR="00C949C3" w:rsidRPr="003B32BF" w:rsidRDefault="00C949C3" w:rsidP="002E0591"/>
        </w:tc>
        <w:tc>
          <w:tcPr>
            <w:tcW w:w="5344" w:type="dxa"/>
            <w:shd w:val="clear" w:color="auto" w:fill="auto"/>
          </w:tcPr>
          <w:p w:rsidR="00C949C3" w:rsidRDefault="00C949C3" w:rsidP="002E0591">
            <w:pPr>
              <w:jc w:val="both"/>
            </w:pPr>
            <w:r>
              <w:t>Praca pisemna – 40%</w:t>
            </w:r>
          </w:p>
          <w:p w:rsidR="00C949C3" w:rsidRDefault="00C949C3" w:rsidP="002E0591">
            <w:pPr>
              <w:jc w:val="both"/>
            </w:pPr>
            <w:r>
              <w:t>Ocena wystąpienia ustnego -40 %</w:t>
            </w:r>
          </w:p>
          <w:p w:rsidR="00C949C3" w:rsidRPr="003B32BF" w:rsidRDefault="00C949C3" w:rsidP="002E0591">
            <w:pPr>
              <w:jc w:val="both"/>
            </w:pPr>
            <w:r>
              <w:t>Aktywność na zajęciach – 20 %</w:t>
            </w:r>
          </w:p>
        </w:tc>
      </w:tr>
      <w:tr w:rsidR="00C949C3" w:rsidRPr="00F02E5D" w:rsidTr="002E0591">
        <w:trPr>
          <w:trHeight w:val="1174"/>
        </w:trPr>
        <w:tc>
          <w:tcPr>
            <w:tcW w:w="3942" w:type="dxa"/>
            <w:shd w:val="clear" w:color="auto" w:fill="auto"/>
          </w:tcPr>
          <w:p w:rsidR="00C949C3" w:rsidRPr="00F02E5D" w:rsidRDefault="00C949C3" w:rsidP="002E0591">
            <w:pPr>
              <w:jc w:val="both"/>
            </w:pPr>
            <w:r w:rsidRPr="00F02E5D">
              <w:t>Bilans punktów ECTS</w:t>
            </w:r>
          </w:p>
        </w:tc>
        <w:tc>
          <w:tcPr>
            <w:tcW w:w="5344" w:type="dxa"/>
            <w:shd w:val="clear" w:color="auto" w:fill="auto"/>
          </w:tcPr>
          <w:p w:rsidR="00C949C3" w:rsidRDefault="00C949C3" w:rsidP="002E0591">
            <w:pPr>
              <w:jc w:val="both"/>
            </w:pPr>
            <w:r>
              <w:t>Ćwiczenia –          60 godz.                2,4 ETCS</w:t>
            </w:r>
          </w:p>
          <w:p w:rsidR="00C949C3" w:rsidRDefault="00C949C3" w:rsidP="002E0591">
            <w:pPr>
              <w:jc w:val="both"/>
            </w:pPr>
            <w:r>
              <w:t>Konsultacje -          15 godz.                 0,4 ETCS</w:t>
            </w:r>
          </w:p>
          <w:p w:rsidR="00C949C3" w:rsidRDefault="00C949C3" w:rsidP="002E0591">
            <w:pPr>
              <w:jc w:val="both"/>
            </w:pPr>
            <w:r>
              <w:t>Przygotowanie do zajęć -  30 godz.    2,2 ETCS</w:t>
            </w:r>
          </w:p>
          <w:p w:rsidR="00C949C3" w:rsidRPr="00F02E5D" w:rsidRDefault="00C949C3" w:rsidP="002E0591">
            <w:pPr>
              <w:jc w:val="both"/>
            </w:pPr>
            <w:r>
              <w:t>Razem – 100 godz.                                4 ETCS</w:t>
            </w:r>
          </w:p>
        </w:tc>
      </w:tr>
      <w:tr w:rsidR="00C949C3" w:rsidRPr="00F02E5D" w:rsidTr="002E0591">
        <w:trPr>
          <w:trHeight w:val="718"/>
        </w:trPr>
        <w:tc>
          <w:tcPr>
            <w:tcW w:w="3942" w:type="dxa"/>
            <w:shd w:val="clear" w:color="auto" w:fill="auto"/>
          </w:tcPr>
          <w:p w:rsidR="00C949C3" w:rsidRPr="00F02E5D" w:rsidRDefault="00C949C3" w:rsidP="002E0591">
            <w:r w:rsidRPr="00F02E5D">
              <w:t>Nakład pracy związany z zajęciami wymagającymi bezpośredniego udziału nauczyciela akademickiego</w:t>
            </w:r>
          </w:p>
        </w:tc>
        <w:tc>
          <w:tcPr>
            <w:tcW w:w="5344" w:type="dxa"/>
            <w:shd w:val="clear" w:color="auto" w:fill="auto"/>
          </w:tcPr>
          <w:p w:rsidR="00C949C3" w:rsidRDefault="00C949C3" w:rsidP="002E0591">
            <w:pPr>
              <w:jc w:val="both"/>
            </w:pPr>
            <w:r>
              <w:t>Ćwiczenia –          60 godz.                2,4 ETCS</w:t>
            </w:r>
          </w:p>
          <w:p w:rsidR="00C949C3" w:rsidRDefault="00C949C3" w:rsidP="002E0591">
            <w:pPr>
              <w:jc w:val="both"/>
            </w:pPr>
            <w:r>
              <w:t>Konsultacje -          15</w:t>
            </w:r>
            <w:r w:rsidR="002E0591">
              <w:t xml:space="preserve"> godz.                 0,6</w:t>
            </w:r>
            <w:r>
              <w:t xml:space="preserve"> ETCS</w:t>
            </w:r>
          </w:p>
          <w:p w:rsidR="00C949C3" w:rsidRPr="00F02E5D" w:rsidRDefault="00C949C3" w:rsidP="00C949C3">
            <w:pPr>
              <w:jc w:val="both"/>
            </w:pPr>
            <w:r>
              <w:t>Razem     -          75 godz.                    3 ETCS</w:t>
            </w:r>
          </w:p>
        </w:tc>
      </w:tr>
      <w:tr w:rsidR="00C949C3" w:rsidRPr="00F02E5D" w:rsidTr="002E0591">
        <w:trPr>
          <w:trHeight w:val="718"/>
        </w:trPr>
        <w:tc>
          <w:tcPr>
            <w:tcW w:w="3942" w:type="dxa"/>
            <w:shd w:val="clear" w:color="auto" w:fill="auto"/>
          </w:tcPr>
          <w:p w:rsidR="00C949C3" w:rsidRPr="00F02E5D" w:rsidRDefault="00C949C3" w:rsidP="002E0591">
            <w:pPr>
              <w:jc w:val="both"/>
            </w:pPr>
            <w:r w:rsidRPr="00F02E5D">
              <w:t>Odniesienie modułowych efektów uczenia się do kierunkowych efektów uczenia się</w:t>
            </w:r>
          </w:p>
        </w:tc>
        <w:tc>
          <w:tcPr>
            <w:tcW w:w="5344" w:type="dxa"/>
            <w:shd w:val="clear" w:color="auto" w:fill="auto"/>
          </w:tcPr>
          <w:p w:rsidR="00C949C3" w:rsidRPr="00F02E5D" w:rsidRDefault="00C949C3" w:rsidP="002E0591">
            <w:pPr>
              <w:jc w:val="both"/>
            </w:pPr>
            <w:r>
              <w:t>GOZ_U03, GOZ_K03</w:t>
            </w:r>
          </w:p>
        </w:tc>
      </w:tr>
    </w:tbl>
    <w:p w:rsidR="00C949C3" w:rsidRPr="00F02E5D" w:rsidRDefault="00C949C3" w:rsidP="00C949C3"/>
    <w:p w:rsidR="00E86792" w:rsidRDefault="00E86792">
      <w:pPr>
        <w:spacing w:after="200" w:line="276" w:lineRule="auto"/>
        <w:rPr>
          <w:rFonts w:asciiTheme="minorHAnsi" w:hAnsiTheme="minorHAnsi" w:cstheme="minorHAnsi"/>
          <w:i/>
          <w:iCs/>
          <w:sz w:val="22"/>
          <w:szCs w:val="22"/>
        </w:rPr>
      </w:pPr>
      <w:r>
        <w:rPr>
          <w:rFonts w:asciiTheme="minorHAnsi" w:hAnsiTheme="minorHAnsi" w:cstheme="minorHAnsi"/>
          <w:i/>
          <w:iCs/>
          <w:sz w:val="22"/>
          <w:szCs w:val="22"/>
        </w:rPr>
        <w:br w:type="page"/>
      </w:r>
    </w:p>
    <w:p w:rsidR="00E86792" w:rsidRPr="00F02E5D" w:rsidRDefault="00E86792" w:rsidP="00E86792">
      <w:pPr>
        <w:rPr>
          <w:b/>
        </w:rPr>
      </w:pPr>
      <w:r w:rsidRPr="00F02E5D">
        <w:rPr>
          <w:b/>
        </w:rPr>
        <w:lastRenderedPageBreak/>
        <w:t>Karta opisu zajęć (sylabus)</w:t>
      </w:r>
    </w:p>
    <w:p w:rsidR="00E86792" w:rsidRPr="00F02E5D" w:rsidRDefault="00E86792" w:rsidP="00E86792">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E86792" w:rsidRPr="00F02E5D" w:rsidTr="002E0591">
        <w:tc>
          <w:tcPr>
            <w:tcW w:w="3942" w:type="dxa"/>
            <w:shd w:val="clear" w:color="auto" w:fill="auto"/>
          </w:tcPr>
          <w:p w:rsidR="00E86792" w:rsidRPr="00F02E5D" w:rsidRDefault="00E86792" w:rsidP="002E0591">
            <w:r w:rsidRPr="00F02E5D">
              <w:t>Nazwa kierunku</w:t>
            </w:r>
            <w:r>
              <w:t xml:space="preserve"> </w:t>
            </w:r>
            <w:r w:rsidRPr="00F02E5D">
              <w:t>studiów</w:t>
            </w:r>
          </w:p>
          <w:p w:rsidR="00E86792" w:rsidRPr="00F02E5D" w:rsidRDefault="00E86792" w:rsidP="002E0591"/>
        </w:tc>
        <w:tc>
          <w:tcPr>
            <w:tcW w:w="5344" w:type="dxa"/>
            <w:shd w:val="clear" w:color="auto" w:fill="auto"/>
          </w:tcPr>
          <w:p w:rsidR="00E86792" w:rsidRPr="00F02E5D" w:rsidRDefault="00E86792" w:rsidP="002E0591">
            <w:r>
              <w:t>Gospodarka obiegu zamkniętego</w:t>
            </w:r>
          </w:p>
        </w:tc>
      </w:tr>
      <w:tr w:rsidR="00E86792" w:rsidRPr="00D379CF" w:rsidTr="002E0591">
        <w:tc>
          <w:tcPr>
            <w:tcW w:w="3942" w:type="dxa"/>
            <w:shd w:val="clear" w:color="auto" w:fill="auto"/>
          </w:tcPr>
          <w:p w:rsidR="00E86792" w:rsidRPr="00F02E5D" w:rsidRDefault="00E86792" w:rsidP="002E0591">
            <w:r w:rsidRPr="00F02E5D">
              <w:t>Nazwa modułu, także nazwa w języku angielskim</w:t>
            </w:r>
          </w:p>
        </w:tc>
        <w:tc>
          <w:tcPr>
            <w:tcW w:w="5344" w:type="dxa"/>
            <w:shd w:val="clear" w:color="auto" w:fill="auto"/>
          </w:tcPr>
          <w:p w:rsidR="00E86792" w:rsidRDefault="00E86792" w:rsidP="002E0591">
            <w:pPr>
              <w:rPr>
                <w:lang w:val="en-US"/>
              </w:rPr>
            </w:pPr>
            <w:r w:rsidRPr="007822CB">
              <w:rPr>
                <w:lang w:val="en-US"/>
              </w:rPr>
              <w:t xml:space="preserve">Język obcy </w:t>
            </w:r>
            <w:r>
              <w:rPr>
                <w:lang w:val="en-US"/>
              </w:rPr>
              <w:t>3</w:t>
            </w:r>
            <w:r w:rsidRPr="007822CB">
              <w:rPr>
                <w:lang w:val="en-US"/>
              </w:rPr>
              <w:t xml:space="preserve">, </w:t>
            </w:r>
            <w:r>
              <w:rPr>
                <w:lang w:val="en-US"/>
              </w:rPr>
              <w:t>Rosyjski</w:t>
            </w:r>
            <w:r w:rsidRPr="007822CB">
              <w:rPr>
                <w:lang w:val="en-US"/>
              </w:rPr>
              <w:t xml:space="preserve"> B</w:t>
            </w:r>
            <w:r>
              <w:rPr>
                <w:lang w:val="en-US"/>
              </w:rPr>
              <w:t>2</w:t>
            </w:r>
          </w:p>
          <w:p w:rsidR="00E86792" w:rsidRPr="007822CB" w:rsidRDefault="00E86792" w:rsidP="002E0591">
            <w:pPr>
              <w:rPr>
                <w:lang w:val="en-US"/>
              </w:rPr>
            </w:pPr>
            <w:r w:rsidRPr="007822CB">
              <w:rPr>
                <w:lang w:val="en-US"/>
              </w:rPr>
              <w:t xml:space="preserve">Foreign language </w:t>
            </w:r>
            <w:r>
              <w:rPr>
                <w:lang w:val="en-US"/>
              </w:rPr>
              <w:t>3</w:t>
            </w:r>
            <w:r w:rsidRPr="007822CB">
              <w:rPr>
                <w:lang w:val="en-US"/>
              </w:rPr>
              <w:t xml:space="preserve">, </w:t>
            </w:r>
            <w:r>
              <w:rPr>
                <w:lang w:val="en-US"/>
              </w:rPr>
              <w:t>Russian</w:t>
            </w:r>
            <w:r w:rsidRPr="007822CB">
              <w:rPr>
                <w:lang w:val="en-US"/>
              </w:rPr>
              <w:t xml:space="preserve"> B</w:t>
            </w:r>
            <w:r>
              <w:rPr>
                <w:lang w:val="en-US"/>
              </w:rPr>
              <w:t>2</w:t>
            </w:r>
          </w:p>
        </w:tc>
      </w:tr>
      <w:tr w:rsidR="00E86792" w:rsidRPr="00F02E5D" w:rsidTr="002E0591">
        <w:tc>
          <w:tcPr>
            <w:tcW w:w="3942" w:type="dxa"/>
            <w:shd w:val="clear" w:color="auto" w:fill="auto"/>
          </w:tcPr>
          <w:p w:rsidR="00E86792" w:rsidRPr="00F02E5D" w:rsidRDefault="00E86792" w:rsidP="002E0591">
            <w:r w:rsidRPr="00F02E5D">
              <w:t>Język wykładowy</w:t>
            </w:r>
          </w:p>
        </w:tc>
        <w:tc>
          <w:tcPr>
            <w:tcW w:w="5344" w:type="dxa"/>
            <w:shd w:val="clear" w:color="auto" w:fill="auto"/>
          </w:tcPr>
          <w:p w:rsidR="00E86792" w:rsidRPr="00F02E5D" w:rsidRDefault="00E86792" w:rsidP="002E0591">
            <w:r>
              <w:t>rosyjski</w:t>
            </w:r>
          </w:p>
        </w:tc>
      </w:tr>
      <w:tr w:rsidR="00E86792" w:rsidRPr="00F02E5D" w:rsidTr="002E0591">
        <w:tc>
          <w:tcPr>
            <w:tcW w:w="3942" w:type="dxa"/>
            <w:shd w:val="clear" w:color="auto" w:fill="auto"/>
          </w:tcPr>
          <w:p w:rsidR="00E86792" w:rsidRPr="00F02E5D" w:rsidRDefault="00E86792" w:rsidP="002E0591">
            <w:pPr>
              <w:autoSpaceDE w:val="0"/>
              <w:autoSpaceDN w:val="0"/>
              <w:adjustRightInd w:val="0"/>
            </w:pPr>
            <w:r w:rsidRPr="00F02E5D">
              <w:t>Rodzaj modułu</w:t>
            </w:r>
          </w:p>
        </w:tc>
        <w:tc>
          <w:tcPr>
            <w:tcW w:w="5344" w:type="dxa"/>
            <w:shd w:val="clear" w:color="auto" w:fill="auto"/>
          </w:tcPr>
          <w:p w:rsidR="00E86792" w:rsidRPr="00F02E5D" w:rsidRDefault="00E86792" w:rsidP="002E0591">
            <w:r w:rsidRPr="00F02E5D">
              <w:t>fakultatywny</w:t>
            </w:r>
          </w:p>
        </w:tc>
      </w:tr>
      <w:tr w:rsidR="00E86792" w:rsidRPr="00F02E5D" w:rsidTr="002E0591">
        <w:tc>
          <w:tcPr>
            <w:tcW w:w="3942" w:type="dxa"/>
            <w:shd w:val="clear" w:color="auto" w:fill="auto"/>
          </w:tcPr>
          <w:p w:rsidR="00E86792" w:rsidRPr="00F02E5D" w:rsidRDefault="00E86792" w:rsidP="002E0591">
            <w:r w:rsidRPr="00F02E5D">
              <w:t>Poziom studiów</w:t>
            </w:r>
          </w:p>
        </w:tc>
        <w:tc>
          <w:tcPr>
            <w:tcW w:w="5344" w:type="dxa"/>
            <w:shd w:val="clear" w:color="auto" w:fill="auto"/>
          </w:tcPr>
          <w:p w:rsidR="00E86792" w:rsidRPr="00F02E5D" w:rsidRDefault="00E86792" w:rsidP="002E0591">
            <w:r w:rsidRPr="00F02E5D">
              <w:t>pierwszego stopnia</w:t>
            </w:r>
          </w:p>
        </w:tc>
      </w:tr>
      <w:tr w:rsidR="00E86792" w:rsidRPr="00F02E5D" w:rsidTr="002E0591">
        <w:tc>
          <w:tcPr>
            <w:tcW w:w="3942" w:type="dxa"/>
            <w:shd w:val="clear" w:color="auto" w:fill="auto"/>
          </w:tcPr>
          <w:p w:rsidR="00E86792" w:rsidRPr="00F02E5D" w:rsidRDefault="00E86792" w:rsidP="002E0591">
            <w:r w:rsidRPr="00F02E5D">
              <w:t>Forma studiów</w:t>
            </w:r>
          </w:p>
        </w:tc>
        <w:tc>
          <w:tcPr>
            <w:tcW w:w="5344" w:type="dxa"/>
            <w:shd w:val="clear" w:color="auto" w:fill="auto"/>
          </w:tcPr>
          <w:p w:rsidR="00E86792" w:rsidRPr="00F02E5D" w:rsidRDefault="00E86792" w:rsidP="002E0591">
            <w:r w:rsidRPr="00F02E5D">
              <w:t>stacjonarne</w:t>
            </w:r>
          </w:p>
        </w:tc>
      </w:tr>
      <w:tr w:rsidR="00E86792" w:rsidRPr="00F02E5D" w:rsidTr="002E0591">
        <w:tc>
          <w:tcPr>
            <w:tcW w:w="3942" w:type="dxa"/>
            <w:shd w:val="clear" w:color="auto" w:fill="auto"/>
          </w:tcPr>
          <w:p w:rsidR="00E86792" w:rsidRPr="00F02E5D" w:rsidRDefault="00E86792" w:rsidP="002E0591">
            <w:r w:rsidRPr="00F02E5D">
              <w:t>Rok studiów dla kierunku</w:t>
            </w:r>
          </w:p>
        </w:tc>
        <w:tc>
          <w:tcPr>
            <w:tcW w:w="5344" w:type="dxa"/>
            <w:shd w:val="clear" w:color="auto" w:fill="auto"/>
          </w:tcPr>
          <w:p w:rsidR="00E86792" w:rsidRPr="00F02E5D" w:rsidRDefault="00E86792" w:rsidP="002E0591">
            <w:r w:rsidRPr="00F02E5D">
              <w:t>I</w:t>
            </w:r>
            <w:r>
              <w:t>I</w:t>
            </w:r>
          </w:p>
        </w:tc>
      </w:tr>
      <w:tr w:rsidR="00E86792" w:rsidRPr="00F02E5D" w:rsidTr="002E0591">
        <w:tc>
          <w:tcPr>
            <w:tcW w:w="3942" w:type="dxa"/>
            <w:shd w:val="clear" w:color="auto" w:fill="auto"/>
          </w:tcPr>
          <w:p w:rsidR="00E86792" w:rsidRPr="00F02E5D" w:rsidRDefault="00E86792" w:rsidP="002E0591">
            <w:r w:rsidRPr="00F02E5D">
              <w:t>Semestr dla kierunku</w:t>
            </w:r>
          </w:p>
        </w:tc>
        <w:tc>
          <w:tcPr>
            <w:tcW w:w="5344" w:type="dxa"/>
            <w:shd w:val="clear" w:color="auto" w:fill="auto"/>
          </w:tcPr>
          <w:p w:rsidR="00E86792" w:rsidRPr="00F02E5D" w:rsidRDefault="00E86792" w:rsidP="002E0591">
            <w:r>
              <w:t>4</w:t>
            </w:r>
          </w:p>
        </w:tc>
      </w:tr>
      <w:tr w:rsidR="00E86792" w:rsidRPr="00F02E5D" w:rsidTr="002E0591">
        <w:tc>
          <w:tcPr>
            <w:tcW w:w="3942" w:type="dxa"/>
            <w:shd w:val="clear" w:color="auto" w:fill="auto"/>
          </w:tcPr>
          <w:p w:rsidR="00E86792" w:rsidRPr="00F02E5D" w:rsidRDefault="00E86792" w:rsidP="002E0591">
            <w:pPr>
              <w:autoSpaceDE w:val="0"/>
              <w:autoSpaceDN w:val="0"/>
              <w:adjustRightInd w:val="0"/>
            </w:pPr>
            <w:r w:rsidRPr="00F02E5D">
              <w:t>Liczba punktów ECTS z podziałem na kontaktowe/niekontaktowe</w:t>
            </w:r>
          </w:p>
        </w:tc>
        <w:tc>
          <w:tcPr>
            <w:tcW w:w="5344" w:type="dxa"/>
            <w:shd w:val="clear" w:color="auto" w:fill="auto"/>
          </w:tcPr>
          <w:p w:rsidR="00E86792" w:rsidRPr="00F02E5D" w:rsidRDefault="00E86792" w:rsidP="00E86792">
            <w:r>
              <w:t>4</w:t>
            </w:r>
            <w:r w:rsidRPr="00F02E5D">
              <w:t xml:space="preserve"> (</w:t>
            </w:r>
            <w:r>
              <w:t>3/1</w:t>
            </w:r>
            <w:r w:rsidRPr="00F02E5D">
              <w:t>)</w:t>
            </w:r>
          </w:p>
        </w:tc>
      </w:tr>
      <w:tr w:rsidR="00E86792" w:rsidRPr="00F02E5D" w:rsidTr="002E0591">
        <w:tc>
          <w:tcPr>
            <w:tcW w:w="3942" w:type="dxa"/>
            <w:shd w:val="clear" w:color="auto" w:fill="auto"/>
          </w:tcPr>
          <w:p w:rsidR="00E86792" w:rsidRPr="00F02E5D" w:rsidRDefault="00E86792" w:rsidP="002E0591">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E86792" w:rsidRPr="00F02E5D" w:rsidRDefault="00E86792" w:rsidP="002E0591">
            <w:r>
              <w:t>mgr Grażyna Kowalczuk</w:t>
            </w:r>
          </w:p>
        </w:tc>
      </w:tr>
      <w:tr w:rsidR="00E86792" w:rsidRPr="00F02E5D" w:rsidTr="002E0591">
        <w:tc>
          <w:tcPr>
            <w:tcW w:w="3942" w:type="dxa"/>
            <w:shd w:val="clear" w:color="auto" w:fill="auto"/>
          </w:tcPr>
          <w:p w:rsidR="00E86792" w:rsidRPr="00F02E5D" w:rsidRDefault="00E86792" w:rsidP="002E0591">
            <w:r w:rsidRPr="00F02E5D">
              <w:t>Jednostka oferująca moduł</w:t>
            </w:r>
          </w:p>
        </w:tc>
        <w:tc>
          <w:tcPr>
            <w:tcW w:w="5344" w:type="dxa"/>
            <w:shd w:val="clear" w:color="auto" w:fill="auto"/>
          </w:tcPr>
          <w:p w:rsidR="00E86792" w:rsidRPr="00F02E5D" w:rsidRDefault="00E86792" w:rsidP="002E0591">
            <w:r>
              <w:t>Studium Praktycznej Nauki Języków Obcych</w:t>
            </w:r>
          </w:p>
        </w:tc>
      </w:tr>
      <w:tr w:rsidR="00E86792" w:rsidRPr="00F02E5D" w:rsidTr="002E0591">
        <w:tc>
          <w:tcPr>
            <w:tcW w:w="3942" w:type="dxa"/>
            <w:shd w:val="clear" w:color="auto" w:fill="auto"/>
          </w:tcPr>
          <w:p w:rsidR="00E86792" w:rsidRPr="00F02E5D" w:rsidRDefault="00E86792" w:rsidP="002E0591">
            <w:r w:rsidRPr="00F02E5D">
              <w:t>Cel modułu</w:t>
            </w:r>
          </w:p>
          <w:p w:rsidR="00E86792" w:rsidRPr="00F02E5D" w:rsidRDefault="00E86792" w:rsidP="002E0591"/>
        </w:tc>
        <w:tc>
          <w:tcPr>
            <w:tcW w:w="5344" w:type="dxa"/>
            <w:shd w:val="clear" w:color="auto" w:fill="auto"/>
          </w:tcPr>
          <w:p w:rsidR="00E86792" w:rsidRPr="00F02E5D" w:rsidRDefault="00E86792" w:rsidP="00E86792">
            <w:pPr>
              <w:autoSpaceDE w:val="0"/>
              <w:autoSpaceDN w:val="0"/>
              <w:adjustRightInd w:val="0"/>
              <w:jc w:val="both"/>
            </w:pPr>
            <w:r>
              <w:t xml:space="preserve">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 </w:t>
            </w:r>
          </w:p>
        </w:tc>
      </w:tr>
      <w:tr w:rsidR="00E86792" w:rsidRPr="00F02E5D" w:rsidTr="002E0591">
        <w:trPr>
          <w:trHeight w:val="236"/>
        </w:trPr>
        <w:tc>
          <w:tcPr>
            <w:tcW w:w="3942" w:type="dxa"/>
            <w:vMerge w:val="restart"/>
            <w:shd w:val="clear" w:color="auto" w:fill="auto"/>
          </w:tcPr>
          <w:p w:rsidR="00E86792" w:rsidRPr="00F02E5D" w:rsidRDefault="00E86792" w:rsidP="002E0591">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E86792" w:rsidRPr="00F02E5D" w:rsidRDefault="00E86792" w:rsidP="002E0591">
            <w:r w:rsidRPr="00F02E5D">
              <w:t xml:space="preserve">Wiedza: </w:t>
            </w:r>
          </w:p>
        </w:tc>
      </w:tr>
      <w:tr w:rsidR="00E86792" w:rsidRPr="00F02E5D" w:rsidTr="002E0591">
        <w:trPr>
          <w:trHeight w:val="233"/>
        </w:trPr>
        <w:tc>
          <w:tcPr>
            <w:tcW w:w="3942" w:type="dxa"/>
            <w:vMerge/>
            <w:shd w:val="clear" w:color="auto" w:fill="auto"/>
          </w:tcPr>
          <w:p w:rsidR="00E86792" w:rsidRPr="00F02E5D" w:rsidRDefault="00E86792" w:rsidP="002E0591">
            <w:pPr>
              <w:rPr>
                <w:highlight w:val="yellow"/>
              </w:rPr>
            </w:pPr>
          </w:p>
        </w:tc>
        <w:tc>
          <w:tcPr>
            <w:tcW w:w="5344" w:type="dxa"/>
            <w:shd w:val="clear" w:color="auto" w:fill="auto"/>
          </w:tcPr>
          <w:p w:rsidR="00E86792" w:rsidRPr="00F02E5D" w:rsidRDefault="00E86792" w:rsidP="002E0591">
            <w:r w:rsidRPr="00F02E5D">
              <w:t>1.</w:t>
            </w:r>
          </w:p>
        </w:tc>
      </w:tr>
      <w:tr w:rsidR="00E86792" w:rsidRPr="00F02E5D" w:rsidTr="002E0591">
        <w:trPr>
          <w:trHeight w:val="233"/>
        </w:trPr>
        <w:tc>
          <w:tcPr>
            <w:tcW w:w="3942" w:type="dxa"/>
            <w:vMerge/>
            <w:shd w:val="clear" w:color="auto" w:fill="auto"/>
          </w:tcPr>
          <w:p w:rsidR="00E86792" w:rsidRPr="00F02E5D" w:rsidRDefault="00E86792" w:rsidP="002E0591">
            <w:pPr>
              <w:rPr>
                <w:highlight w:val="yellow"/>
              </w:rPr>
            </w:pPr>
          </w:p>
        </w:tc>
        <w:tc>
          <w:tcPr>
            <w:tcW w:w="5344" w:type="dxa"/>
            <w:shd w:val="clear" w:color="auto" w:fill="auto"/>
          </w:tcPr>
          <w:p w:rsidR="00E86792" w:rsidRPr="00F02E5D" w:rsidRDefault="00E86792" w:rsidP="002E0591">
            <w:r w:rsidRPr="00F02E5D">
              <w:t>Umiejętności:</w:t>
            </w:r>
          </w:p>
        </w:tc>
      </w:tr>
      <w:tr w:rsidR="00E86792" w:rsidRPr="00F02E5D" w:rsidTr="002E0591">
        <w:trPr>
          <w:trHeight w:val="233"/>
        </w:trPr>
        <w:tc>
          <w:tcPr>
            <w:tcW w:w="3942" w:type="dxa"/>
            <w:vMerge/>
            <w:shd w:val="clear" w:color="auto" w:fill="auto"/>
          </w:tcPr>
          <w:p w:rsidR="00E86792" w:rsidRPr="00F02E5D" w:rsidRDefault="00E86792" w:rsidP="002E0591">
            <w:pPr>
              <w:rPr>
                <w:highlight w:val="yellow"/>
              </w:rPr>
            </w:pPr>
          </w:p>
        </w:tc>
        <w:tc>
          <w:tcPr>
            <w:tcW w:w="5344" w:type="dxa"/>
            <w:shd w:val="clear" w:color="auto" w:fill="auto"/>
          </w:tcPr>
          <w:p w:rsidR="00E86792" w:rsidRPr="00F02E5D" w:rsidRDefault="00E86792" w:rsidP="002E0591">
            <w:r>
              <w:t xml:space="preserve">U1. Posiada umiejętność poprawnej komunikacji w środowisku zawodowym i sytuacjach życia codziennego </w:t>
            </w:r>
          </w:p>
        </w:tc>
      </w:tr>
      <w:tr w:rsidR="00E86792" w:rsidRPr="00F02E5D" w:rsidTr="002E0591">
        <w:trPr>
          <w:trHeight w:val="233"/>
        </w:trPr>
        <w:tc>
          <w:tcPr>
            <w:tcW w:w="3942" w:type="dxa"/>
            <w:vMerge/>
            <w:shd w:val="clear" w:color="auto" w:fill="auto"/>
          </w:tcPr>
          <w:p w:rsidR="00E86792" w:rsidRPr="00F02E5D" w:rsidRDefault="00E86792" w:rsidP="002E0591">
            <w:pPr>
              <w:rPr>
                <w:highlight w:val="yellow"/>
              </w:rPr>
            </w:pPr>
          </w:p>
        </w:tc>
        <w:tc>
          <w:tcPr>
            <w:tcW w:w="5344" w:type="dxa"/>
            <w:shd w:val="clear" w:color="auto" w:fill="auto"/>
          </w:tcPr>
          <w:p w:rsidR="00E86792" w:rsidRPr="00F02E5D" w:rsidRDefault="00E86792" w:rsidP="002E0591">
            <w:r>
              <w:t>U2. Potrafi relacjonować wydarzenia z życia codziennego</w:t>
            </w:r>
          </w:p>
        </w:tc>
      </w:tr>
      <w:tr w:rsidR="00E86792" w:rsidRPr="00F02E5D" w:rsidTr="002E0591">
        <w:trPr>
          <w:trHeight w:val="233"/>
        </w:trPr>
        <w:tc>
          <w:tcPr>
            <w:tcW w:w="3942" w:type="dxa"/>
            <w:vMerge/>
            <w:shd w:val="clear" w:color="auto" w:fill="auto"/>
          </w:tcPr>
          <w:p w:rsidR="00E86792" w:rsidRPr="00F02E5D" w:rsidRDefault="00E86792" w:rsidP="002E0591">
            <w:pPr>
              <w:rPr>
                <w:highlight w:val="yellow"/>
              </w:rPr>
            </w:pPr>
          </w:p>
        </w:tc>
        <w:tc>
          <w:tcPr>
            <w:tcW w:w="5344" w:type="dxa"/>
            <w:shd w:val="clear" w:color="auto" w:fill="auto"/>
          </w:tcPr>
          <w:p w:rsidR="00E86792" w:rsidRPr="00F02E5D" w:rsidRDefault="00E86792" w:rsidP="002E0591">
            <w:r>
              <w:t>U3. Posiada umiejętność czytania ze zrozumieniem i analizowania nieskomplikowanych tekstów specjalistycznych z zakresu reprezentowanej dziedziny naukowej</w:t>
            </w:r>
            <w:r w:rsidRPr="00F02E5D">
              <w:t>.</w:t>
            </w:r>
          </w:p>
        </w:tc>
      </w:tr>
      <w:tr w:rsidR="00E86792" w:rsidRPr="00F02E5D" w:rsidTr="002E0591">
        <w:trPr>
          <w:trHeight w:val="233"/>
        </w:trPr>
        <w:tc>
          <w:tcPr>
            <w:tcW w:w="3942" w:type="dxa"/>
            <w:vMerge/>
            <w:shd w:val="clear" w:color="auto" w:fill="auto"/>
          </w:tcPr>
          <w:p w:rsidR="00E86792" w:rsidRPr="00F02E5D" w:rsidRDefault="00E86792" w:rsidP="002E0591">
            <w:pPr>
              <w:rPr>
                <w:highlight w:val="yellow"/>
              </w:rPr>
            </w:pPr>
          </w:p>
        </w:tc>
        <w:tc>
          <w:tcPr>
            <w:tcW w:w="5344" w:type="dxa"/>
            <w:shd w:val="clear" w:color="auto" w:fill="auto"/>
          </w:tcPr>
          <w:p w:rsidR="00E86792" w:rsidRPr="00F02E5D" w:rsidRDefault="00E86792" w:rsidP="002E0591">
            <w:r w:rsidRPr="00F02E5D">
              <w:t>Kompetencje społeczne:</w:t>
            </w:r>
          </w:p>
        </w:tc>
      </w:tr>
      <w:tr w:rsidR="00E86792" w:rsidRPr="00F02E5D" w:rsidTr="002E0591">
        <w:trPr>
          <w:trHeight w:val="233"/>
        </w:trPr>
        <w:tc>
          <w:tcPr>
            <w:tcW w:w="3942" w:type="dxa"/>
            <w:vMerge/>
            <w:shd w:val="clear" w:color="auto" w:fill="auto"/>
          </w:tcPr>
          <w:p w:rsidR="00E86792" w:rsidRPr="00F02E5D" w:rsidRDefault="00E86792" w:rsidP="002E0591">
            <w:pPr>
              <w:rPr>
                <w:highlight w:val="yellow"/>
              </w:rPr>
            </w:pPr>
          </w:p>
        </w:tc>
        <w:tc>
          <w:tcPr>
            <w:tcW w:w="5344" w:type="dxa"/>
            <w:shd w:val="clear" w:color="auto" w:fill="auto"/>
          </w:tcPr>
          <w:p w:rsidR="00E86792" w:rsidRPr="00F02E5D" w:rsidRDefault="00E86792" w:rsidP="002E0591">
            <w:r w:rsidRPr="00F02E5D">
              <w:t>1.</w:t>
            </w:r>
            <w:r>
              <w:t xml:space="preserve"> Rozumie potrzebę uczenia się przez całe życie</w:t>
            </w:r>
          </w:p>
        </w:tc>
      </w:tr>
      <w:tr w:rsidR="00E86792" w:rsidRPr="00F02E5D" w:rsidTr="002E0591">
        <w:trPr>
          <w:trHeight w:val="233"/>
        </w:trPr>
        <w:tc>
          <w:tcPr>
            <w:tcW w:w="3942" w:type="dxa"/>
            <w:vMerge/>
            <w:shd w:val="clear" w:color="auto" w:fill="auto"/>
          </w:tcPr>
          <w:p w:rsidR="00E86792" w:rsidRPr="00F02E5D" w:rsidRDefault="00E86792" w:rsidP="002E0591">
            <w:pPr>
              <w:rPr>
                <w:highlight w:val="yellow"/>
              </w:rPr>
            </w:pPr>
          </w:p>
        </w:tc>
        <w:tc>
          <w:tcPr>
            <w:tcW w:w="5344" w:type="dxa"/>
            <w:shd w:val="clear" w:color="auto" w:fill="auto"/>
          </w:tcPr>
          <w:p w:rsidR="00E86792" w:rsidRPr="00F02E5D" w:rsidRDefault="00E86792" w:rsidP="002E0591">
            <w:r w:rsidRPr="00F02E5D">
              <w:t>2.</w:t>
            </w:r>
          </w:p>
        </w:tc>
      </w:tr>
      <w:tr w:rsidR="00E86792" w:rsidRPr="00F02E5D" w:rsidTr="002E0591">
        <w:tc>
          <w:tcPr>
            <w:tcW w:w="3942" w:type="dxa"/>
            <w:shd w:val="clear" w:color="auto" w:fill="auto"/>
          </w:tcPr>
          <w:p w:rsidR="00E86792" w:rsidRPr="00F02E5D" w:rsidRDefault="00E86792" w:rsidP="002E0591">
            <w:r w:rsidRPr="00F02E5D">
              <w:t xml:space="preserve">Wymagania wstępne i dodatkowe </w:t>
            </w:r>
          </w:p>
        </w:tc>
        <w:tc>
          <w:tcPr>
            <w:tcW w:w="5344" w:type="dxa"/>
            <w:shd w:val="clear" w:color="auto" w:fill="auto"/>
          </w:tcPr>
          <w:p w:rsidR="00E86792" w:rsidRPr="00F02E5D" w:rsidRDefault="00E86792" w:rsidP="002E0591">
            <w:pPr>
              <w:jc w:val="both"/>
            </w:pPr>
            <w:r>
              <w:t>Znajomość języka niemieckiego na poziomie A3</w:t>
            </w:r>
          </w:p>
        </w:tc>
      </w:tr>
      <w:tr w:rsidR="00E86792" w:rsidRPr="00F02E5D" w:rsidTr="002E0591">
        <w:tc>
          <w:tcPr>
            <w:tcW w:w="3942" w:type="dxa"/>
            <w:shd w:val="clear" w:color="auto" w:fill="auto"/>
          </w:tcPr>
          <w:p w:rsidR="00E86792" w:rsidRPr="00F02E5D" w:rsidRDefault="00E86792" w:rsidP="002E0591">
            <w:r w:rsidRPr="00F02E5D">
              <w:t xml:space="preserve">Treści programowe modułu </w:t>
            </w:r>
          </w:p>
          <w:p w:rsidR="00E86792" w:rsidRPr="00F02E5D" w:rsidRDefault="00E86792" w:rsidP="002E0591"/>
        </w:tc>
        <w:tc>
          <w:tcPr>
            <w:tcW w:w="5344" w:type="dxa"/>
            <w:shd w:val="clear" w:color="auto" w:fill="auto"/>
          </w:tcPr>
          <w:p w:rsidR="00E86792" w:rsidRPr="00F02E5D" w:rsidRDefault="00E86792" w:rsidP="00E86792">
            <w:pPr>
              <w:jc w:val="both"/>
            </w:pPr>
            <w:r>
              <w:t xml:space="preserve">Prowadzone w ramach modułu zajęcia obejmują rozszerzenie słownictwa ogólnego w zakresie autoprezentacji, zainteresowań, życia w społeczeństwie, nowoczesnych technologii oraz pracy zawodowej. Moduł obejmuje również ćwiczenie zaawansowanych struktur gramatycznych i leksykalnych celem osiągnięcia przez studenta sprawnej komunikacji. W czasie ćwiczeń zostanie </w:t>
            </w:r>
            <w:r>
              <w:lastRenderedPageBreak/>
              <w:t>poszerzone słownictwo specjalistyczne danej dyscypliny naukowej, studenci zostaną przygotowani do czytania ze zrozumieniem literatury fachowej i samodzielnej pracy z tekstem źródłowym. Moduł ma również za zadanie bardziej szczegółowe zapoznanie studenta z kulturą danego obszaru językowego.</w:t>
            </w:r>
          </w:p>
        </w:tc>
      </w:tr>
      <w:tr w:rsidR="00E86792" w:rsidRPr="00EA0E35" w:rsidTr="002E0591">
        <w:tc>
          <w:tcPr>
            <w:tcW w:w="3942" w:type="dxa"/>
            <w:shd w:val="clear" w:color="auto" w:fill="auto"/>
          </w:tcPr>
          <w:p w:rsidR="00E86792" w:rsidRPr="00F02E5D" w:rsidRDefault="00E86792" w:rsidP="002E0591">
            <w:r w:rsidRPr="00F02E5D">
              <w:lastRenderedPageBreak/>
              <w:t>Wykaz literatury podstawowej i uzupełniającej</w:t>
            </w:r>
          </w:p>
        </w:tc>
        <w:tc>
          <w:tcPr>
            <w:tcW w:w="5344" w:type="dxa"/>
            <w:shd w:val="clear" w:color="auto" w:fill="auto"/>
          </w:tcPr>
          <w:p w:rsidR="00E86792" w:rsidRDefault="00E86792" w:rsidP="002E0591">
            <w:r>
              <w:t xml:space="preserve">1. A. Kaźmierak i inni ,Русский язык подготовительные материалы к экзамену ТELC, Wyd UMCS 2006 </w:t>
            </w:r>
          </w:p>
          <w:p w:rsidR="00E86792" w:rsidRDefault="00E86792" w:rsidP="002E0591">
            <w:r>
              <w:t xml:space="preserve">2. L. Fast, M. Zwolińska, Русский язык в деловой среде ч I,II, III wyd. Poltext 2010 </w:t>
            </w:r>
          </w:p>
          <w:p w:rsidR="00E86792" w:rsidRDefault="00E86792" w:rsidP="002E0591">
            <w:r>
              <w:t xml:space="preserve">3. S. Czernyszow, A. Czernyszowa -Pojechali- język rosyjski dla dorosłych cz.2.1, 2.2 wyd. Sankt-Peterburg “ Złatoust “ 2009 </w:t>
            </w:r>
          </w:p>
          <w:p w:rsidR="00E86792" w:rsidRPr="007822CB" w:rsidRDefault="00E86792" w:rsidP="002E0591">
            <w:pPr>
              <w:rPr>
                <w:lang w:val="en-US"/>
              </w:rPr>
            </w:pPr>
            <w:r>
              <w:t>4. M.Cieplicka "Ruskij Jazyk.Kompendium tematyczno-leksykalne",WARGOS 2007 2. A.Bucze</w:t>
            </w:r>
          </w:p>
        </w:tc>
      </w:tr>
      <w:tr w:rsidR="00E86792" w:rsidRPr="00F02E5D" w:rsidTr="002E0591">
        <w:tc>
          <w:tcPr>
            <w:tcW w:w="3942" w:type="dxa"/>
            <w:shd w:val="clear" w:color="auto" w:fill="auto"/>
          </w:tcPr>
          <w:p w:rsidR="00E86792" w:rsidRPr="00F02E5D" w:rsidRDefault="00E86792" w:rsidP="002E0591">
            <w:r w:rsidRPr="00F02E5D">
              <w:t>Planowane formy/działania/metody dydaktyczne</w:t>
            </w:r>
          </w:p>
        </w:tc>
        <w:tc>
          <w:tcPr>
            <w:tcW w:w="5344" w:type="dxa"/>
            <w:shd w:val="clear" w:color="auto" w:fill="auto"/>
          </w:tcPr>
          <w:p w:rsidR="00E86792" w:rsidRPr="00F02E5D" w:rsidRDefault="00E86792" w:rsidP="002E0591">
            <w:r>
              <w:t>Wykład, dyskusja, prezentacja, konwersacja, metoda gramatyczno-tłumaczeniowa (teksty specjalistyczne), metoda komunikacyjna i bezpośrednia ze szczególnym uwzględnieniem umiejętności komunikowania się</w:t>
            </w:r>
          </w:p>
        </w:tc>
      </w:tr>
      <w:tr w:rsidR="00E86792" w:rsidRPr="00F02E5D" w:rsidTr="002E0591">
        <w:tc>
          <w:tcPr>
            <w:tcW w:w="3942" w:type="dxa"/>
            <w:shd w:val="clear" w:color="auto" w:fill="auto"/>
          </w:tcPr>
          <w:p w:rsidR="00E86792" w:rsidRPr="00F02E5D" w:rsidRDefault="00E86792" w:rsidP="002E0591">
            <w:r w:rsidRPr="00F02E5D">
              <w:t>Sposoby weryfikacji oraz formy dokumentowania osiągniętych efektów uczenia się</w:t>
            </w:r>
          </w:p>
        </w:tc>
        <w:tc>
          <w:tcPr>
            <w:tcW w:w="5344" w:type="dxa"/>
            <w:shd w:val="clear" w:color="auto" w:fill="auto"/>
          </w:tcPr>
          <w:p w:rsidR="00E86792" w:rsidRPr="00F02E5D" w:rsidRDefault="00E86792" w:rsidP="002E0591">
            <w:pPr>
              <w:jc w:val="both"/>
            </w:pPr>
            <w:r w:rsidRPr="00F02E5D">
              <w:t>praca pisemna, sprawdzian testowy, pisemny, ocena wystąpienia, ocena prezentacji.</w:t>
            </w:r>
          </w:p>
          <w:p w:rsidR="00E86792" w:rsidRPr="009008AB" w:rsidRDefault="00E86792" w:rsidP="002E0591">
            <w:r>
              <w:t>Śródsemestralne sprawdziany pisemne, dzienniczek lektora przechowywany 5 lat</w:t>
            </w:r>
          </w:p>
        </w:tc>
      </w:tr>
      <w:tr w:rsidR="00E86792" w:rsidRPr="00F02E5D" w:rsidTr="002E0591">
        <w:tc>
          <w:tcPr>
            <w:tcW w:w="3942" w:type="dxa"/>
            <w:shd w:val="clear" w:color="auto" w:fill="auto"/>
          </w:tcPr>
          <w:p w:rsidR="00E86792" w:rsidRPr="003B32BF" w:rsidRDefault="00E86792" w:rsidP="002E0591">
            <w:r w:rsidRPr="003B32BF">
              <w:t>Elementy i wagi mające wpływ na ocenę końcową</w:t>
            </w:r>
          </w:p>
          <w:p w:rsidR="00E86792" w:rsidRPr="003B32BF" w:rsidRDefault="00E86792" w:rsidP="002E0591"/>
        </w:tc>
        <w:tc>
          <w:tcPr>
            <w:tcW w:w="5344" w:type="dxa"/>
            <w:shd w:val="clear" w:color="auto" w:fill="auto"/>
          </w:tcPr>
          <w:p w:rsidR="00E86792" w:rsidRDefault="00E86792" w:rsidP="002E0591">
            <w:pPr>
              <w:jc w:val="both"/>
            </w:pPr>
            <w:r>
              <w:t>Praca pisemna – 40%</w:t>
            </w:r>
          </w:p>
          <w:p w:rsidR="00E86792" w:rsidRDefault="00E86792" w:rsidP="002E0591">
            <w:pPr>
              <w:jc w:val="both"/>
            </w:pPr>
            <w:r>
              <w:t>Ocena wystąpienia ustnego -40 %</w:t>
            </w:r>
          </w:p>
          <w:p w:rsidR="00E86792" w:rsidRPr="003B32BF" w:rsidRDefault="00E86792" w:rsidP="002E0591">
            <w:pPr>
              <w:jc w:val="both"/>
            </w:pPr>
            <w:r>
              <w:t>Aktywność na zajęciach – 20 %</w:t>
            </w:r>
          </w:p>
        </w:tc>
      </w:tr>
      <w:tr w:rsidR="00E86792" w:rsidRPr="00F02E5D" w:rsidTr="002E0591">
        <w:trPr>
          <w:trHeight w:val="1174"/>
        </w:trPr>
        <w:tc>
          <w:tcPr>
            <w:tcW w:w="3942" w:type="dxa"/>
            <w:shd w:val="clear" w:color="auto" w:fill="auto"/>
          </w:tcPr>
          <w:p w:rsidR="00E86792" w:rsidRPr="00F02E5D" w:rsidRDefault="00E86792" w:rsidP="002E0591">
            <w:pPr>
              <w:jc w:val="both"/>
            </w:pPr>
            <w:r w:rsidRPr="00F02E5D">
              <w:t>Bilans punktów ECTS</w:t>
            </w:r>
          </w:p>
        </w:tc>
        <w:tc>
          <w:tcPr>
            <w:tcW w:w="5344" w:type="dxa"/>
            <w:shd w:val="clear" w:color="auto" w:fill="auto"/>
          </w:tcPr>
          <w:p w:rsidR="00E86792" w:rsidRDefault="00E86792" w:rsidP="002E0591">
            <w:pPr>
              <w:jc w:val="both"/>
            </w:pPr>
            <w:r>
              <w:t>Ćwiczenia –          60 godz.                2,4 ETCS</w:t>
            </w:r>
          </w:p>
          <w:p w:rsidR="00E86792" w:rsidRDefault="00E86792" w:rsidP="002E0591">
            <w:pPr>
              <w:jc w:val="both"/>
            </w:pPr>
            <w:r>
              <w:t>Konsultacje -          10 godz.                 0,4 ETCS</w:t>
            </w:r>
          </w:p>
          <w:p w:rsidR="00E86792" w:rsidRDefault="00E86792" w:rsidP="002E0591">
            <w:pPr>
              <w:jc w:val="both"/>
            </w:pPr>
            <w:r>
              <w:t>Przygotowanie do zajęć -  30 godz.    2,2 ETCS</w:t>
            </w:r>
          </w:p>
          <w:p w:rsidR="00E86792" w:rsidRPr="00F02E5D" w:rsidRDefault="00E86792" w:rsidP="002E0591">
            <w:pPr>
              <w:jc w:val="both"/>
            </w:pPr>
            <w:r>
              <w:t>Razem – 100 godz.                                4 ETCS</w:t>
            </w:r>
          </w:p>
        </w:tc>
      </w:tr>
      <w:tr w:rsidR="00E86792" w:rsidRPr="00F02E5D" w:rsidTr="002E0591">
        <w:trPr>
          <w:trHeight w:val="718"/>
        </w:trPr>
        <w:tc>
          <w:tcPr>
            <w:tcW w:w="3942" w:type="dxa"/>
            <w:shd w:val="clear" w:color="auto" w:fill="auto"/>
          </w:tcPr>
          <w:p w:rsidR="00E86792" w:rsidRPr="00F02E5D" w:rsidRDefault="00E86792" w:rsidP="002E0591">
            <w:r w:rsidRPr="00F02E5D">
              <w:t>Nakład pracy związany z zajęciami wymagającymi bezpośredniego udziału nauczyciela akademickiego</w:t>
            </w:r>
          </w:p>
        </w:tc>
        <w:tc>
          <w:tcPr>
            <w:tcW w:w="5344" w:type="dxa"/>
            <w:shd w:val="clear" w:color="auto" w:fill="auto"/>
          </w:tcPr>
          <w:p w:rsidR="00E86792" w:rsidRDefault="00E86792" w:rsidP="002E0591">
            <w:pPr>
              <w:jc w:val="both"/>
            </w:pPr>
            <w:r>
              <w:t>Ćwiczenia –          60 godz.                2,4 ETCS</w:t>
            </w:r>
          </w:p>
          <w:p w:rsidR="00E86792" w:rsidRDefault="00E86792" w:rsidP="002E0591">
            <w:pPr>
              <w:jc w:val="both"/>
            </w:pPr>
            <w:r>
              <w:t>Konsultacje -          15 godz.                 0,6 ETCS</w:t>
            </w:r>
          </w:p>
          <w:p w:rsidR="00E86792" w:rsidRPr="00F02E5D" w:rsidRDefault="00E86792" w:rsidP="002E0591">
            <w:pPr>
              <w:jc w:val="both"/>
            </w:pPr>
            <w:r>
              <w:t>Razem     -          75 godz.                    3 ETCS</w:t>
            </w:r>
          </w:p>
        </w:tc>
      </w:tr>
      <w:tr w:rsidR="00E86792" w:rsidRPr="00F02E5D" w:rsidTr="002E0591">
        <w:trPr>
          <w:trHeight w:val="718"/>
        </w:trPr>
        <w:tc>
          <w:tcPr>
            <w:tcW w:w="3942" w:type="dxa"/>
            <w:shd w:val="clear" w:color="auto" w:fill="auto"/>
          </w:tcPr>
          <w:p w:rsidR="00E86792" w:rsidRPr="00F02E5D" w:rsidRDefault="00E86792" w:rsidP="002E0591">
            <w:pPr>
              <w:jc w:val="both"/>
            </w:pPr>
            <w:r w:rsidRPr="00F02E5D">
              <w:t>Odniesienie modułowych efektów uczenia się do kierunkowych efektów uczenia się</w:t>
            </w:r>
          </w:p>
        </w:tc>
        <w:tc>
          <w:tcPr>
            <w:tcW w:w="5344" w:type="dxa"/>
            <w:shd w:val="clear" w:color="auto" w:fill="auto"/>
          </w:tcPr>
          <w:p w:rsidR="00E86792" w:rsidRPr="00F02E5D" w:rsidRDefault="00E86792" w:rsidP="002E0591">
            <w:pPr>
              <w:jc w:val="both"/>
            </w:pPr>
            <w:r>
              <w:t>GOZ_U03, GOZ_K03</w:t>
            </w:r>
          </w:p>
        </w:tc>
      </w:tr>
    </w:tbl>
    <w:p w:rsidR="00E86792" w:rsidRPr="00F02E5D" w:rsidRDefault="00E86792" w:rsidP="00E86792"/>
    <w:p w:rsidR="002E0591" w:rsidRDefault="002E0591">
      <w:pPr>
        <w:spacing w:after="200" w:line="276" w:lineRule="auto"/>
      </w:pPr>
      <w:r>
        <w:br w:type="page"/>
      </w:r>
    </w:p>
    <w:p w:rsidR="006370B2" w:rsidRPr="00F02E5D" w:rsidRDefault="006370B2" w:rsidP="006370B2">
      <w:pPr>
        <w:rPr>
          <w:b/>
        </w:rPr>
      </w:pPr>
      <w:r w:rsidRPr="00F02E5D">
        <w:rPr>
          <w:b/>
        </w:rPr>
        <w:lastRenderedPageBreak/>
        <w:t>Karta opisu zajęć (sylabus)</w:t>
      </w:r>
    </w:p>
    <w:p w:rsidR="006370B2" w:rsidRPr="00F02E5D" w:rsidRDefault="006370B2" w:rsidP="006370B2">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6370B2" w:rsidRPr="00F02E5D" w:rsidTr="00FF7124">
        <w:tc>
          <w:tcPr>
            <w:tcW w:w="3942" w:type="dxa"/>
            <w:shd w:val="clear" w:color="auto" w:fill="auto"/>
          </w:tcPr>
          <w:p w:rsidR="006370B2" w:rsidRPr="00F02E5D" w:rsidRDefault="006370B2" w:rsidP="00FF7124">
            <w:r w:rsidRPr="00F02E5D">
              <w:t>Nazwa kierunku</w:t>
            </w:r>
            <w:r>
              <w:t xml:space="preserve"> </w:t>
            </w:r>
            <w:r w:rsidRPr="00F02E5D">
              <w:t>studiów</w:t>
            </w:r>
          </w:p>
          <w:p w:rsidR="006370B2" w:rsidRPr="00F02E5D" w:rsidRDefault="006370B2" w:rsidP="00FF7124"/>
        </w:tc>
        <w:tc>
          <w:tcPr>
            <w:tcW w:w="5344" w:type="dxa"/>
            <w:vAlign w:val="center"/>
          </w:tcPr>
          <w:p w:rsidR="006370B2" w:rsidRPr="00DC3B50" w:rsidRDefault="006370B2" w:rsidP="00FF7124">
            <w:pPr>
              <w:rPr>
                <w:sz w:val="22"/>
                <w:szCs w:val="22"/>
              </w:rPr>
            </w:pPr>
            <w:r w:rsidRPr="00DC3B50">
              <w:rPr>
                <w:sz w:val="22"/>
                <w:szCs w:val="22"/>
              </w:rPr>
              <w:t>Gospodarka obiegu zamkniętego</w:t>
            </w:r>
          </w:p>
        </w:tc>
      </w:tr>
      <w:tr w:rsidR="006370B2" w:rsidRPr="00F02E5D" w:rsidTr="00FF7124">
        <w:tc>
          <w:tcPr>
            <w:tcW w:w="3942" w:type="dxa"/>
            <w:shd w:val="clear" w:color="auto" w:fill="auto"/>
          </w:tcPr>
          <w:p w:rsidR="006370B2" w:rsidRPr="00F02E5D" w:rsidRDefault="006370B2" w:rsidP="00FF7124">
            <w:r w:rsidRPr="00F02E5D">
              <w:t>Nazwa modułu, także nazwa w języku angielskim</w:t>
            </w:r>
          </w:p>
        </w:tc>
        <w:tc>
          <w:tcPr>
            <w:tcW w:w="5344" w:type="dxa"/>
            <w:vAlign w:val="center"/>
          </w:tcPr>
          <w:p w:rsidR="006370B2" w:rsidRPr="002C1351" w:rsidRDefault="006370B2" w:rsidP="00FF7124">
            <w:pPr>
              <w:widowControl w:val="0"/>
              <w:suppressAutoHyphens/>
              <w:rPr>
                <w:rFonts w:eastAsia="Arial Unicode MS"/>
                <w:bCs/>
                <w:kern w:val="1"/>
                <w:sz w:val="22"/>
                <w:szCs w:val="22"/>
                <w:lang w:eastAsia="zh-CN" w:bidi="hi-IN"/>
              </w:rPr>
            </w:pPr>
            <w:r w:rsidRPr="002C1351">
              <w:rPr>
                <w:rFonts w:eastAsia="Arial Unicode MS"/>
                <w:bCs/>
                <w:kern w:val="1"/>
                <w:sz w:val="22"/>
                <w:szCs w:val="22"/>
                <w:lang w:eastAsia="zh-CN" w:bidi="hi-IN"/>
              </w:rPr>
              <w:t>Nanotechnologia</w:t>
            </w:r>
          </w:p>
          <w:p w:rsidR="006370B2" w:rsidRPr="00DC3B50" w:rsidRDefault="006370B2" w:rsidP="00FF7124">
            <w:pPr>
              <w:rPr>
                <w:sz w:val="22"/>
                <w:szCs w:val="22"/>
              </w:rPr>
            </w:pPr>
            <w:r w:rsidRPr="002C1351">
              <w:rPr>
                <w:rFonts w:eastAsia="Arial Unicode MS"/>
                <w:bCs/>
                <w:kern w:val="1"/>
                <w:sz w:val="22"/>
                <w:szCs w:val="22"/>
                <w:lang w:eastAsia="zh-CN" w:bidi="hi-IN"/>
              </w:rPr>
              <w:t>Nanotechnology</w:t>
            </w:r>
          </w:p>
        </w:tc>
      </w:tr>
      <w:tr w:rsidR="006370B2" w:rsidRPr="00F02E5D" w:rsidTr="00FF7124">
        <w:tc>
          <w:tcPr>
            <w:tcW w:w="3942" w:type="dxa"/>
            <w:shd w:val="clear" w:color="auto" w:fill="auto"/>
          </w:tcPr>
          <w:p w:rsidR="006370B2" w:rsidRPr="00F02E5D" w:rsidRDefault="006370B2" w:rsidP="00FF7124">
            <w:r w:rsidRPr="00F02E5D">
              <w:t>Język wykładowy</w:t>
            </w:r>
          </w:p>
        </w:tc>
        <w:tc>
          <w:tcPr>
            <w:tcW w:w="5344" w:type="dxa"/>
            <w:vAlign w:val="center"/>
          </w:tcPr>
          <w:p w:rsidR="006370B2" w:rsidRPr="00DC3B50" w:rsidRDefault="006370B2" w:rsidP="00FF7124">
            <w:pPr>
              <w:rPr>
                <w:sz w:val="22"/>
                <w:szCs w:val="22"/>
              </w:rPr>
            </w:pPr>
            <w:r w:rsidRPr="00DC3B50">
              <w:rPr>
                <w:sz w:val="22"/>
                <w:szCs w:val="22"/>
              </w:rPr>
              <w:t>polski</w:t>
            </w:r>
          </w:p>
        </w:tc>
      </w:tr>
      <w:tr w:rsidR="006370B2" w:rsidRPr="00F02E5D" w:rsidTr="00FF7124">
        <w:tc>
          <w:tcPr>
            <w:tcW w:w="3942" w:type="dxa"/>
            <w:shd w:val="clear" w:color="auto" w:fill="auto"/>
          </w:tcPr>
          <w:p w:rsidR="006370B2" w:rsidRPr="00F02E5D" w:rsidRDefault="006370B2" w:rsidP="006370B2">
            <w:pPr>
              <w:autoSpaceDE w:val="0"/>
              <w:autoSpaceDN w:val="0"/>
              <w:adjustRightInd w:val="0"/>
            </w:pPr>
            <w:r w:rsidRPr="00F02E5D">
              <w:t>Rodzaj modułu</w:t>
            </w:r>
          </w:p>
        </w:tc>
        <w:tc>
          <w:tcPr>
            <w:tcW w:w="5344" w:type="dxa"/>
            <w:vAlign w:val="center"/>
          </w:tcPr>
          <w:p w:rsidR="006370B2" w:rsidRPr="00DC3B50" w:rsidRDefault="006370B2" w:rsidP="00FF7124">
            <w:pPr>
              <w:rPr>
                <w:sz w:val="22"/>
                <w:szCs w:val="22"/>
              </w:rPr>
            </w:pPr>
            <w:r w:rsidRPr="00DC3B50">
              <w:rPr>
                <w:sz w:val="22"/>
                <w:szCs w:val="22"/>
              </w:rPr>
              <w:t>fakultatywny</w:t>
            </w:r>
          </w:p>
        </w:tc>
      </w:tr>
      <w:tr w:rsidR="006370B2" w:rsidRPr="00F02E5D" w:rsidTr="00FF7124">
        <w:tc>
          <w:tcPr>
            <w:tcW w:w="3942" w:type="dxa"/>
            <w:shd w:val="clear" w:color="auto" w:fill="auto"/>
          </w:tcPr>
          <w:p w:rsidR="006370B2" w:rsidRPr="00F02E5D" w:rsidRDefault="006370B2" w:rsidP="00FF7124">
            <w:r w:rsidRPr="00F02E5D">
              <w:t>Poziom studiów</w:t>
            </w:r>
          </w:p>
        </w:tc>
        <w:tc>
          <w:tcPr>
            <w:tcW w:w="5344" w:type="dxa"/>
            <w:vAlign w:val="center"/>
          </w:tcPr>
          <w:p w:rsidR="006370B2" w:rsidRPr="00DC3B50" w:rsidRDefault="00EC6414" w:rsidP="00EC6414">
            <w:pPr>
              <w:rPr>
                <w:sz w:val="22"/>
                <w:szCs w:val="22"/>
              </w:rPr>
            </w:pPr>
            <w:r>
              <w:rPr>
                <w:sz w:val="22"/>
                <w:szCs w:val="22"/>
              </w:rPr>
              <w:t xml:space="preserve">pierwszego </w:t>
            </w:r>
            <w:r w:rsidR="006370B2" w:rsidRPr="00DC3B50">
              <w:rPr>
                <w:sz w:val="22"/>
                <w:szCs w:val="22"/>
              </w:rPr>
              <w:t>stopnia</w:t>
            </w:r>
          </w:p>
        </w:tc>
      </w:tr>
      <w:tr w:rsidR="006370B2" w:rsidRPr="00F02E5D" w:rsidTr="00FF7124">
        <w:tc>
          <w:tcPr>
            <w:tcW w:w="3942" w:type="dxa"/>
            <w:shd w:val="clear" w:color="auto" w:fill="auto"/>
          </w:tcPr>
          <w:p w:rsidR="006370B2" w:rsidRPr="00F02E5D" w:rsidRDefault="006370B2" w:rsidP="00FF7124">
            <w:r w:rsidRPr="00F02E5D">
              <w:t>Forma studiów</w:t>
            </w:r>
          </w:p>
        </w:tc>
        <w:tc>
          <w:tcPr>
            <w:tcW w:w="5344" w:type="dxa"/>
            <w:vAlign w:val="center"/>
          </w:tcPr>
          <w:p w:rsidR="006370B2" w:rsidRPr="00DC3B50" w:rsidRDefault="00EC6414" w:rsidP="00FF7124">
            <w:pPr>
              <w:rPr>
                <w:sz w:val="22"/>
                <w:szCs w:val="22"/>
              </w:rPr>
            </w:pPr>
            <w:r>
              <w:rPr>
                <w:sz w:val="22"/>
                <w:szCs w:val="22"/>
              </w:rPr>
              <w:t>stacjonarna</w:t>
            </w:r>
          </w:p>
        </w:tc>
      </w:tr>
      <w:tr w:rsidR="006370B2" w:rsidRPr="00F02E5D" w:rsidTr="00FF7124">
        <w:tc>
          <w:tcPr>
            <w:tcW w:w="3942" w:type="dxa"/>
            <w:shd w:val="clear" w:color="auto" w:fill="auto"/>
          </w:tcPr>
          <w:p w:rsidR="006370B2" w:rsidRPr="00F02E5D" w:rsidRDefault="006370B2" w:rsidP="00FF7124">
            <w:r w:rsidRPr="00F02E5D">
              <w:t>Rok studiów dla kierunku</w:t>
            </w:r>
          </w:p>
        </w:tc>
        <w:tc>
          <w:tcPr>
            <w:tcW w:w="5344" w:type="dxa"/>
            <w:vAlign w:val="center"/>
          </w:tcPr>
          <w:p w:rsidR="006370B2" w:rsidRPr="00DC3B50" w:rsidRDefault="006370B2" w:rsidP="00FF7124">
            <w:pPr>
              <w:rPr>
                <w:sz w:val="22"/>
                <w:szCs w:val="22"/>
              </w:rPr>
            </w:pPr>
            <w:r w:rsidRPr="00DC3B50">
              <w:rPr>
                <w:sz w:val="22"/>
                <w:szCs w:val="22"/>
              </w:rPr>
              <w:t>II</w:t>
            </w:r>
          </w:p>
        </w:tc>
      </w:tr>
      <w:tr w:rsidR="006370B2" w:rsidRPr="00F02E5D" w:rsidTr="00FF7124">
        <w:tc>
          <w:tcPr>
            <w:tcW w:w="3942" w:type="dxa"/>
            <w:shd w:val="clear" w:color="auto" w:fill="auto"/>
          </w:tcPr>
          <w:p w:rsidR="006370B2" w:rsidRPr="00F02E5D" w:rsidRDefault="006370B2" w:rsidP="00FF7124">
            <w:r w:rsidRPr="00F02E5D">
              <w:t>Semestr dla kierunku</w:t>
            </w:r>
          </w:p>
        </w:tc>
        <w:tc>
          <w:tcPr>
            <w:tcW w:w="5344" w:type="dxa"/>
            <w:vAlign w:val="center"/>
          </w:tcPr>
          <w:p w:rsidR="006370B2" w:rsidRPr="00DC3B50" w:rsidRDefault="006370B2" w:rsidP="00FF7124">
            <w:pPr>
              <w:rPr>
                <w:sz w:val="22"/>
                <w:szCs w:val="22"/>
              </w:rPr>
            </w:pPr>
            <w:r w:rsidRPr="00DC3B50">
              <w:rPr>
                <w:sz w:val="22"/>
                <w:szCs w:val="22"/>
              </w:rPr>
              <w:t>IV</w:t>
            </w:r>
          </w:p>
        </w:tc>
      </w:tr>
      <w:tr w:rsidR="006370B2" w:rsidRPr="00F02E5D" w:rsidTr="00FF7124">
        <w:tc>
          <w:tcPr>
            <w:tcW w:w="3942" w:type="dxa"/>
            <w:shd w:val="clear" w:color="auto" w:fill="auto"/>
          </w:tcPr>
          <w:p w:rsidR="006370B2" w:rsidRPr="00F02E5D" w:rsidRDefault="006370B2" w:rsidP="00FF7124">
            <w:pPr>
              <w:autoSpaceDE w:val="0"/>
              <w:autoSpaceDN w:val="0"/>
              <w:adjustRightInd w:val="0"/>
            </w:pPr>
            <w:r w:rsidRPr="00F02E5D">
              <w:t>Liczba punktów ECTS z podziałem na kontaktowe/niekontaktowe</w:t>
            </w:r>
          </w:p>
        </w:tc>
        <w:tc>
          <w:tcPr>
            <w:tcW w:w="5344" w:type="dxa"/>
            <w:vAlign w:val="center"/>
          </w:tcPr>
          <w:p w:rsidR="006370B2" w:rsidRPr="00DC3B50" w:rsidRDefault="00D91E8F" w:rsidP="006370B2">
            <w:pPr>
              <w:rPr>
                <w:sz w:val="22"/>
                <w:szCs w:val="22"/>
              </w:rPr>
            </w:pPr>
            <w:r>
              <w:rPr>
                <w:sz w:val="22"/>
                <w:szCs w:val="22"/>
              </w:rPr>
              <w:t>2</w:t>
            </w:r>
            <w:r w:rsidR="006370B2" w:rsidRPr="00DC3B50">
              <w:rPr>
                <w:sz w:val="22"/>
                <w:szCs w:val="22"/>
              </w:rPr>
              <w:t xml:space="preserve"> </w:t>
            </w:r>
            <w:r>
              <w:rPr>
                <w:sz w:val="22"/>
                <w:szCs w:val="22"/>
              </w:rPr>
              <w:t>(1,5/0</w:t>
            </w:r>
            <w:r w:rsidR="006370B2">
              <w:rPr>
                <w:sz w:val="22"/>
                <w:szCs w:val="22"/>
              </w:rPr>
              <w:t>,5)</w:t>
            </w:r>
          </w:p>
        </w:tc>
      </w:tr>
      <w:tr w:rsidR="006370B2" w:rsidRPr="00F02E5D" w:rsidTr="00FF7124">
        <w:tc>
          <w:tcPr>
            <w:tcW w:w="3942" w:type="dxa"/>
            <w:shd w:val="clear" w:color="auto" w:fill="auto"/>
          </w:tcPr>
          <w:p w:rsidR="006370B2" w:rsidRPr="00F02E5D" w:rsidRDefault="006370B2" w:rsidP="00FF7124">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vAlign w:val="center"/>
          </w:tcPr>
          <w:p w:rsidR="00EC6414" w:rsidRPr="00EC6414" w:rsidRDefault="00EC6414" w:rsidP="00EC6414">
            <w:pPr>
              <w:autoSpaceDE w:val="0"/>
              <w:autoSpaceDN w:val="0"/>
              <w:adjustRightInd w:val="0"/>
              <w:jc w:val="both"/>
              <w:rPr>
                <w:rFonts w:eastAsia="Arial Unicode MS" w:cs="Calibri"/>
                <w:kern w:val="1"/>
                <w:sz w:val="22"/>
                <w:szCs w:val="22"/>
                <w:lang w:eastAsia="zh-CN" w:bidi="hi-IN"/>
              </w:rPr>
            </w:pPr>
            <w:r w:rsidRPr="00EC6414">
              <w:rPr>
                <w:rFonts w:eastAsia="Arial Unicode MS" w:cs="Calibri"/>
                <w:kern w:val="1"/>
                <w:sz w:val="22"/>
                <w:szCs w:val="22"/>
                <w:lang w:eastAsia="zh-CN" w:bidi="hi-IN"/>
              </w:rPr>
              <w:t>Dr hab. inż. Agnieszka Starek-Wójcicka</w:t>
            </w:r>
            <w:r w:rsidR="00553692">
              <w:rPr>
                <w:rFonts w:eastAsia="Arial Unicode MS" w:cs="Calibri"/>
                <w:kern w:val="1"/>
                <w:sz w:val="22"/>
                <w:szCs w:val="22"/>
                <w:lang w:eastAsia="zh-CN" w:bidi="hi-IN"/>
              </w:rPr>
              <w:t>,</w:t>
            </w:r>
          </w:p>
          <w:p w:rsidR="006370B2" w:rsidRPr="00DC3B50" w:rsidRDefault="00553692" w:rsidP="00553692">
            <w:pPr>
              <w:autoSpaceDE w:val="0"/>
              <w:autoSpaceDN w:val="0"/>
              <w:adjustRightInd w:val="0"/>
              <w:jc w:val="both"/>
              <w:rPr>
                <w:sz w:val="22"/>
                <w:szCs w:val="22"/>
              </w:rPr>
            </w:pPr>
            <w:r>
              <w:rPr>
                <w:rFonts w:eastAsia="Arial Unicode MS" w:cs="Calibri"/>
                <w:kern w:val="1"/>
                <w:sz w:val="22"/>
                <w:szCs w:val="22"/>
                <w:lang w:eastAsia="zh-CN" w:bidi="hi-IN"/>
              </w:rPr>
              <w:t>prof.</w:t>
            </w:r>
            <w:r w:rsidR="00EC6414" w:rsidRPr="00EC6414">
              <w:rPr>
                <w:rFonts w:eastAsia="Arial Unicode MS" w:cs="Calibri"/>
                <w:kern w:val="1"/>
                <w:sz w:val="22"/>
                <w:szCs w:val="22"/>
                <w:lang w:eastAsia="zh-CN" w:bidi="hi-IN"/>
              </w:rPr>
              <w:t xml:space="preserve"> uczelni</w:t>
            </w:r>
            <w:r w:rsidR="00EC6414">
              <w:rPr>
                <w:sz w:val="22"/>
                <w:szCs w:val="22"/>
              </w:rPr>
              <w:t xml:space="preserve"> </w:t>
            </w:r>
          </w:p>
        </w:tc>
      </w:tr>
      <w:tr w:rsidR="006370B2" w:rsidRPr="00F02E5D" w:rsidTr="00FF7124">
        <w:tc>
          <w:tcPr>
            <w:tcW w:w="3942" w:type="dxa"/>
            <w:shd w:val="clear" w:color="auto" w:fill="auto"/>
          </w:tcPr>
          <w:p w:rsidR="006370B2" w:rsidRPr="00F02E5D" w:rsidRDefault="006370B2" w:rsidP="00FF7124">
            <w:r w:rsidRPr="00F02E5D">
              <w:t>Jednostka oferująca moduł</w:t>
            </w:r>
          </w:p>
          <w:p w:rsidR="006370B2" w:rsidRPr="00F02E5D" w:rsidRDefault="006370B2" w:rsidP="00FF7124"/>
        </w:tc>
        <w:tc>
          <w:tcPr>
            <w:tcW w:w="5344" w:type="dxa"/>
            <w:vAlign w:val="center"/>
          </w:tcPr>
          <w:p w:rsidR="006370B2" w:rsidRPr="00DC3B50" w:rsidRDefault="006370B2" w:rsidP="006370B2">
            <w:pPr>
              <w:rPr>
                <w:sz w:val="22"/>
                <w:szCs w:val="22"/>
              </w:rPr>
            </w:pPr>
            <w:r w:rsidRPr="00DC3B50">
              <w:rPr>
                <w:sz w:val="22"/>
                <w:szCs w:val="22"/>
              </w:rPr>
              <w:t>Katedra Biologicznych Podstaw Technologii Żywności i Pasz</w:t>
            </w:r>
          </w:p>
        </w:tc>
      </w:tr>
      <w:tr w:rsidR="006370B2" w:rsidRPr="00F02E5D" w:rsidTr="00FF7124">
        <w:tc>
          <w:tcPr>
            <w:tcW w:w="3942" w:type="dxa"/>
            <w:shd w:val="clear" w:color="auto" w:fill="auto"/>
          </w:tcPr>
          <w:p w:rsidR="006370B2" w:rsidRPr="00F02E5D" w:rsidRDefault="006370B2" w:rsidP="00FF7124">
            <w:r w:rsidRPr="00F02E5D">
              <w:t>Cel modułu</w:t>
            </w:r>
          </w:p>
          <w:p w:rsidR="006370B2" w:rsidRPr="00F02E5D" w:rsidRDefault="006370B2" w:rsidP="00FF7124"/>
        </w:tc>
        <w:tc>
          <w:tcPr>
            <w:tcW w:w="5344" w:type="dxa"/>
            <w:shd w:val="clear" w:color="auto" w:fill="auto"/>
          </w:tcPr>
          <w:p w:rsidR="006370B2" w:rsidRPr="00F02E5D" w:rsidRDefault="006370B2" w:rsidP="006370B2">
            <w:pPr>
              <w:autoSpaceDE w:val="0"/>
              <w:autoSpaceDN w:val="0"/>
              <w:adjustRightInd w:val="0"/>
              <w:jc w:val="both"/>
            </w:pPr>
            <w:r w:rsidRPr="002C1351">
              <w:rPr>
                <w:rFonts w:eastAsia="Arial Unicode MS" w:cs="Calibri"/>
                <w:kern w:val="1"/>
                <w:sz w:val="22"/>
                <w:szCs w:val="22"/>
                <w:lang w:eastAsia="zh-CN" w:bidi="hi-IN"/>
              </w:rPr>
              <w:t>Celem modułu jest przekazanie ogólnej wiedzy o nanotechnologii, podstawach projektowania i wytwarzania biomateriałów w oparciu o nanostruktury. Zapoznanie z metodami otrzymywania nanomateriałów i biomateriałów oraz badania ich właściwości fizyko-chemicznych i biologicznych. Dostarczenie teoretycznych i doświadczalnych podstaw do projektowania nowych biomateriałów o unikalnych właściwościach użytkowych. Analiza korzyści i ewentualnych zagrożeń wynikających z zastosowań nanotechnologii z punktu widzenia zdrowotnego i środowiskowego.</w:t>
            </w:r>
          </w:p>
        </w:tc>
      </w:tr>
      <w:tr w:rsidR="006370B2" w:rsidRPr="00F02E5D" w:rsidTr="00FF7124">
        <w:trPr>
          <w:trHeight w:val="236"/>
        </w:trPr>
        <w:tc>
          <w:tcPr>
            <w:tcW w:w="3942" w:type="dxa"/>
            <w:vMerge w:val="restart"/>
            <w:shd w:val="clear" w:color="auto" w:fill="auto"/>
          </w:tcPr>
          <w:p w:rsidR="006370B2" w:rsidRPr="00F02E5D" w:rsidRDefault="006370B2" w:rsidP="00FF7124">
            <w:pPr>
              <w:jc w:val="both"/>
            </w:pPr>
            <w:r w:rsidRPr="00F02E5D">
              <w:t>Efekty uczenia się dla modułu to opis zasobu wiedzy, umiejętności i kompetencji społecznych, które student osiągnie po zrealizowaniu zajęć.</w:t>
            </w:r>
          </w:p>
        </w:tc>
        <w:tc>
          <w:tcPr>
            <w:tcW w:w="5344" w:type="dxa"/>
            <w:vAlign w:val="center"/>
          </w:tcPr>
          <w:p w:rsidR="006370B2" w:rsidRPr="00F02E5D" w:rsidRDefault="006370B2" w:rsidP="00FF7124">
            <w:r w:rsidRPr="006F2A02">
              <w:rPr>
                <w:sz w:val="22"/>
                <w:szCs w:val="22"/>
              </w:rPr>
              <w:t>Wiedza:</w:t>
            </w:r>
          </w:p>
        </w:tc>
      </w:tr>
      <w:tr w:rsidR="006370B2" w:rsidRPr="00F02E5D" w:rsidTr="00FF7124">
        <w:trPr>
          <w:trHeight w:val="233"/>
        </w:trPr>
        <w:tc>
          <w:tcPr>
            <w:tcW w:w="3942" w:type="dxa"/>
            <w:vMerge/>
            <w:shd w:val="clear" w:color="auto" w:fill="auto"/>
          </w:tcPr>
          <w:p w:rsidR="006370B2" w:rsidRPr="00F02E5D" w:rsidRDefault="006370B2" w:rsidP="00FF7124">
            <w:pPr>
              <w:rPr>
                <w:highlight w:val="yellow"/>
              </w:rPr>
            </w:pPr>
          </w:p>
        </w:tc>
        <w:tc>
          <w:tcPr>
            <w:tcW w:w="5344" w:type="dxa"/>
            <w:vAlign w:val="center"/>
          </w:tcPr>
          <w:p w:rsidR="006370B2" w:rsidRPr="006F2A02" w:rsidRDefault="006370B2" w:rsidP="00FF7124">
            <w:pPr>
              <w:rPr>
                <w:rFonts w:cs="Calibri"/>
                <w:sz w:val="22"/>
                <w:szCs w:val="22"/>
              </w:rPr>
            </w:pPr>
            <w:r w:rsidRPr="006F2A02">
              <w:rPr>
                <w:rStyle w:val="hps"/>
                <w:rFonts w:cs="Calibri"/>
                <w:sz w:val="22"/>
                <w:szCs w:val="22"/>
              </w:rPr>
              <w:t xml:space="preserve">W1. </w:t>
            </w:r>
            <w:r w:rsidRPr="006F2A02">
              <w:rPr>
                <w:rFonts w:cs="Calibri"/>
                <w:sz w:val="22"/>
                <w:szCs w:val="22"/>
              </w:rPr>
              <w:t xml:space="preserve">Posiada ogólną wiedzę na temat podstawowych technik, metod charakteryzowania i identyfikacji nanocząstek i narzędzi badawczych stosowanych w nanotechnologii. Zna właściwości fizykochemiczne </w:t>
            </w:r>
          </w:p>
          <w:p w:rsidR="006370B2" w:rsidRPr="00F02E5D" w:rsidRDefault="006370B2" w:rsidP="00FF7124">
            <w:r w:rsidRPr="006F2A02">
              <w:rPr>
                <w:rFonts w:cs="Calibri"/>
                <w:sz w:val="22"/>
                <w:szCs w:val="22"/>
              </w:rPr>
              <w:t>nanomateriałów, klasyfikację technik analitycznych wraz z kryteriami wyboru metody oraz walidację metod.</w:t>
            </w:r>
          </w:p>
        </w:tc>
      </w:tr>
      <w:tr w:rsidR="006370B2" w:rsidRPr="00F02E5D" w:rsidTr="00FF7124">
        <w:trPr>
          <w:trHeight w:val="233"/>
        </w:trPr>
        <w:tc>
          <w:tcPr>
            <w:tcW w:w="3942" w:type="dxa"/>
            <w:vMerge/>
            <w:shd w:val="clear" w:color="auto" w:fill="auto"/>
          </w:tcPr>
          <w:p w:rsidR="006370B2" w:rsidRPr="00F02E5D" w:rsidRDefault="006370B2" w:rsidP="00FF7124">
            <w:pPr>
              <w:rPr>
                <w:highlight w:val="yellow"/>
              </w:rPr>
            </w:pPr>
          </w:p>
        </w:tc>
        <w:tc>
          <w:tcPr>
            <w:tcW w:w="5344" w:type="dxa"/>
            <w:vAlign w:val="center"/>
          </w:tcPr>
          <w:p w:rsidR="006370B2" w:rsidRPr="00F02E5D" w:rsidRDefault="006370B2" w:rsidP="00FF7124">
            <w:r w:rsidRPr="006F2A02">
              <w:rPr>
                <w:rStyle w:val="hps"/>
                <w:rFonts w:cs="Calibri"/>
                <w:sz w:val="22"/>
                <w:szCs w:val="22"/>
              </w:rPr>
              <w:t xml:space="preserve">W2. </w:t>
            </w:r>
            <w:r w:rsidRPr="006F2A02">
              <w:rPr>
                <w:rFonts w:cs="Calibri"/>
                <w:sz w:val="22"/>
                <w:szCs w:val="22"/>
              </w:rPr>
              <w:t>Ma wiedzę o rozwoju nanotechnologii oraz stosowanych w niej metod badawczych, a także wpływu nanotechnologii na rozwój różnych gałęzi przemysłu w kraju i na świecie</w:t>
            </w:r>
            <w:r>
              <w:rPr>
                <w:rFonts w:cs="Calibri"/>
                <w:sz w:val="22"/>
                <w:szCs w:val="22"/>
              </w:rPr>
              <w:t>.</w:t>
            </w:r>
          </w:p>
        </w:tc>
      </w:tr>
      <w:tr w:rsidR="006370B2" w:rsidRPr="00F02E5D" w:rsidTr="00FF7124">
        <w:trPr>
          <w:trHeight w:val="233"/>
        </w:trPr>
        <w:tc>
          <w:tcPr>
            <w:tcW w:w="3942" w:type="dxa"/>
            <w:vMerge/>
            <w:shd w:val="clear" w:color="auto" w:fill="auto"/>
          </w:tcPr>
          <w:p w:rsidR="006370B2" w:rsidRPr="00F02E5D" w:rsidRDefault="006370B2" w:rsidP="00FF7124">
            <w:pPr>
              <w:rPr>
                <w:highlight w:val="yellow"/>
              </w:rPr>
            </w:pPr>
          </w:p>
        </w:tc>
        <w:tc>
          <w:tcPr>
            <w:tcW w:w="5344" w:type="dxa"/>
          </w:tcPr>
          <w:p w:rsidR="006370B2" w:rsidRPr="00F02E5D" w:rsidRDefault="006370B2" w:rsidP="00FF7124">
            <w:r w:rsidRPr="006F2A02">
              <w:rPr>
                <w:sz w:val="22"/>
                <w:szCs w:val="22"/>
              </w:rPr>
              <w:t>Umiejętności:</w:t>
            </w:r>
          </w:p>
        </w:tc>
      </w:tr>
      <w:tr w:rsidR="006370B2" w:rsidRPr="00F02E5D" w:rsidTr="00FF7124">
        <w:trPr>
          <w:trHeight w:val="233"/>
        </w:trPr>
        <w:tc>
          <w:tcPr>
            <w:tcW w:w="3942" w:type="dxa"/>
            <w:vMerge/>
            <w:shd w:val="clear" w:color="auto" w:fill="auto"/>
          </w:tcPr>
          <w:p w:rsidR="006370B2" w:rsidRPr="00F02E5D" w:rsidRDefault="006370B2" w:rsidP="00FF7124">
            <w:pPr>
              <w:rPr>
                <w:highlight w:val="yellow"/>
              </w:rPr>
            </w:pPr>
          </w:p>
        </w:tc>
        <w:tc>
          <w:tcPr>
            <w:tcW w:w="5344" w:type="dxa"/>
          </w:tcPr>
          <w:p w:rsidR="006370B2" w:rsidRPr="006F2A02" w:rsidRDefault="006370B2" w:rsidP="00FF7124">
            <w:pPr>
              <w:jc w:val="both"/>
              <w:rPr>
                <w:rFonts w:cs="Calibri"/>
                <w:sz w:val="22"/>
                <w:szCs w:val="22"/>
              </w:rPr>
            </w:pPr>
            <w:r w:rsidRPr="006F2A02">
              <w:rPr>
                <w:rFonts w:cs="Calibri"/>
                <w:sz w:val="22"/>
                <w:szCs w:val="22"/>
              </w:rPr>
              <w:t xml:space="preserve">U1. W oparciu o wiedzę ogólną wyjaśnia podstawowe zjawiska związane z nanotechnologią, rozróżnia typy wytwarzania nanocząstek, potrafi scharakteryzować różne formy nanomateriałów, wykorzystując </w:t>
            </w:r>
          </w:p>
          <w:p w:rsidR="006370B2" w:rsidRPr="00F02E5D" w:rsidRDefault="006370B2" w:rsidP="00FF7124">
            <w:r w:rsidRPr="006F2A02">
              <w:rPr>
                <w:rFonts w:cs="Calibri"/>
                <w:sz w:val="22"/>
                <w:szCs w:val="22"/>
              </w:rPr>
              <w:t>teorie używane do ich opisu, metody i techniki eksperymentalne</w:t>
            </w:r>
            <w:r>
              <w:rPr>
                <w:rFonts w:cs="Calibri"/>
                <w:sz w:val="22"/>
                <w:szCs w:val="22"/>
              </w:rPr>
              <w:t>.</w:t>
            </w:r>
          </w:p>
        </w:tc>
      </w:tr>
      <w:tr w:rsidR="006370B2" w:rsidRPr="00F02E5D" w:rsidTr="00FF7124">
        <w:trPr>
          <w:trHeight w:val="233"/>
        </w:trPr>
        <w:tc>
          <w:tcPr>
            <w:tcW w:w="3942" w:type="dxa"/>
            <w:vMerge/>
            <w:shd w:val="clear" w:color="auto" w:fill="auto"/>
          </w:tcPr>
          <w:p w:rsidR="006370B2" w:rsidRPr="00F02E5D" w:rsidRDefault="006370B2" w:rsidP="00FF7124">
            <w:pPr>
              <w:rPr>
                <w:highlight w:val="yellow"/>
              </w:rPr>
            </w:pPr>
          </w:p>
        </w:tc>
        <w:tc>
          <w:tcPr>
            <w:tcW w:w="5344" w:type="dxa"/>
          </w:tcPr>
          <w:p w:rsidR="006370B2" w:rsidRPr="00F02E5D" w:rsidRDefault="006370B2" w:rsidP="00FF7124">
            <w:r w:rsidRPr="006F2A02">
              <w:rPr>
                <w:rFonts w:cs="Calibri"/>
                <w:sz w:val="22"/>
                <w:szCs w:val="22"/>
              </w:rPr>
              <w:t>U2. Potrafi zaplanować i przeprowadzić proste eksperymenty w zakresie nanotechnologii, zarówno doświadczalne, jak i symulacyjne, oraz zinterpretować ich wyniki i wyciągnąć wnioski</w:t>
            </w:r>
            <w:r>
              <w:rPr>
                <w:rFonts w:cs="Calibri"/>
                <w:sz w:val="22"/>
                <w:szCs w:val="22"/>
              </w:rPr>
              <w:t>.</w:t>
            </w:r>
          </w:p>
        </w:tc>
      </w:tr>
      <w:tr w:rsidR="006370B2" w:rsidRPr="00F02E5D" w:rsidTr="00FF7124">
        <w:trPr>
          <w:trHeight w:val="233"/>
        </w:trPr>
        <w:tc>
          <w:tcPr>
            <w:tcW w:w="3942" w:type="dxa"/>
            <w:vMerge/>
            <w:shd w:val="clear" w:color="auto" w:fill="auto"/>
          </w:tcPr>
          <w:p w:rsidR="006370B2" w:rsidRPr="00F02E5D" w:rsidRDefault="006370B2" w:rsidP="00FF7124">
            <w:pPr>
              <w:rPr>
                <w:highlight w:val="yellow"/>
              </w:rPr>
            </w:pPr>
          </w:p>
        </w:tc>
        <w:tc>
          <w:tcPr>
            <w:tcW w:w="5344" w:type="dxa"/>
          </w:tcPr>
          <w:p w:rsidR="006370B2" w:rsidRPr="00F02E5D" w:rsidRDefault="006370B2" w:rsidP="00FF7124">
            <w:r w:rsidRPr="00DB2A0C">
              <w:rPr>
                <w:sz w:val="22"/>
                <w:szCs w:val="22"/>
              </w:rPr>
              <w:t>Kompetencje społeczne:</w:t>
            </w:r>
          </w:p>
        </w:tc>
      </w:tr>
      <w:tr w:rsidR="006370B2" w:rsidRPr="00F02E5D" w:rsidTr="00FF7124">
        <w:trPr>
          <w:trHeight w:val="233"/>
        </w:trPr>
        <w:tc>
          <w:tcPr>
            <w:tcW w:w="3942" w:type="dxa"/>
            <w:vMerge/>
            <w:shd w:val="clear" w:color="auto" w:fill="auto"/>
          </w:tcPr>
          <w:p w:rsidR="006370B2" w:rsidRPr="00F02E5D" w:rsidRDefault="006370B2" w:rsidP="00FF7124">
            <w:pPr>
              <w:rPr>
                <w:highlight w:val="yellow"/>
              </w:rPr>
            </w:pPr>
          </w:p>
        </w:tc>
        <w:tc>
          <w:tcPr>
            <w:tcW w:w="5344" w:type="dxa"/>
            <w:vAlign w:val="center"/>
          </w:tcPr>
          <w:p w:rsidR="006370B2" w:rsidRPr="00F02E5D" w:rsidRDefault="006370B2" w:rsidP="00FF7124">
            <w:r w:rsidRPr="00205620">
              <w:rPr>
                <w:rFonts w:cs="Calibri"/>
                <w:bCs/>
                <w:sz w:val="22"/>
                <w:szCs w:val="22"/>
              </w:rPr>
              <w:t>K1.</w:t>
            </w:r>
            <w:r w:rsidRPr="00DB2A0C">
              <w:rPr>
                <w:rFonts w:cs="Calibri"/>
                <w:sz w:val="22"/>
                <w:szCs w:val="22"/>
              </w:rPr>
              <w:t>Wykazuje umiejętność i nawyk samokształcenia</w:t>
            </w:r>
            <w:r>
              <w:rPr>
                <w:rFonts w:cs="Calibri"/>
                <w:sz w:val="22"/>
                <w:szCs w:val="22"/>
              </w:rPr>
              <w:t>; r</w:t>
            </w:r>
            <w:r w:rsidRPr="00DB2A0C">
              <w:rPr>
                <w:rFonts w:cs="Calibri"/>
                <w:sz w:val="22"/>
                <w:szCs w:val="22"/>
              </w:rPr>
              <w:t>ozwijani</w:t>
            </w:r>
            <w:r>
              <w:rPr>
                <w:rFonts w:cs="Calibri"/>
                <w:sz w:val="22"/>
                <w:szCs w:val="22"/>
              </w:rPr>
              <w:t xml:space="preserve">a </w:t>
            </w:r>
            <w:r w:rsidRPr="00DB2A0C">
              <w:rPr>
                <w:rFonts w:cs="Calibri"/>
                <w:sz w:val="22"/>
                <w:szCs w:val="22"/>
              </w:rPr>
              <w:t>pożądanych cech osobowości i zainteresowań zawodowych, śledzeni</w:t>
            </w:r>
            <w:r>
              <w:rPr>
                <w:rFonts w:cs="Calibri"/>
                <w:sz w:val="22"/>
                <w:szCs w:val="22"/>
              </w:rPr>
              <w:t>a</w:t>
            </w:r>
            <w:r w:rsidRPr="00DB2A0C">
              <w:rPr>
                <w:rFonts w:cs="Calibri"/>
                <w:sz w:val="22"/>
                <w:szCs w:val="22"/>
              </w:rPr>
              <w:t xml:space="preserve"> nowych metod i technik badawczych</w:t>
            </w:r>
            <w:r>
              <w:rPr>
                <w:rFonts w:cs="Calibri"/>
                <w:sz w:val="22"/>
                <w:szCs w:val="22"/>
              </w:rPr>
              <w:t>; k</w:t>
            </w:r>
            <w:r w:rsidRPr="00DB2A0C">
              <w:rPr>
                <w:rFonts w:cs="Calibri"/>
                <w:sz w:val="22"/>
                <w:szCs w:val="22"/>
              </w:rPr>
              <w:t>orzystanie z piśmiennictwa fachowego.</w:t>
            </w:r>
          </w:p>
        </w:tc>
      </w:tr>
      <w:tr w:rsidR="006370B2" w:rsidRPr="00F02E5D" w:rsidTr="00FF7124">
        <w:tc>
          <w:tcPr>
            <w:tcW w:w="3942" w:type="dxa"/>
            <w:shd w:val="clear" w:color="auto" w:fill="auto"/>
          </w:tcPr>
          <w:p w:rsidR="006370B2" w:rsidRPr="00F02E5D" w:rsidRDefault="006370B2" w:rsidP="00FF7124">
            <w:r w:rsidRPr="00F02E5D">
              <w:t xml:space="preserve">Wymagania wstępne i dodatkowe </w:t>
            </w:r>
          </w:p>
        </w:tc>
        <w:tc>
          <w:tcPr>
            <w:tcW w:w="5344" w:type="dxa"/>
            <w:shd w:val="clear" w:color="auto" w:fill="auto"/>
          </w:tcPr>
          <w:p w:rsidR="006370B2" w:rsidRPr="00DC3B50" w:rsidRDefault="006370B2" w:rsidP="00FF7124">
            <w:pPr>
              <w:jc w:val="both"/>
              <w:rPr>
                <w:sz w:val="22"/>
                <w:szCs w:val="22"/>
              </w:rPr>
            </w:pPr>
            <w:r>
              <w:rPr>
                <w:sz w:val="22"/>
                <w:szCs w:val="22"/>
              </w:rPr>
              <w:t>---</w:t>
            </w:r>
          </w:p>
        </w:tc>
      </w:tr>
      <w:tr w:rsidR="006370B2" w:rsidRPr="00F02E5D" w:rsidTr="00FF7124">
        <w:tc>
          <w:tcPr>
            <w:tcW w:w="3942" w:type="dxa"/>
            <w:shd w:val="clear" w:color="auto" w:fill="auto"/>
          </w:tcPr>
          <w:p w:rsidR="006370B2" w:rsidRPr="00F02E5D" w:rsidRDefault="006370B2" w:rsidP="00FF7124">
            <w:r w:rsidRPr="00F02E5D">
              <w:t xml:space="preserve">Treści programowe modułu </w:t>
            </w:r>
          </w:p>
          <w:p w:rsidR="006370B2" w:rsidRPr="00F02E5D" w:rsidRDefault="006370B2" w:rsidP="00FF7124"/>
        </w:tc>
        <w:tc>
          <w:tcPr>
            <w:tcW w:w="5344" w:type="dxa"/>
          </w:tcPr>
          <w:p w:rsidR="006370B2" w:rsidRPr="002C1351" w:rsidRDefault="006370B2" w:rsidP="00FF7124">
            <w:pPr>
              <w:widowControl w:val="0"/>
              <w:suppressAutoHyphens/>
              <w:jc w:val="both"/>
              <w:rPr>
                <w:rFonts w:eastAsia="Arial Unicode MS" w:cs="Arial Unicode MS"/>
                <w:kern w:val="1"/>
                <w:sz w:val="22"/>
                <w:szCs w:val="22"/>
                <w:lang w:eastAsia="zh-CN" w:bidi="hi-IN"/>
              </w:rPr>
            </w:pPr>
            <w:r w:rsidRPr="002C1351">
              <w:rPr>
                <w:rFonts w:eastAsia="Arial Unicode MS" w:cs="Arial Unicode MS"/>
                <w:kern w:val="1"/>
                <w:sz w:val="22"/>
                <w:szCs w:val="22"/>
                <w:lang w:eastAsia="zh-CN" w:bidi="hi-IN"/>
              </w:rPr>
              <w:t>Wykłady obejmują: podstawowe definicje nanotechnologii i jej podstawowe pojęcia, czym zajmuje się nanotechnologia; historię rozwoju nanotechnologii, zjawiska i procesy w nanoskali, nanomateriały; kierunki rozwoju, koncepcje i możliwości zastosowania nanotechnologii w nauce, technice i ochronie środowiska; społeczne skutki rozwoju i zastosowań nanotechnologii oraz jej rozwój w Polsce.; techniki analizy fizykochemicznej nanostruktur; metody wytwarzania mechanicznych elementów oraz konwencjonalne technologie nanotechnologiczne.</w:t>
            </w:r>
          </w:p>
          <w:p w:rsidR="006370B2" w:rsidRPr="002C1351" w:rsidRDefault="006370B2" w:rsidP="00FF7124">
            <w:pPr>
              <w:widowControl w:val="0"/>
              <w:suppressAutoHyphens/>
              <w:jc w:val="both"/>
              <w:rPr>
                <w:rFonts w:eastAsia="Arial Unicode MS" w:cs="Arial Unicode MS"/>
                <w:kern w:val="1"/>
                <w:sz w:val="22"/>
                <w:szCs w:val="22"/>
                <w:lang w:eastAsia="zh-CN" w:bidi="hi-IN"/>
              </w:rPr>
            </w:pPr>
          </w:p>
          <w:p w:rsidR="006370B2" w:rsidRPr="00DC3B50" w:rsidRDefault="006370B2" w:rsidP="006370B2">
            <w:pPr>
              <w:jc w:val="both"/>
              <w:rPr>
                <w:sz w:val="22"/>
                <w:szCs w:val="22"/>
              </w:rPr>
            </w:pPr>
            <w:r w:rsidRPr="002C1351">
              <w:rPr>
                <w:rFonts w:eastAsia="Arial Unicode MS" w:cs="Arial Unicode MS"/>
                <w:kern w:val="1"/>
                <w:sz w:val="22"/>
                <w:szCs w:val="22"/>
                <w:lang w:eastAsia="zh-CN" w:bidi="hi-IN"/>
              </w:rPr>
              <w:t>Ćwiczenia obejmują: techniki i technologie wytwarzania nanostruktur - metody top-down, metody buttom-up, metody kombinowane; metody obrazowania nanostruktur - techniki mikroskopowe SEM/TEM; metody obrazowania nanostruktur - techniki spektroskopowe FTIR; analiza powierzchni; wpływ mikronizacji na właściwości żywności; chemiczne/laboratoryjne metody syntezy nanomateriałów; aparatura badawcza w nanotechnologii – budowa; zasada działania, pomiar właściwości fizykochemicznych materiałów nano- i mikrokrystalicznych.</w:t>
            </w:r>
          </w:p>
        </w:tc>
      </w:tr>
      <w:tr w:rsidR="006370B2" w:rsidRPr="00F02E5D" w:rsidTr="00FF7124">
        <w:tc>
          <w:tcPr>
            <w:tcW w:w="3942" w:type="dxa"/>
            <w:shd w:val="clear" w:color="auto" w:fill="auto"/>
          </w:tcPr>
          <w:p w:rsidR="006370B2" w:rsidRPr="00F02E5D" w:rsidRDefault="006370B2" w:rsidP="00FF7124">
            <w:r w:rsidRPr="00F02E5D">
              <w:t>Wykaz literatury podstawowej i uzupełniającej</w:t>
            </w:r>
          </w:p>
        </w:tc>
        <w:tc>
          <w:tcPr>
            <w:tcW w:w="5344" w:type="dxa"/>
            <w:shd w:val="clear" w:color="auto" w:fill="auto"/>
          </w:tcPr>
          <w:p w:rsidR="006370B2" w:rsidRPr="002761C1" w:rsidRDefault="006370B2" w:rsidP="00FF7124">
            <w:pPr>
              <w:widowControl w:val="0"/>
              <w:suppressAutoHyphens/>
              <w:jc w:val="both"/>
              <w:rPr>
                <w:rFonts w:eastAsia="Arial Unicode MS"/>
                <w:kern w:val="1"/>
                <w:sz w:val="22"/>
                <w:szCs w:val="22"/>
                <w:lang w:eastAsia="zh-CN" w:bidi="hi-IN"/>
              </w:rPr>
            </w:pPr>
            <w:r w:rsidRPr="002761C1">
              <w:rPr>
                <w:rFonts w:eastAsia="Arial Unicode MS"/>
                <w:kern w:val="1"/>
                <w:sz w:val="22"/>
                <w:szCs w:val="22"/>
                <w:lang w:eastAsia="zh-CN" w:bidi="hi-IN"/>
              </w:rPr>
              <w:t xml:space="preserve">Literatura </w:t>
            </w:r>
            <w:r>
              <w:rPr>
                <w:rFonts w:eastAsia="Arial Unicode MS"/>
                <w:kern w:val="1"/>
                <w:sz w:val="22"/>
                <w:szCs w:val="22"/>
                <w:lang w:eastAsia="zh-CN" w:bidi="hi-IN"/>
              </w:rPr>
              <w:t>podstawowa</w:t>
            </w:r>
            <w:r w:rsidRPr="002761C1">
              <w:rPr>
                <w:rFonts w:eastAsia="Arial Unicode MS"/>
                <w:kern w:val="1"/>
                <w:sz w:val="22"/>
                <w:szCs w:val="22"/>
                <w:lang w:eastAsia="zh-CN" w:bidi="hi-IN"/>
              </w:rPr>
              <w:t>:</w:t>
            </w:r>
          </w:p>
          <w:p w:rsidR="006370B2" w:rsidRPr="002C1351" w:rsidRDefault="006370B2" w:rsidP="00FF7124">
            <w:pPr>
              <w:widowControl w:val="0"/>
              <w:suppressAutoHyphens/>
              <w:spacing w:line="276" w:lineRule="auto"/>
              <w:jc w:val="both"/>
              <w:rPr>
                <w:rFonts w:eastAsia="Arial Unicode MS" w:cs="Arial Unicode MS"/>
                <w:kern w:val="1"/>
                <w:sz w:val="22"/>
                <w:szCs w:val="22"/>
                <w:lang w:eastAsia="zh-CN" w:bidi="hi-IN"/>
              </w:rPr>
            </w:pPr>
            <w:r w:rsidRPr="002C1351">
              <w:rPr>
                <w:rFonts w:eastAsia="Arial Unicode MS" w:cs="Arial Unicode MS"/>
                <w:kern w:val="1"/>
                <w:sz w:val="22"/>
                <w:szCs w:val="22"/>
                <w:lang w:eastAsia="zh-CN" w:bidi="hi-IN"/>
              </w:rPr>
              <w:t>1. Jurczyk M. 2001. Nanomateriały. Wybrane zagadnienia, Wydawnictwo Politechniki Poznańskiej, Poznań.</w:t>
            </w:r>
          </w:p>
          <w:p w:rsidR="006370B2" w:rsidRPr="002C1351" w:rsidRDefault="006370B2" w:rsidP="00FF7124">
            <w:pPr>
              <w:widowControl w:val="0"/>
              <w:suppressAutoHyphens/>
              <w:spacing w:line="276" w:lineRule="auto"/>
              <w:jc w:val="both"/>
              <w:rPr>
                <w:rFonts w:eastAsia="Arial Unicode MS" w:cs="Arial Unicode MS"/>
                <w:kern w:val="1"/>
                <w:sz w:val="22"/>
                <w:szCs w:val="22"/>
                <w:lang w:eastAsia="zh-CN" w:bidi="hi-IN"/>
              </w:rPr>
            </w:pPr>
            <w:r w:rsidRPr="002C1351">
              <w:rPr>
                <w:rFonts w:eastAsia="Arial Unicode MS" w:cs="Arial Unicode MS"/>
                <w:kern w:val="1"/>
                <w:sz w:val="22"/>
                <w:szCs w:val="22"/>
                <w:lang w:eastAsia="zh-CN" w:bidi="hi-IN"/>
              </w:rPr>
              <w:t>2. Mazurkiewicz A., ‎Dobrodziej J., ‎Poteralska B. 2007. Nanonauki i nanotechnologie: stan i perspektywy rozwoju. Wydawnictwo Instytutu Technologii Eksploatacji - Państwowego Instytutu Badawczego.</w:t>
            </w:r>
          </w:p>
          <w:p w:rsidR="006370B2" w:rsidRPr="002C1351" w:rsidRDefault="006370B2" w:rsidP="00FF7124">
            <w:pPr>
              <w:widowControl w:val="0"/>
              <w:suppressAutoHyphens/>
              <w:spacing w:line="276" w:lineRule="auto"/>
              <w:jc w:val="both"/>
              <w:rPr>
                <w:rFonts w:eastAsia="Arial Unicode MS" w:cs="Arial Unicode MS"/>
                <w:kern w:val="1"/>
                <w:sz w:val="22"/>
                <w:szCs w:val="22"/>
                <w:lang w:eastAsia="zh-CN" w:bidi="hi-IN"/>
              </w:rPr>
            </w:pPr>
            <w:r w:rsidRPr="002C1351">
              <w:rPr>
                <w:rFonts w:eastAsia="Arial Unicode MS" w:cs="Arial Unicode MS"/>
                <w:kern w:val="1"/>
                <w:sz w:val="22"/>
                <w:szCs w:val="22"/>
                <w:lang w:eastAsia="zh-CN" w:bidi="hi-IN"/>
              </w:rPr>
              <w:t xml:space="preserve">3. Nanotechnologie, pod red. </w:t>
            </w:r>
            <w:r w:rsidRPr="002C1351">
              <w:rPr>
                <w:rFonts w:eastAsia="Arial Unicode MS" w:cs="Arial Unicode MS"/>
                <w:kern w:val="1"/>
                <w:sz w:val="22"/>
                <w:szCs w:val="22"/>
                <w:lang w:val="en-US" w:eastAsia="zh-CN" w:bidi="hi-IN"/>
              </w:rPr>
              <w:t xml:space="preserve">R.W. Kelsall, I.W. Hamley, M. Geoghegan, 2009. </w:t>
            </w:r>
            <w:r w:rsidRPr="002C1351">
              <w:rPr>
                <w:rFonts w:eastAsia="Arial Unicode MS" w:cs="Arial Unicode MS"/>
                <w:kern w:val="1"/>
                <w:sz w:val="22"/>
                <w:szCs w:val="22"/>
                <w:lang w:eastAsia="zh-CN" w:bidi="hi-IN"/>
              </w:rPr>
              <w:t>Wydawnictwo Naukowe PWN.</w:t>
            </w:r>
          </w:p>
          <w:p w:rsidR="006370B2" w:rsidRPr="002C1351" w:rsidRDefault="006370B2" w:rsidP="00FF7124">
            <w:pPr>
              <w:widowControl w:val="0"/>
              <w:suppressAutoHyphens/>
              <w:spacing w:line="276" w:lineRule="auto"/>
              <w:jc w:val="both"/>
              <w:rPr>
                <w:rFonts w:eastAsia="Arial Unicode MS" w:cs="Arial Unicode MS"/>
                <w:kern w:val="1"/>
                <w:sz w:val="22"/>
                <w:szCs w:val="22"/>
                <w:lang w:eastAsia="zh-CN" w:bidi="hi-IN"/>
              </w:rPr>
            </w:pPr>
          </w:p>
          <w:p w:rsidR="006370B2" w:rsidRPr="002C1351" w:rsidRDefault="006370B2" w:rsidP="00FF7124">
            <w:pPr>
              <w:widowControl w:val="0"/>
              <w:suppressAutoHyphens/>
              <w:spacing w:line="276" w:lineRule="auto"/>
              <w:jc w:val="both"/>
              <w:rPr>
                <w:rFonts w:eastAsia="Arial Unicode MS" w:cs="Arial Unicode MS"/>
                <w:kern w:val="1"/>
                <w:sz w:val="22"/>
                <w:szCs w:val="22"/>
                <w:lang w:eastAsia="zh-CN" w:bidi="hi-IN"/>
              </w:rPr>
            </w:pPr>
            <w:r w:rsidRPr="002C1351">
              <w:rPr>
                <w:rFonts w:eastAsia="Arial Unicode MS" w:cs="Arial Unicode MS"/>
                <w:kern w:val="1"/>
                <w:sz w:val="22"/>
                <w:szCs w:val="22"/>
                <w:lang w:eastAsia="zh-CN" w:bidi="hi-IN"/>
              </w:rPr>
              <w:t>Literatura zalecana (przykładowe artykuły naukowe):</w:t>
            </w:r>
          </w:p>
          <w:p w:rsidR="006370B2" w:rsidRPr="002C1351" w:rsidRDefault="006370B2" w:rsidP="00FF7124">
            <w:pPr>
              <w:widowControl w:val="0"/>
              <w:suppressAutoHyphens/>
              <w:spacing w:line="276" w:lineRule="auto"/>
              <w:jc w:val="both"/>
              <w:rPr>
                <w:rFonts w:eastAsia="Arial Unicode MS" w:cs="Arial Unicode MS"/>
                <w:kern w:val="1"/>
                <w:sz w:val="22"/>
                <w:szCs w:val="22"/>
                <w:lang w:eastAsia="zh-CN" w:bidi="hi-IN"/>
              </w:rPr>
            </w:pPr>
            <w:r w:rsidRPr="002C1351">
              <w:rPr>
                <w:rFonts w:eastAsia="Arial Unicode MS" w:cs="Arial Unicode MS"/>
                <w:kern w:val="1"/>
                <w:sz w:val="22"/>
                <w:szCs w:val="22"/>
                <w:lang w:eastAsia="zh-CN" w:bidi="hi-IN"/>
              </w:rPr>
              <w:t>1. Świderski, F., &amp; Waszkiewicz-Robak, B. 2006. Nanotechnologia-teraźniejszość i przyszłość. Postępy techniki przetwórstwa spożywczego, 16(1), 55-57.</w:t>
            </w:r>
          </w:p>
          <w:p w:rsidR="006370B2" w:rsidRPr="00F02E5D" w:rsidRDefault="006370B2" w:rsidP="00FF7124">
            <w:pPr>
              <w:widowControl w:val="0"/>
              <w:suppressAutoHyphens/>
              <w:spacing w:line="276" w:lineRule="auto"/>
              <w:jc w:val="both"/>
            </w:pPr>
            <w:r w:rsidRPr="002C1351">
              <w:rPr>
                <w:rFonts w:eastAsia="Arial Unicode MS" w:cs="Arial Unicode MS"/>
                <w:kern w:val="1"/>
                <w:sz w:val="22"/>
                <w:szCs w:val="22"/>
                <w:lang w:eastAsia="zh-CN" w:bidi="hi-IN"/>
              </w:rPr>
              <w:t>2. Langauer-Lewowicka, H., &amp; Pawlas, K. 2014. Nanocząstki, nanotechnologia–potencjalne zagrożenia środowiskowe i zawodowe. Environmental Medicine, 17(2), 7-14.</w:t>
            </w:r>
          </w:p>
        </w:tc>
      </w:tr>
      <w:tr w:rsidR="006370B2" w:rsidRPr="00F02E5D" w:rsidTr="00FF7124">
        <w:tc>
          <w:tcPr>
            <w:tcW w:w="3942" w:type="dxa"/>
            <w:shd w:val="clear" w:color="auto" w:fill="auto"/>
          </w:tcPr>
          <w:p w:rsidR="006370B2" w:rsidRPr="00F02E5D" w:rsidRDefault="006370B2" w:rsidP="00FF7124">
            <w:r w:rsidRPr="00F02E5D">
              <w:t>Planowane formy/działania/metody dydaktyczne</w:t>
            </w:r>
          </w:p>
        </w:tc>
        <w:tc>
          <w:tcPr>
            <w:tcW w:w="5344" w:type="dxa"/>
            <w:shd w:val="clear" w:color="auto" w:fill="auto"/>
          </w:tcPr>
          <w:p w:rsidR="006370B2" w:rsidRPr="002761C1" w:rsidRDefault="006370B2" w:rsidP="00FF7124">
            <w:pPr>
              <w:widowControl w:val="0"/>
              <w:suppressAutoHyphens/>
              <w:jc w:val="both"/>
              <w:rPr>
                <w:rFonts w:eastAsia="Arial Unicode MS" w:cs="Calibri"/>
                <w:kern w:val="1"/>
                <w:sz w:val="22"/>
                <w:szCs w:val="22"/>
                <w:lang w:eastAsia="zh-CN" w:bidi="hi-IN"/>
              </w:rPr>
            </w:pPr>
            <w:r w:rsidRPr="002761C1">
              <w:rPr>
                <w:rFonts w:eastAsia="Arial Unicode MS" w:cs="Calibri"/>
                <w:kern w:val="1"/>
                <w:sz w:val="22"/>
                <w:szCs w:val="22"/>
                <w:lang w:eastAsia="zh-CN" w:bidi="hi-IN"/>
              </w:rPr>
              <w:t>Wykłady będą realizowane głównie metodą problemową z elementami wykładu informacyjnego. Omawianie zagadnień w oparciu o ilustracje.</w:t>
            </w:r>
          </w:p>
          <w:p w:rsidR="006370B2" w:rsidRPr="00F02E5D" w:rsidRDefault="006370B2" w:rsidP="00FF7124">
            <w:r w:rsidRPr="002761C1">
              <w:rPr>
                <w:rFonts w:eastAsia="Arial Unicode MS" w:cs="Calibri"/>
                <w:kern w:val="1"/>
                <w:sz w:val="22"/>
                <w:szCs w:val="22"/>
                <w:lang w:eastAsia="zh-CN" w:bidi="hi-IN"/>
              </w:rPr>
              <w:t xml:space="preserve">Ćwiczenia audytoryjne i laboratoryjne sprawdzające i </w:t>
            </w:r>
            <w:r w:rsidRPr="002761C1">
              <w:rPr>
                <w:rFonts w:eastAsia="Arial Unicode MS" w:cs="Calibri"/>
                <w:kern w:val="1"/>
                <w:sz w:val="22"/>
                <w:szCs w:val="22"/>
                <w:lang w:eastAsia="zh-CN" w:bidi="hi-IN"/>
              </w:rPr>
              <w:lastRenderedPageBreak/>
              <w:t>utrwalające wiedzę w zakresie interpretacji danych, techniki pobudzania myślenia twórczego, praca w małych grupach, wystąpienia indywidualne studentów, konfrontacja różnych wyników badań.</w:t>
            </w:r>
          </w:p>
        </w:tc>
      </w:tr>
      <w:tr w:rsidR="006370B2" w:rsidRPr="00F02E5D" w:rsidTr="00FF7124">
        <w:tc>
          <w:tcPr>
            <w:tcW w:w="3942" w:type="dxa"/>
            <w:shd w:val="clear" w:color="auto" w:fill="auto"/>
          </w:tcPr>
          <w:p w:rsidR="006370B2" w:rsidRPr="00F02E5D" w:rsidRDefault="006370B2" w:rsidP="00FF7124">
            <w:r w:rsidRPr="00F02E5D">
              <w:lastRenderedPageBreak/>
              <w:t>Sposoby weryfikacji oraz formy dokumentowania osiągniętych efektów uczenia się</w:t>
            </w:r>
          </w:p>
        </w:tc>
        <w:tc>
          <w:tcPr>
            <w:tcW w:w="5344" w:type="dxa"/>
            <w:shd w:val="clear" w:color="auto" w:fill="auto"/>
          </w:tcPr>
          <w:p w:rsidR="006370B2" w:rsidRPr="002761C1" w:rsidRDefault="006370B2" w:rsidP="006370B2">
            <w:pPr>
              <w:widowControl w:val="0"/>
              <w:suppressAutoHyphens/>
              <w:jc w:val="both"/>
              <w:rPr>
                <w:rFonts w:eastAsia="Arial Unicode MS" w:cs="Calibri"/>
                <w:bCs/>
                <w:kern w:val="1"/>
                <w:sz w:val="22"/>
                <w:szCs w:val="22"/>
                <w:lang w:eastAsia="zh-CN" w:bidi="hi-IN"/>
              </w:rPr>
            </w:pPr>
            <w:r w:rsidRPr="002761C1">
              <w:rPr>
                <w:rFonts w:eastAsia="Arial Unicode MS" w:cs="Calibri"/>
                <w:bCs/>
                <w:kern w:val="1"/>
                <w:sz w:val="22"/>
                <w:szCs w:val="22"/>
                <w:lang w:eastAsia="zh-CN" w:bidi="hi-IN"/>
              </w:rPr>
              <w:t xml:space="preserve">Sposoby weryfikacji osiągniętych efektów uczenia się: </w:t>
            </w:r>
          </w:p>
          <w:p w:rsidR="006370B2" w:rsidRPr="002761C1" w:rsidRDefault="006370B2" w:rsidP="006370B2">
            <w:pPr>
              <w:widowControl w:val="0"/>
              <w:suppressAutoHyphens/>
              <w:jc w:val="both"/>
              <w:rPr>
                <w:rFonts w:eastAsia="Arial Unicode MS" w:cs="Calibri"/>
                <w:bCs/>
                <w:kern w:val="1"/>
                <w:sz w:val="22"/>
                <w:szCs w:val="22"/>
                <w:lang w:eastAsia="zh-CN" w:bidi="hi-IN"/>
              </w:rPr>
            </w:pPr>
            <w:r w:rsidRPr="002761C1">
              <w:rPr>
                <w:rFonts w:eastAsia="Arial Unicode MS" w:cs="Calibri"/>
                <w:bCs/>
                <w:kern w:val="1"/>
                <w:sz w:val="22"/>
                <w:szCs w:val="22"/>
                <w:lang w:eastAsia="zh-CN" w:bidi="hi-IN"/>
              </w:rPr>
              <w:t>Wiedza:</w:t>
            </w:r>
          </w:p>
          <w:p w:rsidR="006370B2" w:rsidRPr="002761C1" w:rsidRDefault="006370B2" w:rsidP="006370B2">
            <w:pPr>
              <w:widowControl w:val="0"/>
              <w:suppressAutoHyphens/>
              <w:jc w:val="both"/>
              <w:rPr>
                <w:rFonts w:eastAsia="Arial Unicode MS" w:cs="Calibri"/>
                <w:bCs/>
                <w:kern w:val="1"/>
                <w:sz w:val="22"/>
                <w:szCs w:val="22"/>
                <w:lang w:eastAsia="zh-CN" w:bidi="hi-IN"/>
              </w:rPr>
            </w:pPr>
            <w:r w:rsidRPr="002761C1">
              <w:rPr>
                <w:rFonts w:eastAsia="Arial Unicode MS" w:cs="Calibri"/>
                <w:bCs/>
                <w:kern w:val="1"/>
                <w:sz w:val="22"/>
                <w:szCs w:val="22"/>
                <w:lang w:eastAsia="zh-CN" w:bidi="hi-IN"/>
              </w:rPr>
              <w:t xml:space="preserve">odpowiedzi na pytania wprowadzające do tematu ćwiczeń 2-3 kolokwia sprawdzające znajomość problemów z dziedziny </w:t>
            </w:r>
            <w:r>
              <w:rPr>
                <w:rFonts w:eastAsia="Arial Unicode MS" w:cs="Calibri"/>
                <w:bCs/>
                <w:kern w:val="1"/>
                <w:sz w:val="22"/>
                <w:szCs w:val="22"/>
                <w:lang w:eastAsia="zh-CN" w:bidi="hi-IN"/>
              </w:rPr>
              <w:t>nano</w:t>
            </w:r>
            <w:r w:rsidRPr="002761C1">
              <w:rPr>
                <w:rFonts w:eastAsia="Arial Unicode MS" w:cs="Calibri"/>
                <w:bCs/>
                <w:kern w:val="1"/>
                <w:sz w:val="22"/>
                <w:szCs w:val="22"/>
                <w:lang w:eastAsia="zh-CN" w:bidi="hi-IN"/>
              </w:rPr>
              <w:t>technologii.</w:t>
            </w:r>
          </w:p>
          <w:p w:rsidR="006370B2" w:rsidRPr="002761C1" w:rsidRDefault="006370B2" w:rsidP="006370B2">
            <w:pPr>
              <w:widowControl w:val="0"/>
              <w:suppressAutoHyphens/>
              <w:jc w:val="both"/>
              <w:rPr>
                <w:rFonts w:eastAsia="Arial Unicode MS" w:cs="Calibri"/>
                <w:bCs/>
                <w:kern w:val="1"/>
                <w:sz w:val="22"/>
                <w:szCs w:val="22"/>
                <w:lang w:eastAsia="zh-CN" w:bidi="hi-IN"/>
              </w:rPr>
            </w:pPr>
            <w:r w:rsidRPr="002761C1">
              <w:rPr>
                <w:rFonts w:eastAsia="Arial Unicode MS" w:cs="Calibri"/>
                <w:bCs/>
                <w:kern w:val="1"/>
                <w:sz w:val="22"/>
                <w:szCs w:val="22"/>
                <w:lang w:eastAsia="zh-CN" w:bidi="hi-IN"/>
              </w:rPr>
              <w:t>Umiejętności:</w:t>
            </w:r>
          </w:p>
          <w:p w:rsidR="006370B2" w:rsidRPr="002761C1" w:rsidRDefault="006370B2" w:rsidP="006370B2">
            <w:pPr>
              <w:widowControl w:val="0"/>
              <w:suppressAutoHyphens/>
              <w:jc w:val="both"/>
              <w:rPr>
                <w:rFonts w:eastAsia="Arial Unicode MS" w:cs="Calibri"/>
                <w:bCs/>
                <w:kern w:val="1"/>
                <w:sz w:val="22"/>
                <w:szCs w:val="22"/>
                <w:lang w:eastAsia="zh-CN" w:bidi="hi-IN"/>
              </w:rPr>
            </w:pPr>
            <w:r w:rsidRPr="002761C1">
              <w:rPr>
                <w:rFonts w:eastAsia="Arial Unicode MS" w:cs="Calibri"/>
                <w:bCs/>
                <w:kern w:val="1"/>
                <w:sz w:val="22"/>
                <w:szCs w:val="22"/>
                <w:lang w:eastAsia="zh-CN" w:bidi="hi-IN"/>
              </w:rPr>
              <w:t>wykonywanie badań fizyko-chemicznych i mikrobiologicznych (praca grupowa trzy-czteroosobowa), przygotowanie ćwiczeń domowych, udział w dyskusjach na forum grupy; zespołowa interpretacja uzyskanych wyników analiz fizycznych, chemicznych oraz mikrobiologicznych w oparciu o dostępne normy.</w:t>
            </w:r>
          </w:p>
          <w:p w:rsidR="006370B2" w:rsidRPr="002761C1" w:rsidRDefault="006370B2" w:rsidP="006370B2">
            <w:pPr>
              <w:widowControl w:val="0"/>
              <w:suppressAutoHyphens/>
              <w:jc w:val="both"/>
              <w:rPr>
                <w:rFonts w:eastAsia="Arial Unicode MS" w:cs="Calibri"/>
                <w:bCs/>
                <w:kern w:val="1"/>
                <w:sz w:val="22"/>
                <w:szCs w:val="22"/>
                <w:lang w:eastAsia="zh-CN" w:bidi="hi-IN"/>
              </w:rPr>
            </w:pPr>
            <w:r w:rsidRPr="002761C1">
              <w:rPr>
                <w:rFonts w:eastAsia="Arial Unicode MS" w:cs="Calibri"/>
                <w:bCs/>
                <w:kern w:val="1"/>
                <w:sz w:val="22"/>
                <w:szCs w:val="22"/>
                <w:lang w:eastAsia="zh-CN" w:bidi="hi-IN"/>
              </w:rPr>
              <w:t>Kompetencje społeczne:</w:t>
            </w:r>
          </w:p>
          <w:p w:rsidR="006370B2" w:rsidRPr="002761C1" w:rsidRDefault="006370B2" w:rsidP="006370B2">
            <w:pPr>
              <w:widowControl w:val="0"/>
              <w:suppressAutoHyphens/>
              <w:jc w:val="both"/>
              <w:rPr>
                <w:rFonts w:eastAsia="Arial Unicode MS" w:cs="Calibri"/>
                <w:bCs/>
                <w:kern w:val="1"/>
                <w:sz w:val="22"/>
                <w:szCs w:val="22"/>
                <w:lang w:eastAsia="zh-CN" w:bidi="hi-IN"/>
              </w:rPr>
            </w:pPr>
            <w:r w:rsidRPr="002761C1">
              <w:rPr>
                <w:rFonts w:eastAsia="Arial Unicode MS" w:cs="Calibri"/>
                <w:bCs/>
                <w:kern w:val="1"/>
                <w:sz w:val="22"/>
                <w:szCs w:val="22"/>
                <w:lang w:eastAsia="zh-CN" w:bidi="hi-IN"/>
              </w:rPr>
              <w:t>udział w ćwiczeniach zespołowych na zajęciach; odpowiedzi na pytania wprowadzające do tematu ćwiczeń; wykonywanie ćwiczeń domowych oraz przygotowanie się do kolokwiów.</w:t>
            </w:r>
          </w:p>
          <w:p w:rsidR="006370B2" w:rsidRPr="002761C1" w:rsidRDefault="006370B2" w:rsidP="006370B2">
            <w:pPr>
              <w:widowControl w:val="0"/>
              <w:suppressAutoHyphens/>
              <w:jc w:val="both"/>
              <w:rPr>
                <w:rFonts w:eastAsia="Arial Unicode MS" w:cs="Calibri"/>
                <w:bCs/>
                <w:kern w:val="1"/>
                <w:sz w:val="22"/>
                <w:szCs w:val="22"/>
                <w:lang w:eastAsia="zh-CN" w:bidi="hi-IN"/>
              </w:rPr>
            </w:pPr>
          </w:p>
          <w:p w:rsidR="006370B2" w:rsidRPr="002761C1" w:rsidRDefault="006370B2" w:rsidP="006370B2">
            <w:pPr>
              <w:widowControl w:val="0"/>
              <w:suppressAutoHyphens/>
              <w:jc w:val="both"/>
              <w:rPr>
                <w:rFonts w:eastAsia="Arial Unicode MS" w:cs="Calibri"/>
                <w:bCs/>
                <w:kern w:val="1"/>
                <w:sz w:val="22"/>
                <w:szCs w:val="22"/>
                <w:lang w:eastAsia="zh-CN" w:bidi="hi-IN"/>
              </w:rPr>
            </w:pPr>
            <w:r w:rsidRPr="002761C1">
              <w:rPr>
                <w:rFonts w:eastAsia="Arial Unicode MS" w:cs="Calibri"/>
                <w:bCs/>
                <w:kern w:val="1"/>
                <w:sz w:val="22"/>
                <w:szCs w:val="22"/>
                <w:lang w:eastAsia="zh-CN" w:bidi="hi-IN"/>
              </w:rPr>
              <w:t xml:space="preserve">Formy dokumentowania osiągniętych wyników: </w:t>
            </w:r>
          </w:p>
          <w:p w:rsidR="006370B2" w:rsidRPr="00F02E5D" w:rsidRDefault="006370B2" w:rsidP="006370B2">
            <w:pPr>
              <w:jc w:val="both"/>
            </w:pPr>
            <w:r w:rsidRPr="002761C1">
              <w:rPr>
                <w:rFonts w:eastAsia="Arial Unicode MS" w:cs="Calibri"/>
                <w:bCs/>
                <w:kern w:val="1"/>
                <w:sz w:val="22"/>
                <w:szCs w:val="22"/>
                <w:lang w:eastAsia="zh-CN" w:bidi="hi-IN"/>
              </w:rPr>
              <w:t>dziennik prowadzącego, prace pisemne, protokół zaliczenia.</w:t>
            </w:r>
          </w:p>
        </w:tc>
      </w:tr>
      <w:tr w:rsidR="006370B2" w:rsidRPr="00F02E5D" w:rsidTr="00FF7124">
        <w:tc>
          <w:tcPr>
            <w:tcW w:w="3942" w:type="dxa"/>
            <w:shd w:val="clear" w:color="auto" w:fill="auto"/>
          </w:tcPr>
          <w:p w:rsidR="006370B2" w:rsidRPr="003B32BF" w:rsidRDefault="006370B2" w:rsidP="00FF7124">
            <w:r w:rsidRPr="003B32BF">
              <w:t>Elementy i wagi mające wpływ na ocenę końcową</w:t>
            </w:r>
          </w:p>
          <w:p w:rsidR="006370B2" w:rsidRPr="003B32BF" w:rsidRDefault="006370B2" w:rsidP="00FF7124"/>
          <w:p w:rsidR="006370B2" w:rsidRPr="003B32BF" w:rsidRDefault="006370B2" w:rsidP="00FF7124"/>
        </w:tc>
        <w:tc>
          <w:tcPr>
            <w:tcW w:w="5344" w:type="dxa"/>
            <w:shd w:val="clear" w:color="auto" w:fill="auto"/>
          </w:tcPr>
          <w:p w:rsidR="006370B2" w:rsidRPr="001F4081" w:rsidRDefault="006370B2" w:rsidP="00FF7124">
            <w:pPr>
              <w:jc w:val="both"/>
              <w:rPr>
                <w:sz w:val="22"/>
                <w:szCs w:val="22"/>
              </w:rPr>
            </w:pPr>
            <w:r w:rsidRPr="001F4081">
              <w:rPr>
                <w:sz w:val="22"/>
                <w:szCs w:val="22"/>
              </w:rPr>
              <w:t>Ocena końcowa z przedmiotu składa się z dwu elementów:</w:t>
            </w:r>
          </w:p>
          <w:p w:rsidR="006370B2" w:rsidRPr="001F4081" w:rsidRDefault="006370B2" w:rsidP="00FF7124">
            <w:pPr>
              <w:jc w:val="both"/>
              <w:rPr>
                <w:sz w:val="22"/>
                <w:szCs w:val="22"/>
              </w:rPr>
            </w:pPr>
            <w:r w:rsidRPr="001F4081">
              <w:rPr>
                <w:sz w:val="22"/>
                <w:szCs w:val="22"/>
              </w:rPr>
              <w:t>‒</w:t>
            </w:r>
            <w:r w:rsidRPr="001F4081">
              <w:rPr>
                <w:sz w:val="22"/>
                <w:szCs w:val="22"/>
              </w:rPr>
              <w:tab/>
              <w:t xml:space="preserve">oceny z ćwiczeń, </w:t>
            </w:r>
          </w:p>
          <w:p w:rsidR="006370B2" w:rsidRPr="001F4081" w:rsidRDefault="006370B2" w:rsidP="00FF7124">
            <w:pPr>
              <w:jc w:val="both"/>
              <w:rPr>
                <w:sz w:val="22"/>
                <w:szCs w:val="22"/>
              </w:rPr>
            </w:pPr>
            <w:r w:rsidRPr="001F4081">
              <w:rPr>
                <w:sz w:val="22"/>
                <w:szCs w:val="22"/>
              </w:rPr>
              <w:t>‒</w:t>
            </w:r>
            <w:r w:rsidRPr="001F4081">
              <w:rPr>
                <w:sz w:val="22"/>
                <w:szCs w:val="22"/>
              </w:rPr>
              <w:tab/>
              <w:t>oceny z pisemnej pracy zaliczeniowej</w:t>
            </w:r>
            <w:r>
              <w:rPr>
                <w:sz w:val="22"/>
                <w:szCs w:val="22"/>
              </w:rPr>
              <w:t>,</w:t>
            </w:r>
            <w:r w:rsidRPr="001F4081">
              <w:rPr>
                <w:sz w:val="22"/>
                <w:szCs w:val="22"/>
              </w:rPr>
              <w:t xml:space="preserve"> wykładu,</w:t>
            </w:r>
          </w:p>
          <w:p w:rsidR="006370B2" w:rsidRPr="001F4081" w:rsidRDefault="006370B2" w:rsidP="00FF7124">
            <w:pPr>
              <w:jc w:val="both"/>
              <w:rPr>
                <w:sz w:val="22"/>
                <w:szCs w:val="22"/>
              </w:rPr>
            </w:pPr>
            <w:r w:rsidRPr="001F4081">
              <w:rPr>
                <w:sz w:val="22"/>
                <w:szCs w:val="22"/>
              </w:rPr>
              <w:t>Na ocenę końcową składa się:</w:t>
            </w:r>
          </w:p>
          <w:p w:rsidR="006370B2" w:rsidRPr="001F4081" w:rsidRDefault="006370B2" w:rsidP="00FF7124">
            <w:pPr>
              <w:jc w:val="both"/>
              <w:rPr>
                <w:sz w:val="22"/>
                <w:szCs w:val="22"/>
              </w:rPr>
            </w:pPr>
            <w:r w:rsidRPr="001F4081">
              <w:rPr>
                <w:sz w:val="22"/>
                <w:szCs w:val="22"/>
              </w:rPr>
              <w:t>‒</w:t>
            </w:r>
            <w:r w:rsidRPr="001F4081">
              <w:rPr>
                <w:sz w:val="22"/>
                <w:szCs w:val="22"/>
              </w:rPr>
              <w:tab/>
              <w:t>aktywność na ćwiczeniach - 10%,</w:t>
            </w:r>
          </w:p>
          <w:p w:rsidR="006370B2" w:rsidRPr="001F4081" w:rsidRDefault="006370B2" w:rsidP="00FF7124">
            <w:pPr>
              <w:jc w:val="both"/>
              <w:rPr>
                <w:sz w:val="22"/>
                <w:szCs w:val="22"/>
              </w:rPr>
            </w:pPr>
            <w:r w:rsidRPr="001F4081">
              <w:rPr>
                <w:sz w:val="22"/>
                <w:szCs w:val="22"/>
              </w:rPr>
              <w:t>‒</w:t>
            </w:r>
            <w:r w:rsidRPr="001F4081">
              <w:rPr>
                <w:sz w:val="22"/>
                <w:szCs w:val="22"/>
              </w:rPr>
              <w:tab/>
              <w:t>sprawozdania z ćwiczeń - 20%,</w:t>
            </w:r>
          </w:p>
          <w:p w:rsidR="006370B2" w:rsidRPr="001F4081" w:rsidRDefault="006370B2" w:rsidP="00FF7124">
            <w:pPr>
              <w:jc w:val="both"/>
              <w:rPr>
                <w:sz w:val="22"/>
                <w:szCs w:val="22"/>
              </w:rPr>
            </w:pPr>
            <w:r w:rsidRPr="001F4081">
              <w:rPr>
                <w:sz w:val="22"/>
                <w:szCs w:val="22"/>
              </w:rPr>
              <w:t>-</w:t>
            </w:r>
            <w:r w:rsidRPr="001F4081">
              <w:rPr>
                <w:sz w:val="22"/>
                <w:szCs w:val="22"/>
              </w:rPr>
              <w:tab/>
              <w:t>praca pisemna w formie pytań z zakresu wiedzy dostarczonej na wykładach - 70%.</w:t>
            </w:r>
          </w:p>
          <w:p w:rsidR="006370B2" w:rsidRPr="00DC3B50" w:rsidRDefault="006370B2" w:rsidP="00FF7124">
            <w:pPr>
              <w:jc w:val="both"/>
              <w:rPr>
                <w:highlight w:val="yellow"/>
              </w:rPr>
            </w:pPr>
            <w:r w:rsidRPr="001F4081">
              <w:rPr>
                <w:sz w:val="22"/>
                <w:szCs w:val="22"/>
              </w:rPr>
              <w:t>Zaliczenie ćwiczeń jest warunkiem koniecznym do przystąpienia do końcowego zaliczenia.</w:t>
            </w:r>
          </w:p>
        </w:tc>
      </w:tr>
      <w:tr w:rsidR="006370B2" w:rsidRPr="00F02E5D" w:rsidTr="00FF7124">
        <w:trPr>
          <w:trHeight w:val="991"/>
        </w:trPr>
        <w:tc>
          <w:tcPr>
            <w:tcW w:w="3942" w:type="dxa"/>
            <w:shd w:val="clear" w:color="auto" w:fill="auto"/>
          </w:tcPr>
          <w:p w:rsidR="006370B2" w:rsidRPr="00F02E5D" w:rsidRDefault="006370B2" w:rsidP="00FF7124">
            <w:pPr>
              <w:jc w:val="both"/>
            </w:pPr>
            <w:r w:rsidRPr="00F02E5D">
              <w:t>Bilans punktów ECTS</w:t>
            </w:r>
          </w:p>
        </w:tc>
        <w:tc>
          <w:tcPr>
            <w:tcW w:w="5344" w:type="dxa"/>
            <w:shd w:val="clear" w:color="auto" w:fill="auto"/>
          </w:tcPr>
          <w:p w:rsidR="006370B2" w:rsidRPr="00DC3B50" w:rsidRDefault="006370B2" w:rsidP="00FF7124">
            <w:pPr>
              <w:jc w:val="center"/>
              <w:rPr>
                <w:b/>
                <w:bCs/>
                <w:strike/>
                <w:color w:val="000000" w:themeColor="text1"/>
                <w:sz w:val="22"/>
                <w:szCs w:val="22"/>
              </w:rPr>
            </w:pPr>
            <w:r w:rsidRPr="00DC3B50">
              <w:rPr>
                <w:b/>
                <w:bCs/>
                <w:color w:val="000000" w:themeColor="text1"/>
                <w:sz w:val="22"/>
                <w:szCs w:val="22"/>
              </w:rPr>
              <w:t>KONTAKTOWE</w:t>
            </w:r>
          </w:p>
          <w:p w:rsidR="006370B2" w:rsidRPr="00DC3B50" w:rsidRDefault="006370B2" w:rsidP="00FF7124">
            <w:pPr>
              <w:rPr>
                <w:b/>
                <w:sz w:val="22"/>
                <w:szCs w:val="22"/>
              </w:rPr>
            </w:pPr>
            <w:r w:rsidRPr="00DC3B50">
              <w:rPr>
                <w:b/>
                <w:sz w:val="22"/>
                <w:szCs w:val="22"/>
              </w:rPr>
              <w:t xml:space="preserve">Forma zajęć         Liczba godz.        Punkty ECTS      </w:t>
            </w:r>
          </w:p>
          <w:p w:rsidR="006370B2" w:rsidRPr="00DC3B50" w:rsidRDefault="006370B2" w:rsidP="00FF7124">
            <w:pPr>
              <w:rPr>
                <w:sz w:val="22"/>
                <w:szCs w:val="22"/>
              </w:rPr>
            </w:pPr>
            <w:r w:rsidRPr="00DC3B50">
              <w:rPr>
                <w:sz w:val="22"/>
                <w:szCs w:val="22"/>
              </w:rPr>
              <w:t>Wykłady              15                                 0,6</w:t>
            </w:r>
          </w:p>
          <w:p w:rsidR="006370B2" w:rsidRPr="00DC3B50" w:rsidRDefault="006370B2" w:rsidP="00FF7124">
            <w:pPr>
              <w:rPr>
                <w:sz w:val="22"/>
                <w:szCs w:val="22"/>
              </w:rPr>
            </w:pPr>
            <w:r w:rsidRPr="00DC3B50">
              <w:rPr>
                <w:sz w:val="22"/>
                <w:szCs w:val="22"/>
              </w:rPr>
              <w:t>Ćwiczenia            15                                0,6</w:t>
            </w:r>
          </w:p>
          <w:p w:rsidR="006370B2" w:rsidRPr="00DC3B50" w:rsidRDefault="00D91E8F" w:rsidP="00FF7124">
            <w:pPr>
              <w:rPr>
                <w:sz w:val="22"/>
                <w:szCs w:val="22"/>
              </w:rPr>
            </w:pPr>
            <w:r>
              <w:rPr>
                <w:sz w:val="22"/>
                <w:szCs w:val="22"/>
              </w:rPr>
              <w:t>Konsultacje          7</w:t>
            </w:r>
            <w:r w:rsidR="006370B2" w:rsidRPr="00DC3B50">
              <w:rPr>
                <w:sz w:val="22"/>
                <w:szCs w:val="22"/>
              </w:rPr>
              <w:t xml:space="preserve">     </w:t>
            </w:r>
            <w:r>
              <w:rPr>
                <w:sz w:val="22"/>
                <w:szCs w:val="22"/>
              </w:rPr>
              <w:t xml:space="preserve">                             0,3 </w:t>
            </w:r>
          </w:p>
          <w:p w:rsidR="006370B2" w:rsidRPr="00DC3B50" w:rsidRDefault="00D91E8F" w:rsidP="00FF7124">
            <w:pPr>
              <w:rPr>
                <w:b/>
                <w:bCs/>
                <w:sz w:val="22"/>
                <w:szCs w:val="22"/>
              </w:rPr>
            </w:pPr>
            <w:r>
              <w:rPr>
                <w:b/>
                <w:bCs/>
                <w:sz w:val="22"/>
                <w:szCs w:val="22"/>
              </w:rPr>
              <w:t>Razem kontaktowe 37</w:t>
            </w:r>
            <w:r w:rsidR="006370B2" w:rsidRPr="00DC3B50">
              <w:rPr>
                <w:b/>
                <w:bCs/>
                <w:sz w:val="22"/>
                <w:szCs w:val="22"/>
              </w:rPr>
              <w:t xml:space="preserve"> godz.          1,5 pkt. ECTS</w:t>
            </w:r>
          </w:p>
          <w:p w:rsidR="006370B2" w:rsidRPr="00DC3B50" w:rsidRDefault="006370B2" w:rsidP="00FF7124">
            <w:pPr>
              <w:jc w:val="center"/>
              <w:rPr>
                <w:b/>
                <w:bCs/>
                <w:sz w:val="22"/>
                <w:szCs w:val="22"/>
              </w:rPr>
            </w:pPr>
          </w:p>
          <w:p w:rsidR="006370B2" w:rsidRPr="00DC3B50" w:rsidRDefault="006370B2" w:rsidP="00FF7124">
            <w:pPr>
              <w:jc w:val="center"/>
              <w:rPr>
                <w:b/>
                <w:bCs/>
                <w:sz w:val="22"/>
                <w:szCs w:val="22"/>
              </w:rPr>
            </w:pPr>
            <w:r w:rsidRPr="00DC3B50">
              <w:rPr>
                <w:b/>
                <w:bCs/>
                <w:sz w:val="22"/>
                <w:szCs w:val="22"/>
              </w:rPr>
              <w:t>NIEKONTAKTOWE</w:t>
            </w:r>
          </w:p>
          <w:p w:rsidR="006370B2" w:rsidRPr="00DC3B50" w:rsidRDefault="006370B2" w:rsidP="00FF7124">
            <w:pPr>
              <w:rPr>
                <w:b/>
                <w:sz w:val="22"/>
                <w:szCs w:val="22"/>
              </w:rPr>
            </w:pPr>
            <w:r w:rsidRPr="00DC3B50">
              <w:rPr>
                <w:b/>
                <w:sz w:val="22"/>
                <w:szCs w:val="22"/>
              </w:rPr>
              <w:t xml:space="preserve">Forma zajęć         Liczba godz.        Punkty ECTS      </w:t>
            </w:r>
          </w:p>
          <w:p w:rsidR="006370B2" w:rsidRPr="00DC3B50" w:rsidRDefault="00D91E8F" w:rsidP="00FF7124">
            <w:pPr>
              <w:rPr>
                <w:bCs/>
                <w:sz w:val="22"/>
                <w:szCs w:val="22"/>
              </w:rPr>
            </w:pPr>
            <w:r>
              <w:rPr>
                <w:bCs/>
                <w:sz w:val="22"/>
                <w:szCs w:val="22"/>
              </w:rPr>
              <w:t>Przygotowanie do ćwiczeń 5               0,2</w:t>
            </w:r>
          </w:p>
          <w:p w:rsidR="006370B2" w:rsidRPr="00DC3B50" w:rsidRDefault="00D91E8F" w:rsidP="00FF7124">
            <w:pPr>
              <w:rPr>
                <w:bCs/>
                <w:sz w:val="22"/>
                <w:szCs w:val="22"/>
              </w:rPr>
            </w:pPr>
            <w:r>
              <w:rPr>
                <w:bCs/>
                <w:sz w:val="22"/>
                <w:szCs w:val="22"/>
              </w:rPr>
              <w:t>Studiowanie literatury 3                       0,1</w:t>
            </w:r>
          </w:p>
          <w:p w:rsidR="006370B2" w:rsidRPr="00DC3B50" w:rsidRDefault="00D91E8F" w:rsidP="00FF7124">
            <w:pPr>
              <w:rPr>
                <w:bCs/>
                <w:sz w:val="22"/>
                <w:szCs w:val="22"/>
              </w:rPr>
            </w:pPr>
            <w:r>
              <w:rPr>
                <w:bCs/>
                <w:sz w:val="22"/>
                <w:szCs w:val="22"/>
              </w:rPr>
              <w:t>Przygotowanie do kolokwium 5           0,2</w:t>
            </w:r>
          </w:p>
          <w:p w:rsidR="006370B2" w:rsidRPr="00DC3B50" w:rsidRDefault="006370B2" w:rsidP="00FF7124">
            <w:pPr>
              <w:rPr>
                <w:bCs/>
                <w:sz w:val="22"/>
                <w:szCs w:val="22"/>
              </w:rPr>
            </w:pPr>
          </w:p>
          <w:p w:rsidR="006370B2" w:rsidRPr="00DC3B50" w:rsidRDefault="00D91E8F" w:rsidP="00FF7124">
            <w:pPr>
              <w:rPr>
                <w:b/>
                <w:bCs/>
                <w:sz w:val="22"/>
                <w:szCs w:val="22"/>
              </w:rPr>
            </w:pPr>
            <w:r>
              <w:rPr>
                <w:b/>
                <w:bCs/>
                <w:sz w:val="22"/>
                <w:szCs w:val="22"/>
              </w:rPr>
              <w:t>Razem niekontaktowe 13</w:t>
            </w:r>
            <w:r w:rsidR="006370B2" w:rsidRPr="00DC3B50">
              <w:rPr>
                <w:b/>
                <w:bCs/>
                <w:sz w:val="22"/>
                <w:szCs w:val="22"/>
              </w:rPr>
              <w:t xml:space="preserve"> godz.      </w:t>
            </w:r>
            <w:r>
              <w:rPr>
                <w:b/>
                <w:bCs/>
                <w:sz w:val="22"/>
                <w:szCs w:val="22"/>
              </w:rPr>
              <w:t>0</w:t>
            </w:r>
            <w:r w:rsidR="006370B2" w:rsidRPr="00DC3B50">
              <w:rPr>
                <w:b/>
                <w:bCs/>
                <w:sz w:val="22"/>
                <w:szCs w:val="22"/>
              </w:rPr>
              <w:t>,5 pkt. ECTS</w:t>
            </w:r>
          </w:p>
          <w:p w:rsidR="006370B2" w:rsidRPr="00DC3B50" w:rsidRDefault="006370B2" w:rsidP="00FF7124">
            <w:pPr>
              <w:rPr>
                <w:b/>
                <w:sz w:val="22"/>
                <w:szCs w:val="22"/>
              </w:rPr>
            </w:pPr>
          </w:p>
          <w:p w:rsidR="006370B2" w:rsidRPr="00F02E5D" w:rsidRDefault="006370B2" w:rsidP="00FF7124">
            <w:pPr>
              <w:jc w:val="both"/>
            </w:pPr>
            <w:r w:rsidRPr="00DC3B50">
              <w:rPr>
                <w:b/>
                <w:sz w:val="22"/>
                <w:szCs w:val="22"/>
              </w:rPr>
              <w:t>Łą</w:t>
            </w:r>
            <w:r w:rsidR="00D91E8F">
              <w:rPr>
                <w:b/>
                <w:sz w:val="22"/>
                <w:szCs w:val="22"/>
              </w:rPr>
              <w:t xml:space="preserve">czny nakład pracy studenta to 50 godz. </w:t>
            </w:r>
            <w:r w:rsidR="00D91E8F">
              <w:rPr>
                <w:b/>
                <w:sz w:val="22"/>
                <w:szCs w:val="22"/>
              </w:rPr>
              <w:br/>
              <w:t>co odpowiada 2</w:t>
            </w:r>
            <w:r w:rsidRPr="00DC3B50">
              <w:rPr>
                <w:b/>
                <w:sz w:val="22"/>
                <w:szCs w:val="22"/>
              </w:rPr>
              <w:t xml:space="preserve"> pkt. ECTS</w:t>
            </w:r>
          </w:p>
        </w:tc>
      </w:tr>
      <w:tr w:rsidR="006370B2" w:rsidRPr="00F02E5D" w:rsidTr="00FF7124">
        <w:trPr>
          <w:trHeight w:val="718"/>
        </w:trPr>
        <w:tc>
          <w:tcPr>
            <w:tcW w:w="3942" w:type="dxa"/>
            <w:shd w:val="clear" w:color="auto" w:fill="auto"/>
          </w:tcPr>
          <w:p w:rsidR="006370B2" w:rsidRPr="00F02E5D" w:rsidRDefault="006370B2" w:rsidP="00FF7124">
            <w:r w:rsidRPr="00F02E5D">
              <w:lastRenderedPageBreak/>
              <w:t>Nakład pracy związany z zajęciami wymagającymi bezpośredniego udziału nauczyciela akademickiego</w:t>
            </w:r>
          </w:p>
        </w:tc>
        <w:tc>
          <w:tcPr>
            <w:tcW w:w="5344" w:type="dxa"/>
            <w:shd w:val="clear" w:color="auto" w:fill="auto"/>
          </w:tcPr>
          <w:p w:rsidR="006370B2" w:rsidRPr="00DC3B50" w:rsidRDefault="006370B2" w:rsidP="00FF7124">
            <w:pPr>
              <w:rPr>
                <w:sz w:val="22"/>
                <w:szCs w:val="22"/>
              </w:rPr>
            </w:pPr>
            <w:r w:rsidRPr="00DC3B50">
              <w:rPr>
                <w:sz w:val="22"/>
                <w:szCs w:val="22"/>
              </w:rPr>
              <w:t>- udział w wykładach - 15 godz.,</w:t>
            </w:r>
          </w:p>
          <w:p w:rsidR="006370B2" w:rsidRPr="00DC3B50" w:rsidRDefault="006370B2" w:rsidP="00FF7124">
            <w:pPr>
              <w:rPr>
                <w:sz w:val="22"/>
                <w:szCs w:val="22"/>
              </w:rPr>
            </w:pPr>
            <w:r w:rsidRPr="00DC3B50">
              <w:rPr>
                <w:sz w:val="22"/>
                <w:szCs w:val="22"/>
              </w:rPr>
              <w:t>- udział w zajęciach audytoryjnych i laboratoryjnych - 15 godz.,</w:t>
            </w:r>
          </w:p>
          <w:p w:rsidR="006370B2" w:rsidRPr="00DC3B50" w:rsidRDefault="006370B2" w:rsidP="00FF7124">
            <w:pPr>
              <w:rPr>
                <w:sz w:val="22"/>
                <w:szCs w:val="22"/>
              </w:rPr>
            </w:pPr>
            <w:r w:rsidRPr="00DC3B50">
              <w:rPr>
                <w:sz w:val="22"/>
                <w:szCs w:val="22"/>
              </w:rPr>
              <w:t xml:space="preserve">- udział w konsultacjach związanych z </w:t>
            </w:r>
            <w:r w:rsidR="00D91E8F">
              <w:rPr>
                <w:sz w:val="22"/>
                <w:szCs w:val="22"/>
              </w:rPr>
              <w:t>przygotowaniem do zaliczenia – 7</w:t>
            </w:r>
            <w:r w:rsidRPr="00DC3B50">
              <w:rPr>
                <w:sz w:val="22"/>
                <w:szCs w:val="22"/>
              </w:rPr>
              <w:t xml:space="preserve"> godz.</w:t>
            </w:r>
          </w:p>
          <w:p w:rsidR="006370B2" w:rsidRPr="00DC3B50" w:rsidRDefault="006370B2" w:rsidP="00FF7124">
            <w:pPr>
              <w:rPr>
                <w:sz w:val="22"/>
                <w:szCs w:val="22"/>
              </w:rPr>
            </w:pPr>
          </w:p>
          <w:p w:rsidR="006370B2" w:rsidRPr="00F02E5D" w:rsidRDefault="00D91E8F" w:rsidP="00FF7124">
            <w:pPr>
              <w:jc w:val="both"/>
            </w:pPr>
            <w:r>
              <w:rPr>
                <w:b/>
                <w:bCs/>
                <w:sz w:val="22"/>
                <w:szCs w:val="22"/>
              </w:rPr>
              <w:t>Łącznie 37</w:t>
            </w:r>
            <w:r w:rsidR="006370B2" w:rsidRPr="00DC3B50">
              <w:rPr>
                <w:b/>
                <w:bCs/>
                <w:sz w:val="22"/>
                <w:szCs w:val="22"/>
              </w:rPr>
              <w:t xml:space="preserve"> godz. co stanowi 1,5 punkty ECTS.</w:t>
            </w:r>
          </w:p>
        </w:tc>
      </w:tr>
      <w:tr w:rsidR="006370B2" w:rsidRPr="00F02E5D" w:rsidTr="00EC6414">
        <w:trPr>
          <w:trHeight w:val="652"/>
        </w:trPr>
        <w:tc>
          <w:tcPr>
            <w:tcW w:w="3942" w:type="dxa"/>
            <w:shd w:val="clear" w:color="auto" w:fill="auto"/>
          </w:tcPr>
          <w:p w:rsidR="006370B2" w:rsidRPr="00F02E5D" w:rsidRDefault="006370B2" w:rsidP="00FF7124">
            <w:pPr>
              <w:jc w:val="both"/>
            </w:pPr>
            <w:r w:rsidRPr="00F02E5D">
              <w:t>Odniesienie modułowych efektów uczenia się do kierunkowych efektów uczenia się</w:t>
            </w:r>
          </w:p>
        </w:tc>
        <w:tc>
          <w:tcPr>
            <w:tcW w:w="5344" w:type="dxa"/>
            <w:shd w:val="clear" w:color="auto" w:fill="auto"/>
          </w:tcPr>
          <w:p w:rsidR="006370B2" w:rsidRPr="00EC6414" w:rsidRDefault="006370B2" w:rsidP="00FF7124">
            <w:pPr>
              <w:jc w:val="both"/>
            </w:pPr>
            <w:r w:rsidRPr="00EC6414">
              <w:t>GOZ_W01,</w:t>
            </w:r>
          </w:p>
          <w:p w:rsidR="006370B2" w:rsidRPr="00EC6414" w:rsidRDefault="00EC6414" w:rsidP="00FF7124">
            <w:pPr>
              <w:jc w:val="both"/>
            </w:pPr>
            <w:r>
              <w:t>GOZ_U05</w:t>
            </w:r>
            <w:r w:rsidR="006370B2" w:rsidRPr="00EC6414">
              <w:t>, GOZ_U13</w:t>
            </w:r>
          </w:p>
          <w:p w:rsidR="006370B2" w:rsidRPr="00F02E5D" w:rsidRDefault="006370B2" w:rsidP="006370B2">
            <w:pPr>
              <w:jc w:val="both"/>
            </w:pPr>
            <w:r w:rsidRPr="00EC6414">
              <w:t>GOZ_K03</w:t>
            </w:r>
          </w:p>
        </w:tc>
      </w:tr>
    </w:tbl>
    <w:p w:rsidR="006370B2" w:rsidRPr="00F02E5D" w:rsidRDefault="006370B2" w:rsidP="006370B2"/>
    <w:p w:rsidR="006370B2" w:rsidRDefault="006370B2">
      <w:pPr>
        <w:spacing w:after="200" w:line="276" w:lineRule="auto"/>
      </w:pPr>
      <w:r>
        <w:br w:type="page"/>
      </w:r>
    </w:p>
    <w:p w:rsidR="008642DE" w:rsidRPr="00F02E5D" w:rsidRDefault="008642DE" w:rsidP="008642DE">
      <w:pPr>
        <w:rPr>
          <w:b/>
        </w:rPr>
      </w:pPr>
      <w:r w:rsidRPr="00F02E5D">
        <w:rPr>
          <w:b/>
        </w:rPr>
        <w:lastRenderedPageBreak/>
        <w:t>Karta opisu zajęć (sylabus)</w:t>
      </w:r>
    </w:p>
    <w:p w:rsidR="008642DE" w:rsidRPr="00F02E5D" w:rsidRDefault="008642DE" w:rsidP="008642DE">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8642DE" w:rsidRPr="00F02E5D" w:rsidTr="00FF7124">
        <w:tc>
          <w:tcPr>
            <w:tcW w:w="3942" w:type="dxa"/>
            <w:shd w:val="clear" w:color="auto" w:fill="auto"/>
          </w:tcPr>
          <w:p w:rsidR="008642DE" w:rsidRPr="00F02E5D" w:rsidRDefault="008642DE" w:rsidP="00FF7124">
            <w:r w:rsidRPr="00F02E5D">
              <w:t>Nazwa kierunku</w:t>
            </w:r>
            <w:r>
              <w:t xml:space="preserve"> </w:t>
            </w:r>
            <w:r w:rsidRPr="00F02E5D">
              <w:t>studiów</w:t>
            </w:r>
          </w:p>
          <w:p w:rsidR="008642DE" w:rsidRPr="00F02E5D" w:rsidRDefault="008642DE" w:rsidP="00FF7124"/>
        </w:tc>
        <w:tc>
          <w:tcPr>
            <w:tcW w:w="5344" w:type="dxa"/>
            <w:vAlign w:val="center"/>
          </w:tcPr>
          <w:p w:rsidR="008642DE" w:rsidRPr="00DC3B50" w:rsidRDefault="008642DE" w:rsidP="00FF7124">
            <w:pPr>
              <w:rPr>
                <w:sz w:val="22"/>
                <w:szCs w:val="22"/>
              </w:rPr>
            </w:pPr>
            <w:r w:rsidRPr="00DC3B50">
              <w:rPr>
                <w:sz w:val="22"/>
                <w:szCs w:val="22"/>
              </w:rPr>
              <w:t>Gospodarka obiegu zamkniętego</w:t>
            </w:r>
          </w:p>
        </w:tc>
      </w:tr>
      <w:tr w:rsidR="008642DE" w:rsidRPr="00F02E5D" w:rsidTr="00FF7124">
        <w:tc>
          <w:tcPr>
            <w:tcW w:w="3942" w:type="dxa"/>
            <w:shd w:val="clear" w:color="auto" w:fill="auto"/>
          </w:tcPr>
          <w:p w:rsidR="008642DE" w:rsidRPr="00F02E5D" w:rsidRDefault="008642DE" w:rsidP="00FF7124">
            <w:r w:rsidRPr="00F02E5D">
              <w:t>Nazwa modułu, także nazwa w języku angielskim</w:t>
            </w:r>
          </w:p>
        </w:tc>
        <w:tc>
          <w:tcPr>
            <w:tcW w:w="5344" w:type="dxa"/>
            <w:vAlign w:val="center"/>
          </w:tcPr>
          <w:p w:rsidR="008642DE" w:rsidRPr="00DC3B50" w:rsidRDefault="008642DE" w:rsidP="00FF7124">
            <w:pPr>
              <w:rPr>
                <w:bCs/>
                <w:sz w:val="22"/>
                <w:szCs w:val="22"/>
              </w:rPr>
            </w:pPr>
            <w:r w:rsidRPr="00DC3B50">
              <w:rPr>
                <w:bCs/>
                <w:sz w:val="22"/>
                <w:szCs w:val="22"/>
              </w:rPr>
              <w:t>Biotechnologia</w:t>
            </w:r>
          </w:p>
          <w:p w:rsidR="008642DE" w:rsidRPr="00DC3B50" w:rsidRDefault="008642DE" w:rsidP="00FF7124">
            <w:pPr>
              <w:rPr>
                <w:sz w:val="22"/>
                <w:szCs w:val="22"/>
              </w:rPr>
            </w:pPr>
            <w:r w:rsidRPr="00DC3B50">
              <w:rPr>
                <w:bCs/>
                <w:sz w:val="22"/>
                <w:szCs w:val="22"/>
              </w:rPr>
              <w:t>Biotechnology</w:t>
            </w:r>
          </w:p>
        </w:tc>
      </w:tr>
      <w:tr w:rsidR="008642DE" w:rsidRPr="00F02E5D" w:rsidTr="00FF7124">
        <w:tc>
          <w:tcPr>
            <w:tcW w:w="3942" w:type="dxa"/>
            <w:shd w:val="clear" w:color="auto" w:fill="auto"/>
          </w:tcPr>
          <w:p w:rsidR="008642DE" w:rsidRPr="00F02E5D" w:rsidRDefault="008642DE" w:rsidP="00FF7124">
            <w:r w:rsidRPr="00F02E5D">
              <w:t>Język wykładowy</w:t>
            </w:r>
          </w:p>
        </w:tc>
        <w:tc>
          <w:tcPr>
            <w:tcW w:w="5344" w:type="dxa"/>
            <w:vAlign w:val="center"/>
          </w:tcPr>
          <w:p w:rsidR="008642DE" w:rsidRPr="00DC3B50" w:rsidRDefault="008642DE" w:rsidP="00FF7124">
            <w:pPr>
              <w:rPr>
                <w:sz w:val="22"/>
                <w:szCs w:val="22"/>
              </w:rPr>
            </w:pPr>
            <w:r w:rsidRPr="00DC3B50">
              <w:rPr>
                <w:sz w:val="22"/>
                <w:szCs w:val="22"/>
              </w:rPr>
              <w:t>polski</w:t>
            </w:r>
          </w:p>
        </w:tc>
      </w:tr>
      <w:tr w:rsidR="008642DE" w:rsidRPr="00F02E5D" w:rsidTr="00FF7124">
        <w:tc>
          <w:tcPr>
            <w:tcW w:w="3942" w:type="dxa"/>
            <w:shd w:val="clear" w:color="auto" w:fill="auto"/>
          </w:tcPr>
          <w:p w:rsidR="008642DE" w:rsidRPr="00F02E5D" w:rsidRDefault="008642DE" w:rsidP="008642DE">
            <w:pPr>
              <w:autoSpaceDE w:val="0"/>
              <w:autoSpaceDN w:val="0"/>
              <w:adjustRightInd w:val="0"/>
            </w:pPr>
            <w:r w:rsidRPr="00F02E5D">
              <w:t>Rodzaj modułu</w:t>
            </w:r>
          </w:p>
        </w:tc>
        <w:tc>
          <w:tcPr>
            <w:tcW w:w="5344" w:type="dxa"/>
            <w:vAlign w:val="center"/>
          </w:tcPr>
          <w:p w:rsidR="008642DE" w:rsidRPr="00DC3B50" w:rsidRDefault="008642DE" w:rsidP="00FF7124">
            <w:pPr>
              <w:rPr>
                <w:sz w:val="22"/>
                <w:szCs w:val="22"/>
              </w:rPr>
            </w:pPr>
            <w:r w:rsidRPr="00DC3B50">
              <w:rPr>
                <w:sz w:val="22"/>
                <w:szCs w:val="22"/>
              </w:rPr>
              <w:t>fakultatywny</w:t>
            </w:r>
          </w:p>
        </w:tc>
      </w:tr>
      <w:tr w:rsidR="008642DE" w:rsidRPr="00F02E5D" w:rsidTr="00FF7124">
        <w:tc>
          <w:tcPr>
            <w:tcW w:w="3942" w:type="dxa"/>
            <w:shd w:val="clear" w:color="auto" w:fill="auto"/>
          </w:tcPr>
          <w:p w:rsidR="008642DE" w:rsidRPr="00F02E5D" w:rsidRDefault="008642DE" w:rsidP="00FF7124">
            <w:r w:rsidRPr="00F02E5D">
              <w:t>Poziom studiów</w:t>
            </w:r>
          </w:p>
        </w:tc>
        <w:tc>
          <w:tcPr>
            <w:tcW w:w="5344" w:type="dxa"/>
            <w:vAlign w:val="center"/>
          </w:tcPr>
          <w:p w:rsidR="008642DE" w:rsidRPr="00DC3B50" w:rsidRDefault="004C10EA" w:rsidP="00FF7124">
            <w:pPr>
              <w:rPr>
                <w:sz w:val="22"/>
                <w:szCs w:val="22"/>
              </w:rPr>
            </w:pPr>
            <w:r>
              <w:rPr>
                <w:sz w:val="22"/>
                <w:szCs w:val="22"/>
              </w:rPr>
              <w:t>pierwszego</w:t>
            </w:r>
            <w:r w:rsidR="008642DE" w:rsidRPr="00DC3B50">
              <w:rPr>
                <w:sz w:val="22"/>
                <w:szCs w:val="22"/>
              </w:rPr>
              <w:t xml:space="preserve"> stopnia</w:t>
            </w:r>
          </w:p>
        </w:tc>
      </w:tr>
      <w:tr w:rsidR="008642DE" w:rsidRPr="00F02E5D" w:rsidTr="00FF7124">
        <w:tc>
          <w:tcPr>
            <w:tcW w:w="3942" w:type="dxa"/>
            <w:shd w:val="clear" w:color="auto" w:fill="auto"/>
          </w:tcPr>
          <w:p w:rsidR="008642DE" w:rsidRPr="00F02E5D" w:rsidRDefault="008642DE" w:rsidP="00FF7124">
            <w:r w:rsidRPr="00F02E5D">
              <w:t>Forma studiów</w:t>
            </w:r>
          </w:p>
        </w:tc>
        <w:tc>
          <w:tcPr>
            <w:tcW w:w="5344" w:type="dxa"/>
            <w:vAlign w:val="center"/>
          </w:tcPr>
          <w:p w:rsidR="008642DE" w:rsidRPr="00DC3B50" w:rsidRDefault="008642DE" w:rsidP="00FF7124">
            <w:pPr>
              <w:rPr>
                <w:sz w:val="22"/>
                <w:szCs w:val="22"/>
              </w:rPr>
            </w:pPr>
            <w:r w:rsidRPr="00DC3B50">
              <w:rPr>
                <w:sz w:val="22"/>
                <w:szCs w:val="22"/>
              </w:rPr>
              <w:t>stacjonarna</w:t>
            </w:r>
          </w:p>
        </w:tc>
      </w:tr>
      <w:tr w:rsidR="008642DE" w:rsidRPr="00F02E5D" w:rsidTr="00FF7124">
        <w:tc>
          <w:tcPr>
            <w:tcW w:w="3942" w:type="dxa"/>
            <w:shd w:val="clear" w:color="auto" w:fill="auto"/>
          </w:tcPr>
          <w:p w:rsidR="008642DE" w:rsidRPr="00F02E5D" w:rsidRDefault="008642DE" w:rsidP="00FF7124">
            <w:r w:rsidRPr="00F02E5D">
              <w:t>Rok studiów dla kierunku</w:t>
            </w:r>
          </w:p>
        </w:tc>
        <w:tc>
          <w:tcPr>
            <w:tcW w:w="5344" w:type="dxa"/>
            <w:vAlign w:val="center"/>
          </w:tcPr>
          <w:p w:rsidR="008642DE" w:rsidRPr="00DC3B50" w:rsidRDefault="008642DE" w:rsidP="00FF7124">
            <w:pPr>
              <w:rPr>
                <w:sz w:val="22"/>
                <w:szCs w:val="22"/>
              </w:rPr>
            </w:pPr>
            <w:r w:rsidRPr="00DC3B50">
              <w:rPr>
                <w:sz w:val="22"/>
                <w:szCs w:val="22"/>
              </w:rPr>
              <w:t>II</w:t>
            </w:r>
          </w:p>
        </w:tc>
      </w:tr>
      <w:tr w:rsidR="008642DE" w:rsidRPr="00F02E5D" w:rsidTr="00FF7124">
        <w:tc>
          <w:tcPr>
            <w:tcW w:w="3942" w:type="dxa"/>
            <w:shd w:val="clear" w:color="auto" w:fill="auto"/>
          </w:tcPr>
          <w:p w:rsidR="008642DE" w:rsidRPr="00F02E5D" w:rsidRDefault="008642DE" w:rsidP="00FF7124">
            <w:r w:rsidRPr="00F02E5D">
              <w:t>Semestr dla kierunku</w:t>
            </w:r>
          </w:p>
        </w:tc>
        <w:tc>
          <w:tcPr>
            <w:tcW w:w="5344" w:type="dxa"/>
            <w:vAlign w:val="center"/>
          </w:tcPr>
          <w:p w:rsidR="008642DE" w:rsidRPr="00DC3B50" w:rsidRDefault="008642DE" w:rsidP="00FF7124">
            <w:pPr>
              <w:rPr>
                <w:sz w:val="22"/>
                <w:szCs w:val="22"/>
              </w:rPr>
            </w:pPr>
            <w:r w:rsidRPr="00DC3B50">
              <w:rPr>
                <w:sz w:val="22"/>
                <w:szCs w:val="22"/>
              </w:rPr>
              <w:t>IV</w:t>
            </w:r>
          </w:p>
        </w:tc>
      </w:tr>
      <w:tr w:rsidR="008642DE" w:rsidRPr="00F02E5D" w:rsidTr="00FF7124">
        <w:tc>
          <w:tcPr>
            <w:tcW w:w="3942" w:type="dxa"/>
            <w:shd w:val="clear" w:color="auto" w:fill="auto"/>
          </w:tcPr>
          <w:p w:rsidR="008642DE" w:rsidRPr="00F02E5D" w:rsidRDefault="008642DE" w:rsidP="00FF7124">
            <w:pPr>
              <w:autoSpaceDE w:val="0"/>
              <w:autoSpaceDN w:val="0"/>
              <w:adjustRightInd w:val="0"/>
            </w:pPr>
            <w:r w:rsidRPr="00F02E5D">
              <w:t>Liczba punktów ECTS z podziałem na kontaktowe/niekontaktowe</w:t>
            </w:r>
          </w:p>
        </w:tc>
        <w:tc>
          <w:tcPr>
            <w:tcW w:w="5344" w:type="dxa"/>
            <w:vAlign w:val="center"/>
          </w:tcPr>
          <w:p w:rsidR="008642DE" w:rsidRPr="00DC3B50" w:rsidRDefault="00D91E8F" w:rsidP="004C10EA">
            <w:pPr>
              <w:rPr>
                <w:sz w:val="22"/>
                <w:szCs w:val="22"/>
              </w:rPr>
            </w:pPr>
            <w:r>
              <w:rPr>
                <w:sz w:val="22"/>
                <w:szCs w:val="22"/>
              </w:rPr>
              <w:t>2</w:t>
            </w:r>
            <w:r w:rsidR="008642DE" w:rsidRPr="00DC3B50">
              <w:rPr>
                <w:sz w:val="22"/>
                <w:szCs w:val="22"/>
              </w:rPr>
              <w:t xml:space="preserve"> </w:t>
            </w:r>
            <w:r w:rsidR="004C10EA">
              <w:rPr>
                <w:sz w:val="22"/>
                <w:szCs w:val="22"/>
              </w:rPr>
              <w:t>(</w:t>
            </w:r>
            <w:r w:rsidR="008642DE" w:rsidRPr="00DC3B50">
              <w:rPr>
                <w:sz w:val="22"/>
                <w:szCs w:val="22"/>
              </w:rPr>
              <w:t>1,5</w:t>
            </w:r>
            <w:r>
              <w:rPr>
                <w:sz w:val="22"/>
                <w:szCs w:val="22"/>
              </w:rPr>
              <w:t>/0</w:t>
            </w:r>
            <w:r w:rsidR="004C10EA">
              <w:rPr>
                <w:sz w:val="22"/>
                <w:szCs w:val="22"/>
              </w:rPr>
              <w:t>,5)</w:t>
            </w:r>
          </w:p>
        </w:tc>
      </w:tr>
      <w:tr w:rsidR="008642DE" w:rsidRPr="00F02E5D" w:rsidTr="00FF7124">
        <w:tc>
          <w:tcPr>
            <w:tcW w:w="3942" w:type="dxa"/>
            <w:shd w:val="clear" w:color="auto" w:fill="auto"/>
          </w:tcPr>
          <w:p w:rsidR="008642DE" w:rsidRPr="00F02E5D" w:rsidRDefault="008642DE" w:rsidP="00FF7124">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vAlign w:val="center"/>
          </w:tcPr>
          <w:p w:rsidR="008642DE" w:rsidRPr="00DC3B50" w:rsidRDefault="008642DE" w:rsidP="00FF7124">
            <w:pPr>
              <w:rPr>
                <w:sz w:val="22"/>
                <w:szCs w:val="22"/>
              </w:rPr>
            </w:pPr>
            <w:r w:rsidRPr="00DC3B50">
              <w:rPr>
                <w:sz w:val="22"/>
                <w:szCs w:val="22"/>
              </w:rPr>
              <w:t xml:space="preserve">Dr hab. </w:t>
            </w:r>
            <w:r w:rsidR="00553692">
              <w:rPr>
                <w:sz w:val="22"/>
                <w:szCs w:val="22"/>
              </w:rPr>
              <w:t xml:space="preserve">inż. </w:t>
            </w:r>
            <w:r w:rsidRPr="00DC3B50">
              <w:rPr>
                <w:sz w:val="22"/>
                <w:szCs w:val="22"/>
              </w:rPr>
              <w:t>Agnieszka Starek-Wójcicka, prof. uczelni</w:t>
            </w:r>
          </w:p>
        </w:tc>
      </w:tr>
      <w:tr w:rsidR="008642DE" w:rsidRPr="00F02E5D" w:rsidTr="00FF7124">
        <w:tc>
          <w:tcPr>
            <w:tcW w:w="3942" w:type="dxa"/>
            <w:shd w:val="clear" w:color="auto" w:fill="auto"/>
          </w:tcPr>
          <w:p w:rsidR="008642DE" w:rsidRPr="00F02E5D" w:rsidRDefault="008642DE" w:rsidP="00FF7124">
            <w:r w:rsidRPr="00F02E5D">
              <w:t>Jednostka oferująca moduł</w:t>
            </w:r>
          </w:p>
          <w:p w:rsidR="008642DE" w:rsidRPr="00F02E5D" w:rsidRDefault="008642DE" w:rsidP="00FF7124"/>
        </w:tc>
        <w:tc>
          <w:tcPr>
            <w:tcW w:w="5344" w:type="dxa"/>
            <w:vAlign w:val="center"/>
          </w:tcPr>
          <w:p w:rsidR="008642DE" w:rsidRPr="00DC3B50" w:rsidRDefault="008642DE" w:rsidP="008642DE">
            <w:pPr>
              <w:rPr>
                <w:sz w:val="22"/>
                <w:szCs w:val="22"/>
              </w:rPr>
            </w:pPr>
            <w:r w:rsidRPr="00DC3B50">
              <w:rPr>
                <w:sz w:val="22"/>
                <w:szCs w:val="22"/>
              </w:rPr>
              <w:t>Katedra Biologicznych Podstaw Technologii Żywności i Pasz</w:t>
            </w:r>
          </w:p>
        </w:tc>
      </w:tr>
      <w:tr w:rsidR="008642DE" w:rsidRPr="00F02E5D" w:rsidTr="00FF7124">
        <w:tc>
          <w:tcPr>
            <w:tcW w:w="3942" w:type="dxa"/>
            <w:shd w:val="clear" w:color="auto" w:fill="auto"/>
          </w:tcPr>
          <w:p w:rsidR="008642DE" w:rsidRPr="00F02E5D" w:rsidRDefault="008642DE" w:rsidP="00FF7124">
            <w:r w:rsidRPr="00F02E5D">
              <w:t>Cel modułu</w:t>
            </w:r>
          </w:p>
          <w:p w:rsidR="008642DE" w:rsidRPr="00F02E5D" w:rsidRDefault="008642DE" w:rsidP="00FF7124"/>
        </w:tc>
        <w:tc>
          <w:tcPr>
            <w:tcW w:w="5344" w:type="dxa"/>
            <w:shd w:val="clear" w:color="auto" w:fill="auto"/>
          </w:tcPr>
          <w:p w:rsidR="008642DE" w:rsidRPr="00F02E5D" w:rsidRDefault="008642DE" w:rsidP="008642DE">
            <w:pPr>
              <w:autoSpaceDE w:val="0"/>
              <w:autoSpaceDN w:val="0"/>
              <w:adjustRightInd w:val="0"/>
              <w:jc w:val="both"/>
            </w:pPr>
            <w:r w:rsidRPr="00490F5E">
              <w:rPr>
                <w:rFonts w:eastAsia="Arial Unicode MS" w:cs="Calibri"/>
                <w:kern w:val="1"/>
                <w:sz w:val="22"/>
                <w:szCs w:val="22"/>
                <w:lang w:eastAsia="zh-CN" w:bidi="hi-IN"/>
              </w:rPr>
              <w:t>Celem modułu jest przekazanie ogólnej wiedzy na temat wybranych metod biotechnologicznych wykorzystywanych do pozyskiwania mikroorganizmów i doskonalenia ich właściwości technologicznych. Zapoznanie ze sposobami prowadzenia bioprocesów, z metodami i urządzeniami do wydzielania i utrwalania bioproduktów, procesami oczyszczania preparatów, biokatalizą i jej zastosowaniem. Zapoznanie z aktywnością mikroorganizmów i organizmów wyższych zaangażowanych w rozkład związków biodegradowalnych. Nabycie wiedzy dotyczącej wykorzystania organizmów modyfikowanych genetycznie. Rozwijanie umiejętności doboru metod biodegradacji do określonych grup odpadów.</w:t>
            </w:r>
          </w:p>
        </w:tc>
      </w:tr>
      <w:tr w:rsidR="008642DE" w:rsidRPr="00F02E5D" w:rsidTr="00FF7124">
        <w:trPr>
          <w:trHeight w:val="236"/>
        </w:trPr>
        <w:tc>
          <w:tcPr>
            <w:tcW w:w="3942" w:type="dxa"/>
            <w:vMerge w:val="restart"/>
            <w:shd w:val="clear" w:color="auto" w:fill="auto"/>
          </w:tcPr>
          <w:p w:rsidR="008642DE" w:rsidRPr="00F02E5D" w:rsidRDefault="008642DE" w:rsidP="00FF7124">
            <w:pPr>
              <w:jc w:val="both"/>
            </w:pPr>
            <w:r w:rsidRPr="00F02E5D">
              <w:t>Efekty uczenia się dla modułu to opis zasobu wiedzy, umiejętności i kompetencji społecznych, które student osiągnie po zrealizowaniu zajęć.</w:t>
            </w:r>
          </w:p>
        </w:tc>
        <w:tc>
          <w:tcPr>
            <w:tcW w:w="5344" w:type="dxa"/>
            <w:vAlign w:val="center"/>
          </w:tcPr>
          <w:p w:rsidR="008642DE" w:rsidRPr="00F02E5D" w:rsidRDefault="008642DE" w:rsidP="00FF7124">
            <w:r w:rsidRPr="00DB2A0C">
              <w:rPr>
                <w:sz w:val="22"/>
                <w:szCs w:val="22"/>
              </w:rPr>
              <w:t>Wiedza:</w:t>
            </w:r>
          </w:p>
        </w:tc>
      </w:tr>
      <w:tr w:rsidR="008642DE" w:rsidRPr="00F02E5D" w:rsidTr="00FF7124">
        <w:trPr>
          <w:trHeight w:val="233"/>
        </w:trPr>
        <w:tc>
          <w:tcPr>
            <w:tcW w:w="3942" w:type="dxa"/>
            <w:vMerge/>
            <w:shd w:val="clear" w:color="auto" w:fill="auto"/>
          </w:tcPr>
          <w:p w:rsidR="008642DE" w:rsidRPr="00F02E5D" w:rsidRDefault="008642DE" w:rsidP="00FF7124">
            <w:pPr>
              <w:rPr>
                <w:highlight w:val="yellow"/>
              </w:rPr>
            </w:pPr>
          </w:p>
        </w:tc>
        <w:tc>
          <w:tcPr>
            <w:tcW w:w="5344" w:type="dxa"/>
            <w:vAlign w:val="center"/>
          </w:tcPr>
          <w:p w:rsidR="008642DE" w:rsidRPr="00F02E5D" w:rsidRDefault="008642DE" w:rsidP="00FF7124">
            <w:r w:rsidRPr="00DB2A0C">
              <w:rPr>
                <w:rStyle w:val="hps"/>
                <w:rFonts w:cs="Calibri"/>
                <w:sz w:val="22"/>
                <w:szCs w:val="22"/>
              </w:rPr>
              <w:t xml:space="preserve">W1. </w:t>
            </w:r>
            <w:r w:rsidRPr="00DB2A0C">
              <w:rPr>
                <w:rFonts w:cs="Calibri"/>
                <w:sz w:val="22"/>
                <w:szCs w:val="22"/>
              </w:rPr>
              <w:t>Posiada ogólną wiedzę na temat rodzajów i klasyfikacji oraz sposobów wykorzystania drobnoustrojów w bioprocesach</w:t>
            </w:r>
            <w:r w:rsidRPr="004D25E0">
              <w:rPr>
                <w:rFonts w:cs="Calibri"/>
                <w:sz w:val="22"/>
                <w:szCs w:val="22"/>
              </w:rPr>
              <w:t>; procesów chemicznych, biologicznych i fizycznych, służących przetwarzaniu materii</w:t>
            </w:r>
            <w:r>
              <w:rPr>
                <w:rFonts w:cs="Calibri"/>
                <w:sz w:val="22"/>
                <w:szCs w:val="22"/>
              </w:rPr>
              <w:t>.</w:t>
            </w:r>
          </w:p>
        </w:tc>
      </w:tr>
      <w:tr w:rsidR="008642DE" w:rsidRPr="00F02E5D" w:rsidTr="00FF7124">
        <w:trPr>
          <w:trHeight w:val="233"/>
        </w:trPr>
        <w:tc>
          <w:tcPr>
            <w:tcW w:w="3942" w:type="dxa"/>
            <w:vMerge/>
            <w:shd w:val="clear" w:color="auto" w:fill="auto"/>
          </w:tcPr>
          <w:p w:rsidR="008642DE" w:rsidRPr="00F02E5D" w:rsidRDefault="008642DE" w:rsidP="00FF7124">
            <w:pPr>
              <w:rPr>
                <w:highlight w:val="yellow"/>
              </w:rPr>
            </w:pPr>
          </w:p>
        </w:tc>
        <w:tc>
          <w:tcPr>
            <w:tcW w:w="5344" w:type="dxa"/>
            <w:vAlign w:val="center"/>
          </w:tcPr>
          <w:p w:rsidR="008642DE" w:rsidRPr="00F02E5D" w:rsidRDefault="008642DE" w:rsidP="00FF7124">
            <w:r w:rsidRPr="00DB2A0C">
              <w:rPr>
                <w:rStyle w:val="hps"/>
                <w:rFonts w:cs="Calibri"/>
                <w:sz w:val="22"/>
                <w:szCs w:val="22"/>
              </w:rPr>
              <w:t xml:space="preserve">W2. </w:t>
            </w:r>
            <w:r w:rsidRPr="00DB2A0C">
              <w:rPr>
                <w:rFonts w:cs="Calibri"/>
                <w:sz w:val="22"/>
                <w:szCs w:val="22"/>
              </w:rPr>
              <w:t>Zna zasady formułowania i rozwiązywania zadań z inżynierii bioprocesowej.</w:t>
            </w:r>
          </w:p>
        </w:tc>
      </w:tr>
      <w:tr w:rsidR="008642DE" w:rsidRPr="00F02E5D" w:rsidTr="00FF7124">
        <w:trPr>
          <w:trHeight w:val="233"/>
        </w:trPr>
        <w:tc>
          <w:tcPr>
            <w:tcW w:w="3942" w:type="dxa"/>
            <w:vMerge/>
            <w:shd w:val="clear" w:color="auto" w:fill="auto"/>
          </w:tcPr>
          <w:p w:rsidR="008642DE" w:rsidRPr="00F02E5D" w:rsidRDefault="008642DE" w:rsidP="00FF7124">
            <w:pPr>
              <w:rPr>
                <w:highlight w:val="yellow"/>
              </w:rPr>
            </w:pPr>
          </w:p>
        </w:tc>
        <w:tc>
          <w:tcPr>
            <w:tcW w:w="5344" w:type="dxa"/>
          </w:tcPr>
          <w:p w:rsidR="008642DE" w:rsidRPr="00F02E5D" w:rsidRDefault="008642DE" w:rsidP="00FF7124">
            <w:r w:rsidRPr="00DB2A0C">
              <w:rPr>
                <w:sz w:val="22"/>
                <w:szCs w:val="22"/>
              </w:rPr>
              <w:t>Umiejętności:</w:t>
            </w:r>
          </w:p>
        </w:tc>
      </w:tr>
      <w:tr w:rsidR="008642DE" w:rsidRPr="00F02E5D" w:rsidTr="00FF7124">
        <w:trPr>
          <w:trHeight w:val="233"/>
        </w:trPr>
        <w:tc>
          <w:tcPr>
            <w:tcW w:w="3942" w:type="dxa"/>
            <w:vMerge/>
            <w:shd w:val="clear" w:color="auto" w:fill="auto"/>
          </w:tcPr>
          <w:p w:rsidR="008642DE" w:rsidRPr="00F02E5D" w:rsidRDefault="008642DE" w:rsidP="00FF7124">
            <w:pPr>
              <w:rPr>
                <w:highlight w:val="yellow"/>
              </w:rPr>
            </w:pPr>
          </w:p>
        </w:tc>
        <w:tc>
          <w:tcPr>
            <w:tcW w:w="5344" w:type="dxa"/>
          </w:tcPr>
          <w:p w:rsidR="008642DE" w:rsidRPr="00F02E5D" w:rsidRDefault="008642DE" w:rsidP="00FF7124">
            <w:r w:rsidRPr="00DB2A0C">
              <w:rPr>
                <w:rFonts w:cs="Calibri"/>
                <w:sz w:val="22"/>
                <w:szCs w:val="22"/>
              </w:rPr>
              <w:t>U1. Potrafi zaprojektować wybrane bioprocesy z wykorzystaniem drobnoustrojów.</w:t>
            </w:r>
          </w:p>
        </w:tc>
      </w:tr>
      <w:tr w:rsidR="008642DE" w:rsidRPr="00F02E5D" w:rsidTr="00FF7124">
        <w:trPr>
          <w:trHeight w:val="233"/>
        </w:trPr>
        <w:tc>
          <w:tcPr>
            <w:tcW w:w="3942" w:type="dxa"/>
            <w:vMerge/>
            <w:shd w:val="clear" w:color="auto" w:fill="auto"/>
          </w:tcPr>
          <w:p w:rsidR="008642DE" w:rsidRPr="00F02E5D" w:rsidRDefault="008642DE" w:rsidP="00FF7124">
            <w:pPr>
              <w:rPr>
                <w:highlight w:val="yellow"/>
              </w:rPr>
            </w:pPr>
          </w:p>
        </w:tc>
        <w:tc>
          <w:tcPr>
            <w:tcW w:w="5344" w:type="dxa"/>
          </w:tcPr>
          <w:p w:rsidR="008642DE" w:rsidRPr="00F02E5D" w:rsidRDefault="008642DE" w:rsidP="00FF7124">
            <w:r w:rsidRPr="00DB2A0C">
              <w:rPr>
                <w:rFonts w:cs="Calibri"/>
                <w:sz w:val="22"/>
                <w:szCs w:val="22"/>
              </w:rPr>
              <w:t>U2. Posiada umiejętność doboru materiałów i urządzeń do określonych bioprocesów.</w:t>
            </w:r>
          </w:p>
        </w:tc>
      </w:tr>
      <w:tr w:rsidR="008642DE" w:rsidRPr="00F02E5D" w:rsidTr="00FF7124">
        <w:trPr>
          <w:trHeight w:val="233"/>
        </w:trPr>
        <w:tc>
          <w:tcPr>
            <w:tcW w:w="3942" w:type="dxa"/>
            <w:vMerge/>
            <w:shd w:val="clear" w:color="auto" w:fill="auto"/>
          </w:tcPr>
          <w:p w:rsidR="008642DE" w:rsidRPr="00F02E5D" w:rsidRDefault="008642DE" w:rsidP="00FF7124">
            <w:pPr>
              <w:rPr>
                <w:highlight w:val="yellow"/>
              </w:rPr>
            </w:pPr>
          </w:p>
        </w:tc>
        <w:tc>
          <w:tcPr>
            <w:tcW w:w="5344" w:type="dxa"/>
          </w:tcPr>
          <w:p w:rsidR="008642DE" w:rsidRPr="00F02E5D" w:rsidRDefault="008642DE" w:rsidP="00FF7124">
            <w:r w:rsidRPr="00DB2A0C">
              <w:rPr>
                <w:sz w:val="22"/>
                <w:szCs w:val="22"/>
              </w:rPr>
              <w:t>Kompetencje społeczne:</w:t>
            </w:r>
          </w:p>
        </w:tc>
      </w:tr>
      <w:tr w:rsidR="008642DE" w:rsidRPr="00F02E5D" w:rsidTr="00FF7124">
        <w:trPr>
          <w:trHeight w:val="233"/>
        </w:trPr>
        <w:tc>
          <w:tcPr>
            <w:tcW w:w="3942" w:type="dxa"/>
            <w:vMerge/>
            <w:shd w:val="clear" w:color="auto" w:fill="auto"/>
          </w:tcPr>
          <w:p w:rsidR="008642DE" w:rsidRPr="00F02E5D" w:rsidRDefault="008642DE" w:rsidP="00FF7124">
            <w:pPr>
              <w:rPr>
                <w:highlight w:val="yellow"/>
              </w:rPr>
            </w:pPr>
          </w:p>
        </w:tc>
        <w:tc>
          <w:tcPr>
            <w:tcW w:w="5344" w:type="dxa"/>
            <w:vAlign w:val="center"/>
          </w:tcPr>
          <w:p w:rsidR="008642DE" w:rsidRPr="00F02E5D" w:rsidRDefault="008642DE" w:rsidP="00FF7124">
            <w:r w:rsidRPr="00205620">
              <w:rPr>
                <w:rFonts w:cs="Calibri"/>
                <w:bCs/>
                <w:sz w:val="22"/>
                <w:szCs w:val="22"/>
              </w:rPr>
              <w:t>K1.</w:t>
            </w:r>
            <w:r w:rsidRPr="00DB2A0C">
              <w:rPr>
                <w:rFonts w:cs="Calibri"/>
                <w:sz w:val="22"/>
                <w:szCs w:val="22"/>
              </w:rPr>
              <w:t>Wykazuje umiejętność i nawyk samokształcenia</w:t>
            </w:r>
            <w:r>
              <w:rPr>
                <w:rFonts w:cs="Calibri"/>
                <w:sz w:val="22"/>
                <w:szCs w:val="22"/>
              </w:rPr>
              <w:t>; r</w:t>
            </w:r>
            <w:r w:rsidRPr="00DB2A0C">
              <w:rPr>
                <w:rFonts w:cs="Calibri"/>
                <w:sz w:val="22"/>
                <w:szCs w:val="22"/>
              </w:rPr>
              <w:t>ozwijani</w:t>
            </w:r>
            <w:r>
              <w:rPr>
                <w:rFonts w:cs="Calibri"/>
                <w:sz w:val="22"/>
                <w:szCs w:val="22"/>
              </w:rPr>
              <w:t xml:space="preserve">a </w:t>
            </w:r>
            <w:r w:rsidRPr="00DB2A0C">
              <w:rPr>
                <w:rFonts w:cs="Calibri"/>
                <w:sz w:val="22"/>
                <w:szCs w:val="22"/>
              </w:rPr>
              <w:t>pożądanych cech osobowości i zainteresowań zawodowych, śledzeni</w:t>
            </w:r>
            <w:r>
              <w:rPr>
                <w:rFonts w:cs="Calibri"/>
                <w:sz w:val="22"/>
                <w:szCs w:val="22"/>
              </w:rPr>
              <w:t>a</w:t>
            </w:r>
            <w:r w:rsidRPr="00DB2A0C">
              <w:rPr>
                <w:rFonts w:cs="Calibri"/>
                <w:sz w:val="22"/>
                <w:szCs w:val="22"/>
              </w:rPr>
              <w:t xml:space="preserve"> nowych metod i technik badawczych</w:t>
            </w:r>
            <w:r>
              <w:rPr>
                <w:rFonts w:cs="Calibri"/>
                <w:sz w:val="22"/>
                <w:szCs w:val="22"/>
              </w:rPr>
              <w:t>; k</w:t>
            </w:r>
            <w:r w:rsidRPr="00DB2A0C">
              <w:rPr>
                <w:rFonts w:cs="Calibri"/>
                <w:sz w:val="22"/>
                <w:szCs w:val="22"/>
              </w:rPr>
              <w:t>orzystanie z piśmiennictwa fachowego.</w:t>
            </w:r>
          </w:p>
        </w:tc>
      </w:tr>
      <w:tr w:rsidR="008642DE" w:rsidRPr="00F02E5D" w:rsidTr="00FF7124">
        <w:tc>
          <w:tcPr>
            <w:tcW w:w="3942" w:type="dxa"/>
            <w:shd w:val="clear" w:color="auto" w:fill="auto"/>
          </w:tcPr>
          <w:p w:rsidR="008642DE" w:rsidRPr="00F02E5D" w:rsidRDefault="008642DE" w:rsidP="00FF7124">
            <w:r w:rsidRPr="00F02E5D">
              <w:t xml:space="preserve">Wymagania wstępne i dodatkowe </w:t>
            </w:r>
          </w:p>
        </w:tc>
        <w:tc>
          <w:tcPr>
            <w:tcW w:w="5344" w:type="dxa"/>
            <w:shd w:val="clear" w:color="auto" w:fill="auto"/>
          </w:tcPr>
          <w:p w:rsidR="008642DE" w:rsidRPr="00DC3B50" w:rsidRDefault="008642DE" w:rsidP="00FF7124">
            <w:pPr>
              <w:jc w:val="both"/>
              <w:rPr>
                <w:sz w:val="22"/>
                <w:szCs w:val="22"/>
              </w:rPr>
            </w:pPr>
            <w:r>
              <w:rPr>
                <w:sz w:val="22"/>
                <w:szCs w:val="22"/>
              </w:rPr>
              <w:t>---</w:t>
            </w:r>
          </w:p>
        </w:tc>
      </w:tr>
      <w:tr w:rsidR="008642DE" w:rsidRPr="00F02E5D" w:rsidTr="00FF7124">
        <w:tc>
          <w:tcPr>
            <w:tcW w:w="3942" w:type="dxa"/>
            <w:shd w:val="clear" w:color="auto" w:fill="auto"/>
          </w:tcPr>
          <w:p w:rsidR="008642DE" w:rsidRPr="00F02E5D" w:rsidRDefault="008642DE" w:rsidP="00FF7124">
            <w:r w:rsidRPr="00F02E5D">
              <w:lastRenderedPageBreak/>
              <w:t xml:space="preserve">Treści programowe modułu </w:t>
            </w:r>
          </w:p>
          <w:p w:rsidR="008642DE" w:rsidRPr="00F02E5D" w:rsidRDefault="008642DE" w:rsidP="00FF7124"/>
        </w:tc>
        <w:tc>
          <w:tcPr>
            <w:tcW w:w="5344" w:type="dxa"/>
          </w:tcPr>
          <w:p w:rsidR="008642DE" w:rsidRPr="00DC3B50" w:rsidRDefault="008642DE" w:rsidP="00FF7124">
            <w:pPr>
              <w:jc w:val="both"/>
              <w:rPr>
                <w:sz w:val="22"/>
                <w:szCs w:val="22"/>
              </w:rPr>
            </w:pPr>
            <w:r w:rsidRPr="00DC3B50">
              <w:rPr>
                <w:sz w:val="22"/>
                <w:szCs w:val="22"/>
              </w:rPr>
              <w:t>Wykłady obejmują: podstawowe pojęcia z zakresu inżynierii bioprocesowej; zasady prowadzenia bioprocesu; bilansowanie wzrostu drobnoustrojów; kinetykę wzrostu drobnoustrojów.; techniki hodowli drobnoustrojów; rodzaje bioreaktorów i ich charakterystykę; sposoby zapewnienia warunków aseptycznych w bioreaktorach; optymalizację warunków prowadzenia bioprocesów: skład pożywki i warunki hodowli, kontrola, regulacja i automatyzacja procesów biotechnologicznych; powiększenie skali procesów biotechnologicznych.</w:t>
            </w:r>
          </w:p>
          <w:p w:rsidR="008642DE" w:rsidRPr="00DC3B50" w:rsidRDefault="008642DE" w:rsidP="00FF7124">
            <w:pPr>
              <w:jc w:val="both"/>
              <w:rPr>
                <w:sz w:val="22"/>
                <w:szCs w:val="22"/>
              </w:rPr>
            </w:pPr>
          </w:p>
          <w:p w:rsidR="008642DE" w:rsidRPr="00DC3B50" w:rsidRDefault="008642DE" w:rsidP="008642DE">
            <w:pPr>
              <w:jc w:val="both"/>
              <w:rPr>
                <w:sz w:val="22"/>
                <w:szCs w:val="22"/>
              </w:rPr>
            </w:pPr>
            <w:r w:rsidRPr="00DC3B50">
              <w:rPr>
                <w:sz w:val="22"/>
                <w:szCs w:val="22"/>
              </w:rPr>
              <w:t>Ćwiczenia obejmują: obliczenia w inżynierii bioreaktorów; bilanse masowe i energetyczne; kinetykę wzrostu biomasy i formowania produktu; technologię produkcji, ocenę produktów spożywczych o wysokich walorach odżywczych i zdrowotnych w biotechnologii żywności; przemysłowe operacje biotechnologiczne stosowane w technologii żywności.</w:t>
            </w:r>
          </w:p>
        </w:tc>
      </w:tr>
      <w:tr w:rsidR="008642DE" w:rsidRPr="00F02E5D" w:rsidTr="00FF7124">
        <w:tc>
          <w:tcPr>
            <w:tcW w:w="3942" w:type="dxa"/>
            <w:shd w:val="clear" w:color="auto" w:fill="auto"/>
          </w:tcPr>
          <w:p w:rsidR="008642DE" w:rsidRPr="00F02E5D" w:rsidRDefault="008642DE" w:rsidP="00FF7124">
            <w:r w:rsidRPr="00F02E5D">
              <w:t>Wykaz literatury podstawowej i uzupełniającej</w:t>
            </w:r>
          </w:p>
        </w:tc>
        <w:tc>
          <w:tcPr>
            <w:tcW w:w="5344" w:type="dxa"/>
            <w:shd w:val="clear" w:color="auto" w:fill="auto"/>
          </w:tcPr>
          <w:p w:rsidR="008642DE" w:rsidRPr="002761C1" w:rsidRDefault="008642DE" w:rsidP="00FF7124">
            <w:pPr>
              <w:widowControl w:val="0"/>
              <w:suppressAutoHyphens/>
              <w:jc w:val="both"/>
              <w:rPr>
                <w:rFonts w:eastAsia="Arial Unicode MS"/>
                <w:kern w:val="1"/>
                <w:sz w:val="22"/>
                <w:szCs w:val="22"/>
                <w:lang w:eastAsia="zh-CN" w:bidi="hi-IN"/>
              </w:rPr>
            </w:pPr>
            <w:r w:rsidRPr="002761C1">
              <w:rPr>
                <w:rFonts w:eastAsia="Arial Unicode MS"/>
                <w:kern w:val="1"/>
                <w:sz w:val="22"/>
                <w:szCs w:val="22"/>
                <w:lang w:eastAsia="zh-CN" w:bidi="hi-IN"/>
              </w:rPr>
              <w:t xml:space="preserve">Literatura </w:t>
            </w:r>
            <w:r>
              <w:rPr>
                <w:rFonts w:eastAsia="Arial Unicode MS"/>
                <w:kern w:val="1"/>
                <w:sz w:val="22"/>
                <w:szCs w:val="22"/>
                <w:lang w:eastAsia="zh-CN" w:bidi="hi-IN"/>
              </w:rPr>
              <w:t>podstawowa</w:t>
            </w:r>
            <w:r w:rsidRPr="002761C1">
              <w:rPr>
                <w:rFonts w:eastAsia="Arial Unicode MS"/>
                <w:kern w:val="1"/>
                <w:sz w:val="22"/>
                <w:szCs w:val="22"/>
                <w:lang w:eastAsia="zh-CN" w:bidi="hi-IN"/>
              </w:rPr>
              <w:t>:</w:t>
            </w:r>
          </w:p>
          <w:p w:rsidR="008642DE" w:rsidRPr="002761C1" w:rsidRDefault="008642DE" w:rsidP="00FF7124">
            <w:pPr>
              <w:widowControl w:val="0"/>
              <w:suppressAutoHyphens/>
              <w:spacing w:line="276" w:lineRule="auto"/>
              <w:jc w:val="both"/>
              <w:rPr>
                <w:rFonts w:eastAsia="Arial Unicode MS" w:cs="Arial Unicode MS"/>
                <w:kern w:val="1"/>
                <w:sz w:val="22"/>
                <w:szCs w:val="22"/>
                <w:lang w:eastAsia="zh-CN" w:bidi="hi-IN"/>
              </w:rPr>
            </w:pPr>
            <w:r w:rsidRPr="002761C1">
              <w:rPr>
                <w:rFonts w:eastAsia="Arial Unicode MS" w:cs="Arial Unicode MS"/>
                <w:kern w:val="1"/>
                <w:sz w:val="22"/>
                <w:szCs w:val="22"/>
                <w:lang w:eastAsia="zh-CN" w:bidi="hi-IN"/>
              </w:rPr>
              <w:t>1. Bałdyga J., Henczka M., Podgórska W. 2012. Obliczenia w inżynierii bioreaktorów. Oficyna Wydawnicza Politechniki Warszawskiej. Warszawa.</w:t>
            </w:r>
          </w:p>
          <w:p w:rsidR="008642DE" w:rsidRPr="002761C1" w:rsidRDefault="008642DE" w:rsidP="00FF7124">
            <w:pPr>
              <w:widowControl w:val="0"/>
              <w:suppressAutoHyphens/>
              <w:spacing w:line="276" w:lineRule="auto"/>
              <w:jc w:val="both"/>
              <w:rPr>
                <w:rFonts w:eastAsia="Arial Unicode MS" w:cs="Arial Unicode MS"/>
                <w:kern w:val="1"/>
                <w:sz w:val="22"/>
                <w:szCs w:val="22"/>
                <w:lang w:eastAsia="zh-CN" w:bidi="hi-IN"/>
              </w:rPr>
            </w:pPr>
            <w:r w:rsidRPr="002761C1">
              <w:rPr>
                <w:rFonts w:eastAsia="Arial Unicode MS" w:cs="Arial Unicode MS"/>
                <w:kern w:val="1"/>
                <w:sz w:val="22"/>
                <w:szCs w:val="22"/>
                <w:lang w:eastAsia="zh-CN" w:bidi="hi-IN"/>
              </w:rPr>
              <w:t>2. Ledakowicz S. 2012. Inżynieria biochemiczna. Wydawnictwo Naukowo-Techniczne. Warszawa.</w:t>
            </w:r>
          </w:p>
          <w:p w:rsidR="008642DE" w:rsidRPr="002761C1" w:rsidRDefault="008642DE" w:rsidP="00FF7124">
            <w:pPr>
              <w:widowControl w:val="0"/>
              <w:suppressAutoHyphens/>
              <w:spacing w:line="276" w:lineRule="auto"/>
              <w:jc w:val="both"/>
              <w:rPr>
                <w:rFonts w:eastAsia="Arial Unicode MS" w:cs="Arial Unicode MS"/>
                <w:kern w:val="1"/>
                <w:sz w:val="22"/>
                <w:szCs w:val="22"/>
                <w:lang w:eastAsia="zh-CN" w:bidi="hi-IN"/>
              </w:rPr>
            </w:pPr>
            <w:r w:rsidRPr="002761C1">
              <w:rPr>
                <w:rFonts w:eastAsia="Arial Unicode MS" w:cs="Arial Unicode MS"/>
                <w:kern w:val="1"/>
                <w:sz w:val="22"/>
                <w:szCs w:val="22"/>
                <w:lang w:eastAsia="zh-CN" w:bidi="hi-IN"/>
              </w:rPr>
              <w:t>3. Podstawy biotechnologii przemysłowej. 2007. Praca zbiorowa pod redakcją W. Bednarskiego i J. Fiedurka. Wydawnictwo Naukowo-Techniczne. Warszawa.</w:t>
            </w:r>
          </w:p>
          <w:p w:rsidR="008642DE" w:rsidRPr="002761C1" w:rsidRDefault="008642DE" w:rsidP="00FF7124">
            <w:pPr>
              <w:widowControl w:val="0"/>
              <w:suppressAutoHyphens/>
              <w:spacing w:line="276" w:lineRule="auto"/>
              <w:jc w:val="both"/>
              <w:rPr>
                <w:rFonts w:eastAsia="Arial Unicode MS" w:cs="Arial Unicode MS"/>
                <w:kern w:val="1"/>
                <w:sz w:val="22"/>
                <w:szCs w:val="22"/>
                <w:lang w:eastAsia="zh-CN" w:bidi="hi-IN"/>
              </w:rPr>
            </w:pPr>
            <w:r w:rsidRPr="002761C1">
              <w:rPr>
                <w:rFonts w:eastAsia="Arial Unicode MS" w:cs="Arial Unicode MS"/>
                <w:kern w:val="1"/>
                <w:sz w:val="22"/>
                <w:szCs w:val="22"/>
                <w:lang w:eastAsia="zh-CN" w:bidi="hi-IN"/>
              </w:rPr>
              <w:t xml:space="preserve">4. Szewczyk K.W. 2005. Bilansowanie i kinetyka procesów biochemicznych. Oficyna Wydawnicza Politechniki Warszawskiej. Warszawa. </w:t>
            </w:r>
          </w:p>
          <w:p w:rsidR="008642DE" w:rsidRPr="002761C1" w:rsidRDefault="008642DE" w:rsidP="00FF7124">
            <w:pPr>
              <w:widowControl w:val="0"/>
              <w:suppressAutoHyphens/>
              <w:spacing w:line="276" w:lineRule="auto"/>
              <w:jc w:val="both"/>
              <w:rPr>
                <w:rFonts w:eastAsia="Arial Unicode MS" w:cs="Arial Unicode MS"/>
                <w:kern w:val="1"/>
                <w:sz w:val="22"/>
                <w:szCs w:val="22"/>
                <w:lang w:eastAsia="zh-CN" w:bidi="hi-IN"/>
              </w:rPr>
            </w:pPr>
            <w:r w:rsidRPr="002761C1">
              <w:rPr>
                <w:rFonts w:eastAsia="Arial Unicode MS" w:cs="Arial Unicode MS"/>
                <w:kern w:val="1"/>
                <w:sz w:val="22"/>
                <w:szCs w:val="22"/>
                <w:lang w:eastAsia="zh-CN" w:bidi="hi-IN"/>
              </w:rPr>
              <w:t>5. Adamczak M. i in. Biotechnologia żywności (red. Bednarskiego W. i Repsa A. Wydaw. Naukowo-Techniczne. Warszawa.</w:t>
            </w:r>
          </w:p>
          <w:p w:rsidR="008642DE" w:rsidRPr="002761C1" w:rsidRDefault="008642DE" w:rsidP="00FF7124">
            <w:pPr>
              <w:widowControl w:val="0"/>
              <w:suppressAutoHyphens/>
              <w:spacing w:line="276" w:lineRule="auto"/>
              <w:jc w:val="both"/>
              <w:rPr>
                <w:rFonts w:eastAsia="Arial Unicode MS" w:cs="Arial Unicode MS"/>
                <w:kern w:val="1"/>
                <w:sz w:val="22"/>
                <w:szCs w:val="22"/>
                <w:lang w:eastAsia="zh-CN" w:bidi="hi-IN"/>
              </w:rPr>
            </w:pPr>
          </w:p>
          <w:p w:rsidR="008642DE" w:rsidRPr="002761C1" w:rsidRDefault="008642DE" w:rsidP="00FF7124">
            <w:pPr>
              <w:widowControl w:val="0"/>
              <w:suppressAutoHyphens/>
              <w:spacing w:line="276" w:lineRule="auto"/>
              <w:jc w:val="both"/>
              <w:rPr>
                <w:rFonts w:eastAsia="Arial Unicode MS" w:cs="Arial Unicode MS"/>
                <w:kern w:val="1"/>
                <w:sz w:val="22"/>
                <w:szCs w:val="22"/>
                <w:lang w:eastAsia="zh-CN" w:bidi="hi-IN"/>
              </w:rPr>
            </w:pPr>
            <w:r w:rsidRPr="002761C1">
              <w:rPr>
                <w:rFonts w:eastAsia="Arial Unicode MS" w:cs="Arial Unicode MS"/>
                <w:kern w:val="1"/>
                <w:sz w:val="22"/>
                <w:szCs w:val="22"/>
                <w:lang w:eastAsia="zh-CN" w:bidi="hi-IN"/>
              </w:rPr>
              <w:t>Literatura uzupełniająca:</w:t>
            </w:r>
          </w:p>
          <w:p w:rsidR="008642DE" w:rsidRPr="002761C1" w:rsidRDefault="008642DE" w:rsidP="00FF7124">
            <w:pPr>
              <w:widowControl w:val="0"/>
              <w:suppressAutoHyphens/>
              <w:spacing w:line="276" w:lineRule="auto"/>
              <w:jc w:val="both"/>
              <w:rPr>
                <w:rFonts w:eastAsia="Arial Unicode MS" w:cs="Arial Unicode MS"/>
                <w:kern w:val="1"/>
                <w:sz w:val="22"/>
                <w:szCs w:val="22"/>
                <w:lang w:eastAsia="zh-CN" w:bidi="hi-IN"/>
              </w:rPr>
            </w:pPr>
            <w:r w:rsidRPr="002761C1">
              <w:rPr>
                <w:rFonts w:eastAsia="Arial Unicode MS" w:cs="Arial Unicode MS"/>
                <w:kern w:val="1"/>
                <w:sz w:val="22"/>
                <w:szCs w:val="22"/>
                <w:lang w:eastAsia="zh-CN" w:bidi="hi-IN"/>
              </w:rPr>
              <w:t>1. Kwartalnik Biotechnologia.</w:t>
            </w:r>
          </w:p>
          <w:p w:rsidR="008642DE" w:rsidRPr="002761C1" w:rsidRDefault="008642DE" w:rsidP="00FF7124">
            <w:pPr>
              <w:widowControl w:val="0"/>
              <w:suppressAutoHyphens/>
              <w:spacing w:line="276" w:lineRule="auto"/>
              <w:jc w:val="both"/>
              <w:rPr>
                <w:rFonts w:eastAsia="Arial Unicode MS" w:cs="Arial Unicode MS"/>
                <w:kern w:val="1"/>
                <w:sz w:val="22"/>
                <w:szCs w:val="22"/>
                <w:lang w:eastAsia="zh-CN" w:bidi="hi-IN"/>
              </w:rPr>
            </w:pPr>
            <w:r w:rsidRPr="002761C1">
              <w:rPr>
                <w:rFonts w:eastAsia="Arial Unicode MS" w:cs="Arial Unicode MS"/>
                <w:kern w:val="1"/>
                <w:sz w:val="22"/>
                <w:szCs w:val="22"/>
                <w:lang w:eastAsia="zh-CN" w:bidi="hi-IN"/>
              </w:rPr>
              <w:t>2. Wojnowska Baryła I. 2008. Trendy w biotechnologii środowiskowej, Wydawnictwo UWM, Olsztyn.</w:t>
            </w:r>
          </w:p>
          <w:p w:rsidR="008642DE" w:rsidRPr="00F02E5D" w:rsidRDefault="008642DE" w:rsidP="00FF7124">
            <w:r w:rsidRPr="002761C1">
              <w:rPr>
                <w:rFonts w:eastAsia="Arial Unicode MS" w:cs="Arial Unicode MS"/>
                <w:kern w:val="1"/>
                <w:sz w:val="22"/>
                <w:szCs w:val="22"/>
                <w:lang w:eastAsia="zh-CN" w:bidi="hi-IN"/>
              </w:rPr>
              <w:t>3. Papciak D, Zamorska J. 2005. Podstawy biologii i biotechnologii środowiskowej, Oficyna Wydawnicza PRz, Rzeszów.</w:t>
            </w:r>
          </w:p>
        </w:tc>
      </w:tr>
      <w:tr w:rsidR="008642DE" w:rsidRPr="00F02E5D" w:rsidTr="00FF7124">
        <w:tc>
          <w:tcPr>
            <w:tcW w:w="3942" w:type="dxa"/>
            <w:shd w:val="clear" w:color="auto" w:fill="auto"/>
          </w:tcPr>
          <w:p w:rsidR="008642DE" w:rsidRPr="00F02E5D" w:rsidRDefault="008642DE" w:rsidP="00FF7124">
            <w:r w:rsidRPr="00F02E5D">
              <w:t>Planowane formy/działania/metody dydaktyczne</w:t>
            </w:r>
          </w:p>
        </w:tc>
        <w:tc>
          <w:tcPr>
            <w:tcW w:w="5344" w:type="dxa"/>
            <w:shd w:val="clear" w:color="auto" w:fill="auto"/>
          </w:tcPr>
          <w:p w:rsidR="008642DE" w:rsidRPr="002761C1" w:rsidRDefault="008642DE" w:rsidP="00FF7124">
            <w:pPr>
              <w:widowControl w:val="0"/>
              <w:suppressAutoHyphens/>
              <w:jc w:val="both"/>
              <w:rPr>
                <w:rFonts w:eastAsia="Arial Unicode MS" w:cs="Calibri"/>
                <w:kern w:val="1"/>
                <w:sz w:val="22"/>
                <w:szCs w:val="22"/>
                <w:lang w:eastAsia="zh-CN" w:bidi="hi-IN"/>
              </w:rPr>
            </w:pPr>
            <w:r w:rsidRPr="002761C1">
              <w:rPr>
                <w:rFonts w:eastAsia="Arial Unicode MS" w:cs="Calibri"/>
                <w:kern w:val="1"/>
                <w:sz w:val="22"/>
                <w:szCs w:val="22"/>
                <w:lang w:eastAsia="zh-CN" w:bidi="hi-IN"/>
              </w:rPr>
              <w:t>Wykłady będą realizowane głównie metodą problemową z elementami wykładu informacyjnego. Omawianie zagadnień w oparciu o ilustracje.</w:t>
            </w:r>
          </w:p>
          <w:p w:rsidR="008642DE" w:rsidRPr="00F02E5D" w:rsidRDefault="008642DE" w:rsidP="008642DE">
            <w:pPr>
              <w:jc w:val="both"/>
            </w:pPr>
            <w:r w:rsidRPr="002761C1">
              <w:rPr>
                <w:rFonts w:eastAsia="Arial Unicode MS" w:cs="Calibri"/>
                <w:kern w:val="1"/>
                <w:sz w:val="22"/>
                <w:szCs w:val="22"/>
                <w:lang w:eastAsia="zh-CN" w:bidi="hi-IN"/>
              </w:rPr>
              <w:t>Ćwiczenia audytoryjne i laboratoryjne sprawdzające i utrwalające wiedzę w zakresie interpretacji danych, techniki pobudzania myślenia twórczego, praca w małych grupach, wystąpienia indywidualne studentów, konfrontacja różnych wyników badań.</w:t>
            </w:r>
          </w:p>
        </w:tc>
      </w:tr>
      <w:tr w:rsidR="008642DE" w:rsidRPr="00F02E5D" w:rsidTr="00FF7124">
        <w:tc>
          <w:tcPr>
            <w:tcW w:w="3942" w:type="dxa"/>
            <w:shd w:val="clear" w:color="auto" w:fill="auto"/>
          </w:tcPr>
          <w:p w:rsidR="008642DE" w:rsidRPr="00F02E5D" w:rsidRDefault="008642DE" w:rsidP="00FF7124">
            <w:r w:rsidRPr="00F02E5D">
              <w:t xml:space="preserve">Sposoby weryfikacji oraz formy dokumentowania osiągniętych </w:t>
            </w:r>
            <w:r w:rsidRPr="00F02E5D">
              <w:lastRenderedPageBreak/>
              <w:t>efektów uczenia się</w:t>
            </w:r>
          </w:p>
        </w:tc>
        <w:tc>
          <w:tcPr>
            <w:tcW w:w="5344" w:type="dxa"/>
            <w:shd w:val="clear" w:color="auto" w:fill="auto"/>
          </w:tcPr>
          <w:p w:rsidR="008642DE" w:rsidRPr="002761C1" w:rsidRDefault="008642DE" w:rsidP="008642DE">
            <w:pPr>
              <w:widowControl w:val="0"/>
              <w:suppressAutoHyphens/>
              <w:jc w:val="both"/>
              <w:rPr>
                <w:rFonts w:eastAsia="Arial Unicode MS" w:cs="Calibri"/>
                <w:bCs/>
                <w:kern w:val="1"/>
                <w:sz w:val="22"/>
                <w:szCs w:val="22"/>
                <w:lang w:eastAsia="zh-CN" w:bidi="hi-IN"/>
              </w:rPr>
            </w:pPr>
            <w:r w:rsidRPr="002761C1">
              <w:rPr>
                <w:rFonts w:eastAsia="Arial Unicode MS" w:cs="Calibri"/>
                <w:bCs/>
                <w:kern w:val="1"/>
                <w:sz w:val="22"/>
                <w:szCs w:val="22"/>
                <w:lang w:eastAsia="zh-CN" w:bidi="hi-IN"/>
              </w:rPr>
              <w:lastRenderedPageBreak/>
              <w:t xml:space="preserve">Sposoby weryfikacji osiągniętych efektów uczenia się: </w:t>
            </w:r>
          </w:p>
          <w:p w:rsidR="008642DE" w:rsidRPr="002761C1" w:rsidRDefault="008642DE" w:rsidP="008642DE">
            <w:pPr>
              <w:widowControl w:val="0"/>
              <w:suppressAutoHyphens/>
              <w:jc w:val="both"/>
              <w:rPr>
                <w:rFonts w:eastAsia="Arial Unicode MS" w:cs="Calibri"/>
                <w:bCs/>
                <w:kern w:val="1"/>
                <w:sz w:val="22"/>
                <w:szCs w:val="22"/>
                <w:lang w:eastAsia="zh-CN" w:bidi="hi-IN"/>
              </w:rPr>
            </w:pPr>
            <w:r w:rsidRPr="002761C1">
              <w:rPr>
                <w:rFonts w:eastAsia="Arial Unicode MS" w:cs="Calibri"/>
                <w:bCs/>
                <w:kern w:val="1"/>
                <w:sz w:val="22"/>
                <w:szCs w:val="22"/>
                <w:lang w:eastAsia="zh-CN" w:bidi="hi-IN"/>
              </w:rPr>
              <w:t>Wiedza:</w:t>
            </w:r>
          </w:p>
          <w:p w:rsidR="008642DE" w:rsidRPr="002761C1" w:rsidRDefault="008642DE" w:rsidP="008642DE">
            <w:pPr>
              <w:widowControl w:val="0"/>
              <w:suppressAutoHyphens/>
              <w:jc w:val="both"/>
              <w:rPr>
                <w:rFonts w:eastAsia="Arial Unicode MS" w:cs="Calibri"/>
                <w:bCs/>
                <w:kern w:val="1"/>
                <w:sz w:val="22"/>
                <w:szCs w:val="22"/>
                <w:lang w:eastAsia="zh-CN" w:bidi="hi-IN"/>
              </w:rPr>
            </w:pPr>
            <w:r w:rsidRPr="002761C1">
              <w:rPr>
                <w:rFonts w:eastAsia="Arial Unicode MS" w:cs="Calibri"/>
                <w:bCs/>
                <w:kern w:val="1"/>
                <w:sz w:val="22"/>
                <w:szCs w:val="22"/>
                <w:lang w:eastAsia="zh-CN" w:bidi="hi-IN"/>
              </w:rPr>
              <w:lastRenderedPageBreak/>
              <w:t>odpowiedzi na pytania wprowadzające do tematu ćwiczeń 2-3 kolokwia sprawdzające znajomość problemów z dziedziny biotechnologii.</w:t>
            </w:r>
          </w:p>
          <w:p w:rsidR="008642DE" w:rsidRPr="002761C1" w:rsidRDefault="008642DE" w:rsidP="008642DE">
            <w:pPr>
              <w:widowControl w:val="0"/>
              <w:suppressAutoHyphens/>
              <w:jc w:val="both"/>
              <w:rPr>
                <w:rFonts w:eastAsia="Arial Unicode MS" w:cs="Calibri"/>
                <w:bCs/>
                <w:kern w:val="1"/>
                <w:sz w:val="22"/>
                <w:szCs w:val="22"/>
                <w:lang w:eastAsia="zh-CN" w:bidi="hi-IN"/>
              </w:rPr>
            </w:pPr>
            <w:r w:rsidRPr="002761C1">
              <w:rPr>
                <w:rFonts w:eastAsia="Arial Unicode MS" w:cs="Calibri"/>
                <w:bCs/>
                <w:kern w:val="1"/>
                <w:sz w:val="22"/>
                <w:szCs w:val="22"/>
                <w:lang w:eastAsia="zh-CN" w:bidi="hi-IN"/>
              </w:rPr>
              <w:t>Umiejętności:</w:t>
            </w:r>
          </w:p>
          <w:p w:rsidR="008642DE" w:rsidRPr="002761C1" w:rsidRDefault="008642DE" w:rsidP="008642DE">
            <w:pPr>
              <w:widowControl w:val="0"/>
              <w:suppressAutoHyphens/>
              <w:jc w:val="both"/>
              <w:rPr>
                <w:rFonts w:eastAsia="Arial Unicode MS" w:cs="Calibri"/>
                <w:bCs/>
                <w:kern w:val="1"/>
                <w:sz w:val="22"/>
                <w:szCs w:val="22"/>
                <w:lang w:eastAsia="zh-CN" w:bidi="hi-IN"/>
              </w:rPr>
            </w:pPr>
            <w:r w:rsidRPr="002761C1">
              <w:rPr>
                <w:rFonts w:eastAsia="Arial Unicode MS" w:cs="Calibri"/>
                <w:bCs/>
                <w:kern w:val="1"/>
                <w:sz w:val="22"/>
                <w:szCs w:val="22"/>
                <w:lang w:eastAsia="zh-CN" w:bidi="hi-IN"/>
              </w:rPr>
              <w:t>wykonywanie badań fizyko-chemicznych i mikrobiologicznych (praca grupowa trzy-czteroosobowa), przygotowanie ćwiczeń domowych, udział w dyskusjach na forum grupy; zespołowa interpretacja uzyskanych wyników analiz fizycznych, chemicznych oraz mikrobiologicznych w oparciu o dostępne normy.</w:t>
            </w:r>
          </w:p>
          <w:p w:rsidR="008642DE" w:rsidRPr="002761C1" w:rsidRDefault="008642DE" w:rsidP="008642DE">
            <w:pPr>
              <w:widowControl w:val="0"/>
              <w:suppressAutoHyphens/>
              <w:jc w:val="both"/>
              <w:rPr>
                <w:rFonts w:eastAsia="Arial Unicode MS" w:cs="Calibri"/>
                <w:bCs/>
                <w:kern w:val="1"/>
                <w:sz w:val="22"/>
                <w:szCs w:val="22"/>
                <w:lang w:eastAsia="zh-CN" w:bidi="hi-IN"/>
              </w:rPr>
            </w:pPr>
            <w:r w:rsidRPr="002761C1">
              <w:rPr>
                <w:rFonts w:eastAsia="Arial Unicode MS" w:cs="Calibri"/>
                <w:bCs/>
                <w:kern w:val="1"/>
                <w:sz w:val="22"/>
                <w:szCs w:val="22"/>
                <w:lang w:eastAsia="zh-CN" w:bidi="hi-IN"/>
              </w:rPr>
              <w:t>Kompetencje społeczne:</w:t>
            </w:r>
          </w:p>
          <w:p w:rsidR="008642DE" w:rsidRPr="002761C1" w:rsidRDefault="008642DE" w:rsidP="008642DE">
            <w:pPr>
              <w:widowControl w:val="0"/>
              <w:suppressAutoHyphens/>
              <w:jc w:val="both"/>
              <w:rPr>
                <w:rFonts w:eastAsia="Arial Unicode MS" w:cs="Calibri"/>
                <w:bCs/>
                <w:kern w:val="1"/>
                <w:sz w:val="22"/>
                <w:szCs w:val="22"/>
                <w:lang w:eastAsia="zh-CN" w:bidi="hi-IN"/>
              </w:rPr>
            </w:pPr>
            <w:r w:rsidRPr="002761C1">
              <w:rPr>
                <w:rFonts w:eastAsia="Arial Unicode MS" w:cs="Calibri"/>
                <w:bCs/>
                <w:kern w:val="1"/>
                <w:sz w:val="22"/>
                <w:szCs w:val="22"/>
                <w:lang w:eastAsia="zh-CN" w:bidi="hi-IN"/>
              </w:rPr>
              <w:t>udział w ćwiczeniach zespołowych na zajęciach; odpowiedzi na pytania wprowadzające do tematu ćwiczeń; wykonywanie ćwiczeń domowych oraz przygotowanie się do kolokwiów.</w:t>
            </w:r>
          </w:p>
          <w:p w:rsidR="008642DE" w:rsidRPr="002761C1" w:rsidRDefault="008642DE" w:rsidP="008642DE">
            <w:pPr>
              <w:widowControl w:val="0"/>
              <w:suppressAutoHyphens/>
              <w:jc w:val="both"/>
              <w:rPr>
                <w:rFonts w:eastAsia="Arial Unicode MS" w:cs="Calibri"/>
                <w:bCs/>
                <w:kern w:val="1"/>
                <w:sz w:val="22"/>
                <w:szCs w:val="22"/>
                <w:lang w:eastAsia="zh-CN" w:bidi="hi-IN"/>
              </w:rPr>
            </w:pPr>
          </w:p>
          <w:p w:rsidR="008642DE" w:rsidRPr="002761C1" w:rsidRDefault="008642DE" w:rsidP="008642DE">
            <w:pPr>
              <w:widowControl w:val="0"/>
              <w:suppressAutoHyphens/>
              <w:jc w:val="both"/>
              <w:rPr>
                <w:rFonts w:eastAsia="Arial Unicode MS" w:cs="Calibri"/>
                <w:bCs/>
                <w:kern w:val="1"/>
                <w:sz w:val="22"/>
                <w:szCs w:val="22"/>
                <w:lang w:eastAsia="zh-CN" w:bidi="hi-IN"/>
              </w:rPr>
            </w:pPr>
            <w:r w:rsidRPr="002761C1">
              <w:rPr>
                <w:rFonts w:eastAsia="Arial Unicode MS" w:cs="Calibri"/>
                <w:bCs/>
                <w:kern w:val="1"/>
                <w:sz w:val="22"/>
                <w:szCs w:val="22"/>
                <w:lang w:eastAsia="zh-CN" w:bidi="hi-IN"/>
              </w:rPr>
              <w:t xml:space="preserve">Formy dokumentowania osiągniętych wyników: </w:t>
            </w:r>
          </w:p>
          <w:p w:rsidR="008642DE" w:rsidRPr="00F02E5D" w:rsidRDefault="008642DE" w:rsidP="008642DE">
            <w:pPr>
              <w:jc w:val="both"/>
            </w:pPr>
            <w:r w:rsidRPr="002761C1">
              <w:rPr>
                <w:rFonts w:eastAsia="Arial Unicode MS" w:cs="Calibri"/>
                <w:bCs/>
                <w:kern w:val="1"/>
                <w:sz w:val="22"/>
                <w:szCs w:val="22"/>
                <w:lang w:eastAsia="zh-CN" w:bidi="hi-IN"/>
              </w:rPr>
              <w:t>dziennik prowadzącego, prace pisemne, protokół zaliczenia.</w:t>
            </w:r>
          </w:p>
        </w:tc>
      </w:tr>
      <w:tr w:rsidR="008642DE" w:rsidRPr="00F02E5D" w:rsidTr="00FF7124">
        <w:tc>
          <w:tcPr>
            <w:tcW w:w="3942" w:type="dxa"/>
            <w:shd w:val="clear" w:color="auto" w:fill="auto"/>
          </w:tcPr>
          <w:p w:rsidR="008642DE" w:rsidRPr="003B32BF" w:rsidRDefault="008642DE" w:rsidP="00FF7124">
            <w:r w:rsidRPr="003B32BF">
              <w:lastRenderedPageBreak/>
              <w:t>Elementy i wagi mające wpływ na ocenę końcową</w:t>
            </w:r>
          </w:p>
          <w:p w:rsidR="008642DE" w:rsidRPr="003B32BF" w:rsidRDefault="008642DE" w:rsidP="00FF7124"/>
          <w:p w:rsidR="008642DE" w:rsidRPr="003B32BF" w:rsidRDefault="008642DE" w:rsidP="00FF7124"/>
        </w:tc>
        <w:tc>
          <w:tcPr>
            <w:tcW w:w="5344" w:type="dxa"/>
            <w:shd w:val="clear" w:color="auto" w:fill="auto"/>
          </w:tcPr>
          <w:p w:rsidR="008642DE" w:rsidRPr="001F4081" w:rsidRDefault="008642DE" w:rsidP="00FF7124">
            <w:pPr>
              <w:jc w:val="both"/>
              <w:rPr>
                <w:sz w:val="22"/>
                <w:szCs w:val="22"/>
              </w:rPr>
            </w:pPr>
            <w:r w:rsidRPr="001F4081">
              <w:rPr>
                <w:sz w:val="22"/>
                <w:szCs w:val="22"/>
              </w:rPr>
              <w:t>Ocena końcowa z przedmiotu składa się z dwu elementów:</w:t>
            </w:r>
          </w:p>
          <w:p w:rsidR="008642DE" w:rsidRPr="001F4081" w:rsidRDefault="008642DE" w:rsidP="00FF7124">
            <w:pPr>
              <w:jc w:val="both"/>
              <w:rPr>
                <w:sz w:val="22"/>
                <w:szCs w:val="22"/>
              </w:rPr>
            </w:pPr>
            <w:r w:rsidRPr="001F4081">
              <w:rPr>
                <w:sz w:val="22"/>
                <w:szCs w:val="22"/>
              </w:rPr>
              <w:t>‒</w:t>
            </w:r>
            <w:r w:rsidRPr="001F4081">
              <w:rPr>
                <w:sz w:val="22"/>
                <w:szCs w:val="22"/>
              </w:rPr>
              <w:tab/>
              <w:t xml:space="preserve">oceny z ćwiczeń, </w:t>
            </w:r>
          </w:p>
          <w:p w:rsidR="008642DE" w:rsidRPr="001F4081" w:rsidRDefault="008642DE" w:rsidP="00FF7124">
            <w:pPr>
              <w:jc w:val="both"/>
              <w:rPr>
                <w:sz w:val="22"/>
                <w:szCs w:val="22"/>
              </w:rPr>
            </w:pPr>
            <w:r w:rsidRPr="001F4081">
              <w:rPr>
                <w:sz w:val="22"/>
                <w:szCs w:val="22"/>
              </w:rPr>
              <w:t>‒</w:t>
            </w:r>
            <w:r w:rsidRPr="001F4081">
              <w:rPr>
                <w:sz w:val="22"/>
                <w:szCs w:val="22"/>
              </w:rPr>
              <w:tab/>
              <w:t>oceny z pisemnej pracy zaliczeniowej</w:t>
            </w:r>
            <w:r>
              <w:rPr>
                <w:sz w:val="22"/>
                <w:szCs w:val="22"/>
              </w:rPr>
              <w:t>, wykładu.</w:t>
            </w:r>
          </w:p>
          <w:p w:rsidR="008642DE" w:rsidRPr="001F4081" w:rsidRDefault="008642DE" w:rsidP="00FF7124">
            <w:pPr>
              <w:jc w:val="both"/>
              <w:rPr>
                <w:sz w:val="22"/>
                <w:szCs w:val="22"/>
              </w:rPr>
            </w:pPr>
            <w:r w:rsidRPr="001F4081">
              <w:rPr>
                <w:sz w:val="22"/>
                <w:szCs w:val="22"/>
              </w:rPr>
              <w:t>Na ocenę końcową składa się:</w:t>
            </w:r>
          </w:p>
          <w:p w:rsidR="008642DE" w:rsidRPr="001F4081" w:rsidRDefault="008642DE" w:rsidP="00FF7124">
            <w:pPr>
              <w:jc w:val="both"/>
              <w:rPr>
                <w:sz w:val="22"/>
                <w:szCs w:val="22"/>
              </w:rPr>
            </w:pPr>
            <w:r w:rsidRPr="001F4081">
              <w:rPr>
                <w:sz w:val="22"/>
                <w:szCs w:val="22"/>
              </w:rPr>
              <w:t>‒</w:t>
            </w:r>
            <w:r w:rsidRPr="001F4081">
              <w:rPr>
                <w:sz w:val="22"/>
                <w:szCs w:val="22"/>
              </w:rPr>
              <w:tab/>
              <w:t>aktywność na ćwiczeniach - 10%,</w:t>
            </w:r>
          </w:p>
          <w:p w:rsidR="008642DE" w:rsidRPr="001F4081" w:rsidRDefault="008642DE" w:rsidP="00FF7124">
            <w:pPr>
              <w:jc w:val="both"/>
              <w:rPr>
                <w:sz w:val="22"/>
                <w:szCs w:val="22"/>
              </w:rPr>
            </w:pPr>
            <w:r w:rsidRPr="001F4081">
              <w:rPr>
                <w:sz w:val="22"/>
                <w:szCs w:val="22"/>
              </w:rPr>
              <w:t>‒</w:t>
            </w:r>
            <w:r w:rsidRPr="001F4081">
              <w:rPr>
                <w:sz w:val="22"/>
                <w:szCs w:val="22"/>
              </w:rPr>
              <w:tab/>
              <w:t>sprawozdania z ćwiczeń - 20%,</w:t>
            </w:r>
          </w:p>
          <w:p w:rsidR="008642DE" w:rsidRPr="001F4081" w:rsidRDefault="008642DE" w:rsidP="00FF7124">
            <w:pPr>
              <w:jc w:val="both"/>
              <w:rPr>
                <w:sz w:val="22"/>
                <w:szCs w:val="22"/>
              </w:rPr>
            </w:pPr>
            <w:r w:rsidRPr="001F4081">
              <w:rPr>
                <w:sz w:val="22"/>
                <w:szCs w:val="22"/>
              </w:rPr>
              <w:t>-</w:t>
            </w:r>
            <w:r w:rsidRPr="001F4081">
              <w:rPr>
                <w:sz w:val="22"/>
                <w:szCs w:val="22"/>
              </w:rPr>
              <w:tab/>
              <w:t>praca pisemna w formie pytań z zakresu wiedzy dostarczonej na wykładach - 70%.</w:t>
            </w:r>
          </w:p>
          <w:p w:rsidR="008642DE" w:rsidRPr="00DC3B50" w:rsidRDefault="008642DE" w:rsidP="00FF7124">
            <w:pPr>
              <w:jc w:val="both"/>
              <w:rPr>
                <w:highlight w:val="yellow"/>
              </w:rPr>
            </w:pPr>
            <w:r w:rsidRPr="001F4081">
              <w:rPr>
                <w:sz w:val="22"/>
                <w:szCs w:val="22"/>
              </w:rPr>
              <w:t>Zaliczenie ćwiczeń jest warunkiem koniecznym do przystąpienia do końcowego zaliczenia.</w:t>
            </w:r>
          </w:p>
        </w:tc>
      </w:tr>
      <w:tr w:rsidR="00D91E8F" w:rsidRPr="00F02E5D" w:rsidTr="00FF7124">
        <w:trPr>
          <w:trHeight w:val="991"/>
        </w:trPr>
        <w:tc>
          <w:tcPr>
            <w:tcW w:w="3942" w:type="dxa"/>
            <w:shd w:val="clear" w:color="auto" w:fill="auto"/>
          </w:tcPr>
          <w:p w:rsidR="00D91E8F" w:rsidRPr="00F02E5D" w:rsidRDefault="00D91E8F" w:rsidP="00FF7124">
            <w:pPr>
              <w:jc w:val="both"/>
            </w:pPr>
            <w:r w:rsidRPr="00F02E5D">
              <w:t>Bilans punktów ECTS</w:t>
            </w:r>
          </w:p>
        </w:tc>
        <w:tc>
          <w:tcPr>
            <w:tcW w:w="5344" w:type="dxa"/>
            <w:shd w:val="clear" w:color="auto" w:fill="auto"/>
          </w:tcPr>
          <w:p w:rsidR="00D91E8F" w:rsidRPr="00DC3B50" w:rsidRDefault="00D91E8F" w:rsidP="00C3423D">
            <w:pPr>
              <w:jc w:val="center"/>
              <w:rPr>
                <w:b/>
                <w:bCs/>
                <w:strike/>
                <w:color w:val="000000" w:themeColor="text1"/>
                <w:sz w:val="22"/>
                <w:szCs w:val="22"/>
              </w:rPr>
            </w:pPr>
            <w:r w:rsidRPr="00DC3B50">
              <w:rPr>
                <w:b/>
                <w:bCs/>
                <w:color w:val="000000" w:themeColor="text1"/>
                <w:sz w:val="22"/>
                <w:szCs w:val="22"/>
              </w:rPr>
              <w:t>KONTAKTOWE</w:t>
            </w:r>
          </w:p>
          <w:p w:rsidR="00D91E8F" w:rsidRPr="00DC3B50" w:rsidRDefault="00D91E8F" w:rsidP="00C3423D">
            <w:pPr>
              <w:rPr>
                <w:b/>
                <w:sz w:val="22"/>
                <w:szCs w:val="22"/>
              </w:rPr>
            </w:pPr>
            <w:r w:rsidRPr="00DC3B50">
              <w:rPr>
                <w:b/>
                <w:sz w:val="22"/>
                <w:szCs w:val="22"/>
              </w:rPr>
              <w:t xml:space="preserve">Forma zajęć         Liczba godz.        Punkty ECTS      </w:t>
            </w:r>
          </w:p>
          <w:p w:rsidR="00D91E8F" w:rsidRPr="00DC3B50" w:rsidRDefault="00D91E8F" w:rsidP="00C3423D">
            <w:pPr>
              <w:rPr>
                <w:sz w:val="22"/>
                <w:szCs w:val="22"/>
              </w:rPr>
            </w:pPr>
            <w:r w:rsidRPr="00DC3B50">
              <w:rPr>
                <w:sz w:val="22"/>
                <w:szCs w:val="22"/>
              </w:rPr>
              <w:t>Wykłady              15                                 0,6</w:t>
            </w:r>
          </w:p>
          <w:p w:rsidR="00D91E8F" w:rsidRPr="00DC3B50" w:rsidRDefault="00D91E8F" w:rsidP="00C3423D">
            <w:pPr>
              <w:rPr>
                <w:sz w:val="22"/>
                <w:szCs w:val="22"/>
              </w:rPr>
            </w:pPr>
            <w:r w:rsidRPr="00DC3B50">
              <w:rPr>
                <w:sz w:val="22"/>
                <w:szCs w:val="22"/>
              </w:rPr>
              <w:t>Ćwiczenia            15                                0,6</w:t>
            </w:r>
          </w:p>
          <w:p w:rsidR="00D91E8F" w:rsidRPr="00DC3B50" w:rsidRDefault="00D91E8F" w:rsidP="00C3423D">
            <w:pPr>
              <w:rPr>
                <w:sz w:val="22"/>
                <w:szCs w:val="22"/>
              </w:rPr>
            </w:pPr>
            <w:r>
              <w:rPr>
                <w:sz w:val="22"/>
                <w:szCs w:val="22"/>
              </w:rPr>
              <w:t>Konsultacje          7</w:t>
            </w:r>
            <w:r w:rsidRPr="00DC3B50">
              <w:rPr>
                <w:sz w:val="22"/>
                <w:szCs w:val="22"/>
              </w:rPr>
              <w:t xml:space="preserve">     </w:t>
            </w:r>
            <w:r>
              <w:rPr>
                <w:sz w:val="22"/>
                <w:szCs w:val="22"/>
              </w:rPr>
              <w:t xml:space="preserve">                             0,3 </w:t>
            </w:r>
          </w:p>
          <w:p w:rsidR="00D91E8F" w:rsidRPr="00DC3B50" w:rsidRDefault="00D91E8F" w:rsidP="00C3423D">
            <w:pPr>
              <w:rPr>
                <w:b/>
                <w:bCs/>
                <w:sz w:val="22"/>
                <w:szCs w:val="22"/>
              </w:rPr>
            </w:pPr>
            <w:r>
              <w:rPr>
                <w:b/>
                <w:bCs/>
                <w:sz w:val="22"/>
                <w:szCs w:val="22"/>
              </w:rPr>
              <w:t>Razem kontaktowe 37</w:t>
            </w:r>
            <w:r w:rsidRPr="00DC3B50">
              <w:rPr>
                <w:b/>
                <w:bCs/>
                <w:sz w:val="22"/>
                <w:szCs w:val="22"/>
              </w:rPr>
              <w:t xml:space="preserve"> godz.          1,5 pkt. ECTS</w:t>
            </w:r>
          </w:p>
          <w:p w:rsidR="00D91E8F" w:rsidRPr="00DC3B50" w:rsidRDefault="00D91E8F" w:rsidP="00C3423D">
            <w:pPr>
              <w:jc w:val="center"/>
              <w:rPr>
                <w:b/>
                <w:bCs/>
                <w:sz w:val="22"/>
                <w:szCs w:val="22"/>
              </w:rPr>
            </w:pPr>
          </w:p>
          <w:p w:rsidR="00D91E8F" w:rsidRPr="00DC3B50" w:rsidRDefault="00D91E8F" w:rsidP="00C3423D">
            <w:pPr>
              <w:jc w:val="center"/>
              <w:rPr>
                <w:b/>
                <w:bCs/>
                <w:sz w:val="22"/>
                <w:szCs w:val="22"/>
              </w:rPr>
            </w:pPr>
            <w:r w:rsidRPr="00DC3B50">
              <w:rPr>
                <w:b/>
                <w:bCs/>
                <w:sz w:val="22"/>
                <w:szCs w:val="22"/>
              </w:rPr>
              <w:t>NIEKONTAKTOWE</w:t>
            </w:r>
          </w:p>
          <w:p w:rsidR="00D91E8F" w:rsidRPr="00DC3B50" w:rsidRDefault="00D91E8F" w:rsidP="00C3423D">
            <w:pPr>
              <w:rPr>
                <w:b/>
                <w:sz w:val="22"/>
                <w:szCs w:val="22"/>
              </w:rPr>
            </w:pPr>
            <w:r w:rsidRPr="00DC3B50">
              <w:rPr>
                <w:b/>
                <w:sz w:val="22"/>
                <w:szCs w:val="22"/>
              </w:rPr>
              <w:t xml:space="preserve">Forma zajęć         Liczba godz.        Punkty ECTS      </w:t>
            </w:r>
          </w:p>
          <w:p w:rsidR="00D91E8F" w:rsidRPr="00DC3B50" w:rsidRDefault="00D91E8F" w:rsidP="00C3423D">
            <w:pPr>
              <w:rPr>
                <w:bCs/>
                <w:sz w:val="22"/>
                <w:szCs w:val="22"/>
              </w:rPr>
            </w:pPr>
            <w:r>
              <w:rPr>
                <w:bCs/>
                <w:sz w:val="22"/>
                <w:szCs w:val="22"/>
              </w:rPr>
              <w:t>Przygotowanie do ćwiczeń 5               0,2</w:t>
            </w:r>
          </w:p>
          <w:p w:rsidR="00D91E8F" w:rsidRPr="00DC3B50" w:rsidRDefault="00D91E8F" w:rsidP="00C3423D">
            <w:pPr>
              <w:rPr>
                <w:bCs/>
                <w:sz w:val="22"/>
                <w:szCs w:val="22"/>
              </w:rPr>
            </w:pPr>
            <w:r>
              <w:rPr>
                <w:bCs/>
                <w:sz w:val="22"/>
                <w:szCs w:val="22"/>
              </w:rPr>
              <w:t>Studiowanie literatury 3                       0,1</w:t>
            </w:r>
          </w:p>
          <w:p w:rsidR="00D91E8F" w:rsidRPr="00DC3B50" w:rsidRDefault="00D91E8F" w:rsidP="00C3423D">
            <w:pPr>
              <w:rPr>
                <w:bCs/>
                <w:sz w:val="22"/>
                <w:szCs w:val="22"/>
              </w:rPr>
            </w:pPr>
            <w:r>
              <w:rPr>
                <w:bCs/>
                <w:sz w:val="22"/>
                <w:szCs w:val="22"/>
              </w:rPr>
              <w:t>Przygotowanie do kolokwium 5           0,2</w:t>
            </w:r>
          </w:p>
          <w:p w:rsidR="00D91E8F" w:rsidRPr="00DC3B50" w:rsidRDefault="00D91E8F" w:rsidP="00C3423D">
            <w:pPr>
              <w:rPr>
                <w:bCs/>
                <w:sz w:val="22"/>
                <w:szCs w:val="22"/>
              </w:rPr>
            </w:pPr>
          </w:p>
          <w:p w:rsidR="00D91E8F" w:rsidRPr="00DC3B50" w:rsidRDefault="00D91E8F" w:rsidP="00C3423D">
            <w:pPr>
              <w:rPr>
                <w:b/>
                <w:bCs/>
                <w:sz w:val="22"/>
                <w:szCs w:val="22"/>
              </w:rPr>
            </w:pPr>
            <w:r>
              <w:rPr>
                <w:b/>
                <w:bCs/>
                <w:sz w:val="22"/>
                <w:szCs w:val="22"/>
              </w:rPr>
              <w:t>Razem niekontaktowe 13</w:t>
            </w:r>
            <w:r w:rsidRPr="00DC3B50">
              <w:rPr>
                <w:b/>
                <w:bCs/>
                <w:sz w:val="22"/>
                <w:szCs w:val="22"/>
              </w:rPr>
              <w:t xml:space="preserve"> godz.      </w:t>
            </w:r>
            <w:r>
              <w:rPr>
                <w:b/>
                <w:bCs/>
                <w:sz w:val="22"/>
                <w:szCs w:val="22"/>
              </w:rPr>
              <w:t>0</w:t>
            </w:r>
            <w:r w:rsidRPr="00DC3B50">
              <w:rPr>
                <w:b/>
                <w:bCs/>
                <w:sz w:val="22"/>
                <w:szCs w:val="22"/>
              </w:rPr>
              <w:t>,5 pkt. ECTS</w:t>
            </w:r>
          </w:p>
          <w:p w:rsidR="00D91E8F" w:rsidRPr="00DC3B50" w:rsidRDefault="00D91E8F" w:rsidP="00C3423D">
            <w:pPr>
              <w:rPr>
                <w:b/>
                <w:sz w:val="22"/>
                <w:szCs w:val="22"/>
              </w:rPr>
            </w:pPr>
          </w:p>
          <w:p w:rsidR="00D91E8F" w:rsidRPr="00F02E5D" w:rsidRDefault="00D91E8F" w:rsidP="00C3423D">
            <w:pPr>
              <w:jc w:val="both"/>
            </w:pPr>
            <w:r w:rsidRPr="00DC3B50">
              <w:rPr>
                <w:b/>
                <w:sz w:val="22"/>
                <w:szCs w:val="22"/>
              </w:rPr>
              <w:t>Łą</w:t>
            </w:r>
            <w:r>
              <w:rPr>
                <w:b/>
                <w:sz w:val="22"/>
                <w:szCs w:val="22"/>
              </w:rPr>
              <w:t xml:space="preserve">czny nakład pracy studenta to 50 godz. </w:t>
            </w:r>
            <w:r>
              <w:rPr>
                <w:b/>
                <w:sz w:val="22"/>
                <w:szCs w:val="22"/>
              </w:rPr>
              <w:br/>
              <w:t>co odpowiada 2</w:t>
            </w:r>
            <w:r w:rsidRPr="00DC3B50">
              <w:rPr>
                <w:b/>
                <w:sz w:val="22"/>
                <w:szCs w:val="22"/>
              </w:rPr>
              <w:t xml:space="preserve"> pkt. ECTS</w:t>
            </w:r>
          </w:p>
        </w:tc>
      </w:tr>
      <w:tr w:rsidR="00D91E8F" w:rsidRPr="00F02E5D" w:rsidTr="00FF7124">
        <w:trPr>
          <w:trHeight w:val="718"/>
        </w:trPr>
        <w:tc>
          <w:tcPr>
            <w:tcW w:w="3942" w:type="dxa"/>
            <w:shd w:val="clear" w:color="auto" w:fill="auto"/>
          </w:tcPr>
          <w:p w:rsidR="00D91E8F" w:rsidRPr="00F02E5D" w:rsidRDefault="00D91E8F" w:rsidP="00FF7124">
            <w:r w:rsidRPr="00F02E5D">
              <w:t>Nakład pracy związany z zajęciami wymagającymi bezpośredniego udziału nauczyciela akademickiego</w:t>
            </w:r>
          </w:p>
        </w:tc>
        <w:tc>
          <w:tcPr>
            <w:tcW w:w="5344" w:type="dxa"/>
            <w:shd w:val="clear" w:color="auto" w:fill="auto"/>
          </w:tcPr>
          <w:p w:rsidR="00D91E8F" w:rsidRPr="00DC3B50" w:rsidRDefault="00D91E8F" w:rsidP="00C3423D">
            <w:pPr>
              <w:rPr>
                <w:sz w:val="22"/>
                <w:szCs w:val="22"/>
              </w:rPr>
            </w:pPr>
            <w:r w:rsidRPr="00DC3B50">
              <w:rPr>
                <w:sz w:val="22"/>
                <w:szCs w:val="22"/>
              </w:rPr>
              <w:t>- udział w wykładach - 15 godz.,</w:t>
            </w:r>
          </w:p>
          <w:p w:rsidR="00D91E8F" w:rsidRPr="00DC3B50" w:rsidRDefault="00D91E8F" w:rsidP="00C3423D">
            <w:pPr>
              <w:rPr>
                <w:sz w:val="22"/>
                <w:szCs w:val="22"/>
              </w:rPr>
            </w:pPr>
            <w:r w:rsidRPr="00DC3B50">
              <w:rPr>
                <w:sz w:val="22"/>
                <w:szCs w:val="22"/>
              </w:rPr>
              <w:t>- udział w zajęciach audytoryjnych i laboratoryjnych - 15 godz.,</w:t>
            </w:r>
          </w:p>
          <w:p w:rsidR="00D91E8F" w:rsidRPr="00DC3B50" w:rsidRDefault="00D91E8F" w:rsidP="00C3423D">
            <w:pPr>
              <w:rPr>
                <w:sz w:val="22"/>
                <w:szCs w:val="22"/>
              </w:rPr>
            </w:pPr>
            <w:r w:rsidRPr="00DC3B50">
              <w:rPr>
                <w:sz w:val="22"/>
                <w:szCs w:val="22"/>
              </w:rPr>
              <w:t xml:space="preserve">- udział w konsultacjach związanych z </w:t>
            </w:r>
            <w:r>
              <w:rPr>
                <w:sz w:val="22"/>
                <w:szCs w:val="22"/>
              </w:rPr>
              <w:t>przygotowaniem do zaliczenia – 7</w:t>
            </w:r>
            <w:r w:rsidRPr="00DC3B50">
              <w:rPr>
                <w:sz w:val="22"/>
                <w:szCs w:val="22"/>
              </w:rPr>
              <w:t xml:space="preserve"> godz.</w:t>
            </w:r>
          </w:p>
          <w:p w:rsidR="00D91E8F" w:rsidRPr="00DC3B50" w:rsidRDefault="00D91E8F" w:rsidP="00C3423D">
            <w:pPr>
              <w:rPr>
                <w:sz w:val="22"/>
                <w:szCs w:val="22"/>
              </w:rPr>
            </w:pPr>
          </w:p>
          <w:p w:rsidR="00D91E8F" w:rsidRPr="00F02E5D" w:rsidRDefault="00D91E8F" w:rsidP="00C3423D">
            <w:pPr>
              <w:jc w:val="both"/>
            </w:pPr>
            <w:r>
              <w:rPr>
                <w:b/>
                <w:bCs/>
                <w:sz w:val="22"/>
                <w:szCs w:val="22"/>
              </w:rPr>
              <w:t>Łącznie 37</w:t>
            </w:r>
            <w:r w:rsidRPr="00DC3B50">
              <w:rPr>
                <w:b/>
                <w:bCs/>
                <w:sz w:val="22"/>
                <w:szCs w:val="22"/>
              </w:rPr>
              <w:t xml:space="preserve"> godz. co stanowi 1,5 punkty ECTS.</w:t>
            </w:r>
          </w:p>
        </w:tc>
      </w:tr>
      <w:tr w:rsidR="008642DE" w:rsidRPr="00F02E5D" w:rsidTr="00FF7124">
        <w:trPr>
          <w:trHeight w:val="718"/>
        </w:trPr>
        <w:tc>
          <w:tcPr>
            <w:tcW w:w="3942" w:type="dxa"/>
            <w:shd w:val="clear" w:color="auto" w:fill="auto"/>
          </w:tcPr>
          <w:p w:rsidR="008642DE" w:rsidRPr="00F02E5D" w:rsidRDefault="008642DE" w:rsidP="00FF7124">
            <w:pPr>
              <w:jc w:val="both"/>
            </w:pPr>
            <w:r w:rsidRPr="00F02E5D">
              <w:lastRenderedPageBreak/>
              <w:t>Odniesienie modułowych efektów uczenia się do kierunkowych efektów uczenia się</w:t>
            </w:r>
          </w:p>
        </w:tc>
        <w:tc>
          <w:tcPr>
            <w:tcW w:w="5344" w:type="dxa"/>
            <w:shd w:val="clear" w:color="auto" w:fill="auto"/>
          </w:tcPr>
          <w:p w:rsidR="008642DE" w:rsidRPr="004C10EA" w:rsidRDefault="008642DE" w:rsidP="008642DE">
            <w:pPr>
              <w:jc w:val="both"/>
            </w:pPr>
            <w:r w:rsidRPr="004C10EA">
              <w:t>GOZ_W01,</w:t>
            </w:r>
            <w:r w:rsidR="004C10EA" w:rsidRPr="004C10EA">
              <w:rPr>
                <w:sz w:val="22"/>
                <w:szCs w:val="22"/>
              </w:rPr>
              <w:t xml:space="preserve"> GOZ_W11</w:t>
            </w:r>
          </w:p>
          <w:p w:rsidR="008642DE" w:rsidRPr="004C10EA" w:rsidRDefault="004C10EA" w:rsidP="008642DE">
            <w:pPr>
              <w:jc w:val="both"/>
            </w:pPr>
            <w:r w:rsidRPr="004C10EA">
              <w:t>GOZ_U10</w:t>
            </w:r>
            <w:r w:rsidR="008642DE" w:rsidRPr="004C10EA">
              <w:t>, GOZ_U13</w:t>
            </w:r>
          </w:p>
          <w:p w:rsidR="008642DE" w:rsidRPr="00DA1367" w:rsidRDefault="008642DE" w:rsidP="008642DE">
            <w:pPr>
              <w:jc w:val="both"/>
              <w:rPr>
                <w:sz w:val="22"/>
                <w:szCs w:val="22"/>
              </w:rPr>
            </w:pPr>
            <w:r w:rsidRPr="004C10EA">
              <w:t>GOZ_K03</w:t>
            </w:r>
          </w:p>
        </w:tc>
      </w:tr>
    </w:tbl>
    <w:p w:rsidR="008642DE" w:rsidRPr="00F02E5D" w:rsidRDefault="008642DE" w:rsidP="008642DE"/>
    <w:p w:rsidR="008642DE" w:rsidRDefault="008642DE">
      <w:pPr>
        <w:spacing w:after="200" w:line="276" w:lineRule="auto"/>
      </w:pPr>
      <w:r>
        <w:br w:type="page"/>
      </w:r>
    </w:p>
    <w:p w:rsidR="002E0591" w:rsidRPr="00F02E5D" w:rsidRDefault="002E0591" w:rsidP="002E0591">
      <w:pPr>
        <w:rPr>
          <w:b/>
        </w:rPr>
      </w:pPr>
      <w:r w:rsidRPr="00F02E5D">
        <w:rPr>
          <w:b/>
        </w:rPr>
        <w:lastRenderedPageBreak/>
        <w:t>Karta opisu zajęć (sylabus)</w:t>
      </w:r>
    </w:p>
    <w:p w:rsidR="002E0591" w:rsidRPr="00F02E5D" w:rsidRDefault="002E0591" w:rsidP="002E0591">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2E0591" w:rsidRPr="00F02E5D" w:rsidTr="002E0591">
        <w:tc>
          <w:tcPr>
            <w:tcW w:w="3942" w:type="dxa"/>
            <w:shd w:val="clear" w:color="auto" w:fill="auto"/>
          </w:tcPr>
          <w:p w:rsidR="002E0591" w:rsidRPr="00F02E5D" w:rsidRDefault="002E0591" w:rsidP="002E0591">
            <w:r w:rsidRPr="00F02E5D">
              <w:t>Nazwa kierunku</w:t>
            </w:r>
            <w:r>
              <w:t xml:space="preserve"> </w:t>
            </w:r>
            <w:r w:rsidRPr="00F02E5D">
              <w:t>studiów</w:t>
            </w:r>
          </w:p>
          <w:p w:rsidR="002E0591" w:rsidRPr="00F02E5D" w:rsidRDefault="002E0591" w:rsidP="002E0591"/>
        </w:tc>
        <w:tc>
          <w:tcPr>
            <w:tcW w:w="5344" w:type="dxa"/>
            <w:shd w:val="clear" w:color="auto" w:fill="auto"/>
          </w:tcPr>
          <w:p w:rsidR="002E0591" w:rsidRPr="00F02E5D" w:rsidRDefault="002E0591" w:rsidP="002E0591">
            <w:r>
              <w:t>Gospodarka obiegu zamkniętego</w:t>
            </w:r>
          </w:p>
        </w:tc>
      </w:tr>
      <w:tr w:rsidR="002E0591" w:rsidRPr="00F02E5D" w:rsidTr="002E0591">
        <w:tc>
          <w:tcPr>
            <w:tcW w:w="3942" w:type="dxa"/>
            <w:shd w:val="clear" w:color="auto" w:fill="auto"/>
          </w:tcPr>
          <w:p w:rsidR="002E0591" w:rsidRPr="00F02E5D" w:rsidRDefault="002E0591" w:rsidP="002E0591">
            <w:r w:rsidRPr="00F02E5D">
              <w:t>Nazwa modułu, także nazwa w języku angielskim</w:t>
            </w:r>
          </w:p>
        </w:tc>
        <w:tc>
          <w:tcPr>
            <w:tcW w:w="5344" w:type="dxa"/>
            <w:shd w:val="clear" w:color="auto" w:fill="auto"/>
          </w:tcPr>
          <w:p w:rsidR="002E0591" w:rsidRDefault="002E0591" w:rsidP="002E0591">
            <w:pPr>
              <w:rPr>
                <w:color w:val="000000" w:themeColor="text1"/>
              </w:rPr>
            </w:pPr>
            <w:r>
              <w:rPr>
                <w:color w:val="000000" w:themeColor="text1"/>
              </w:rPr>
              <w:t>Odnawialne źródła energii</w:t>
            </w:r>
          </w:p>
          <w:p w:rsidR="002E0591" w:rsidRPr="00F02E5D" w:rsidRDefault="002E0591" w:rsidP="002E0591">
            <w:r>
              <w:rPr>
                <w:color w:val="000000" w:themeColor="text1"/>
              </w:rPr>
              <w:t>Renewable energy sources</w:t>
            </w:r>
          </w:p>
        </w:tc>
      </w:tr>
      <w:tr w:rsidR="002E0591" w:rsidRPr="00F02E5D" w:rsidTr="002E0591">
        <w:tc>
          <w:tcPr>
            <w:tcW w:w="3942" w:type="dxa"/>
            <w:shd w:val="clear" w:color="auto" w:fill="auto"/>
          </w:tcPr>
          <w:p w:rsidR="002E0591" w:rsidRPr="00F02E5D" w:rsidRDefault="002E0591" w:rsidP="002E0591">
            <w:r w:rsidRPr="00F02E5D">
              <w:t>Język wykładowy</w:t>
            </w:r>
          </w:p>
        </w:tc>
        <w:tc>
          <w:tcPr>
            <w:tcW w:w="5344" w:type="dxa"/>
            <w:shd w:val="clear" w:color="auto" w:fill="auto"/>
          </w:tcPr>
          <w:p w:rsidR="002E0591" w:rsidRPr="00F02E5D" w:rsidRDefault="002E0591" w:rsidP="002E0591">
            <w:r>
              <w:t>p</w:t>
            </w:r>
            <w:r w:rsidRPr="007373E6">
              <w:rPr>
                <w:sz w:val="22"/>
                <w:szCs w:val="22"/>
              </w:rPr>
              <w:t>olski</w:t>
            </w:r>
          </w:p>
        </w:tc>
      </w:tr>
      <w:tr w:rsidR="002E0591" w:rsidRPr="00F02E5D" w:rsidTr="002E0591">
        <w:tc>
          <w:tcPr>
            <w:tcW w:w="3942" w:type="dxa"/>
            <w:shd w:val="clear" w:color="auto" w:fill="auto"/>
          </w:tcPr>
          <w:p w:rsidR="002E0591" w:rsidRPr="00F02E5D" w:rsidRDefault="002E0591" w:rsidP="002E0591">
            <w:pPr>
              <w:autoSpaceDE w:val="0"/>
              <w:autoSpaceDN w:val="0"/>
              <w:adjustRightInd w:val="0"/>
            </w:pPr>
            <w:r w:rsidRPr="00F02E5D">
              <w:t>Rodzaj modułu</w:t>
            </w:r>
          </w:p>
        </w:tc>
        <w:tc>
          <w:tcPr>
            <w:tcW w:w="5344" w:type="dxa"/>
            <w:shd w:val="clear" w:color="auto" w:fill="auto"/>
          </w:tcPr>
          <w:p w:rsidR="002E0591" w:rsidRPr="00F02E5D" w:rsidRDefault="002E0591" w:rsidP="002E0591">
            <w:r>
              <w:t>obowiązkowy</w:t>
            </w:r>
          </w:p>
        </w:tc>
      </w:tr>
      <w:tr w:rsidR="002E0591" w:rsidRPr="00F02E5D" w:rsidTr="002E0591">
        <w:tc>
          <w:tcPr>
            <w:tcW w:w="3942" w:type="dxa"/>
            <w:shd w:val="clear" w:color="auto" w:fill="auto"/>
          </w:tcPr>
          <w:p w:rsidR="002E0591" w:rsidRPr="00F02E5D" w:rsidRDefault="002E0591" w:rsidP="002E0591">
            <w:r w:rsidRPr="00F02E5D">
              <w:t>Poziom studiów</w:t>
            </w:r>
          </w:p>
        </w:tc>
        <w:tc>
          <w:tcPr>
            <w:tcW w:w="5344" w:type="dxa"/>
            <w:shd w:val="clear" w:color="auto" w:fill="auto"/>
          </w:tcPr>
          <w:p w:rsidR="002E0591" w:rsidRPr="00F02E5D" w:rsidRDefault="002E0591" w:rsidP="002E0591">
            <w:r w:rsidRPr="00F02E5D">
              <w:t>pierwszego stopnia</w:t>
            </w:r>
          </w:p>
        </w:tc>
      </w:tr>
      <w:tr w:rsidR="002E0591" w:rsidRPr="00F02E5D" w:rsidTr="002E0591">
        <w:tc>
          <w:tcPr>
            <w:tcW w:w="3942" w:type="dxa"/>
            <w:shd w:val="clear" w:color="auto" w:fill="auto"/>
          </w:tcPr>
          <w:p w:rsidR="002E0591" w:rsidRPr="00F02E5D" w:rsidRDefault="002E0591" w:rsidP="002E0591">
            <w:r w:rsidRPr="00F02E5D">
              <w:t>Forma studiów</w:t>
            </w:r>
          </w:p>
        </w:tc>
        <w:tc>
          <w:tcPr>
            <w:tcW w:w="5344" w:type="dxa"/>
            <w:shd w:val="clear" w:color="auto" w:fill="auto"/>
          </w:tcPr>
          <w:p w:rsidR="002E0591" w:rsidRPr="00F02E5D" w:rsidRDefault="002E0591" w:rsidP="002E0591">
            <w:r w:rsidRPr="00F02E5D">
              <w:t>stacjonarne</w:t>
            </w:r>
          </w:p>
        </w:tc>
      </w:tr>
      <w:tr w:rsidR="002E0591" w:rsidRPr="00F02E5D" w:rsidTr="002E0591">
        <w:tc>
          <w:tcPr>
            <w:tcW w:w="3942" w:type="dxa"/>
            <w:shd w:val="clear" w:color="auto" w:fill="auto"/>
          </w:tcPr>
          <w:p w:rsidR="002E0591" w:rsidRPr="00F02E5D" w:rsidRDefault="002E0591" w:rsidP="002E0591">
            <w:r w:rsidRPr="00F02E5D">
              <w:t>Rok studiów dla kierunku</w:t>
            </w:r>
          </w:p>
        </w:tc>
        <w:tc>
          <w:tcPr>
            <w:tcW w:w="5344" w:type="dxa"/>
            <w:shd w:val="clear" w:color="auto" w:fill="auto"/>
          </w:tcPr>
          <w:p w:rsidR="002E0591" w:rsidRPr="00F02E5D" w:rsidRDefault="002E0591" w:rsidP="002E0591">
            <w:r>
              <w:t>II</w:t>
            </w:r>
          </w:p>
        </w:tc>
      </w:tr>
      <w:tr w:rsidR="002E0591" w:rsidRPr="00F02E5D" w:rsidTr="002E0591">
        <w:tc>
          <w:tcPr>
            <w:tcW w:w="3942" w:type="dxa"/>
            <w:shd w:val="clear" w:color="auto" w:fill="auto"/>
          </w:tcPr>
          <w:p w:rsidR="002E0591" w:rsidRPr="00F02E5D" w:rsidRDefault="002E0591" w:rsidP="002E0591">
            <w:r w:rsidRPr="00F02E5D">
              <w:t>Semestr dla kierunku</w:t>
            </w:r>
          </w:p>
        </w:tc>
        <w:tc>
          <w:tcPr>
            <w:tcW w:w="5344" w:type="dxa"/>
            <w:shd w:val="clear" w:color="auto" w:fill="auto"/>
          </w:tcPr>
          <w:p w:rsidR="002E0591" w:rsidRPr="00F02E5D" w:rsidRDefault="002E0591" w:rsidP="002E0591">
            <w:r>
              <w:t>4</w:t>
            </w:r>
          </w:p>
        </w:tc>
      </w:tr>
      <w:tr w:rsidR="002E0591" w:rsidRPr="00F02E5D" w:rsidTr="002E0591">
        <w:tc>
          <w:tcPr>
            <w:tcW w:w="3942" w:type="dxa"/>
            <w:shd w:val="clear" w:color="auto" w:fill="auto"/>
          </w:tcPr>
          <w:p w:rsidR="002E0591" w:rsidRPr="00F02E5D" w:rsidRDefault="002E0591" w:rsidP="002E0591">
            <w:pPr>
              <w:autoSpaceDE w:val="0"/>
              <w:autoSpaceDN w:val="0"/>
              <w:adjustRightInd w:val="0"/>
            </w:pPr>
            <w:r w:rsidRPr="00F02E5D">
              <w:t>Liczba punktów ECTS z podziałem na kontaktowe/niekontaktowe</w:t>
            </w:r>
          </w:p>
        </w:tc>
        <w:tc>
          <w:tcPr>
            <w:tcW w:w="5344" w:type="dxa"/>
            <w:shd w:val="clear" w:color="auto" w:fill="auto"/>
          </w:tcPr>
          <w:p w:rsidR="002E0591" w:rsidRPr="00F02E5D" w:rsidRDefault="002E0591" w:rsidP="009D45FB">
            <w:r>
              <w:t>5 (</w:t>
            </w:r>
            <w:r w:rsidR="009D45FB">
              <w:t>2,76/2,24</w:t>
            </w:r>
            <w:r w:rsidRPr="00F02E5D">
              <w:t>)</w:t>
            </w:r>
          </w:p>
        </w:tc>
      </w:tr>
      <w:tr w:rsidR="002E0591" w:rsidRPr="00F02E5D" w:rsidTr="002E0591">
        <w:tc>
          <w:tcPr>
            <w:tcW w:w="3942" w:type="dxa"/>
            <w:shd w:val="clear" w:color="auto" w:fill="auto"/>
          </w:tcPr>
          <w:p w:rsidR="002E0591" w:rsidRPr="00F02E5D" w:rsidRDefault="002E0591" w:rsidP="002E0591">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2E0591" w:rsidRPr="00F02E5D" w:rsidRDefault="002E0591" w:rsidP="002E0591">
            <w:r w:rsidRPr="007373E6">
              <w:t xml:space="preserve">dr hab. inż. </w:t>
            </w:r>
            <w:r>
              <w:t>Jacek Kapica</w:t>
            </w:r>
            <w:r w:rsidR="00DD38BC">
              <w:t>, prof. uczelni</w:t>
            </w:r>
          </w:p>
        </w:tc>
      </w:tr>
      <w:tr w:rsidR="002E0591" w:rsidRPr="00F02E5D" w:rsidTr="002E0591">
        <w:tc>
          <w:tcPr>
            <w:tcW w:w="3942" w:type="dxa"/>
            <w:shd w:val="clear" w:color="auto" w:fill="auto"/>
          </w:tcPr>
          <w:p w:rsidR="002E0591" w:rsidRPr="00F02E5D" w:rsidRDefault="002E0591" w:rsidP="002E0591">
            <w:r w:rsidRPr="00F02E5D">
              <w:t>Jednostka oferująca moduł</w:t>
            </w:r>
          </w:p>
          <w:p w:rsidR="002E0591" w:rsidRPr="00F02E5D" w:rsidRDefault="002E0591" w:rsidP="002E0591"/>
        </w:tc>
        <w:tc>
          <w:tcPr>
            <w:tcW w:w="5344" w:type="dxa"/>
            <w:shd w:val="clear" w:color="auto" w:fill="auto"/>
          </w:tcPr>
          <w:p w:rsidR="002E0591" w:rsidRDefault="002E0591" w:rsidP="002E0591">
            <w:r>
              <w:t xml:space="preserve">Katedra Podstaw Techniki </w:t>
            </w:r>
          </w:p>
          <w:p w:rsidR="002E0591" w:rsidRPr="00F02E5D" w:rsidRDefault="002E0591" w:rsidP="002E0591">
            <w:r>
              <w:t>Zakład Elektrotechniki i Systemów Sterowania</w:t>
            </w:r>
          </w:p>
        </w:tc>
      </w:tr>
      <w:tr w:rsidR="002E0591" w:rsidRPr="00F02E5D" w:rsidTr="002E0591">
        <w:tc>
          <w:tcPr>
            <w:tcW w:w="3942" w:type="dxa"/>
            <w:shd w:val="clear" w:color="auto" w:fill="auto"/>
          </w:tcPr>
          <w:p w:rsidR="002E0591" w:rsidRPr="00F02E5D" w:rsidRDefault="002E0591" w:rsidP="002E0591">
            <w:r w:rsidRPr="00F02E5D">
              <w:t>Cel modułu</w:t>
            </w:r>
          </w:p>
          <w:p w:rsidR="002E0591" w:rsidRPr="00F02E5D" w:rsidRDefault="002E0591" w:rsidP="002E0591"/>
        </w:tc>
        <w:tc>
          <w:tcPr>
            <w:tcW w:w="5344" w:type="dxa"/>
            <w:shd w:val="clear" w:color="auto" w:fill="auto"/>
          </w:tcPr>
          <w:p w:rsidR="002E0591" w:rsidRPr="00F02E5D" w:rsidRDefault="002E0591" w:rsidP="002E0591">
            <w:pPr>
              <w:autoSpaceDE w:val="0"/>
              <w:autoSpaceDN w:val="0"/>
              <w:adjustRightInd w:val="0"/>
              <w:jc w:val="both"/>
            </w:pPr>
            <w:r w:rsidRPr="007373E6">
              <w:t>Celem przedmiotu jest prz</w:t>
            </w:r>
            <w:r>
              <w:t>ekazanie słuchaczom zagadnień związanych z zasadą działania, właściwościami i eksploatacją wybranych urządzeń pozyskujących energię ze źródeł odnawialnych.</w:t>
            </w:r>
          </w:p>
        </w:tc>
      </w:tr>
      <w:tr w:rsidR="002E0591" w:rsidRPr="00F02E5D" w:rsidTr="002E0591">
        <w:trPr>
          <w:trHeight w:val="236"/>
        </w:trPr>
        <w:tc>
          <w:tcPr>
            <w:tcW w:w="3942" w:type="dxa"/>
            <w:vMerge w:val="restart"/>
            <w:shd w:val="clear" w:color="auto" w:fill="auto"/>
          </w:tcPr>
          <w:p w:rsidR="002E0591" w:rsidRPr="00F02E5D" w:rsidRDefault="002E0591" w:rsidP="002E0591">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2E0591" w:rsidRPr="00F02E5D" w:rsidRDefault="002E0591" w:rsidP="002E0591">
            <w:r w:rsidRPr="00F02E5D">
              <w:t xml:space="preserve">Wiedza: </w:t>
            </w:r>
          </w:p>
        </w:tc>
      </w:tr>
      <w:tr w:rsidR="002E0591" w:rsidRPr="00F02E5D" w:rsidTr="002E0591">
        <w:trPr>
          <w:trHeight w:val="233"/>
        </w:trPr>
        <w:tc>
          <w:tcPr>
            <w:tcW w:w="3942" w:type="dxa"/>
            <w:vMerge/>
            <w:shd w:val="clear" w:color="auto" w:fill="auto"/>
          </w:tcPr>
          <w:p w:rsidR="002E0591" w:rsidRPr="00F02E5D" w:rsidRDefault="002E0591" w:rsidP="002E0591">
            <w:pPr>
              <w:rPr>
                <w:highlight w:val="yellow"/>
              </w:rPr>
            </w:pPr>
          </w:p>
        </w:tc>
        <w:tc>
          <w:tcPr>
            <w:tcW w:w="5344" w:type="dxa"/>
            <w:shd w:val="clear" w:color="auto" w:fill="auto"/>
          </w:tcPr>
          <w:p w:rsidR="002E0591" w:rsidRPr="00F02E5D" w:rsidRDefault="002E0591" w:rsidP="002E0591">
            <w:r w:rsidRPr="007373E6">
              <w:t xml:space="preserve">W1. zna i rozumie </w:t>
            </w:r>
            <w:r>
              <w:t>zasadę działania i właściwości wybranych urządzeń pozyskujących energię ze źródeł odnawialnych.</w:t>
            </w:r>
          </w:p>
        </w:tc>
      </w:tr>
      <w:tr w:rsidR="002E0591" w:rsidRPr="00F02E5D" w:rsidTr="002E0591">
        <w:trPr>
          <w:trHeight w:val="233"/>
        </w:trPr>
        <w:tc>
          <w:tcPr>
            <w:tcW w:w="3942" w:type="dxa"/>
            <w:vMerge/>
            <w:shd w:val="clear" w:color="auto" w:fill="auto"/>
          </w:tcPr>
          <w:p w:rsidR="002E0591" w:rsidRPr="00F02E5D" w:rsidRDefault="002E0591" w:rsidP="002E0591">
            <w:pPr>
              <w:rPr>
                <w:highlight w:val="yellow"/>
              </w:rPr>
            </w:pPr>
          </w:p>
        </w:tc>
        <w:tc>
          <w:tcPr>
            <w:tcW w:w="5344" w:type="dxa"/>
            <w:shd w:val="clear" w:color="auto" w:fill="auto"/>
          </w:tcPr>
          <w:p w:rsidR="002E0591" w:rsidRPr="00F02E5D" w:rsidRDefault="002E0591" w:rsidP="002E0591">
            <w:r w:rsidRPr="007373E6">
              <w:t xml:space="preserve">W2. zna </w:t>
            </w:r>
            <w:r>
              <w:t>zagadnienia związane z eksploatacją wybranych urządzeń pozyskujących energię ze źródeł odnawialnych.</w:t>
            </w:r>
          </w:p>
        </w:tc>
      </w:tr>
      <w:tr w:rsidR="002E0591" w:rsidRPr="00F02E5D" w:rsidTr="002E0591">
        <w:trPr>
          <w:trHeight w:val="360"/>
        </w:trPr>
        <w:tc>
          <w:tcPr>
            <w:tcW w:w="3942" w:type="dxa"/>
            <w:vMerge/>
            <w:shd w:val="clear" w:color="auto" w:fill="auto"/>
          </w:tcPr>
          <w:p w:rsidR="002E0591" w:rsidRPr="00F02E5D" w:rsidRDefault="002E0591" w:rsidP="002E0591">
            <w:pPr>
              <w:rPr>
                <w:highlight w:val="yellow"/>
              </w:rPr>
            </w:pPr>
          </w:p>
        </w:tc>
        <w:tc>
          <w:tcPr>
            <w:tcW w:w="5344" w:type="dxa"/>
            <w:shd w:val="clear" w:color="auto" w:fill="auto"/>
          </w:tcPr>
          <w:p w:rsidR="002E0591" w:rsidRPr="00F02E5D" w:rsidRDefault="002E0591" w:rsidP="002E0591">
            <w:r w:rsidRPr="00F02E5D">
              <w:t>Umiejętności:</w:t>
            </w:r>
          </w:p>
        </w:tc>
      </w:tr>
      <w:tr w:rsidR="002E0591" w:rsidRPr="00F02E5D" w:rsidTr="002E0591">
        <w:trPr>
          <w:trHeight w:val="233"/>
        </w:trPr>
        <w:tc>
          <w:tcPr>
            <w:tcW w:w="3942" w:type="dxa"/>
            <w:vMerge/>
            <w:shd w:val="clear" w:color="auto" w:fill="auto"/>
          </w:tcPr>
          <w:p w:rsidR="002E0591" w:rsidRPr="00F02E5D" w:rsidRDefault="002E0591" w:rsidP="002E0591">
            <w:pPr>
              <w:rPr>
                <w:highlight w:val="yellow"/>
              </w:rPr>
            </w:pPr>
          </w:p>
        </w:tc>
        <w:tc>
          <w:tcPr>
            <w:tcW w:w="5344" w:type="dxa"/>
            <w:shd w:val="clear" w:color="auto" w:fill="auto"/>
          </w:tcPr>
          <w:p w:rsidR="002E0591" w:rsidRPr="00F02E5D" w:rsidRDefault="002E0591" w:rsidP="002E0591">
            <w:r w:rsidRPr="007373E6">
              <w:t xml:space="preserve">U1. </w:t>
            </w:r>
            <w:r>
              <w:t>Potrafi oszacować produkcję energii z wykorzystaniem  wybranych urządzeń pozyskujących energię ze źródeł odnawialnych.</w:t>
            </w:r>
          </w:p>
        </w:tc>
      </w:tr>
      <w:tr w:rsidR="002E0591" w:rsidRPr="00F02E5D" w:rsidTr="002E0591">
        <w:trPr>
          <w:trHeight w:val="233"/>
        </w:trPr>
        <w:tc>
          <w:tcPr>
            <w:tcW w:w="3942" w:type="dxa"/>
            <w:vMerge/>
            <w:shd w:val="clear" w:color="auto" w:fill="auto"/>
          </w:tcPr>
          <w:p w:rsidR="002E0591" w:rsidRPr="00F02E5D" w:rsidRDefault="002E0591" w:rsidP="002E0591">
            <w:pPr>
              <w:rPr>
                <w:highlight w:val="yellow"/>
              </w:rPr>
            </w:pPr>
          </w:p>
        </w:tc>
        <w:tc>
          <w:tcPr>
            <w:tcW w:w="5344" w:type="dxa"/>
            <w:shd w:val="clear" w:color="auto" w:fill="auto"/>
          </w:tcPr>
          <w:p w:rsidR="002E0591" w:rsidRPr="00F02E5D" w:rsidRDefault="002E0591" w:rsidP="002E0591">
            <w:r w:rsidRPr="007373E6">
              <w:t xml:space="preserve">U2. </w:t>
            </w:r>
            <w:r>
              <w:t>Potrafi przeprowadzić prosty eksperyment, w tym eksperyment na modelu numerycznym, badający właściwości wybranych urządzeń pozyskujących energię ze źródeł odnawialnych.</w:t>
            </w:r>
          </w:p>
        </w:tc>
      </w:tr>
      <w:tr w:rsidR="002E0591" w:rsidRPr="00F02E5D" w:rsidTr="002E0591">
        <w:trPr>
          <w:trHeight w:val="294"/>
        </w:trPr>
        <w:tc>
          <w:tcPr>
            <w:tcW w:w="3942" w:type="dxa"/>
            <w:vMerge/>
            <w:shd w:val="clear" w:color="auto" w:fill="auto"/>
          </w:tcPr>
          <w:p w:rsidR="002E0591" w:rsidRPr="00F02E5D" w:rsidRDefault="002E0591" w:rsidP="002E0591">
            <w:pPr>
              <w:rPr>
                <w:highlight w:val="yellow"/>
              </w:rPr>
            </w:pPr>
          </w:p>
        </w:tc>
        <w:tc>
          <w:tcPr>
            <w:tcW w:w="5344" w:type="dxa"/>
            <w:shd w:val="clear" w:color="auto" w:fill="auto"/>
          </w:tcPr>
          <w:p w:rsidR="002E0591" w:rsidRPr="00F02E5D" w:rsidRDefault="002E0591" w:rsidP="002E0591">
            <w:r w:rsidRPr="00F02E5D">
              <w:t>Kompetencje społeczne:</w:t>
            </w:r>
          </w:p>
        </w:tc>
      </w:tr>
      <w:tr w:rsidR="002E0591" w:rsidRPr="00F02E5D" w:rsidTr="002E0591">
        <w:trPr>
          <w:trHeight w:val="233"/>
        </w:trPr>
        <w:tc>
          <w:tcPr>
            <w:tcW w:w="3942" w:type="dxa"/>
            <w:vMerge/>
            <w:shd w:val="clear" w:color="auto" w:fill="auto"/>
          </w:tcPr>
          <w:p w:rsidR="002E0591" w:rsidRPr="00F02E5D" w:rsidRDefault="002E0591" w:rsidP="002E0591">
            <w:pPr>
              <w:rPr>
                <w:highlight w:val="yellow"/>
              </w:rPr>
            </w:pPr>
          </w:p>
        </w:tc>
        <w:tc>
          <w:tcPr>
            <w:tcW w:w="5344" w:type="dxa"/>
            <w:shd w:val="clear" w:color="auto" w:fill="auto"/>
          </w:tcPr>
          <w:p w:rsidR="002E0591" w:rsidRPr="00F02E5D" w:rsidRDefault="002E0591" w:rsidP="002E0591">
            <w:r w:rsidRPr="007373E6">
              <w:t xml:space="preserve">K1. </w:t>
            </w:r>
            <w:r>
              <w:t>J</w:t>
            </w:r>
            <w:r w:rsidRPr="007373E6">
              <w:t>est gotów do uznawania znaczenia pozatechnicznych aspektów i skutków działalności inżyniera, w tym wpływu na środowisko oraz związanej z tym odpowiedzialności za podejmowane decyzje</w:t>
            </w:r>
          </w:p>
        </w:tc>
      </w:tr>
      <w:tr w:rsidR="002E0591" w:rsidRPr="00F02E5D" w:rsidTr="002E0591">
        <w:trPr>
          <w:trHeight w:val="233"/>
        </w:trPr>
        <w:tc>
          <w:tcPr>
            <w:tcW w:w="3942" w:type="dxa"/>
            <w:vMerge/>
            <w:shd w:val="clear" w:color="auto" w:fill="auto"/>
          </w:tcPr>
          <w:p w:rsidR="002E0591" w:rsidRPr="00F02E5D" w:rsidRDefault="002E0591" w:rsidP="002E0591">
            <w:pPr>
              <w:rPr>
                <w:highlight w:val="yellow"/>
              </w:rPr>
            </w:pPr>
          </w:p>
        </w:tc>
        <w:tc>
          <w:tcPr>
            <w:tcW w:w="5344" w:type="dxa"/>
            <w:shd w:val="clear" w:color="auto" w:fill="auto"/>
          </w:tcPr>
          <w:p w:rsidR="002E0591" w:rsidRPr="007373E6" w:rsidRDefault="002E0591" w:rsidP="002E0591">
            <w:r w:rsidRPr="007373E6">
              <w:t xml:space="preserve">K2. jest gotów do pełnienia roli społecznej absolwenta uczelni wyższej, a zwłaszcza rozumie potrzebę formułowania i przekazywania społeczeństwu informacji i opinii dotyczących osiągnięć technicznych i informatycznych i innych </w:t>
            </w:r>
            <w:r w:rsidRPr="007373E6">
              <w:lastRenderedPageBreak/>
              <w:t>aspektów działalności inżyniera w sposób powszechnie zrozumiały</w:t>
            </w:r>
          </w:p>
        </w:tc>
      </w:tr>
      <w:tr w:rsidR="002E0591" w:rsidRPr="00F02E5D" w:rsidTr="002E0591">
        <w:tc>
          <w:tcPr>
            <w:tcW w:w="3942" w:type="dxa"/>
            <w:shd w:val="clear" w:color="auto" w:fill="auto"/>
          </w:tcPr>
          <w:p w:rsidR="002E0591" w:rsidRPr="00F02E5D" w:rsidRDefault="002E0591" w:rsidP="002E0591">
            <w:r w:rsidRPr="00F02E5D">
              <w:lastRenderedPageBreak/>
              <w:t xml:space="preserve">Wymagania wstępne i dodatkowe </w:t>
            </w:r>
          </w:p>
        </w:tc>
        <w:tc>
          <w:tcPr>
            <w:tcW w:w="5344" w:type="dxa"/>
            <w:shd w:val="clear" w:color="auto" w:fill="auto"/>
          </w:tcPr>
          <w:p w:rsidR="002E0591" w:rsidRPr="00F02E5D" w:rsidRDefault="002E0591" w:rsidP="002E0591">
            <w:pPr>
              <w:jc w:val="both"/>
            </w:pPr>
            <w:r>
              <w:rPr>
                <w:sz w:val="22"/>
                <w:szCs w:val="22"/>
              </w:rPr>
              <w:t>Matematyka, fizyka, chemia.</w:t>
            </w:r>
          </w:p>
        </w:tc>
      </w:tr>
      <w:tr w:rsidR="002E0591" w:rsidRPr="00F02E5D" w:rsidTr="002E0591">
        <w:tc>
          <w:tcPr>
            <w:tcW w:w="3942" w:type="dxa"/>
            <w:shd w:val="clear" w:color="auto" w:fill="auto"/>
          </w:tcPr>
          <w:p w:rsidR="002E0591" w:rsidRPr="00F02E5D" w:rsidRDefault="002E0591" w:rsidP="002E0591">
            <w:r w:rsidRPr="00F02E5D">
              <w:t xml:space="preserve">Treści programowe modułu </w:t>
            </w:r>
          </w:p>
          <w:p w:rsidR="002E0591" w:rsidRPr="00F02E5D" w:rsidRDefault="002E0591" w:rsidP="002E0591"/>
        </w:tc>
        <w:tc>
          <w:tcPr>
            <w:tcW w:w="5344" w:type="dxa"/>
            <w:shd w:val="clear" w:color="auto" w:fill="auto"/>
          </w:tcPr>
          <w:p w:rsidR="002E0591" w:rsidRPr="007373E6" w:rsidRDefault="002E0591" w:rsidP="002E0591">
            <w:pPr>
              <w:jc w:val="both"/>
              <w:rPr>
                <w:sz w:val="22"/>
                <w:szCs w:val="22"/>
              </w:rPr>
            </w:pPr>
            <w:r w:rsidRPr="007373E6">
              <w:rPr>
                <w:sz w:val="22"/>
                <w:szCs w:val="22"/>
              </w:rPr>
              <w:t>Wykłady obejmują</w:t>
            </w:r>
            <w:r>
              <w:rPr>
                <w:sz w:val="22"/>
                <w:szCs w:val="22"/>
              </w:rPr>
              <w:t xml:space="preserve"> zagadnienia</w:t>
            </w:r>
            <w:r w:rsidRPr="007373E6">
              <w:rPr>
                <w:sz w:val="22"/>
                <w:szCs w:val="22"/>
              </w:rPr>
              <w:t>:</w:t>
            </w:r>
            <w:r>
              <w:rPr>
                <w:sz w:val="22"/>
                <w:szCs w:val="22"/>
              </w:rPr>
              <w:t xml:space="preserve"> energia słoneczna, energia wiatru, energetyka wodna, energia geotermalna (charakterystyka źródła energii, zasada działania urządzeń pozyskujących, właściwości eksploatacyjne).</w:t>
            </w:r>
          </w:p>
          <w:p w:rsidR="002E0591" w:rsidRPr="007373E6" w:rsidRDefault="002E0591" w:rsidP="002E0591">
            <w:pPr>
              <w:jc w:val="both"/>
              <w:rPr>
                <w:sz w:val="22"/>
                <w:szCs w:val="22"/>
              </w:rPr>
            </w:pPr>
          </w:p>
          <w:p w:rsidR="002E0591" w:rsidRPr="00F02E5D" w:rsidRDefault="002E0591" w:rsidP="002E0591">
            <w:pPr>
              <w:jc w:val="both"/>
            </w:pPr>
            <w:r w:rsidRPr="007373E6">
              <w:rPr>
                <w:sz w:val="22"/>
                <w:szCs w:val="22"/>
              </w:rPr>
              <w:t xml:space="preserve">Ćwiczenia obejmują: </w:t>
            </w:r>
            <w:r>
              <w:rPr>
                <w:sz w:val="22"/>
                <w:szCs w:val="22"/>
              </w:rPr>
              <w:t>badanie ogniwa fotowoltaicznego, badanie zmienności promieniowania słonecznego, badanie elementów systemu fotowoltaicznego, ocena potencjału energetycznego wybranych źródeł odnawialnych, ocena opłacalności stosowania poszczególnych źródeł energii odnawialnej, tworzenie prostych modeli numerycznych wybranych urządzeń wykorzystujących energię odnawialną.</w:t>
            </w:r>
          </w:p>
        </w:tc>
      </w:tr>
      <w:tr w:rsidR="002E0591" w:rsidRPr="00F02E5D" w:rsidTr="002E0591">
        <w:tc>
          <w:tcPr>
            <w:tcW w:w="3942" w:type="dxa"/>
            <w:shd w:val="clear" w:color="auto" w:fill="auto"/>
          </w:tcPr>
          <w:p w:rsidR="002E0591" w:rsidRPr="00F02E5D" w:rsidRDefault="002E0591" w:rsidP="002E0591">
            <w:r w:rsidRPr="00F02E5D">
              <w:t>Wykaz literatury podstawowej i uzupełniającej</w:t>
            </w:r>
          </w:p>
        </w:tc>
        <w:tc>
          <w:tcPr>
            <w:tcW w:w="5344" w:type="dxa"/>
            <w:shd w:val="clear" w:color="auto" w:fill="auto"/>
          </w:tcPr>
          <w:p w:rsidR="002E0591" w:rsidRPr="007373E6" w:rsidRDefault="002E0591" w:rsidP="002E0591">
            <w:pPr>
              <w:shd w:val="clear" w:color="auto" w:fill="FFFFFF"/>
              <w:rPr>
                <w:b/>
                <w:color w:val="222222"/>
              </w:rPr>
            </w:pPr>
            <w:r w:rsidRPr="007373E6">
              <w:rPr>
                <w:b/>
                <w:color w:val="222222"/>
              </w:rPr>
              <w:t>Literatura podstawowa:</w:t>
            </w:r>
          </w:p>
          <w:p w:rsidR="002E0591" w:rsidRPr="00043F1E" w:rsidRDefault="002E0591" w:rsidP="00535516">
            <w:pPr>
              <w:pStyle w:val="Akapitzlist"/>
              <w:widowControl/>
              <w:numPr>
                <w:ilvl w:val="0"/>
                <w:numId w:val="28"/>
              </w:numPr>
              <w:shd w:val="clear" w:color="auto" w:fill="FFFFFF"/>
              <w:suppressAutoHyphens w:val="0"/>
              <w:ind w:left="311"/>
              <w:jc w:val="both"/>
              <w:rPr>
                <w:color w:val="222222"/>
              </w:rPr>
            </w:pPr>
            <w:r w:rsidRPr="00043F1E">
              <w:rPr>
                <w:color w:val="222222"/>
              </w:rPr>
              <w:t>Stryczewska H. (red), Energie odnawialne, Przegląd technologii i zastosowań, Politechnika Lubelska 2012.</w:t>
            </w:r>
          </w:p>
          <w:p w:rsidR="002E0591" w:rsidRPr="002E0591" w:rsidRDefault="002E0591" w:rsidP="00535516">
            <w:pPr>
              <w:pStyle w:val="Akapitzlist"/>
              <w:widowControl/>
              <w:numPr>
                <w:ilvl w:val="0"/>
                <w:numId w:val="28"/>
              </w:numPr>
              <w:shd w:val="clear" w:color="auto" w:fill="FFFFFF"/>
              <w:suppressAutoHyphens w:val="0"/>
              <w:ind w:left="311"/>
              <w:jc w:val="both"/>
              <w:rPr>
                <w:color w:val="222222"/>
              </w:rPr>
            </w:pPr>
            <w:r w:rsidRPr="00043F1E">
              <w:rPr>
                <w:color w:val="222222"/>
              </w:rPr>
              <w:t>Lewandowski W. Proekologiczne odnawialne źródła energii, WNT 2012</w:t>
            </w:r>
          </w:p>
        </w:tc>
      </w:tr>
      <w:tr w:rsidR="002E0591" w:rsidRPr="00F02E5D" w:rsidTr="002E0591">
        <w:tc>
          <w:tcPr>
            <w:tcW w:w="3942" w:type="dxa"/>
            <w:shd w:val="clear" w:color="auto" w:fill="auto"/>
          </w:tcPr>
          <w:p w:rsidR="002E0591" w:rsidRPr="00F02E5D" w:rsidRDefault="002E0591" w:rsidP="002E0591">
            <w:r w:rsidRPr="00F02E5D">
              <w:t>Planowane formy/działania/metody dydaktyczne</w:t>
            </w:r>
          </w:p>
        </w:tc>
        <w:tc>
          <w:tcPr>
            <w:tcW w:w="5344" w:type="dxa"/>
            <w:shd w:val="clear" w:color="auto" w:fill="auto"/>
          </w:tcPr>
          <w:p w:rsidR="002E0591" w:rsidRPr="00F02E5D" w:rsidRDefault="002E0591" w:rsidP="002E0591">
            <w:r w:rsidRPr="007373E6">
              <w:t xml:space="preserve">Wykłady i ćwiczenia audytoryjne w postaci prezentacji multimedialnych, ćwiczenia laboratoryjne – w postaci prezentacji oraz badań w laboratorium z wykorzystaniem aparatury Zakładu </w:t>
            </w:r>
            <w:r>
              <w:t>Elektrotechniki i Systemów Sterowania</w:t>
            </w:r>
            <w:r w:rsidRPr="007373E6">
              <w:t xml:space="preserve">, </w:t>
            </w:r>
            <w:r>
              <w:t>praca w laboratorium komputerowym z zainstalowanym odpowiednim oprogramowaniem</w:t>
            </w:r>
            <w:r w:rsidRPr="007373E6">
              <w:t>.</w:t>
            </w:r>
          </w:p>
        </w:tc>
      </w:tr>
      <w:tr w:rsidR="002E0591" w:rsidRPr="00F02E5D" w:rsidTr="002E0591">
        <w:tc>
          <w:tcPr>
            <w:tcW w:w="3942" w:type="dxa"/>
            <w:shd w:val="clear" w:color="auto" w:fill="auto"/>
          </w:tcPr>
          <w:p w:rsidR="002E0591" w:rsidRPr="00F02E5D" w:rsidRDefault="002E0591" w:rsidP="002E0591">
            <w:r w:rsidRPr="00F02E5D">
              <w:t>Sposoby weryfikacji oraz formy dokumentowania osiągniętych efektów uczenia się</w:t>
            </w:r>
          </w:p>
        </w:tc>
        <w:tc>
          <w:tcPr>
            <w:tcW w:w="5344" w:type="dxa"/>
            <w:shd w:val="clear" w:color="auto" w:fill="auto"/>
          </w:tcPr>
          <w:p w:rsidR="002E0591" w:rsidRPr="007373E6" w:rsidRDefault="002E0591" w:rsidP="002E0591">
            <w:pPr>
              <w:rPr>
                <w:u w:val="single"/>
              </w:rPr>
            </w:pPr>
            <w:r w:rsidRPr="007373E6">
              <w:rPr>
                <w:u w:val="single"/>
              </w:rPr>
              <w:t xml:space="preserve">Sposoby weryfikacji osiągniętych efektów uczenia się: </w:t>
            </w:r>
          </w:p>
          <w:p w:rsidR="002E0591" w:rsidRPr="007373E6" w:rsidRDefault="002E0591" w:rsidP="002E0591">
            <w:r w:rsidRPr="007373E6">
              <w:t xml:space="preserve">W1 – </w:t>
            </w:r>
            <w:r>
              <w:t>Egzamin pisemny</w:t>
            </w:r>
          </w:p>
          <w:p w:rsidR="002E0591" w:rsidRPr="007373E6" w:rsidRDefault="002E0591" w:rsidP="002E0591">
            <w:r w:rsidRPr="007373E6">
              <w:t xml:space="preserve">W2– </w:t>
            </w:r>
            <w:r>
              <w:t>Egzamin pisemny</w:t>
            </w:r>
          </w:p>
          <w:p w:rsidR="002E0591" w:rsidRPr="007373E6" w:rsidRDefault="002E0591" w:rsidP="002E0591">
            <w:r w:rsidRPr="007373E6">
              <w:t>U1</w:t>
            </w:r>
            <w:r>
              <w:t>, U2</w:t>
            </w:r>
            <w:r w:rsidRPr="007373E6">
              <w:t xml:space="preserve"> – ocena wykonania sprawozdania </w:t>
            </w:r>
          </w:p>
          <w:p w:rsidR="002E0591" w:rsidRPr="007373E6" w:rsidRDefault="002E0591" w:rsidP="002E0591">
            <w:r w:rsidRPr="007373E6">
              <w:t>K1 - ocena pracy studenta wykonującego prezentację lub wystąpienie w charakterze lidera lub członka zespołu</w:t>
            </w:r>
          </w:p>
          <w:p w:rsidR="002E0591" w:rsidRPr="007373E6" w:rsidRDefault="002E0591" w:rsidP="002E0591">
            <w:r w:rsidRPr="007373E6">
              <w:t>K2 – ocena pracy studenta wykonującego prezentację lub wystąpienie w charakterze lidera lub członka zespołu</w:t>
            </w:r>
          </w:p>
          <w:p w:rsidR="002E0591" w:rsidRPr="007373E6" w:rsidRDefault="002E0591" w:rsidP="002E0591"/>
          <w:p w:rsidR="002E0591" w:rsidRPr="00F02E5D" w:rsidRDefault="002E0591" w:rsidP="002E0591">
            <w:pPr>
              <w:jc w:val="both"/>
            </w:pPr>
            <w:r w:rsidRPr="007373E6">
              <w:t xml:space="preserve">Formy dokumentowania osiągniętych wyników: </w:t>
            </w:r>
            <w:r>
              <w:t>egzamin</w:t>
            </w:r>
            <w:r w:rsidRPr="007373E6">
              <w:t xml:space="preserve"> w formie pisemnej, dziennik prowadzącego, prezentacja lub wystąpienie na zadany temat</w:t>
            </w:r>
          </w:p>
        </w:tc>
      </w:tr>
      <w:tr w:rsidR="002E0591" w:rsidRPr="00F02E5D" w:rsidTr="002E0591">
        <w:tc>
          <w:tcPr>
            <w:tcW w:w="3942" w:type="dxa"/>
            <w:shd w:val="clear" w:color="auto" w:fill="auto"/>
          </w:tcPr>
          <w:p w:rsidR="002E0591" w:rsidRPr="003B32BF" w:rsidRDefault="002E0591" w:rsidP="002E0591">
            <w:r w:rsidRPr="003B32BF">
              <w:t>Elementy i wagi mające wpływ na ocenę końcową</w:t>
            </w:r>
          </w:p>
          <w:p w:rsidR="002E0591" w:rsidRPr="003B32BF" w:rsidRDefault="002E0591" w:rsidP="002E0591"/>
        </w:tc>
        <w:tc>
          <w:tcPr>
            <w:tcW w:w="5344" w:type="dxa"/>
            <w:shd w:val="clear" w:color="auto" w:fill="auto"/>
          </w:tcPr>
          <w:p w:rsidR="002E0591" w:rsidRDefault="002E0591" w:rsidP="002E0591">
            <w:pPr>
              <w:jc w:val="both"/>
            </w:pPr>
            <w:r>
              <w:t>Egzamin pisemny – 75 %</w:t>
            </w:r>
          </w:p>
          <w:p w:rsidR="002E0591" w:rsidRDefault="002E0591" w:rsidP="002E0591">
            <w:pPr>
              <w:jc w:val="both"/>
            </w:pPr>
            <w:r>
              <w:t>Ocena sprawozdań – 20 %</w:t>
            </w:r>
          </w:p>
          <w:p w:rsidR="002E0591" w:rsidRPr="003B32BF" w:rsidRDefault="002E0591" w:rsidP="002E0591">
            <w:pPr>
              <w:jc w:val="both"/>
            </w:pPr>
            <w:r>
              <w:t>Ocena pracy studenta – 5 %</w:t>
            </w:r>
          </w:p>
        </w:tc>
      </w:tr>
      <w:tr w:rsidR="002E0591" w:rsidRPr="00F02E5D" w:rsidTr="002E0591">
        <w:trPr>
          <w:trHeight w:val="2324"/>
        </w:trPr>
        <w:tc>
          <w:tcPr>
            <w:tcW w:w="3942" w:type="dxa"/>
            <w:shd w:val="clear" w:color="auto" w:fill="auto"/>
          </w:tcPr>
          <w:p w:rsidR="002E0591" w:rsidRPr="00F02E5D" w:rsidRDefault="002E0591" w:rsidP="002E0591">
            <w:pPr>
              <w:jc w:val="both"/>
            </w:pPr>
            <w:r w:rsidRPr="00F02E5D">
              <w:lastRenderedPageBreak/>
              <w:t>Bilans punktów ECTS</w:t>
            </w:r>
          </w:p>
        </w:tc>
        <w:tc>
          <w:tcPr>
            <w:tcW w:w="5344" w:type="dxa"/>
            <w:shd w:val="clear" w:color="auto" w:fill="auto"/>
          </w:tcPr>
          <w:p w:rsidR="002E0591" w:rsidRPr="007373E6" w:rsidRDefault="002E0591" w:rsidP="002E0591">
            <w:pPr>
              <w:jc w:val="center"/>
              <w:rPr>
                <w:b/>
                <w:bCs/>
                <w:strike/>
                <w:color w:val="000000" w:themeColor="text1"/>
              </w:rPr>
            </w:pPr>
            <w:r w:rsidRPr="007373E6">
              <w:rPr>
                <w:b/>
                <w:bCs/>
                <w:color w:val="000000" w:themeColor="text1"/>
              </w:rPr>
              <w:t>KONTAKTOWE</w:t>
            </w:r>
          </w:p>
          <w:p w:rsidR="002E0591" w:rsidRPr="007373E6" w:rsidRDefault="002E0591" w:rsidP="002E0591">
            <w:pPr>
              <w:rPr>
                <w:b/>
                <w:sz w:val="20"/>
                <w:szCs w:val="20"/>
              </w:rPr>
            </w:pPr>
            <w:r w:rsidRPr="007373E6">
              <w:rPr>
                <w:b/>
                <w:sz w:val="20"/>
                <w:szCs w:val="20"/>
              </w:rPr>
              <w:t xml:space="preserve">Forma zajęć     Liczba godz.                      Punkty ECTS                                                         </w:t>
            </w:r>
          </w:p>
          <w:p w:rsidR="002E0591" w:rsidRPr="007373E6" w:rsidRDefault="002E0591" w:rsidP="002E0591">
            <w:pPr>
              <w:rPr>
                <w:sz w:val="20"/>
                <w:szCs w:val="20"/>
              </w:rPr>
            </w:pPr>
          </w:p>
          <w:p w:rsidR="002E0591" w:rsidRPr="007373E6" w:rsidRDefault="002E0591" w:rsidP="002E0591">
            <w:r w:rsidRPr="007373E6">
              <w:t xml:space="preserve">Wykład             </w:t>
            </w:r>
            <w:r>
              <w:t>30</w:t>
            </w:r>
            <w:r w:rsidRPr="007373E6">
              <w:t xml:space="preserve"> godz.                  </w:t>
            </w:r>
            <w:r>
              <w:t>1,2</w:t>
            </w:r>
            <w:r w:rsidRPr="007373E6">
              <w:t>0 pkt. ECTS</w:t>
            </w:r>
          </w:p>
          <w:p w:rsidR="002E0591" w:rsidRPr="007373E6" w:rsidRDefault="002E0591" w:rsidP="002E0591">
            <w:r w:rsidRPr="007373E6">
              <w:t xml:space="preserve">Ćwiczenia         30 godz.                  1,20 pkt. ECTS </w:t>
            </w:r>
          </w:p>
          <w:p w:rsidR="002E0591" w:rsidRPr="007373E6" w:rsidRDefault="002E0591" w:rsidP="002E0591">
            <w:r w:rsidRPr="007373E6">
              <w:t>Kolokwium z ćwiczeń 2 godz.         0,08 pkt. ECTS</w:t>
            </w:r>
          </w:p>
          <w:p w:rsidR="002E0591" w:rsidRPr="007373E6" w:rsidRDefault="002E0591" w:rsidP="002E0591">
            <w:r>
              <w:t>Konsultacje        5 godz.                   0,2</w:t>
            </w:r>
            <w:r w:rsidRPr="007373E6">
              <w:t xml:space="preserve"> pkt. ECTS</w:t>
            </w:r>
          </w:p>
          <w:p w:rsidR="002E0591" w:rsidRPr="007373E6" w:rsidRDefault="002E0591" w:rsidP="002E0591">
            <w:r w:rsidRPr="007373E6">
              <w:t xml:space="preserve">Egzamin             2 godz.                   0,08 pkt. ECTS </w:t>
            </w:r>
          </w:p>
          <w:p w:rsidR="002E0591" w:rsidRPr="007373E6" w:rsidRDefault="002E0591" w:rsidP="002E0591">
            <w:pPr>
              <w:rPr>
                <w:b/>
                <w:bCs/>
              </w:rPr>
            </w:pPr>
            <w:r w:rsidRPr="007373E6">
              <w:rPr>
                <w:b/>
                <w:bCs/>
              </w:rPr>
              <w:t xml:space="preserve">Razem kontaktowe </w:t>
            </w:r>
            <w:r>
              <w:rPr>
                <w:b/>
                <w:bCs/>
              </w:rPr>
              <w:t>69</w:t>
            </w:r>
            <w:r w:rsidRPr="007373E6">
              <w:rPr>
                <w:b/>
                <w:bCs/>
              </w:rPr>
              <w:t xml:space="preserve"> godz.          2,</w:t>
            </w:r>
            <w:r>
              <w:rPr>
                <w:b/>
                <w:bCs/>
              </w:rPr>
              <w:t>76</w:t>
            </w:r>
            <w:r w:rsidRPr="007373E6">
              <w:rPr>
                <w:b/>
                <w:bCs/>
              </w:rPr>
              <w:t xml:space="preserve"> pkt. ECTS</w:t>
            </w:r>
          </w:p>
          <w:p w:rsidR="002E0591" w:rsidRPr="007373E6" w:rsidRDefault="002E0591" w:rsidP="002E0591">
            <w:pPr>
              <w:jc w:val="center"/>
              <w:rPr>
                <w:b/>
                <w:bCs/>
              </w:rPr>
            </w:pPr>
          </w:p>
          <w:p w:rsidR="002E0591" w:rsidRPr="007373E6" w:rsidRDefault="002E0591" w:rsidP="002E0591">
            <w:pPr>
              <w:jc w:val="center"/>
              <w:rPr>
                <w:b/>
                <w:bCs/>
              </w:rPr>
            </w:pPr>
            <w:r w:rsidRPr="007373E6">
              <w:rPr>
                <w:b/>
                <w:bCs/>
              </w:rPr>
              <w:t>NIEKONTAKTOWE</w:t>
            </w:r>
          </w:p>
          <w:p w:rsidR="002E0591" w:rsidRPr="007373E6" w:rsidRDefault="002E0591" w:rsidP="002E0591">
            <w:r w:rsidRPr="007373E6">
              <w:t xml:space="preserve">Przygotowanie </w:t>
            </w:r>
          </w:p>
          <w:p w:rsidR="002E0591" w:rsidRPr="007373E6" w:rsidRDefault="002E0591" w:rsidP="002E0591">
            <w:r>
              <w:t>prezentacji                   8</w:t>
            </w:r>
            <w:r w:rsidRPr="007373E6">
              <w:t xml:space="preserve"> godz.          0,</w:t>
            </w:r>
            <w:r>
              <w:t>32</w:t>
            </w:r>
            <w:r w:rsidRPr="007373E6">
              <w:t xml:space="preserve"> pkt. ECTS</w:t>
            </w:r>
          </w:p>
          <w:p w:rsidR="002E0591" w:rsidRPr="007373E6" w:rsidRDefault="002E0591" w:rsidP="002E0591">
            <w:r w:rsidRPr="007373E6">
              <w:t xml:space="preserve">Przygotowanie </w:t>
            </w:r>
          </w:p>
          <w:p w:rsidR="002E0591" w:rsidRPr="007373E6" w:rsidRDefault="002E0591" w:rsidP="002E0591">
            <w:r>
              <w:t>do kolokwium             8 godz.          0,32</w:t>
            </w:r>
            <w:r w:rsidRPr="007373E6">
              <w:t xml:space="preserve"> pkt. ECTS</w:t>
            </w:r>
          </w:p>
          <w:p w:rsidR="002E0591" w:rsidRPr="007373E6" w:rsidRDefault="002E0591" w:rsidP="002E0591">
            <w:r w:rsidRPr="007373E6">
              <w:t xml:space="preserve">Przygotowanie </w:t>
            </w:r>
          </w:p>
          <w:p w:rsidR="002E0591" w:rsidRPr="007373E6" w:rsidRDefault="002E0591" w:rsidP="002E0591">
            <w:r w:rsidRPr="007373E6">
              <w:t xml:space="preserve">do </w:t>
            </w:r>
            <w:r>
              <w:t>zaliczenia</w:t>
            </w:r>
            <w:r w:rsidR="009D45FB">
              <w:t xml:space="preserve">              5</w:t>
            </w:r>
            <w:r w:rsidRPr="007373E6">
              <w:t xml:space="preserve"> godz.          0,2</w:t>
            </w:r>
            <w:r w:rsidR="009D45FB">
              <w:t>0</w:t>
            </w:r>
            <w:r w:rsidRPr="007373E6">
              <w:t xml:space="preserve"> pkt. ECTS</w:t>
            </w:r>
          </w:p>
          <w:p w:rsidR="002E0591" w:rsidRPr="007373E6" w:rsidRDefault="002E0591" w:rsidP="002E0591">
            <w:pPr>
              <w:rPr>
                <w:bCs/>
              </w:rPr>
            </w:pPr>
            <w:r w:rsidRPr="007373E6">
              <w:rPr>
                <w:bCs/>
              </w:rPr>
              <w:t>Przygotowanie</w:t>
            </w:r>
          </w:p>
          <w:p w:rsidR="002E0591" w:rsidRPr="007373E6" w:rsidRDefault="002E0591" w:rsidP="002E0591">
            <w:pPr>
              <w:rPr>
                <w:bCs/>
              </w:rPr>
            </w:pPr>
            <w:r>
              <w:rPr>
                <w:bCs/>
              </w:rPr>
              <w:t>sprawozdań</w:t>
            </w:r>
            <w:r w:rsidRPr="007373E6">
              <w:rPr>
                <w:bCs/>
              </w:rPr>
              <w:t xml:space="preserve">              </w:t>
            </w:r>
            <w:r>
              <w:rPr>
                <w:bCs/>
              </w:rPr>
              <w:t>15</w:t>
            </w:r>
            <w:r w:rsidRPr="007373E6">
              <w:rPr>
                <w:bCs/>
              </w:rPr>
              <w:t xml:space="preserve"> godz.          0,</w:t>
            </w:r>
            <w:r>
              <w:rPr>
                <w:bCs/>
              </w:rPr>
              <w:t>60</w:t>
            </w:r>
            <w:r w:rsidRPr="007373E6">
              <w:rPr>
                <w:bCs/>
              </w:rPr>
              <w:t xml:space="preserve"> pkt. ECTS</w:t>
            </w:r>
          </w:p>
          <w:p w:rsidR="002E0591" w:rsidRPr="007373E6" w:rsidRDefault="002E0591" w:rsidP="002E0591">
            <w:pPr>
              <w:rPr>
                <w:bCs/>
              </w:rPr>
            </w:pPr>
            <w:r w:rsidRPr="007373E6">
              <w:rPr>
                <w:bCs/>
              </w:rPr>
              <w:t xml:space="preserve">Studiowanie literatury </w:t>
            </w:r>
            <w:r w:rsidR="009D45FB">
              <w:rPr>
                <w:bCs/>
              </w:rPr>
              <w:t>20</w:t>
            </w:r>
            <w:r w:rsidRPr="007373E6">
              <w:rPr>
                <w:bCs/>
              </w:rPr>
              <w:t xml:space="preserve"> godz.     </w:t>
            </w:r>
            <w:r w:rsidR="009D45FB">
              <w:rPr>
                <w:bCs/>
              </w:rPr>
              <w:t xml:space="preserve">     0,8</w:t>
            </w:r>
            <w:r w:rsidRPr="007373E6">
              <w:rPr>
                <w:bCs/>
              </w:rPr>
              <w:t>0 pkt. ECTS</w:t>
            </w:r>
          </w:p>
          <w:p w:rsidR="002E0591" w:rsidRPr="007373E6" w:rsidRDefault="002E0591" w:rsidP="002E0591">
            <w:pPr>
              <w:rPr>
                <w:b/>
                <w:bCs/>
              </w:rPr>
            </w:pPr>
            <w:r w:rsidRPr="007373E6">
              <w:rPr>
                <w:b/>
                <w:bCs/>
              </w:rPr>
              <w:t xml:space="preserve">Razem niekontaktowe </w:t>
            </w:r>
            <w:r w:rsidR="009D45FB">
              <w:rPr>
                <w:b/>
                <w:bCs/>
              </w:rPr>
              <w:t>56</w:t>
            </w:r>
            <w:r w:rsidRPr="007373E6">
              <w:rPr>
                <w:b/>
                <w:bCs/>
              </w:rPr>
              <w:t xml:space="preserve"> godz.      </w:t>
            </w:r>
            <w:r w:rsidR="009D45FB">
              <w:rPr>
                <w:b/>
                <w:bCs/>
              </w:rPr>
              <w:t>2,24</w:t>
            </w:r>
            <w:r w:rsidRPr="007373E6">
              <w:rPr>
                <w:b/>
                <w:bCs/>
              </w:rPr>
              <w:t xml:space="preserve"> pkt. ECTS</w:t>
            </w:r>
          </w:p>
          <w:p w:rsidR="002E0591" w:rsidRPr="007373E6" w:rsidRDefault="002E0591" w:rsidP="002E0591">
            <w:pPr>
              <w:rPr>
                <w:b/>
              </w:rPr>
            </w:pPr>
          </w:p>
          <w:p w:rsidR="002E0591" w:rsidRPr="00F02E5D" w:rsidRDefault="002E0591" w:rsidP="009D45FB">
            <w:pPr>
              <w:jc w:val="both"/>
            </w:pPr>
            <w:r w:rsidRPr="007373E6">
              <w:rPr>
                <w:b/>
              </w:rPr>
              <w:t xml:space="preserve">Łączny nakład pracy studenta to </w:t>
            </w:r>
            <w:r>
              <w:rPr>
                <w:b/>
              </w:rPr>
              <w:t>1</w:t>
            </w:r>
            <w:r w:rsidR="009D45FB">
              <w:rPr>
                <w:b/>
              </w:rPr>
              <w:t>25</w:t>
            </w:r>
            <w:r w:rsidRPr="007373E6">
              <w:rPr>
                <w:b/>
              </w:rPr>
              <w:t xml:space="preserve"> godz. co odpowiada  </w:t>
            </w:r>
            <w:r w:rsidR="009D45FB">
              <w:rPr>
                <w:b/>
              </w:rPr>
              <w:t xml:space="preserve">5 </w:t>
            </w:r>
            <w:r w:rsidRPr="007373E6">
              <w:rPr>
                <w:b/>
              </w:rPr>
              <w:t>pkt. ECTS</w:t>
            </w:r>
          </w:p>
        </w:tc>
      </w:tr>
      <w:tr w:rsidR="002E0591" w:rsidRPr="00F02E5D" w:rsidTr="002E0591">
        <w:trPr>
          <w:trHeight w:val="718"/>
        </w:trPr>
        <w:tc>
          <w:tcPr>
            <w:tcW w:w="3942" w:type="dxa"/>
            <w:shd w:val="clear" w:color="auto" w:fill="auto"/>
          </w:tcPr>
          <w:p w:rsidR="002E0591" w:rsidRPr="00F02E5D" w:rsidRDefault="002E0591" w:rsidP="002E0591">
            <w:r w:rsidRPr="00F02E5D">
              <w:t>Nakład pracy związany z zajęciami wymagającymi bezpośredniego udziału nauczyciela akademickiego</w:t>
            </w:r>
          </w:p>
        </w:tc>
        <w:tc>
          <w:tcPr>
            <w:tcW w:w="5344" w:type="dxa"/>
            <w:shd w:val="clear" w:color="auto" w:fill="auto"/>
          </w:tcPr>
          <w:p w:rsidR="002E0591" w:rsidRPr="007373E6" w:rsidRDefault="002E0591" w:rsidP="002E0591">
            <w:pPr>
              <w:rPr>
                <w:i/>
              </w:rPr>
            </w:pPr>
            <w:r w:rsidRPr="007373E6">
              <w:t xml:space="preserve">Udział w wykładach – </w:t>
            </w:r>
            <w:r>
              <w:t>30</w:t>
            </w:r>
            <w:r w:rsidRPr="007373E6">
              <w:t xml:space="preserve"> godz</w:t>
            </w:r>
            <w:r w:rsidRPr="007373E6">
              <w:rPr>
                <w:i/>
              </w:rPr>
              <w:t>.</w:t>
            </w:r>
          </w:p>
          <w:p w:rsidR="002E0591" w:rsidRPr="007373E6" w:rsidRDefault="002E0591" w:rsidP="002E0591">
            <w:r w:rsidRPr="007373E6">
              <w:t>Udział w ćwiczeniach –30 godz.</w:t>
            </w:r>
          </w:p>
          <w:p w:rsidR="002E0591" w:rsidRPr="007373E6" w:rsidRDefault="002E0591" w:rsidP="002E0591">
            <w:r w:rsidRPr="007373E6">
              <w:t>Udział w konsultacjach –1 godz.</w:t>
            </w:r>
          </w:p>
          <w:p w:rsidR="002E0591" w:rsidRPr="007373E6" w:rsidRDefault="002E0591" w:rsidP="002E0591">
            <w:r w:rsidRPr="007373E6">
              <w:t>Udział w kolokwium – 2 godz.</w:t>
            </w:r>
          </w:p>
          <w:p w:rsidR="002E0591" w:rsidRPr="007373E6" w:rsidRDefault="002E0591" w:rsidP="002E0591">
            <w:r w:rsidRPr="007373E6">
              <w:t>Udział w egzaminie –2 godz.</w:t>
            </w:r>
          </w:p>
          <w:p w:rsidR="002E0591" w:rsidRPr="00F02E5D" w:rsidRDefault="002E0591" w:rsidP="002E0591">
            <w:pPr>
              <w:jc w:val="both"/>
            </w:pPr>
            <w:r w:rsidRPr="007373E6">
              <w:rPr>
                <w:b/>
              </w:rPr>
              <w:t xml:space="preserve">Łącznie </w:t>
            </w:r>
            <w:r>
              <w:rPr>
                <w:b/>
              </w:rPr>
              <w:t>65</w:t>
            </w:r>
            <w:r w:rsidRPr="007373E6">
              <w:rPr>
                <w:b/>
              </w:rPr>
              <w:t xml:space="preserve"> godz. co stanowi 2,</w:t>
            </w:r>
            <w:r>
              <w:rPr>
                <w:b/>
              </w:rPr>
              <w:t>6</w:t>
            </w:r>
            <w:r w:rsidRPr="007373E6">
              <w:rPr>
                <w:b/>
              </w:rPr>
              <w:t xml:space="preserve"> pkt. ECTS</w:t>
            </w:r>
          </w:p>
        </w:tc>
      </w:tr>
      <w:tr w:rsidR="002E0591" w:rsidRPr="00F02E5D" w:rsidTr="002E0591">
        <w:trPr>
          <w:trHeight w:val="718"/>
        </w:trPr>
        <w:tc>
          <w:tcPr>
            <w:tcW w:w="3942" w:type="dxa"/>
            <w:shd w:val="clear" w:color="auto" w:fill="auto"/>
          </w:tcPr>
          <w:p w:rsidR="002E0591" w:rsidRPr="00F02E5D" w:rsidRDefault="002E0591" w:rsidP="002E0591">
            <w:pPr>
              <w:jc w:val="both"/>
            </w:pPr>
            <w:r w:rsidRPr="00F02E5D">
              <w:t>Odniesienie modułowych efektów uczenia się do kierunkowych efektów uczenia się</w:t>
            </w:r>
          </w:p>
        </w:tc>
        <w:tc>
          <w:tcPr>
            <w:tcW w:w="5344" w:type="dxa"/>
            <w:shd w:val="clear" w:color="auto" w:fill="auto"/>
          </w:tcPr>
          <w:p w:rsidR="002E0591" w:rsidRDefault="002E0591" w:rsidP="002E0591">
            <w:r>
              <w:t>GOZ_W0</w:t>
            </w:r>
            <w:r w:rsidR="00FE1569">
              <w:t>8</w:t>
            </w:r>
            <w:r>
              <w:t>, GOZ_W12, GOZ_W14</w:t>
            </w:r>
          </w:p>
          <w:p w:rsidR="002E0591" w:rsidRDefault="002E0591" w:rsidP="002E0591">
            <w:r>
              <w:t>GOZ_U0</w:t>
            </w:r>
            <w:r w:rsidR="00FE1569">
              <w:t>4</w:t>
            </w:r>
            <w:r>
              <w:t>, GOZ_U</w:t>
            </w:r>
            <w:r w:rsidR="00FE1569">
              <w:t>08</w:t>
            </w:r>
            <w:r>
              <w:t>, GOZ_U1</w:t>
            </w:r>
            <w:r w:rsidR="00FE1569">
              <w:t>4</w:t>
            </w:r>
          </w:p>
          <w:p w:rsidR="002E0591" w:rsidRPr="00F02E5D" w:rsidRDefault="00FE1569" w:rsidP="00FE1569">
            <w:pPr>
              <w:jc w:val="both"/>
            </w:pPr>
            <w:r>
              <w:t>GOZ_K01</w:t>
            </w:r>
            <w:r w:rsidR="009D45FB">
              <w:t>, GOZ_K03</w:t>
            </w:r>
          </w:p>
        </w:tc>
      </w:tr>
    </w:tbl>
    <w:p w:rsidR="002E0591" w:rsidRPr="00F02E5D" w:rsidRDefault="002E0591" w:rsidP="002E0591"/>
    <w:p w:rsidR="00FE1569" w:rsidRDefault="00FE1569">
      <w:pPr>
        <w:spacing w:after="200" w:line="276" w:lineRule="auto"/>
      </w:pPr>
      <w:r>
        <w:br w:type="page"/>
      </w:r>
    </w:p>
    <w:p w:rsidR="00256C72" w:rsidRDefault="00256C72">
      <w:pPr>
        <w:spacing w:after="200" w:line="276" w:lineRule="auto"/>
      </w:pPr>
      <w:r w:rsidRPr="00F02E5D">
        <w:rPr>
          <w:b/>
        </w:rPr>
        <w:lastRenderedPageBreak/>
        <w:t>Karta opisu zajęć (sylabus)</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1"/>
        <w:gridCol w:w="6553"/>
      </w:tblGrid>
      <w:tr w:rsidR="00D80A9F" w:rsidRPr="00C36F0A" w:rsidTr="00AC30FC">
        <w:tc>
          <w:tcPr>
            <w:tcW w:w="2971" w:type="dxa"/>
          </w:tcPr>
          <w:p w:rsidR="00D80A9F" w:rsidRDefault="00D80A9F" w:rsidP="00AC30FC">
            <w:pPr>
              <w:rPr>
                <w:sz w:val="22"/>
                <w:szCs w:val="22"/>
              </w:rPr>
            </w:pPr>
            <w:r w:rsidRPr="00C36F0A">
              <w:rPr>
                <w:sz w:val="22"/>
                <w:szCs w:val="22"/>
              </w:rPr>
              <w:t>Kierunek  lub kierunki studiów</w:t>
            </w:r>
          </w:p>
          <w:p w:rsidR="00783F32" w:rsidRPr="00C36F0A" w:rsidRDefault="00783F32" w:rsidP="00AC30FC">
            <w:pPr>
              <w:rPr>
                <w:sz w:val="22"/>
                <w:szCs w:val="22"/>
              </w:rPr>
            </w:pPr>
          </w:p>
        </w:tc>
        <w:tc>
          <w:tcPr>
            <w:tcW w:w="6553" w:type="dxa"/>
          </w:tcPr>
          <w:p w:rsidR="00D80A9F" w:rsidRPr="00F476C3" w:rsidRDefault="00D80A9F" w:rsidP="00AC30FC">
            <w:pPr>
              <w:jc w:val="both"/>
              <w:rPr>
                <w:sz w:val="22"/>
                <w:szCs w:val="22"/>
              </w:rPr>
            </w:pPr>
            <w:r w:rsidRPr="00F476C3">
              <w:rPr>
                <w:sz w:val="22"/>
                <w:szCs w:val="22"/>
              </w:rPr>
              <w:t>G</w:t>
            </w:r>
            <w:r>
              <w:rPr>
                <w:sz w:val="22"/>
                <w:szCs w:val="22"/>
              </w:rPr>
              <w:t>ospodarka obiegu zamkniętego</w:t>
            </w:r>
          </w:p>
        </w:tc>
      </w:tr>
      <w:tr w:rsidR="00D80A9F" w:rsidRPr="00CE5B60" w:rsidTr="00AC30FC">
        <w:tc>
          <w:tcPr>
            <w:tcW w:w="2971" w:type="dxa"/>
          </w:tcPr>
          <w:p w:rsidR="00D80A9F" w:rsidRPr="00C36F0A" w:rsidRDefault="00D80A9F" w:rsidP="00AC30FC">
            <w:pPr>
              <w:rPr>
                <w:sz w:val="22"/>
                <w:szCs w:val="22"/>
              </w:rPr>
            </w:pPr>
            <w:r w:rsidRPr="00C36F0A">
              <w:rPr>
                <w:sz w:val="22"/>
                <w:szCs w:val="22"/>
              </w:rPr>
              <w:t>Nazwa modułu kształcenia, także nazwa w języku angielskim</w:t>
            </w:r>
          </w:p>
        </w:tc>
        <w:tc>
          <w:tcPr>
            <w:tcW w:w="6553" w:type="dxa"/>
          </w:tcPr>
          <w:p w:rsidR="00D80A9F" w:rsidRDefault="00D80A9F" w:rsidP="00AC30FC">
            <w:pPr>
              <w:jc w:val="both"/>
              <w:rPr>
                <w:bCs/>
                <w:sz w:val="22"/>
                <w:szCs w:val="22"/>
              </w:rPr>
            </w:pPr>
            <w:r w:rsidRPr="00BE4A8E">
              <w:rPr>
                <w:bCs/>
                <w:sz w:val="22"/>
                <w:szCs w:val="22"/>
              </w:rPr>
              <w:t>Zarządzanie jakością</w:t>
            </w:r>
          </w:p>
          <w:p w:rsidR="00D80A9F" w:rsidRPr="0094797D" w:rsidRDefault="00D80A9F" w:rsidP="00AC30FC">
            <w:pPr>
              <w:jc w:val="both"/>
              <w:rPr>
                <w:bCs/>
                <w:sz w:val="22"/>
                <w:szCs w:val="22"/>
              </w:rPr>
            </w:pPr>
            <w:r w:rsidRPr="00BE4A8E">
              <w:rPr>
                <w:bCs/>
                <w:sz w:val="22"/>
                <w:szCs w:val="22"/>
              </w:rPr>
              <w:t>Quality management</w:t>
            </w:r>
            <w:r>
              <w:rPr>
                <w:bCs/>
                <w:sz w:val="22"/>
                <w:szCs w:val="22"/>
              </w:rPr>
              <w:t>.</w:t>
            </w:r>
          </w:p>
        </w:tc>
      </w:tr>
      <w:tr w:rsidR="00D80A9F" w:rsidRPr="00C36F0A" w:rsidTr="00AC30FC">
        <w:tc>
          <w:tcPr>
            <w:tcW w:w="2971" w:type="dxa"/>
          </w:tcPr>
          <w:p w:rsidR="00D80A9F" w:rsidRPr="00C36F0A" w:rsidRDefault="00D80A9F" w:rsidP="00AC30FC">
            <w:pPr>
              <w:rPr>
                <w:sz w:val="22"/>
                <w:szCs w:val="22"/>
              </w:rPr>
            </w:pPr>
            <w:r w:rsidRPr="00C36F0A">
              <w:rPr>
                <w:sz w:val="22"/>
                <w:szCs w:val="22"/>
              </w:rPr>
              <w:t>Język wykładowy</w:t>
            </w:r>
          </w:p>
        </w:tc>
        <w:tc>
          <w:tcPr>
            <w:tcW w:w="6553" w:type="dxa"/>
          </w:tcPr>
          <w:p w:rsidR="00D80A9F" w:rsidRPr="00F476C3" w:rsidRDefault="00D80A9F" w:rsidP="00AC30FC">
            <w:pPr>
              <w:jc w:val="both"/>
              <w:rPr>
                <w:sz w:val="22"/>
                <w:szCs w:val="22"/>
              </w:rPr>
            </w:pPr>
            <w:r w:rsidRPr="00F476C3">
              <w:rPr>
                <w:sz w:val="22"/>
                <w:szCs w:val="22"/>
              </w:rPr>
              <w:t>polski</w:t>
            </w:r>
          </w:p>
        </w:tc>
      </w:tr>
      <w:tr w:rsidR="00D80A9F" w:rsidRPr="00C36F0A" w:rsidTr="00AC30FC">
        <w:tc>
          <w:tcPr>
            <w:tcW w:w="2971" w:type="dxa"/>
          </w:tcPr>
          <w:p w:rsidR="00D80A9F" w:rsidRPr="00C36F0A" w:rsidRDefault="00D80A9F" w:rsidP="00AC30FC">
            <w:pPr>
              <w:rPr>
                <w:sz w:val="22"/>
                <w:szCs w:val="22"/>
              </w:rPr>
            </w:pPr>
            <w:r w:rsidRPr="00C36F0A">
              <w:rPr>
                <w:sz w:val="22"/>
                <w:szCs w:val="22"/>
              </w:rPr>
              <w:t>Rodzaj modułu kształcenia (obowiązkowy/fakultatywny)</w:t>
            </w:r>
          </w:p>
        </w:tc>
        <w:tc>
          <w:tcPr>
            <w:tcW w:w="6553" w:type="dxa"/>
          </w:tcPr>
          <w:p w:rsidR="00D80A9F" w:rsidRPr="00F476C3" w:rsidRDefault="00D80A9F" w:rsidP="00AC30FC">
            <w:pPr>
              <w:jc w:val="both"/>
              <w:rPr>
                <w:sz w:val="22"/>
                <w:szCs w:val="22"/>
              </w:rPr>
            </w:pPr>
            <w:r>
              <w:rPr>
                <w:sz w:val="22"/>
                <w:szCs w:val="22"/>
              </w:rPr>
              <w:t>obowiązkowy</w:t>
            </w:r>
          </w:p>
        </w:tc>
      </w:tr>
      <w:tr w:rsidR="00D80A9F" w:rsidRPr="00C36F0A" w:rsidTr="00AC30FC">
        <w:tc>
          <w:tcPr>
            <w:tcW w:w="2971" w:type="dxa"/>
          </w:tcPr>
          <w:p w:rsidR="00D80A9F" w:rsidRPr="00C36F0A" w:rsidRDefault="00D80A9F" w:rsidP="00AC30FC">
            <w:pPr>
              <w:rPr>
                <w:sz w:val="22"/>
                <w:szCs w:val="22"/>
              </w:rPr>
            </w:pPr>
            <w:r w:rsidRPr="00C36F0A">
              <w:rPr>
                <w:sz w:val="22"/>
                <w:szCs w:val="22"/>
              </w:rPr>
              <w:t>Poziom modułu kształcenia</w:t>
            </w:r>
          </w:p>
        </w:tc>
        <w:tc>
          <w:tcPr>
            <w:tcW w:w="6553" w:type="dxa"/>
          </w:tcPr>
          <w:p w:rsidR="00D80A9F" w:rsidRPr="00F476C3" w:rsidRDefault="00D80A9F" w:rsidP="00AC30FC">
            <w:pPr>
              <w:jc w:val="both"/>
              <w:rPr>
                <w:sz w:val="22"/>
                <w:szCs w:val="22"/>
              </w:rPr>
            </w:pPr>
            <w:r w:rsidRPr="00F476C3">
              <w:rPr>
                <w:sz w:val="22"/>
                <w:szCs w:val="22"/>
              </w:rPr>
              <w:t>I stopnia</w:t>
            </w:r>
          </w:p>
        </w:tc>
      </w:tr>
      <w:tr w:rsidR="00D80A9F" w:rsidRPr="00C36F0A" w:rsidTr="00AC30FC">
        <w:tc>
          <w:tcPr>
            <w:tcW w:w="2971" w:type="dxa"/>
          </w:tcPr>
          <w:p w:rsidR="00D80A9F" w:rsidRPr="00C36F0A" w:rsidRDefault="00D80A9F" w:rsidP="00AC30FC">
            <w:pPr>
              <w:rPr>
                <w:sz w:val="22"/>
                <w:szCs w:val="22"/>
              </w:rPr>
            </w:pPr>
            <w:r w:rsidRPr="00C36F0A">
              <w:rPr>
                <w:sz w:val="22"/>
                <w:szCs w:val="22"/>
              </w:rPr>
              <w:t>Rok studiów dla kierunku</w:t>
            </w:r>
          </w:p>
        </w:tc>
        <w:tc>
          <w:tcPr>
            <w:tcW w:w="6553" w:type="dxa"/>
          </w:tcPr>
          <w:p w:rsidR="00D80A9F" w:rsidRPr="00F476C3" w:rsidRDefault="00D80A9F" w:rsidP="00AC30FC">
            <w:pPr>
              <w:jc w:val="both"/>
              <w:rPr>
                <w:sz w:val="22"/>
                <w:szCs w:val="22"/>
              </w:rPr>
            </w:pPr>
            <w:r w:rsidRPr="00F476C3">
              <w:rPr>
                <w:sz w:val="22"/>
                <w:szCs w:val="22"/>
              </w:rPr>
              <w:t>II</w:t>
            </w:r>
          </w:p>
        </w:tc>
      </w:tr>
      <w:tr w:rsidR="00D80A9F" w:rsidRPr="00C36F0A" w:rsidTr="00AC30FC">
        <w:tc>
          <w:tcPr>
            <w:tcW w:w="2971" w:type="dxa"/>
          </w:tcPr>
          <w:p w:rsidR="00D80A9F" w:rsidRPr="00C36F0A" w:rsidRDefault="00D80A9F" w:rsidP="00AC30FC">
            <w:pPr>
              <w:rPr>
                <w:sz w:val="22"/>
                <w:szCs w:val="22"/>
              </w:rPr>
            </w:pPr>
            <w:r w:rsidRPr="00C36F0A">
              <w:rPr>
                <w:sz w:val="22"/>
                <w:szCs w:val="22"/>
              </w:rPr>
              <w:t>Semestr dla kierunku</w:t>
            </w:r>
          </w:p>
        </w:tc>
        <w:tc>
          <w:tcPr>
            <w:tcW w:w="6553" w:type="dxa"/>
          </w:tcPr>
          <w:p w:rsidR="00D80A9F" w:rsidRPr="00F476C3" w:rsidRDefault="00D80A9F" w:rsidP="00AC30FC">
            <w:pPr>
              <w:jc w:val="both"/>
              <w:rPr>
                <w:sz w:val="22"/>
                <w:szCs w:val="22"/>
              </w:rPr>
            </w:pPr>
            <w:r>
              <w:rPr>
                <w:sz w:val="22"/>
                <w:szCs w:val="22"/>
              </w:rPr>
              <w:t>IV</w:t>
            </w:r>
          </w:p>
        </w:tc>
      </w:tr>
      <w:tr w:rsidR="00D80A9F" w:rsidRPr="00C36F0A" w:rsidTr="00AC30FC">
        <w:tc>
          <w:tcPr>
            <w:tcW w:w="2971" w:type="dxa"/>
          </w:tcPr>
          <w:p w:rsidR="00D80A9F" w:rsidRPr="00C36F0A" w:rsidRDefault="00D80A9F" w:rsidP="00AC30FC">
            <w:pPr>
              <w:rPr>
                <w:sz w:val="22"/>
                <w:szCs w:val="22"/>
              </w:rPr>
            </w:pPr>
            <w:r w:rsidRPr="00C36F0A">
              <w:rPr>
                <w:sz w:val="22"/>
                <w:szCs w:val="22"/>
              </w:rPr>
              <w:t>Liczba punktów ECTS z podziałem na kontaktowe/ niekontaktowe</w:t>
            </w:r>
          </w:p>
        </w:tc>
        <w:tc>
          <w:tcPr>
            <w:tcW w:w="6553" w:type="dxa"/>
          </w:tcPr>
          <w:p w:rsidR="00D80A9F" w:rsidRPr="00256C72" w:rsidRDefault="00D91E8F" w:rsidP="00256C72">
            <w:pPr>
              <w:jc w:val="both"/>
              <w:rPr>
                <w:sz w:val="22"/>
                <w:szCs w:val="22"/>
              </w:rPr>
            </w:pPr>
            <w:r>
              <w:rPr>
                <w:sz w:val="22"/>
                <w:szCs w:val="22"/>
              </w:rPr>
              <w:t>2 (1,32/0,68</w:t>
            </w:r>
            <w:r w:rsidR="00256C72" w:rsidRPr="00256C72">
              <w:rPr>
                <w:sz w:val="22"/>
                <w:szCs w:val="22"/>
              </w:rPr>
              <w:t>)</w:t>
            </w:r>
          </w:p>
        </w:tc>
      </w:tr>
      <w:tr w:rsidR="00D80A9F" w:rsidRPr="00C36F0A" w:rsidTr="00AC30FC">
        <w:tc>
          <w:tcPr>
            <w:tcW w:w="2971" w:type="dxa"/>
          </w:tcPr>
          <w:p w:rsidR="00D80A9F" w:rsidRPr="00C36F0A" w:rsidRDefault="00D80A9F" w:rsidP="00AC30FC">
            <w:pPr>
              <w:rPr>
                <w:sz w:val="22"/>
                <w:szCs w:val="22"/>
              </w:rPr>
            </w:pPr>
            <w:r w:rsidRPr="00C36F0A">
              <w:rPr>
                <w:sz w:val="22"/>
                <w:szCs w:val="22"/>
              </w:rPr>
              <w:t>Imię i nazwisko osoby odpowiedzialnej</w:t>
            </w:r>
          </w:p>
        </w:tc>
        <w:tc>
          <w:tcPr>
            <w:tcW w:w="6553" w:type="dxa"/>
          </w:tcPr>
          <w:p w:rsidR="00D80A9F" w:rsidRPr="00F476C3" w:rsidRDefault="00DD38BC" w:rsidP="00AC30FC">
            <w:pPr>
              <w:jc w:val="both"/>
              <w:rPr>
                <w:sz w:val="22"/>
                <w:szCs w:val="22"/>
              </w:rPr>
            </w:pPr>
            <w:r>
              <w:rPr>
                <w:sz w:val="22"/>
                <w:szCs w:val="22"/>
              </w:rPr>
              <w:t xml:space="preserve">Prof. dr hab. </w:t>
            </w:r>
            <w:r w:rsidR="00D80A9F">
              <w:rPr>
                <w:sz w:val="22"/>
                <w:szCs w:val="22"/>
              </w:rPr>
              <w:t>Sławomir Kocira</w:t>
            </w:r>
          </w:p>
        </w:tc>
      </w:tr>
      <w:tr w:rsidR="00D80A9F" w:rsidRPr="00C36F0A" w:rsidTr="00AC30FC">
        <w:tc>
          <w:tcPr>
            <w:tcW w:w="2971" w:type="dxa"/>
          </w:tcPr>
          <w:p w:rsidR="00D80A9F" w:rsidRPr="00C36F0A" w:rsidRDefault="00D80A9F" w:rsidP="00AC30FC">
            <w:pPr>
              <w:rPr>
                <w:sz w:val="22"/>
                <w:szCs w:val="22"/>
              </w:rPr>
            </w:pPr>
            <w:r w:rsidRPr="00C36F0A">
              <w:rPr>
                <w:sz w:val="22"/>
                <w:szCs w:val="22"/>
              </w:rPr>
              <w:t>Jednostka oferująca przedmiot</w:t>
            </w:r>
          </w:p>
        </w:tc>
        <w:tc>
          <w:tcPr>
            <w:tcW w:w="6553" w:type="dxa"/>
          </w:tcPr>
          <w:p w:rsidR="00D80A9F" w:rsidRPr="00F476C3" w:rsidRDefault="00D80A9F" w:rsidP="00256C72">
            <w:pPr>
              <w:jc w:val="both"/>
              <w:rPr>
                <w:sz w:val="22"/>
                <w:szCs w:val="22"/>
              </w:rPr>
            </w:pPr>
            <w:r w:rsidRPr="00BE4A8E">
              <w:rPr>
                <w:sz w:val="22"/>
                <w:szCs w:val="22"/>
              </w:rPr>
              <w:t xml:space="preserve">Katedra Eksploatacji Maszyn i Zarządzania Procesami Produkcyjnymi / </w:t>
            </w:r>
          </w:p>
        </w:tc>
      </w:tr>
      <w:tr w:rsidR="00D80A9F" w:rsidRPr="00C36F0A" w:rsidTr="00AC30FC">
        <w:tc>
          <w:tcPr>
            <w:tcW w:w="2971" w:type="dxa"/>
          </w:tcPr>
          <w:p w:rsidR="00D80A9F" w:rsidRPr="00C36F0A" w:rsidRDefault="00D80A9F" w:rsidP="00AC30FC">
            <w:pPr>
              <w:rPr>
                <w:sz w:val="22"/>
                <w:szCs w:val="22"/>
              </w:rPr>
            </w:pPr>
            <w:r w:rsidRPr="00C36F0A">
              <w:rPr>
                <w:sz w:val="22"/>
                <w:szCs w:val="22"/>
              </w:rPr>
              <w:t>Cel modułu</w:t>
            </w:r>
          </w:p>
        </w:tc>
        <w:tc>
          <w:tcPr>
            <w:tcW w:w="6553" w:type="dxa"/>
          </w:tcPr>
          <w:p w:rsidR="00D80A9F" w:rsidRPr="00317D51" w:rsidRDefault="00D80A9F" w:rsidP="00AC30FC">
            <w:pPr>
              <w:jc w:val="both"/>
              <w:rPr>
                <w:sz w:val="22"/>
                <w:szCs w:val="22"/>
              </w:rPr>
            </w:pPr>
            <w:r w:rsidRPr="00BE4A8E">
              <w:rPr>
                <w:rFonts w:cs="Calibri"/>
                <w:sz w:val="22"/>
                <w:szCs w:val="22"/>
              </w:rPr>
              <w:t>Celem nauczania przedmiotu jest zapoznanie studentów z istotą i specyfiką systemów zarządzania jakością. Zajęcia pozwolą studentom na poznanie zasad wdrażania i funkcjonowania systemów zarządzania w organizacji, wskażą narzędzia i metody wspomagające system zarządzania.</w:t>
            </w:r>
            <w:r w:rsidRPr="00317D51">
              <w:rPr>
                <w:rFonts w:cs="Calibri"/>
                <w:sz w:val="22"/>
                <w:szCs w:val="22"/>
              </w:rPr>
              <w:t>.</w:t>
            </w:r>
          </w:p>
        </w:tc>
      </w:tr>
      <w:tr w:rsidR="00D80A9F" w:rsidRPr="00C36F0A" w:rsidTr="00AC30FC">
        <w:tc>
          <w:tcPr>
            <w:tcW w:w="2971" w:type="dxa"/>
            <w:vMerge w:val="restart"/>
          </w:tcPr>
          <w:p w:rsidR="00D80A9F" w:rsidRPr="00031FEE" w:rsidRDefault="00D80A9F" w:rsidP="00AC30FC">
            <w:pPr>
              <w:jc w:val="both"/>
              <w:rPr>
                <w:sz w:val="22"/>
                <w:szCs w:val="22"/>
              </w:rPr>
            </w:pPr>
            <w:r w:rsidRPr="00031FEE">
              <w:rPr>
                <w:sz w:val="22"/>
                <w:szCs w:val="22"/>
              </w:rPr>
              <w:t xml:space="preserve">Efekty </w:t>
            </w:r>
            <w:r>
              <w:rPr>
                <w:sz w:val="22"/>
                <w:szCs w:val="22"/>
              </w:rPr>
              <w:t>uczenia się</w:t>
            </w:r>
            <w:r w:rsidRPr="00031FEE">
              <w:rPr>
                <w:sz w:val="22"/>
                <w:szCs w:val="22"/>
              </w:rPr>
              <w:t xml:space="preserve"> – łączna liczba efektów nie może przekroczyć  dla modułu (4-8). Należy przedstawić opis zakładanych efektów </w:t>
            </w:r>
            <w:r>
              <w:rPr>
                <w:sz w:val="22"/>
                <w:szCs w:val="22"/>
              </w:rPr>
              <w:t>uczenia się</w:t>
            </w:r>
            <w:r w:rsidRPr="00031FEE">
              <w:rPr>
                <w:sz w:val="22"/>
                <w:szCs w:val="22"/>
              </w:rPr>
              <w:t xml:space="preserve">, które student powinien osiągnąć po zrealizowaniu modułu. Należy przedstawić efekty dla zastosowanych form zajęć łącznie. </w:t>
            </w:r>
          </w:p>
        </w:tc>
        <w:tc>
          <w:tcPr>
            <w:tcW w:w="6553" w:type="dxa"/>
          </w:tcPr>
          <w:p w:rsidR="00D80A9F" w:rsidRPr="00F476C3" w:rsidRDefault="00D80A9F" w:rsidP="00AC30FC">
            <w:pPr>
              <w:jc w:val="both"/>
              <w:rPr>
                <w:sz w:val="22"/>
                <w:szCs w:val="22"/>
              </w:rPr>
            </w:pPr>
            <w:r w:rsidRPr="00F476C3">
              <w:rPr>
                <w:sz w:val="22"/>
                <w:szCs w:val="22"/>
              </w:rPr>
              <w:t>Wiedza:</w:t>
            </w:r>
          </w:p>
        </w:tc>
      </w:tr>
      <w:tr w:rsidR="00D80A9F" w:rsidRPr="00C36F0A" w:rsidTr="00AC30FC">
        <w:trPr>
          <w:trHeight w:val="606"/>
        </w:trPr>
        <w:tc>
          <w:tcPr>
            <w:tcW w:w="2971" w:type="dxa"/>
            <w:vMerge/>
          </w:tcPr>
          <w:p w:rsidR="00D80A9F" w:rsidRPr="00C36F0A" w:rsidRDefault="00D80A9F" w:rsidP="00AC30FC">
            <w:pPr>
              <w:rPr>
                <w:sz w:val="22"/>
                <w:szCs w:val="22"/>
              </w:rPr>
            </w:pPr>
          </w:p>
        </w:tc>
        <w:tc>
          <w:tcPr>
            <w:tcW w:w="6553" w:type="dxa"/>
          </w:tcPr>
          <w:p w:rsidR="00D80A9F" w:rsidRPr="00317D51" w:rsidRDefault="00D80A9F" w:rsidP="00AC30FC">
            <w:pPr>
              <w:jc w:val="both"/>
              <w:rPr>
                <w:color w:val="000000"/>
                <w:sz w:val="22"/>
                <w:szCs w:val="22"/>
              </w:rPr>
            </w:pPr>
            <w:r w:rsidRPr="00317D51">
              <w:rPr>
                <w:rStyle w:val="hps"/>
                <w:rFonts w:eastAsiaTheme="majorEastAsia" w:cs="Calibri"/>
                <w:sz w:val="22"/>
                <w:szCs w:val="22"/>
              </w:rPr>
              <w:t xml:space="preserve">W1. </w:t>
            </w:r>
            <w:r w:rsidRPr="00BE4A8E">
              <w:rPr>
                <w:rFonts w:cs="Calibri"/>
                <w:sz w:val="22"/>
                <w:szCs w:val="22"/>
              </w:rPr>
              <w:t>Zna standardy dotyczące systemów jakości oraz zasady funkcjonowania systemów jakości w przedsiębiorstwie</w:t>
            </w:r>
          </w:p>
        </w:tc>
      </w:tr>
      <w:tr w:rsidR="00D80A9F" w:rsidRPr="00C36F0A" w:rsidTr="00AC30FC">
        <w:tc>
          <w:tcPr>
            <w:tcW w:w="2971" w:type="dxa"/>
            <w:vMerge/>
          </w:tcPr>
          <w:p w:rsidR="00D80A9F" w:rsidRPr="00C36F0A" w:rsidRDefault="00D80A9F" w:rsidP="00AC30FC">
            <w:pPr>
              <w:rPr>
                <w:sz w:val="22"/>
                <w:szCs w:val="22"/>
              </w:rPr>
            </w:pPr>
          </w:p>
        </w:tc>
        <w:tc>
          <w:tcPr>
            <w:tcW w:w="6553" w:type="dxa"/>
          </w:tcPr>
          <w:p w:rsidR="00D80A9F" w:rsidRPr="00F476C3" w:rsidRDefault="00D80A9F" w:rsidP="00AC30FC">
            <w:pPr>
              <w:jc w:val="both"/>
              <w:rPr>
                <w:sz w:val="22"/>
                <w:szCs w:val="22"/>
              </w:rPr>
            </w:pPr>
            <w:r w:rsidRPr="00F476C3">
              <w:rPr>
                <w:sz w:val="22"/>
                <w:szCs w:val="22"/>
              </w:rPr>
              <w:t>Umiejętności:</w:t>
            </w:r>
          </w:p>
        </w:tc>
      </w:tr>
      <w:tr w:rsidR="00D80A9F" w:rsidRPr="00C36F0A" w:rsidTr="00AC30FC">
        <w:tc>
          <w:tcPr>
            <w:tcW w:w="2971" w:type="dxa"/>
            <w:vMerge/>
          </w:tcPr>
          <w:p w:rsidR="00D80A9F" w:rsidRPr="00C36F0A" w:rsidRDefault="00D80A9F" w:rsidP="00AC30FC">
            <w:pPr>
              <w:rPr>
                <w:sz w:val="22"/>
                <w:szCs w:val="22"/>
              </w:rPr>
            </w:pPr>
          </w:p>
        </w:tc>
        <w:tc>
          <w:tcPr>
            <w:tcW w:w="6553" w:type="dxa"/>
          </w:tcPr>
          <w:p w:rsidR="00D80A9F" w:rsidRPr="00317D51" w:rsidRDefault="00D80A9F" w:rsidP="00AC30FC">
            <w:pPr>
              <w:jc w:val="both"/>
              <w:rPr>
                <w:sz w:val="22"/>
                <w:szCs w:val="22"/>
              </w:rPr>
            </w:pPr>
            <w:r w:rsidRPr="00317D51">
              <w:rPr>
                <w:rFonts w:cs="Calibri"/>
                <w:sz w:val="22"/>
                <w:szCs w:val="22"/>
              </w:rPr>
              <w:t xml:space="preserve">U1. </w:t>
            </w:r>
            <w:r w:rsidRPr="00BE4A8E">
              <w:rPr>
                <w:rFonts w:cs="Calibri"/>
                <w:sz w:val="22"/>
                <w:szCs w:val="22"/>
              </w:rPr>
              <w:t>Potrafi ocenić potrzeby przedsiębiorstwa w zakresie zarządzania jakością</w:t>
            </w:r>
          </w:p>
        </w:tc>
      </w:tr>
      <w:tr w:rsidR="00D80A9F" w:rsidRPr="00C36F0A" w:rsidTr="00AC30FC">
        <w:tc>
          <w:tcPr>
            <w:tcW w:w="2971" w:type="dxa"/>
            <w:vMerge/>
          </w:tcPr>
          <w:p w:rsidR="00D80A9F" w:rsidRPr="00C36F0A" w:rsidRDefault="00D80A9F" w:rsidP="00AC30FC">
            <w:pPr>
              <w:rPr>
                <w:sz w:val="22"/>
                <w:szCs w:val="22"/>
              </w:rPr>
            </w:pPr>
          </w:p>
        </w:tc>
        <w:tc>
          <w:tcPr>
            <w:tcW w:w="6553" w:type="dxa"/>
          </w:tcPr>
          <w:p w:rsidR="00D80A9F" w:rsidRPr="00317D51" w:rsidRDefault="00D80A9F" w:rsidP="00AC30FC">
            <w:pPr>
              <w:jc w:val="both"/>
              <w:rPr>
                <w:sz w:val="22"/>
                <w:szCs w:val="22"/>
              </w:rPr>
            </w:pPr>
            <w:r w:rsidRPr="00317D51">
              <w:rPr>
                <w:rFonts w:cs="Calibri"/>
                <w:sz w:val="22"/>
                <w:szCs w:val="22"/>
              </w:rPr>
              <w:t xml:space="preserve">U2. </w:t>
            </w:r>
            <w:r w:rsidRPr="00BE4A8E">
              <w:rPr>
                <w:rFonts w:cs="Calibri"/>
                <w:sz w:val="22"/>
                <w:szCs w:val="22"/>
              </w:rPr>
              <w:t>Umie stosować wybrane metody i techniki wspomagające zarządzanie jakością</w:t>
            </w:r>
          </w:p>
        </w:tc>
      </w:tr>
      <w:tr w:rsidR="00D80A9F" w:rsidRPr="00C36F0A" w:rsidTr="00AC30FC">
        <w:tc>
          <w:tcPr>
            <w:tcW w:w="2971" w:type="dxa"/>
            <w:vMerge/>
          </w:tcPr>
          <w:p w:rsidR="00D80A9F" w:rsidRPr="00C36F0A" w:rsidRDefault="00D80A9F" w:rsidP="00AC30FC">
            <w:pPr>
              <w:rPr>
                <w:sz w:val="22"/>
                <w:szCs w:val="22"/>
              </w:rPr>
            </w:pPr>
          </w:p>
        </w:tc>
        <w:tc>
          <w:tcPr>
            <w:tcW w:w="6553" w:type="dxa"/>
          </w:tcPr>
          <w:p w:rsidR="00D80A9F" w:rsidRPr="00F476C3" w:rsidRDefault="00D80A9F" w:rsidP="00AC30FC">
            <w:pPr>
              <w:jc w:val="both"/>
              <w:rPr>
                <w:sz w:val="22"/>
                <w:szCs w:val="22"/>
              </w:rPr>
            </w:pPr>
            <w:r w:rsidRPr="00F476C3">
              <w:rPr>
                <w:sz w:val="22"/>
                <w:szCs w:val="22"/>
              </w:rPr>
              <w:t>Kompetencje społeczne:</w:t>
            </w:r>
          </w:p>
        </w:tc>
      </w:tr>
      <w:tr w:rsidR="00D80A9F" w:rsidRPr="00C36F0A" w:rsidTr="00AC30FC">
        <w:trPr>
          <w:trHeight w:val="587"/>
        </w:trPr>
        <w:tc>
          <w:tcPr>
            <w:tcW w:w="2971" w:type="dxa"/>
            <w:vMerge/>
          </w:tcPr>
          <w:p w:rsidR="00D80A9F" w:rsidRPr="00C36F0A" w:rsidRDefault="00D80A9F" w:rsidP="00AC30FC">
            <w:pPr>
              <w:rPr>
                <w:sz w:val="22"/>
                <w:szCs w:val="22"/>
              </w:rPr>
            </w:pPr>
          </w:p>
        </w:tc>
        <w:tc>
          <w:tcPr>
            <w:tcW w:w="6553" w:type="dxa"/>
          </w:tcPr>
          <w:p w:rsidR="00D80A9F" w:rsidRPr="00317D51" w:rsidRDefault="00D80A9F" w:rsidP="00AC30FC">
            <w:pPr>
              <w:jc w:val="both"/>
              <w:rPr>
                <w:sz w:val="22"/>
                <w:szCs w:val="22"/>
              </w:rPr>
            </w:pPr>
            <w:r w:rsidRPr="00317D51">
              <w:rPr>
                <w:rFonts w:cs="Calibri"/>
                <w:bCs/>
                <w:sz w:val="22"/>
                <w:szCs w:val="22"/>
              </w:rPr>
              <w:t>K1.</w:t>
            </w:r>
            <w:r>
              <w:rPr>
                <w:rFonts w:cs="Calibri"/>
                <w:bCs/>
                <w:sz w:val="22"/>
                <w:szCs w:val="22"/>
              </w:rPr>
              <w:t xml:space="preserve"> </w:t>
            </w:r>
            <w:r>
              <w:t>Rozumie technicznie i pozatechniczne aspekty oraz skutki działalności inżynierskiej</w:t>
            </w:r>
          </w:p>
        </w:tc>
      </w:tr>
      <w:tr w:rsidR="00D80A9F" w:rsidRPr="00C36F0A" w:rsidTr="00AC30FC">
        <w:tc>
          <w:tcPr>
            <w:tcW w:w="2971" w:type="dxa"/>
          </w:tcPr>
          <w:p w:rsidR="00D80A9F" w:rsidRPr="00C36F0A" w:rsidRDefault="00D80A9F" w:rsidP="00AC30FC">
            <w:pPr>
              <w:rPr>
                <w:sz w:val="22"/>
                <w:szCs w:val="22"/>
              </w:rPr>
            </w:pPr>
            <w:r w:rsidRPr="00C36F0A">
              <w:rPr>
                <w:sz w:val="22"/>
                <w:szCs w:val="22"/>
              </w:rPr>
              <w:t xml:space="preserve">Sposoby weryfikacji oraz formy dokumentowania osiągniętych efektów </w:t>
            </w:r>
            <w:r>
              <w:rPr>
                <w:sz w:val="22"/>
                <w:szCs w:val="22"/>
              </w:rPr>
              <w:t>uczenia się</w:t>
            </w:r>
          </w:p>
        </w:tc>
        <w:tc>
          <w:tcPr>
            <w:tcW w:w="6553" w:type="dxa"/>
          </w:tcPr>
          <w:p w:rsidR="00D80A9F" w:rsidRDefault="00D80A9F" w:rsidP="00AC30FC">
            <w:pPr>
              <w:jc w:val="both"/>
            </w:pPr>
            <w:r>
              <w:t xml:space="preserve">W1 – ocena z kolokwium </w:t>
            </w:r>
          </w:p>
          <w:p w:rsidR="00D80A9F" w:rsidRDefault="00D80A9F" w:rsidP="00AC30FC">
            <w:pPr>
              <w:jc w:val="both"/>
            </w:pPr>
            <w:r>
              <w:t>U1 – ocena projektu</w:t>
            </w:r>
          </w:p>
          <w:p w:rsidR="00D80A9F" w:rsidRDefault="00D80A9F" w:rsidP="00AC30FC">
            <w:pPr>
              <w:jc w:val="both"/>
            </w:pPr>
            <w:r>
              <w:t>U2 – ocena projektu</w:t>
            </w:r>
          </w:p>
          <w:p w:rsidR="00D80A9F" w:rsidRPr="00C36F0A" w:rsidRDefault="00D80A9F" w:rsidP="00AC30FC">
            <w:pPr>
              <w:jc w:val="both"/>
              <w:rPr>
                <w:sz w:val="22"/>
                <w:szCs w:val="22"/>
              </w:rPr>
            </w:pPr>
            <w:r>
              <w:t>K1 – ocena pracy zespołowej w czasie ćwiczeń (dziennik prowadzącego); Formy dokumentowania osiągniętych efektów uczenia się: archiwizacja końcowych sprawdzianów, projektów, dziennik prowadzącego.</w:t>
            </w:r>
          </w:p>
        </w:tc>
      </w:tr>
      <w:tr w:rsidR="00D80A9F" w:rsidRPr="00C36F0A" w:rsidTr="00AC30FC">
        <w:tc>
          <w:tcPr>
            <w:tcW w:w="2971" w:type="dxa"/>
          </w:tcPr>
          <w:p w:rsidR="00D80A9F" w:rsidRPr="00C36F0A" w:rsidRDefault="00D80A9F" w:rsidP="00AC30FC">
            <w:pPr>
              <w:rPr>
                <w:sz w:val="22"/>
                <w:szCs w:val="22"/>
              </w:rPr>
            </w:pPr>
            <w:r w:rsidRPr="00C36F0A">
              <w:rPr>
                <w:sz w:val="22"/>
                <w:szCs w:val="22"/>
              </w:rPr>
              <w:t>Wymagania wstępne i dodatkowe</w:t>
            </w:r>
          </w:p>
        </w:tc>
        <w:tc>
          <w:tcPr>
            <w:tcW w:w="6553" w:type="dxa"/>
          </w:tcPr>
          <w:p w:rsidR="00D80A9F" w:rsidRPr="00317D51" w:rsidRDefault="00D80A9F" w:rsidP="00AC30FC">
            <w:pPr>
              <w:rPr>
                <w:sz w:val="22"/>
                <w:szCs w:val="22"/>
              </w:rPr>
            </w:pPr>
            <w:r>
              <w:rPr>
                <w:sz w:val="22"/>
                <w:szCs w:val="22"/>
              </w:rPr>
              <w:t>brak</w:t>
            </w:r>
          </w:p>
        </w:tc>
      </w:tr>
      <w:tr w:rsidR="00D80A9F" w:rsidRPr="00C36F0A" w:rsidTr="00AC30FC">
        <w:tc>
          <w:tcPr>
            <w:tcW w:w="2971" w:type="dxa"/>
          </w:tcPr>
          <w:p w:rsidR="00D80A9F" w:rsidRPr="00C36F0A" w:rsidRDefault="00D80A9F" w:rsidP="00AC30FC">
            <w:pPr>
              <w:rPr>
                <w:sz w:val="22"/>
                <w:szCs w:val="22"/>
              </w:rPr>
            </w:pPr>
            <w:r w:rsidRPr="00C36F0A">
              <w:rPr>
                <w:sz w:val="22"/>
                <w:szCs w:val="22"/>
              </w:rPr>
              <w:t>Treści modułu kształcenia – zwarty opis ok. 100 słów.</w:t>
            </w:r>
          </w:p>
        </w:tc>
        <w:tc>
          <w:tcPr>
            <w:tcW w:w="6553" w:type="dxa"/>
          </w:tcPr>
          <w:p w:rsidR="00D80A9F" w:rsidRPr="009919D6" w:rsidRDefault="00D80A9F" w:rsidP="00AC30FC">
            <w:pPr>
              <w:jc w:val="both"/>
              <w:rPr>
                <w:sz w:val="22"/>
                <w:szCs w:val="22"/>
              </w:rPr>
            </w:pPr>
            <w:r w:rsidRPr="00BE4A8E">
              <w:t xml:space="preserve">Podstawy zarządzania jakością. Pojęcie jakości. Terminy związane z jakością. Ewolucja koncepcji zarządzania jakością. Pojęcia związane z instrumentarium zarządzania jakością. Klasyfikacja zasad, metod, technik i narzędzi zarządzania jakością. Narzędzia wspomagające zarządzanie jakością (burza mózgów, diagram Ishikawy, schemat blokowy, arkusz kontrolny, diagram Pareto). Metody wspomagające zarządzanie jakością (QFD, FMEA). Zarządzanie jakością według norm serii ISO </w:t>
            </w:r>
            <w:r w:rsidRPr="00BE4A8E">
              <w:lastRenderedPageBreak/>
              <w:t>9000 - geneza, cele, korzyści, mankamenty).</w:t>
            </w:r>
          </w:p>
        </w:tc>
      </w:tr>
      <w:tr w:rsidR="00D80A9F" w:rsidRPr="00C36F0A" w:rsidTr="00AC30FC">
        <w:tc>
          <w:tcPr>
            <w:tcW w:w="2971" w:type="dxa"/>
          </w:tcPr>
          <w:p w:rsidR="00D80A9F" w:rsidRPr="00C36F0A" w:rsidRDefault="00D80A9F" w:rsidP="00AC30FC">
            <w:pPr>
              <w:rPr>
                <w:sz w:val="22"/>
                <w:szCs w:val="22"/>
              </w:rPr>
            </w:pPr>
            <w:r w:rsidRPr="00C36F0A">
              <w:rPr>
                <w:sz w:val="22"/>
                <w:szCs w:val="22"/>
              </w:rPr>
              <w:lastRenderedPageBreak/>
              <w:t>Zalecana lista lektur lub lektury obowiązkowe</w:t>
            </w:r>
          </w:p>
        </w:tc>
        <w:tc>
          <w:tcPr>
            <w:tcW w:w="6553" w:type="dxa"/>
          </w:tcPr>
          <w:p w:rsidR="00D80A9F" w:rsidRPr="00256C72" w:rsidRDefault="00D80A9F" w:rsidP="00AC30FC">
            <w:pPr>
              <w:jc w:val="both"/>
              <w:rPr>
                <w:sz w:val="22"/>
                <w:szCs w:val="22"/>
              </w:rPr>
            </w:pPr>
            <w:r w:rsidRPr="00256C72">
              <w:rPr>
                <w:sz w:val="22"/>
                <w:szCs w:val="22"/>
              </w:rPr>
              <w:t>Liteatura zalecana:</w:t>
            </w:r>
          </w:p>
          <w:p w:rsidR="00D80A9F" w:rsidRPr="00256C72" w:rsidRDefault="00D80A9F" w:rsidP="00535516">
            <w:pPr>
              <w:pStyle w:val="Nagwek1"/>
              <w:keepNext w:val="0"/>
              <w:keepLines w:val="0"/>
              <w:numPr>
                <w:ilvl w:val="0"/>
                <w:numId w:val="29"/>
              </w:numPr>
              <w:spacing w:before="0"/>
              <w:ind w:left="324" w:hanging="284"/>
              <w:jc w:val="both"/>
              <w:rPr>
                <w:b w:val="0"/>
                <w:color w:val="auto"/>
                <w:sz w:val="24"/>
                <w:szCs w:val="24"/>
              </w:rPr>
            </w:pPr>
            <w:r w:rsidRPr="00256C72">
              <w:rPr>
                <w:b w:val="0"/>
                <w:color w:val="auto"/>
                <w:sz w:val="24"/>
                <w:szCs w:val="24"/>
              </w:rPr>
              <w:t>Matuszak-Flejszman A. (2021). Zarządzanie jakością. Wydawnictwo UEP</w:t>
            </w:r>
          </w:p>
          <w:p w:rsidR="00D80A9F" w:rsidRPr="00256C72" w:rsidRDefault="00D80A9F" w:rsidP="00535516">
            <w:pPr>
              <w:pStyle w:val="Nagwek1"/>
              <w:keepNext w:val="0"/>
              <w:keepLines w:val="0"/>
              <w:numPr>
                <w:ilvl w:val="0"/>
                <w:numId w:val="29"/>
              </w:numPr>
              <w:spacing w:before="100" w:beforeAutospacing="1" w:after="100" w:afterAutospacing="1"/>
              <w:ind w:left="322" w:hanging="283"/>
              <w:jc w:val="both"/>
              <w:rPr>
                <w:b w:val="0"/>
                <w:color w:val="auto"/>
                <w:sz w:val="24"/>
                <w:szCs w:val="24"/>
              </w:rPr>
            </w:pPr>
            <w:r w:rsidRPr="00256C72">
              <w:rPr>
                <w:b w:val="0"/>
                <w:color w:val="auto"/>
                <w:sz w:val="24"/>
                <w:szCs w:val="24"/>
              </w:rPr>
              <w:t>Nowicki, P., Kafel, P. (2020). Wybrane zagadnienia zarządzania jakością : dokumentacja i audyt systemów zarządzania jakością. Wydawnictwo Uniwersytetu Ekonomicznego</w:t>
            </w:r>
          </w:p>
          <w:p w:rsidR="00D80A9F" w:rsidRPr="00256C72" w:rsidRDefault="00D80A9F" w:rsidP="00535516">
            <w:pPr>
              <w:pStyle w:val="Nagwek1"/>
              <w:keepNext w:val="0"/>
              <w:keepLines w:val="0"/>
              <w:numPr>
                <w:ilvl w:val="0"/>
                <w:numId w:val="29"/>
              </w:numPr>
              <w:spacing w:before="100" w:beforeAutospacing="1" w:after="100" w:afterAutospacing="1"/>
              <w:ind w:left="322" w:hanging="283"/>
              <w:jc w:val="both"/>
              <w:rPr>
                <w:b w:val="0"/>
                <w:color w:val="auto"/>
                <w:sz w:val="24"/>
                <w:szCs w:val="24"/>
              </w:rPr>
            </w:pPr>
            <w:r w:rsidRPr="00256C72">
              <w:rPr>
                <w:b w:val="0"/>
                <w:color w:val="auto"/>
                <w:sz w:val="24"/>
                <w:szCs w:val="24"/>
              </w:rPr>
              <w:t xml:space="preserve">Hamrol A.: Zarządzanie jakością z przykładami, PWN, 2007. </w:t>
            </w:r>
          </w:p>
          <w:p w:rsidR="00D80A9F" w:rsidRPr="00256C72" w:rsidRDefault="00D80A9F" w:rsidP="00535516">
            <w:pPr>
              <w:pStyle w:val="Akapitzlist"/>
              <w:widowControl/>
              <w:numPr>
                <w:ilvl w:val="0"/>
                <w:numId w:val="29"/>
              </w:numPr>
              <w:suppressAutoHyphens w:val="0"/>
              <w:autoSpaceDE w:val="0"/>
              <w:autoSpaceDN w:val="0"/>
              <w:adjustRightInd w:val="0"/>
              <w:ind w:left="322" w:hanging="283"/>
              <w:jc w:val="both"/>
              <w:rPr>
                <w:rFonts w:cs="Times New Roman"/>
                <w:sz w:val="22"/>
                <w:szCs w:val="22"/>
              </w:rPr>
            </w:pPr>
            <w:r w:rsidRPr="00256C72">
              <w:t>Czasopisma: Problemy Jakości, ABC Jakości, Wiadomości PKN Normy z serii ISO 9000, ISO 14000.</w:t>
            </w:r>
          </w:p>
        </w:tc>
      </w:tr>
      <w:tr w:rsidR="00D80A9F" w:rsidRPr="00C36F0A" w:rsidTr="00AC30FC">
        <w:tc>
          <w:tcPr>
            <w:tcW w:w="2971" w:type="dxa"/>
          </w:tcPr>
          <w:p w:rsidR="00D80A9F" w:rsidRPr="00C36F0A" w:rsidRDefault="00D80A9F" w:rsidP="00AC30FC">
            <w:pPr>
              <w:rPr>
                <w:sz w:val="22"/>
                <w:szCs w:val="22"/>
              </w:rPr>
            </w:pPr>
            <w:r w:rsidRPr="00C36F0A">
              <w:rPr>
                <w:sz w:val="22"/>
                <w:szCs w:val="22"/>
              </w:rPr>
              <w:t>Planowane formy /działania/metody dydaktyczne</w:t>
            </w:r>
          </w:p>
        </w:tc>
        <w:tc>
          <w:tcPr>
            <w:tcW w:w="6553" w:type="dxa"/>
          </w:tcPr>
          <w:p w:rsidR="00D80A9F" w:rsidRPr="00F476C3" w:rsidRDefault="00D80A9F" w:rsidP="00AC30FC">
            <w:pPr>
              <w:jc w:val="both"/>
              <w:rPr>
                <w:sz w:val="22"/>
                <w:szCs w:val="22"/>
              </w:rPr>
            </w:pPr>
            <w:r w:rsidRPr="002A5740">
              <w:t>Wykład z wykorzystaniem prezentacji multimedialnych, dyskusja, wykonanie projektu, rozwiazywanie zadań problemowych</w:t>
            </w:r>
          </w:p>
        </w:tc>
      </w:tr>
      <w:tr w:rsidR="00D80A9F" w:rsidRPr="00C36F0A" w:rsidTr="00AC30FC">
        <w:tc>
          <w:tcPr>
            <w:tcW w:w="2971" w:type="dxa"/>
          </w:tcPr>
          <w:p w:rsidR="00D80A9F" w:rsidRPr="00C36F0A" w:rsidRDefault="00D80A9F" w:rsidP="00AC30FC">
            <w:pPr>
              <w:rPr>
                <w:sz w:val="22"/>
                <w:szCs w:val="22"/>
              </w:rPr>
            </w:pPr>
            <w:r w:rsidRPr="00C36F0A">
              <w:rPr>
                <w:sz w:val="22"/>
                <w:szCs w:val="22"/>
              </w:rPr>
              <w:t>Bilans punktów ECTS</w:t>
            </w:r>
          </w:p>
        </w:tc>
        <w:tc>
          <w:tcPr>
            <w:tcW w:w="6553" w:type="dxa"/>
          </w:tcPr>
          <w:p w:rsidR="00D80A9F" w:rsidRPr="002D7AC3" w:rsidRDefault="00D80A9F" w:rsidP="00AC30FC">
            <w:pPr>
              <w:jc w:val="center"/>
              <w:rPr>
                <w:b/>
                <w:bCs/>
                <w:strike/>
                <w:color w:val="000000" w:themeColor="text1"/>
              </w:rPr>
            </w:pPr>
            <w:r w:rsidRPr="002D7AC3">
              <w:rPr>
                <w:b/>
                <w:bCs/>
                <w:color w:val="000000" w:themeColor="text1"/>
              </w:rPr>
              <w:t>KONTAKTOWE</w:t>
            </w:r>
          </w:p>
          <w:p w:rsidR="00D80A9F" w:rsidRPr="00D62478" w:rsidRDefault="00D80A9F" w:rsidP="00AC30FC">
            <w:pPr>
              <w:rPr>
                <w:b/>
                <w:sz w:val="20"/>
                <w:szCs w:val="20"/>
              </w:rPr>
            </w:pPr>
            <w:r w:rsidRPr="00D92D99">
              <w:rPr>
                <w:b/>
                <w:sz w:val="20"/>
                <w:szCs w:val="20"/>
              </w:rPr>
              <w:t>Forma zajęć</w:t>
            </w:r>
            <w:r>
              <w:rPr>
                <w:b/>
                <w:sz w:val="20"/>
                <w:szCs w:val="20"/>
              </w:rPr>
              <w:t xml:space="preserve">   Liczba godz.     </w:t>
            </w:r>
            <w:r w:rsidRPr="00D92D99">
              <w:rPr>
                <w:b/>
                <w:sz w:val="20"/>
                <w:szCs w:val="20"/>
              </w:rPr>
              <w:t>Punkty ECTS</w:t>
            </w:r>
            <w:r>
              <w:rPr>
                <w:b/>
                <w:sz w:val="20"/>
                <w:szCs w:val="20"/>
              </w:rPr>
              <w:t xml:space="preserve">               </w:t>
            </w:r>
          </w:p>
          <w:p w:rsidR="00D80A9F" w:rsidRPr="002D7AC3" w:rsidRDefault="00D80A9F" w:rsidP="00AC30FC">
            <w:r w:rsidRPr="002D7AC3">
              <w:t>Wykład</w:t>
            </w:r>
            <w:r>
              <w:t xml:space="preserve">     </w:t>
            </w:r>
            <w:r w:rsidRPr="002D7AC3">
              <w:t>15 godz.</w:t>
            </w:r>
            <w:r>
              <w:t xml:space="preserve">       0,60</w:t>
            </w:r>
            <w:r w:rsidRPr="002D7AC3">
              <w:t xml:space="preserve"> pkt. ECTS</w:t>
            </w:r>
          </w:p>
          <w:p w:rsidR="00D80A9F" w:rsidRPr="002D7AC3" w:rsidRDefault="00D80A9F" w:rsidP="00AC30FC">
            <w:r w:rsidRPr="002D7AC3">
              <w:t>Ćwiczenia</w:t>
            </w:r>
            <w:r w:rsidR="00D91E8F">
              <w:t xml:space="preserve">    15</w:t>
            </w:r>
            <w:r w:rsidRPr="002D7AC3">
              <w:t xml:space="preserve"> godz.</w:t>
            </w:r>
            <w:r w:rsidR="00D91E8F">
              <w:t xml:space="preserve">    0,6</w:t>
            </w:r>
            <w:r>
              <w:t>0</w:t>
            </w:r>
            <w:r w:rsidRPr="002D7AC3">
              <w:t xml:space="preserve"> pkt. ECTS </w:t>
            </w:r>
          </w:p>
          <w:p w:rsidR="00D80A9F" w:rsidRPr="00D91E8F" w:rsidRDefault="00D80A9F" w:rsidP="00AC30FC">
            <w:r w:rsidRPr="002D7AC3">
              <w:t>Konsultacje</w:t>
            </w:r>
            <w:r>
              <w:t xml:space="preserve">    </w:t>
            </w:r>
            <w:r w:rsidRPr="002D7AC3">
              <w:t>3 godz</w:t>
            </w:r>
            <w:r>
              <w:t>.    0,12</w:t>
            </w:r>
            <w:r w:rsidRPr="002D7AC3">
              <w:t xml:space="preserve"> pkt. ECTS</w:t>
            </w:r>
          </w:p>
          <w:p w:rsidR="00D80A9F" w:rsidRPr="00D92D99" w:rsidRDefault="00D80A9F" w:rsidP="00AC30FC">
            <w:pPr>
              <w:rPr>
                <w:b/>
                <w:bCs/>
              </w:rPr>
            </w:pPr>
            <w:r w:rsidRPr="00D92D99">
              <w:rPr>
                <w:b/>
                <w:bCs/>
              </w:rPr>
              <w:t>Razem kontaktowe</w:t>
            </w:r>
            <w:r w:rsidR="00D91E8F">
              <w:rPr>
                <w:b/>
                <w:bCs/>
              </w:rPr>
              <w:t xml:space="preserve"> 33</w:t>
            </w:r>
            <w:r w:rsidRPr="00D92D99">
              <w:rPr>
                <w:b/>
                <w:bCs/>
              </w:rPr>
              <w:t xml:space="preserve"> godz.</w:t>
            </w:r>
            <w:r w:rsidR="00D91E8F">
              <w:rPr>
                <w:b/>
                <w:bCs/>
              </w:rPr>
              <w:t xml:space="preserve">   1,32</w:t>
            </w:r>
            <w:r w:rsidRPr="00D92D99">
              <w:rPr>
                <w:b/>
                <w:bCs/>
              </w:rPr>
              <w:t xml:space="preserve"> pkt. ECTS</w:t>
            </w:r>
          </w:p>
          <w:p w:rsidR="00D80A9F" w:rsidRPr="002D7AC3" w:rsidRDefault="00D80A9F" w:rsidP="00AC30FC">
            <w:pPr>
              <w:jc w:val="center"/>
              <w:rPr>
                <w:b/>
                <w:bCs/>
              </w:rPr>
            </w:pPr>
            <w:r w:rsidRPr="002D7AC3">
              <w:rPr>
                <w:b/>
                <w:bCs/>
              </w:rPr>
              <w:t>NIEKONTAKTOWE</w:t>
            </w:r>
          </w:p>
          <w:p w:rsidR="00D80A9F" w:rsidRPr="002D7AC3" w:rsidRDefault="00D80A9F" w:rsidP="00AC30FC">
            <w:r w:rsidRPr="002D7AC3">
              <w:t xml:space="preserve">Przygotowanie </w:t>
            </w:r>
            <w:r>
              <w:t>projektu</w:t>
            </w:r>
            <w:r w:rsidRPr="002D7AC3">
              <w:t xml:space="preserve"> </w:t>
            </w:r>
            <w:r w:rsidR="00D91E8F">
              <w:t>5</w:t>
            </w:r>
            <w:r w:rsidRPr="002D7AC3">
              <w:t xml:space="preserve"> godz.</w:t>
            </w:r>
            <w:r w:rsidR="00D91E8F">
              <w:t xml:space="preserve">  0,2</w:t>
            </w:r>
            <w:r>
              <w:t>0</w:t>
            </w:r>
            <w:r w:rsidRPr="002D7AC3">
              <w:t xml:space="preserve"> pkt. ECTS</w:t>
            </w:r>
          </w:p>
          <w:p w:rsidR="00D80A9F" w:rsidRPr="002D7AC3" w:rsidRDefault="00D80A9F" w:rsidP="00AC30FC">
            <w:r w:rsidRPr="002D7AC3">
              <w:t xml:space="preserve">Studiowanie </w:t>
            </w:r>
            <w:r>
              <w:t>l</w:t>
            </w:r>
            <w:r w:rsidRPr="002D7AC3">
              <w:t xml:space="preserve">iteratury </w:t>
            </w:r>
            <w:r w:rsidR="00D91E8F">
              <w:t>3</w:t>
            </w:r>
            <w:r w:rsidRPr="002D7AC3">
              <w:t xml:space="preserve"> godz</w:t>
            </w:r>
            <w:r w:rsidR="00D91E8F">
              <w:t>.       0,12</w:t>
            </w:r>
            <w:r w:rsidRPr="002D7AC3">
              <w:t xml:space="preserve"> pkt. ECTS</w:t>
            </w:r>
          </w:p>
          <w:p w:rsidR="00D80A9F" w:rsidRPr="002D7AC3" w:rsidRDefault="00D80A9F" w:rsidP="00AC30FC">
            <w:r w:rsidRPr="002D7AC3">
              <w:t>Przy</w:t>
            </w:r>
            <w:r>
              <w:t>.</w:t>
            </w:r>
            <w:r w:rsidRPr="002D7AC3">
              <w:t xml:space="preserve"> do </w:t>
            </w:r>
            <w:r w:rsidR="00D91E8F">
              <w:t>kolokwium 9</w:t>
            </w:r>
            <w:r w:rsidRPr="002D7AC3">
              <w:t xml:space="preserve"> godz.</w:t>
            </w:r>
            <w:r w:rsidR="00D91E8F">
              <w:t xml:space="preserve">        0,36</w:t>
            </w:r>
            <w:r w:rsidRPr="002D7AC3">
              <w:t xml:space="preserve"> pkt. ECTS</w:t>
            </w:r>
          </w:p>
          <w:p w:rsidR="00D80A9F" w:rsidRPr="00D92D99" w:rsidRDefault="00D91E8F" w:rsidP="00AC30FC">
            <w:pPr>
              <w:rPr>
                <w:b/>
                <w:bCs/>
              </w:rPr>
            </w:pPr>
            <w:r>
              <w:rPr>
                <w:b/>
                <w:bCs/>
              </w:rPr>
              <w:t>Razem niekontaktowe 17</w:t>
            </w:r>
            <w:r w:rsidR="00D80A9F" w:rsidRPr="00D92D99">
              <w:rPr>
                <w:b/>
                <w:bCs/>
              </w:rPr>
              <w:t xml:space="preserve"> godz.</w:t>
            </w:r>
            <w:r>
              <w:rPr>
                <w:b/>
                <w:bCs/>
              </w:rPr>
              <w:t xml:space="preserve">  0,68</w:t>
            </w:r>
            <w:r w:rsidR="00D80A9F" w:rsidRPr="00D92D99">
              <w:rPr>
                <w:b/>
                <w:bCs/>
              </w:rPr>
              <w:t xml:space="preserve"> pkt. ECTS</w:t>
            </w:r>
          </w:p>
          <w:p w:rsidR="00D80A9F" w:rsidRPr="00F476C3" w:rsidRDefault="00D80A9F" w:rsidP="00AC30FC">
            <w:pPr>
              <w:rPr>
                <w:sz w:val="22"/>
                <w:szCs w:val="22"/>
              </w:rPr>
            </w:pPr>
            <w:r w:rsidRPr="002B175D">
              <w:rPr>
                <w:b/>
              </w:rPr>
              <w:t xml:space="preserve">Łączny nakład pracy studenta to </w:t>
            </w:r>
            <w:r w:rsidR="00D91E8F">
              <w:rPr>
                <w:b/>
              </w:rPr>
              <w:t>50</w:t>
            </w:r>
            <w:r w:rsidRPr="002B175D">
              <w:rPr>
                <w:b/>
              </w:rPr>
              <w:t xml:space="preserve"> godz. co</w:t>
            </w:r>
            <w:r>
              <w:rPr>
                <w:b/>
              </w:rPr>
              <w:t xml:space="preserve"> stanowi</w:t>
            </w:r>
            <w:r w:rsidRPr="002B175D">
              <w:rPr>
                <w:b/>
              </w:rPr>
              <w:t xml:space="preserve"> </w:t>
            </w:r>
            <w:r w:rsidR="00D91E8F">
              <w:rPr>
                <w:b/>
              </w:rPr>
              <w:t>2</w:t>
            </w:r>
            <w:r>
              <w:rPr>
                <w:b/>
              </w:rPr>
              <w:t xml:space="preserve"> pkt.</w:t>
            </w:r>
            <w:r w:rsidRPr="002B175D">
              <w:rPr>
                <w:b/>
              </w:rPr>
              <w:t xml:space="preserve"> ECTS</w:t>
            </w:r>
          </w:p>
        </w:tc>
      </w:tr>
      <w:tr w:rsidR="00D80A9F" w:rsidRPr="00F02E5D" w:rsidTr="00AC30FC">
        <w:tc>
          <w:tcPr>
            <w:tcW w:w="2971" w:type="dxa"/>
            <w:tcBorders>
              <w:top w:val="single" w:sz="4" w:space="0" w:color="auto"/>
              <w:left w:val="single" w:sz="4" w:space="0" w:color="auto"/>
              <w:bottom w:val="single" w:sz="4" w:space="0" w:color="auto"/>
              <w:right w:val="single" w:sz="4" w:space="0" w:color="auto"/>
            </w:tcBorders>
            <w:shd w:val="clear" w:color="auto" w:fill="auto"/>
          </w:tcPr>
          <w:p w:rsidR="00D80A9F" w:rsidRPr="007601F3" w:rsidRDefault="00D80A9F" w:rsidP="00AC30FC">
            <w:pPr>
              <w:rPr>
                <w:sz w:val="22"/>
                <w:szCs w:val="22"/>
              </w:rPr>
            </w:pPr>
            <w:r w:rsidRPr="007601F3">
              <w:rPr>
                <w:sz w:val="22"/>
                <w:szCs w:val="22"/>
              </w:rPr>
              <w:t>Nakład pracy związany z zajęciami wymagającymi bezpośredniego udziału nauczyciela akademickiego</w:t>
            </w:r>
          </w:p>
        </w:tc>
        <w:tc>
          <w:tcPr>
            <w:tcW w:w="6553" w:type="dxa"/>
            <w:tcBorders>
              <w:top w:val="single" w:sz="4" w:space="0" w:color="auto"/>
              <w:left w:val="single" w:sz="4" w:space="0" w:color="auto"/>
              <w:bottom w:val="single" w:sz="4" w:space="0" w:color="auto"/>
              <w:right w:val="single" w:sz="4" w:space="0" w:color="auto"/>
            </w:tcBorders>
            <w:shd w:val="clear" w:color="auto" w:fill="auto"/>
          </w:tcPr>
          <w:p w:rsidR="00D80A9F" w:rsidRPr="00F476C3" w:rsidRDefault="00D80A9F" w:rsidP="00AC30FC">
            <w:pPr>
              <w:rPr>
                <w:sz w:val="22"/>
                <w:szCs w:val="22"/>
              </w:rPr>
            </w:pPr>
            <w:r w:rsidRPr="00F476C3">
              <w:rPr>
                <w:sz w:val="22"/>
                <w:szCs w:val="22"/>
              </w:rPr>
              <w:t xml:space="preserve">- udział w wykładach: </w:t>
            </w:r>
            <w:r>
              <w:rPr>
                <w:sz w:val="22"/>
                <w:szCs w:val="22"/>
              </w:rPr>
              <w:t>15</w:t>
            </w:r>
            <w:r w:rsidRPr="00F476C3">
              <w:rPr>
                <w:sz w:val="22"/>
                <w:szCs w:val="22"/>
              </w:rPr>
              <w:t xml:space="preserve"> godz.,</w:t>
            </w:r>
          </w:p>
          <w:p w:rsidR="00D80A9F" w:rsidRPr="00F476C3" w:rsidRDefault="00D80A9F" w:rsidP="00AC30FC">
            <w:pPr>
              <w:rPr>
                <w:sz w:val="22"/>
                <w:szCs w:val="22"/>
              </w:rPr>
            </w:pPr>
            <w:r w:rsidRPr="00F476C3">
              <w:rPr>
                <w:sz w:val="22"/>
                <w:szCs w:val="22"/>
              </w:rPr>
              <w:t xml:space="preserve">- udział w ćwiczeniach audytoryjnych i laboratoryjnych: </w:t>
            </w:r>
            <w:r w:rsidR="00D91E8F">
              <w:rPr>
                <w:sz w:val="22"/>
                <w:szCs w:val="22"/>
              </w:rPr>
              <w:t>15</w:t>
            </w:r>
            <w:r w:rsidRPr="00F476C3">
              <w:rPr>
                <w:sz w:val="22"/>
                <w:szCs w:val="22"/>
              </w:rPr>
              <w:t xml:space="preserve"> godz.,</w:t>
            </w:r>
          </w:p>
          <w:p w:rsidR="00D80A9F" w:rsidRDefault="00D80A9F" w:rsidP="00AC30FC">
            <w:pPr>
              <w:rPr>
                <w:sz w:val="22"/>
                <w:szCs w:val="22"/>
              </w:rPr>
            </w:pPr>
            <w:r w:rsidRPr="00F476C3">
              <w:rPr>
                <w:sz w:val="22"/>
                <w:szCs w:val="22"/>
              </w:rPr>
              <w:t xml:space="preserve">- udział w konsultacjach: </w:t>
            </w:r>
            <w:r>
              <w:rPr>
                <w:sz w:val="22"/>
                <w:szCs w:val="22"/>
              </w:rPr>
              <w:t>3</w:t>
            </w:r>
            <w:r w:rsidRPr="00F476C3">
              <w:rPr>
                <w:sz w:val="22"/>
                <w:szCs w:val="22"/>
              </w:rPr>
              <w:t xml:space="preserve"> godz.,</w:t>
            </w:r>
          </w:p>
          <w:p w:rsidR="00D80A9F" w:rsidRPr="00D27C70" w:rsidRDefault="00D80A9F" w:rsidP="00D27C70">
            <w:pPr>
              <w:rPr>
                <w:sz w:val="22"/>
                <w:szCs w:val="22"/>
              </w:rPr>
            </w:pPr>
            <w:r w:rsidRPr="00F476C3">
              <w:rPr>
                <w:sz w:val="22"/>
                <w:szCs w:val="22"/>
              </w:rPr>
              <w:t xml:space="preserve">Łącznie </w:t>
            </w:r>
            <w:r w:rsidR="00D91E8F">
              <w:rPr>
                <w:b/>
                <w:sz w:val="22"/>
                <w:szCs w:val="22"/>
              </w:rPr>
              <w:t>33</w:t>
            </w:r>
            <w:r w:rsidRPr="00F476C3">
              <w:rPr>
                <w:b/>
                <w:sz w:val="22"/>
                <w:szCs w:val="22"/>
              </w:rPr>
              <w:t xml:space="preserve"> godz</w:t>
            </w:r>
            <w:r w:rsidRPr="00F476C3">
              <w:rPr>
                <w:sz w:val="22"/>
                <w:szCs w:val="22"/>
              </w:rPr>
              <w:t xml:space="preserve">., co odpowiada </w:t>
            </w:r>
            <w:r w:rsidR="00D91E8F">
              <w:rPr>
                <w:b/>
                <w:sz w:val="22"/>
                <w:szCs w:val="22"/>
              </w:rPr>
              <w:t>1,32</w:t>
            </w:r>
            <w:r w:rsidRPr="00F476C3">
              <w:rPr>
                <w:b/>
                <w:sz w:val="22"/>
                <w:szCs w:val="22"/>
              </w:rPr>
              <w:t xml:space="preserve"> pkt</w:t>
            </w:r>
            <w:r w:rsidRPr="00F476C3">
              <w:rPr>
                <w:sz w:val="22"/>
                <w:szCs w:val="22"/>
              </w:rPr>
              <w:t xml:space="preserve"> ECTS.</w:t>
            </w:r>
          </w:p>
        </w:tc>
      </w:tr>
      <w:tr w:rsidR="00D80A9F" w:rsidRPr="00F02E5D" w:rsidTr="00AC30FC">
        <w:tc>
          <w:tcPr>
            <w:tcW w:w="2971" w:type="dxa"/>
            <w:tcBorders>
              <w:top w:val="single" w:sz="4" w:space="0" w:color="auto"/>
              <w:left w:val="single" w:sz="4" w:space="0" w:color="auto"/>
              <w:bottom w:val="single" w:sz="4" w:space="0" w:color="auto"/>
              <w:right w:val="single" w:sz="4" w:space="0" w:color="auto"/>
            </w:tcBorders>
            <w:shd w:val="clear" w:color="auto" w:fill="auto"/>
          </w:tcPr>
          <w:p w:rsidR="00D80A9F" w:rsidRPr="007601F3" w:rsidRDefault="00D80A9F" w:rsidP="00AC30FC">
            <w:pPr>
              <w:rPr>
                <w:sz w:val="22"/>
                <w:szCs w:val="22"/>
              </w:rPr>
            </w:pPr>
            <w:r w:rsidRPr="007601F3">
              <w:rPr>
                <w:sz w:val="22"/>
                <w:szCs w:val="22"/>
              </w:rPr>
              <w:t>Odniesienie modułowych efektów uczenia się do kierunkowych efektów uczenia się</w:t>
            </w:r>
          </w:p>
        </w:tc>
        <w:tc>
          <w:tcPr>
            <w:tcW w:w="6553" w:type="dxa"/>
            <w:tcBorders>
              <w:top w:val="single" w:sz="4" w:space="0" w:color="auto"/>
              <w:left w:val="single" w:sz="4" w:space="0" w:color="auto"/>
              <w:bottom w:val="single" w:sz="4" w:space="0" w:color="auto"/>
              <w:right w:val="single" w:sz="4" w:space="0" w:color="auto"/>
            </w:tcBorders>
            <w:shd w:val="clear" w:color="auto" w:fill="auto"/>
          </w:tcPr>
          <w:p w:rsidR="00D80A9F" w:rsidRDefault="00D80A9F" w:rsidP="00AC30FC">
            <w:pPr>
              <w:jc w:val="both"/>
            </w:pPr>
            <w:r>
              <w:t>GOZ _W05, GOZ _W16</w:t>
            </w:r>
          </w:p>
          <w:p w:rsidR="00D80A9F" w:rsidRDefault="00D80A9F" w:rsidP="00AC30FC">
            <w:pPr>
              <w:jc w:val="both"/>
            </w:pPr>
            <w:r>
              <w:t>GOZ_U07, GOZ_U12</w:t>
            </w:r>
          </w:p>
          <w:p w:rsidR="00D80A9F" w:rsidRPr="00D80A9F" w:rsidRDefault="00D80A9F" w:rsidP="00D80A9F">
            <w:pPr>
              <w:jc w:val="both"/>
            </w:pPr>
            <w:r>
              <w:t>GOZ_K03, GOZ_K04</w:t>
            </w:r>
          </w:p>
        </w:tc>
      </w:tr>
    </w:tbl>
    <w:p w:rsidR="00D80A9F" w:rsidRDefault="00D80A9F" w:rsidP="00D80A9F">
      <w:pPr>
        <w:rPr>
          <w:sz w:val="22"/>
          <w:szCs w:val="22"/>
          <w:u w:val="single"/>
        </w:rPr>
      </w:pPr>
    </w:p>
    <w:p w:rsidR="00256C72" w:rsidRDefault="00256C72">
      <w:pPr>
        <w:spacing w:after="200" w:line="276" w:lineRule="auto"/>
      </w:pPr>
      <w:r>
        <w:br w:type="page"/>
      </w:r>
    </w:p>
    <w:p w:rsidR="00256C72" w:rsidRPr="00F02E5D" w:rsidRDefault="00256C72" w:rsidP="00256C72">
      <w:pPr>
        <w:rPr>
          <w:b/>
        </w:rPr>
      </w:pPr>
      <w:r w:rsidRPr="00F02E5D">
        <w:rPr>
          <w:b/>
        </w:rPr>
        <w:lastRenderedPageBreak/>
        <w:t>Karta opisu zajęć (sylabus)</w:t>
      </w:r>
    </w:p>
    <w:p w:rsidR="00256C72" w:rsidRPr="00F02E5D" w:rsidRDefault="00256C72" w:rsidP="00256C72">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256C72" w:rsidRPr="00F02E5D" w:rsidTr="00AC30FC">
        <w:tc>
          <w:tcPr>
            <w:tcW w:w="3942" w:type="dxa"/>
            <w:shd w:val="clear" w:color="auto" w:fill="auto"/>
          </w:tcPr>
          <w:p w:rsidR="00256C72" w:rsidRDefault="00256C72" w:rsidP="00AC30FC">
            <w:r w:rsidRPr="00A46A36">
              <w:t>Nazwa kierunku studiów</w:t>
            </w:r>
          </w:p>
          <w:p w:rsidR="00256C72" w:rsidRPr="00A46A36" w:rsidRDefault="00256C72" w:rsidP="00AC30FC"/>
        </w:tc>
        <w:tc>
          <w:tcPr>
            <w:tcW w:w="5344" w:type="dxa"/>
            <w:shd w:val="clear" w:color="auto" w:fill="auto"/>
          </w:tcPr>
          <w:p w:rsidR="00256C72" w:rsidRPr="00A46A36" w:rsidRDefault="00256C72" w:rsidP="00AC30FC">
            <w:r w:rsidRPr="00A46A36">
              <w:t>Gospodarka obiegu zamkniętego</w:t>
            </w:r>
          </w:p>
        </w:tc>
      </w:tr>
      <w:tr w:rsidR="00256C72" w:rsidRPr="00F02E5D" w:rsidTr="00AC30FC">
        <w:tc>
          <w:tcPr>
            <w:tcW w:w="3942" w:type="dxa"/>
            <w:shd w:val="clear" w:color="auto" w:fill="auto"/>
          </w:tcPr>
          <w:p w:rsidR="00256C72" w:rsidRPr="00A46A36" w:rsidRDefault="00256C72" w:rsidP="00AC30FC">
            <w:r w:rsidRPr="00A46A36">
              <w:t>Nazwa modułu, także nazwa w języku angielskim</w:t>
            </w:r>
          </w:p>
        </w:tc>
        <w:tc>
          <w:tcPr>
            <w:tcW w:w="5344" w:type="dxa"/>
            <w:shd w:val="clear" w:color="auto" w:fill="auto"/>
          </w:tcPr>
          <w:p w:rsidR="00256C72" w:rsidRPr="00A46A36" w:rsidRDefault="00256C72" w:rsidP="00AC30FC">
            <w:r w:rsidRPr="00A46A36">
              <w:t>Najlepsze dostępne technologie (BAT)</w:t>
            </w:r>
          </w:p>
          <w:p w:rsidR="00256C72" w:rsidRPr="00A46A36" w:rsidRDefault="00256C72" w:rsidP="00AC30FC">
            <w:r w:rsidRPr="00A46A36">
              <w:rPr>
                <w:bCs/>
              </w:rPr>
              <w:t>Best available technologies (BAT)</w:t>
            </w:r>
          </w:p>
        </w:tc>
      </w:tr>
      <w:tr w:rsidR="00256C72" w:rsidRPr="00F02E5D" w:rsidTr="00AC30FC">
        <w:tc>
          <w:tcPr>
            <w:tcW w:w="3942" w:type="dxa"/>
            <w:shd w:val="clear" w:color="auto" w:fill="auto"/>
          </w:tcPr>
          <w:p w:rsidR="00256C72" w:rsidRPr="00A46A36" w:rsidRDefault="00256C72" w:rsidP="00AC30FC">
            <w:r w:rsidRPr="00A46A36">
              <w:t>Język wykładowy</w:t>
            </w:r>
          </w:p>
        </w:tc>
        <w:tc>
          <w:tcPr>
            <w:tcW w:w="5344" w:type="dxa"/>
            <w:shd w:val="clear" w:color="auto" w:fill="auto"/>
          </w:tcPr>
          <w:p w:rsidR="00256C72" w:rsidRPr="00A46A36" w:rsidRDefault="00256C72" w:rsidP="00AC30FC">
            <w:r w:rsidRPr="00A46A36">
              <w:t>polski</w:t>
            </w:r>
          </w:p>
        </w:tc>
      </w:tr>
      <w:tr w:rsidR="00256C72" w:rsidRPr="00F02E5D" w:rsidTr="00AC30FC">
        <w:tc>
          <w:tcPr>
            <w:tcW w:w="3942" w:type="dxa"/>
            <w:shd w:val="clear" w:color="auto" w:fill="auto"/>
          </w:tcPr>
          <w:p w:rsidR="00256C72" w:rsidRPr="00F26BAF" w:rsidRDefault="00256C72" w:rsidP="00AC30FC">
            <w:pPr>
              <w:autoSpaceDE w:val="0"/>
              <w:autoSpaceDN w:val="0"/>
              <w:adjustRightInd w:val="0"/>
            </w:pPr>
            <w:r w:rsidRPr="00F26BAF">
              <w:t>Rodzaj modułu</w:t>
            </w:r>
          </w:p>
        </w:tc>
        <w:tc>
          <w:tcPr>
            <w:tcW w:w="5344" w:type="dxa"/>
            <w:shd w:val="clear" w:color="auto" w:fill="auto"/>
          </w:tcPr>
          <w:p w:rsidR="00256C72" w:rsidRPr="00F26BAF" w:rsidRDefault="00256C72" w:rsidP="00AC30FC">
            <w:r w:rsidRPr="00F26BAF">
              <w:t>obowiązkowy</w:t>
            </w:r>
          </w:p>
        </w:tc>
      </w:tr>
      <w:tr w:rsidR="00256C72" w:rsidRPr="00F02E5D" w:rsidTr="00AC30FC">
        <w:tc>
          <w:tcPr>
            <w:tcW w:w="3942" w:type="dxa"/>
            <w:shd w:val="clear" w:color="auto" w:fill="auto"/>
          </w:tcPr>
          <w:p w:rsidR="00256C72" w:rsidRPr="00A46A36" w:rsidRDefault="00256C72" w:rsidP="00AC30FC">
            <w:r w:rsidRPr="00A46A36">
              <w:t>Poziom studiów</w:t>
            </w:r>
          </w:p>
        </w:tc>
        <w:tc>
          <w:tcPr>
            <w:tcW w:w="5344" w:type="dxa"/>
            <w:shd w:val="clear" w:color="auto" w:fill="auto"/>
          </w:tcPr>
          <w:p w:rsidR="00256C72" w:rsidRPr="00A46A36" w:rsidRDefault="00256C72" w:rsidP="00AC30FC">
            <w:r w:rsidRPr="00A46A36">
              <w:t>pierwszego stopnia</w:t>
            </w:r>
          </w:p>
        </w:tc>
      </w:tr>
      <w:tr w:rsidR="00256C72" w:rsidRPr="00F02E5D" w:rsidTr="00AC30FC">
        <w:tc>
          <w:tcPr>
            <w:tcW w:w="3942" w:type="dxa"/>
            <w:shd w:val="clear" w:color="auto" w:fill="auto"/>
          </w:tcPr>
          <w:p w:rsidR="00256C72" w:rsidRPr="00A46A36" w:rsidRDefault="00256C72" w:rsidP="00AC30FC">
            <w:r w:rsidRPr="00A46A36">
              <w:t>Forma studiów</w:t>
            </w:r>
          </w:p>
        </w:tc>
        <w:tc>
          <w:tcPr>
            <w:tcW w:w="5344" w:type="dxa"/>
            <w:shd w:val="clear" w:color="auto" w:fill="auto"/>
          </w:tcPr>
          <w:p w:rsidR="00256C72" w:rsidRPr="00A46A36" w:rsidRDefault="00256C72" w:rsidP="00AC30FC">
            <w:r w:rsidRPr="00A46A36">
              <w:t>stacjonarne</w:t>
            </w:r>
          </w:p>
        </w:tc>
      </w:tr>
      <w:tr w:rsidR="00256C72" w:rsidRPr="00F02E5D" w:rsidTr="00AC30FC">
        <w:tc>
          <w:tcPr>
            <w:tcW w:w="3942" w:type="dxa"/>
            <w:shd w:val="clear" w:color="auto" w:fill="auto"/>
          </w:tcPr>
          <w:p w:rsidR="00256C72" w:rsidRPr="00F26BAF" w:rsidRDefault="00256C72" w:rsidP="00AC30FC">
            <w:r w:rsidRPr="00F26BAF">
              <w:t>Rok studiów dla kierunku</w:t>
            </w:r>
          </w:p>
        </w:tc>
        <w:tc>
          <w:tcPr>
            <w:tcW w:w="5344" w:type="dxa"/>
            <w:shd w:val="clear" w:color="auto" w:fill="auto"/>
          </w:tcPr>
          <w:p w:rsidR="00256C72" w:rsidRPr="00F26BAF" w:rsidRDefault="00256C72" w:rsidP="00AC30FC">
            <w:r w:rsidRPr="00F26BAF">
              <w:t>II</w:t>
            </w:r>
          </w:p>
        </w:tc>
      </w:tr>
      <w:tr w:rsidR="00256C72" w:rsidRPr="00F02E5D" w:rsidTr="00AC30FC">
        <w:tc>
          <w:tcPr>
            <w:tcW w:w="3942" w:type="dxa"/>
            <w:shd w:val="clear" w:color="auto" w:fill="auto"/>
          </w:tcPr>
          <w:p w:rsidR="00256C72" w:rsidRPr="00F26BAF" w:rsidRDefault="00256C72" w:rsidP="00AC30FC">
            <w:r w:rsidRPr="00F26BAF">
              <w:t>Semestr dla kierunku</w:t>
            </w:r>
          </w:p>
        </w:tc>
        <w:tc>
          <w:tcPr>
            <w:tcW w:w="5344" w:type="dxa"/>
            <w:shd w:val="clear" w:color="auto" w:fill="auto"/>
          </w:tcPr>
          <w:p w:rsidR="00256C72" w:rsidRPr="00F26BAF" w:rsidRDefault="00256C72" w:rsidP="00AC30FC">
            <w:r w:rsidRPr="00F26BAF">
              <w:t>4</w:t>
            </w:r>
          </w:p>
        </w:tc>
      </w:tr>
      <w:tr w:rsidR="00256C72" w:rsidRPr="00F02E5D" w:rsidTr="00AC30FC">
        <w:tc>
          <w:tcPr>
            <w:tcW w:w="3942" w:type="dxa"/>
            <w:shd w:val="clear" w:color="auto" w:fill="auto"/>
          </w:tcPr>
          <w:p w:rsidR="00256C72" w:rsidRPr="00A46A36" w:rsidRDefault="00256C72" w:rsidP="00AC30FC">
            <w:pPr>
              <w:autoSpaceDE w:val="0"/>
              <w:autoSpaceDN w:val="0"/>
              <w:adjustRightInd w:val="0"/>
            </w:pPr>
            <w:r w:rsidRPr="00A46A36">
              <w:t>Liczba punktów ECTS z podziałem na kontaktowe/niekontaktowe</w:t>
            </w:r>
          </w:p>
        </w:tc>
        <w:tc>
          <w:tcPr>
            <w:tcW w:w="5344" w:type="dxa"/>
            <w:shd w:val="clear" w:color="auto" w:fill="auto"/>
          </w:tcPr>
          <w:p w:rsidR="00256C72" w:rsidRPr="00A46A36" w:rsidRDefault="00256C72" w:rsidP="00AC30FC">
            <w:r w:rsidRPr="00A46A36">
              <w:t>3 (1,8/1,2)</w:t>
            </w:r>
          </w:p>
        </w:tc>
      </w:tr>
      <w:tr w:rsidR="00256C72" w:rsidRPr="00F02E5D" w:rsidTr="00AC30FC">
        <w:tc>
          <w:tcPr>
            <w:tcW w:w="3942" w:type="dxa"/>
            <w:shd w:val="clear" w:color="auto" w:fill="auto"/>
          </w:tcPr>
          <w:p w:rsidR="00256C72" w:rsidRPr="00A46A36" w:rsidRDefault="00256C72" w:rsidP="00AC30FC">
            <w:pPr>
              <w:autoSpaceDE w:val="0"/>
              <w:autoSpaceDN w:val="0"/>
              <w:adjustRightInd w:val="0"/>
            </w:pPr>
            <w:r w:rsidRPr="00A46A36">
              <w:t>Tytuł naukowy/stopień naukowy, imię i nazwisko osoby odpowiedzialnej za moduł</w:t>
            </w:r>
          </w:p>
        </w:tc>
        <w:tc>
          <w:tcPr>
            <w:tcW w:w="5344" w:type="dxa"/>
            <w:shd w:val="clear" w:color="auto" w:fill="auto"/>
          </w:tcPr>
          <w:p w:rsidR="00256C72" w:rsidRPr="00A46A36" w:rsidRDefault="00256C72" w:rsidP="00AC30FC">
            <w:r w:rsidRPr="00A46A36">
              <w:t>Dr hab. inż. Grzegorz Łysiak prof. uczelni</w:t>
            </w:r>
          </w:p>
        </w:tc>
      </w:tr>
      <w:tr w:rsidR="00256C72" w:rsidRPr="00F02E5D" w:rsidTr="00AC30FC">
        <w:tc>
          <w:tcPr>
            <w:tcW w:w="3942" w:type="dxa"/>
            <w:shd w:val="clear" w:color="auto" w:fill="auto"/>
          </w:tcPr>
          <w:p w:rsidR="00256C72" w:rsidRPr="00A46A36" w:rsidRDefault="00256C72" w:rsidP="00AC30FC">
            <w:r w:rsidRPr="00A46A36">
              <w:t>Jednostka oferująca moduł</w:t>
            </w:r>
          </w:p>
        </w:tc>
        <w:tc>
          <w:tcPr>
            <w:tcW w:w="5344" w:type="dxa"/>
            <w:shd w:val="clear" w:color="auto" w:fill="auto"/>
          </w:tcPr>
          <w:p w:rsidR="00256C72" w:rsidRPr="00A46A36" w:rsidRDefault="00256C72" w:rsidP="00AC30FC">
            <w:r w:rsidRPr="00A46A36">
              <w:t>Katedra Inżynierii i Maszyn Spożywczych</w:t>
            </w:r>
          </w:p>
        </w:tc>
      </w:tr>
      <w:tr w:rsidR="00256C72" w:rsidRPr="00F02E5D" w:rsidTr="00AC30FC">
        <w:tc>
          <w:tcPr>
            <w:tcW w:w="3942" w:type="dxa"/>
            <w:shd w:val="clear" w:color="auto" w:fill="auto"/>
          </w:tcPr>
          <w:p w:rsidR="00256C72" w:rsidRPr="00A46A36" w:rsidRDefault="00256C72" w:rsidP="00AC30FC">
            <w:r w:rsidRPr="00A46A36">
              <w:t>Cel modułu</w:t>
            </w:r>
          </w:p>
          <w:p w:rsidR="00256C72" w:rsidRPr="00A46A36" w:rsidRDefault="00256C72" w:rsidP="00AC30FC"/>
        </w:tc>
        <w:tc>
          <w:tcPr>
            <w:tcW w:w="5344" w:type="dxa"/>
            <w:shd w:val="clear" w:color="auto" w:fill="auto"/>
          </w:tcPr>
          <w:p w:rsidR="00256C72" w:rsidRPr="00A46A36" w:rsidRDefault="00256C72" w:rsidP="00256C72">
            <w:pPr>
              <w:autoSpaceDE w:val="0"/>
              <w:autoSpaceDN w:val="0"/>
              <w:adjustRightInd w:val="0"/>
              <w:jc w:val="both"/>
            </w:pPr>
            <w:r w:rsidRPr="00A46A36">
              <w:t xml:space="preserve">Celem modułu jest przekazanie ogólnej wiedzy w zakresie zintegrowanego podejścia do ochrony środowiska. Studenci zapoznają się z konwencjami międzynarodowymi i polskimi przepisami dotyczącymi BAT, najlepszymi technikami BAT w tym w zakresie produkcji żywności, napojów i mleka. Analizie poddane będą wybrane dokumenty referencyjne dla wybranych gałęzi przemysłu.  </w:t>
            </w:r>
          </w:p>
        </w:tc>
      </w:tr>
      <w:tr w:rsidR="00256C72" w:rsidRPr="00F02E5D" w:rsidTr="00AC30FC">
        <w:trPr>
          <w:trHeight w:val="236"/>
        </w:trPr>
        <w:tc>
          <w:tcPr>
            <w:tcW w:w="3942" w:type="dxa"/>
            <w:vMerge w:val="restart"/>
            <w:shd w:val="clear" w:color="auto" w:fill="auto"/>
          </w:tcPr>
          <w:p w:rsidR="00256C72" w:rsidRPr="00A46A36" w:rsidRDefault="00256C72" w:rsidP="00AC30FC">
            <w:pPr>
              <w:jc w:val="both"/>
            </w:pPr>
            <w:r w:rsidRPr="00A46A36">
              <w:t>Efekty uczenia się dla modułu to opis zasobu wiedzy, umiejętności i kompetencji społecznych, które student osiągnie po zrealizowaniu zajęć.</w:t>
            </w:r>
          </w:p>
        </w:tc>
        <w:tc>
          <w:tcPr>
            <w:tcW w:w="5344" w:type="dxa"/>
            <w:shd w:val="clear" w:color="auto" w:fill="auto"/>
          </w:tcPr>
          <w:p w:rsidR="00256C72" w:rsidRPr="00A46A36" w:rsidRDefault="00256C72" w:rsidP="00AC30FC">
            <w:r w:rsidRPr="00A46A36">
              <w:t xml:space="preserve">Wiedza: </w:t>
            </w:r>
          </w:p>
        </w:tc>
      </w:tr>
      <w:tr w:rsidR="00256C72" w:rsidRPr="00F02E5D" w:rsidTr="00AC30FC">
        <w:trPr>
          <w:trHeight w:val="233"/>
        </w:trPr>
        <w:tc>
          <w:tcPr>
            <w:tcW w:w="3942" w:type="dxa"/>
            <w:vMerge/>
            <w:shd w:val="clear" w:color="auto" w:fill="auto"/>
          </w:tcPr>
          <w:p w:rsidR="00256C72" w:rsidRPr="00A46A36" w:rsidRDefault="00256C72" w:rsidP="00AC30FC">
            <w:pPr>
              <w:rPr>
                <w:highlight w:val="yellow"/>
              </w:rPr>
            </w:pPr>
          </w:p>
        </w:tc>
        <w:tc>
          <w:tcPr>
            <w:tcW w:w="5344" w:type="dxa"/>
            <w:shd w:val="clear" w:color="auto" w:fill="auto"/>
          </w:tcPr>
          <w:p w:rsidR="00256C72" w:rsidRPr="00A46A36" w:rsidRDefault="00256C72" w:rsidP="00AC30FC">
            <w:r w:rsidRPr="00A46A36">
              <w:t>1.</w:t>
            </w:r>
            <w:r>
              <w:t xml:space="preserve"> </w:t>
            </w:r>
            <w:r w:rsidRPr="00311D5D">
              <w:t>posiada wiedzę na temat wdrażania zasad zrównoważonego rozwoju</w:t>
            </w:r>
          </w:p>
        </w:tc>
      </w:tr>
      <w:tr w:rsidR="00256C72" w:rsidRPr="00F02E5D" w:rsidTr="00AC30FC">
        <w:trPr>
          <w:trHeight w:val="233"/>
        </w:trPr>
        <w:tc>
          <w:tcPr>
            <w:tcW w:w="3942" w:type="dxa"/>
            <w:vMerge/>
            <w:shd w:val="clear" w:color="auto" w:fill="auto"/>
          </w:tcPr>
          <w:p w:rsidR="00256C72" w:rsidRPr="00A46A36" w:rsidRDefault="00256C72" w:rsidP="00AC30FC">
            <w:pPr>
              <w:rPr>
                <w:highlight w:val="yellow"/>
              </w:rPr>
            </w:pPr>
          </w:p>
        </w:tc>
        <w:tc>
          <w:tcPr>
            <w:tcW w:w="5344" w:type="dxa"/>
            <w:shd w:val="clear" w:color="auto" w:fill="auto"/>
          </w:tcPr>
          <w:p w:rsidR="00256C72" w:rsidRPr="00A46A36" w:rsidRDefault="00256C72" w:rsidP="00AC30FC">
            <w:r w:rsidRPr="00A46A36">
              <w:t>2.</w:t>
            </w:r>
            <w:r>
              <w:t xml:space="preserve"> </w:t>
            </w:r>
            <w:r w:rsidRPr="00311D5D">
              <w:t>procesy zachodzące w środowisku naturalnym i przekształconym przez człowieka, zasady ochrony środowiska przyrodniczego</w:t>
            </w:r>
            <w:r>
              <w:t xml:space="preserve"> </w:t>
            </w:r>
          </w:p>
        </w:tc>
      </w:tr>
      <w:tr w:rsidR="00256C72" w:rsidRPr="00F02E5D" w:rsidTr="00AC30FC">
        <w:trPr>
          <w:trHeight w:val="233"/>
        </w:trPr>
        <w:tc>
          <w:tcPr>
            <w:tcW w:w="3942" w:type="dxa"/>
            <w:vMerge/>
            <w:shd w:val="clear" w:color="auto" w:fill="auto"/>
          </w:tcPr>
          <w:p w:rsidR="00256C72" w:rsidRPr="00A46A36" w:rsidRDefault="00256C72" w:rsidP="00AC30FC">
            <w:pPr>
              <w:rPr>
                <w:highlight w:val="yellow"/>
              </w:rPr>
            </w:pPr>
          </w:p>
        </w:tc>
        <w:tc>
          <w:tcPr>
            <w:tcW w:w="5344" w:type="dxa"/>
            <w:shd w:val="clear" w:color="auto" w:fill="auto"/>
          </w:tcPr>
          <w:p w:rsidR="00256C72" w:rsidRPr="00A46A36" w:rsidRDefault="00256C72" w:rsidP="00AC30FC">
            <w:r>
              <w:t xml:space="preserve">3. zna </w:t>
            </w:r>
            <w:r w:rsidRPr="00457B05">
              <w:t>zasady działania urządzeń i podstawy ich eksploatacji z wykorzystaniem różnych paliw, systemów magazynowania energii oraz złożone zależności pomiędzy nimi</w:t>
            </w:r>
          </w:p>
        </w:tc>
      </w:tr>
      <w:tr w:rsidR="00256C72" w:rsidRPr="00F02E5D" w:rsidTr="00AC30FC">
        <w:trPr>
          <w:trHeight w:val="233"/>
        </w:trPr>
        <w:tc>
          <w:tcPr>
            <w:tcW w:w="3942" w:type="dxa"/>
            <w:vMerge/>
            <w:shd w:val="clear" w:color="auto" w:fill="auto"/>
          </w:tcPr>
          <w:p w:rsidR="00256C72" w:rsidRPr="00A46A36" w:rsidRDefault="00256C72" w:rsidP="00AC30FC">
            <w:pPr>
              <w:rPr>
                <w:highlight w:val="yellow"/>
              </w:rPr>
            </w:pPr>
          </w:p>
        </w:tc>
        <w:tc>
          <w:tcPr>
            <w:tcW w:w="5344" w:type="dxa"/>
            <w:shd w:val="clear" w:color="auto" w:fill="auto"/>
          </w:tcPr>
          <w:p w:rsidR="00256C72" w:rsidRPr="00A46A36" w:rsidRDefault="00256C72" w:rsidP="00AC30FC">
            <w:r w:rsidRPr="00A46A36">
              <w:t>Umiejętności:</w:t>
            </w:r>
          </w:p>
        </w:tc>
      </w:tr>
      <w:tr w:rsidR="00256C72" w:rsidRPr="00F02E5D" w:rsidTr="00AC30FC">
        <w:trPr>
          <w:trHeight w:val="233"/>
        </w:trPr>
        <w:tc>
          <w:tcPr>
            <w:tcW w:w="3942" w:type="dxa"/>
            <w:vMerge/>
            <w:shd w:val="clear" w:color="auto" w:fill="auto"/>
          </w:tcPr>
          <w:p w:rsidR="00256C72" w:rsidRPr="00A46A36" w:rsidRDefault="00256C72" w:rsidP="00AC30FC">
            <w:pPr>
              <w:rPr>
                <w:highlight w:val="yellow"/>
              </w:rPr>
            </w:pPr>
          </w:p>
        </w:tc>
        <w:tc>
          <w:tcPr>
            <w:tcW w:w="5344" w:type="dxa"/>
            <w:shd w:val="clear" w:color="auto" w:fill="auto"/>
          </w:tcPr>
          <w:p w:rsidR="00256C72" w:rsidRPr="00A46A36" w:rsidRDefault="00256C72" w:rsidP="00AC30FC">
            <w:r w:rsidRPr="00A46A36">
              <w:t>1.</w:t>
            </w:r>
            <w:r>
              <w:t xml:space="preserve"> </w:t>
            </w:r>
            <w:r w:rsidRPr="00311D5D">
              <w:t>oceniać oraz wyjaśniać zjawiska i procesy zachodzące w środowisku oraz zagrożenia wynikające z działalności człowieka i wskazać możliwości przeciwdziałania degradacji środowiska</w:t>
            </w:r>
          </w:p>
        </w:tc>
      </w:tr>
      <w:tr w:rsidR="00256C72" w:rsidRPr="00F02E5D" w:rsidTr="00AC30FC">
        <w:trPr>
          <w:trHeight w:val="233"/>
        </w:trPr>
        <w:tc>
          <w:tcPr>
            <w:tcW w:w="3942" w:type="dxa"/>
            <w:vMerge/>
            <w:shd w:val="clear" w:color="auto" w:fill="auto"/>
          </w:tcPr>
          <w:p w:rsidR="00256C72" w:rsidRPr="00A46A36" w:rsidRDefault="00256C72" w:rsidP="00AC30FC">
            <w:pPr>
              <w:rPr>
                <w:highlight w:val="yellow"/>
              </w:rPr>
            </w:pPr>
          </w:p>
        </w:tc>
        <w:tc>
          <w:tcPr>
            <w:tcW w:w="5344" w:type="dxa"/>
            <w:shd w:val="clear" w:color="auto" w:fill="auto"/>
          </w:tcPr>
          <w:p w:rsidR="00256C72" w:rsidRPr="00A46A36" w:rsidRDefault="00256C72" w:rsidP="00AC30FC">
            <w:r w:rsidRPr="00A46A36">
              <w:t>2.</w:t>
            </w:r>
            <w:r>
              <w:t xml:space="preserve"> </w:t>
            </w:r>
            <w:r w:rsidRPr="00054680">
              <w:t>ocenić efektywność ekonomiczną i energetyczną najlepszych dostępnych rozwiązań inżynierskich, potrafi stosować dobre praktyki inżynierskie</w:t>
            </w:r>
          </w:p>
        </w:tc>
      </w:tr>
      <w:tr w:rsidR="00256C72" w:rsidRPr="00F02E5D" w:rsidTr="00AC30FC">
        <w:trPr>
          <w:trHeight w:val="233"/>
        </w:trPr>
        <w:tc>
          <w:tcPr>
            <w:tcW w:w="3942" w:type="dxa"/>
            <w:vMerge/>
            <w:shd w:val="clear" w:color="auto" w:fill="auto"/>
          </w:tcPr>
          <w:p w:rsidR="00256C72" w:rsidRPr="00A46A36" w:rsidRDefault="00256C72" w:rsidP="00AC30FC">
            <w:pPr>
              <w:rPr>
                <w:highlight w:val="yellow"/>
              </w:rPr>
            </w:pPr>
          </w:p>
        </w:tc>
        <w:tc>
          <w:tcPr>
            <w:tcW w:w="5344" w:type="dxa"/>
            <w:shd w:val="clear" w:color="auto" w:fill="auto"/>
          </w:tcPr>
          <w:p w:rsidR="00256C72" w:rsidRPr="00054680" w:rsidRDefault="00256C72" w:rsidP="00AC30FC">
            <w:r w:rsidRPr="00054680">
              <w:t>3. dokonać prawidłowej analizy zadania projektowego w powiązaniu z oddziaływaniem na środowisko wskazując jego wady i zalety</w:t>
            </w:r>
          </w:p>
        </w:tc>
      </w:tr>
      <w:tr w:rsidR="00256C72" w:rsidRPr="00F02E5D" w:rsidTr="00AC30FC">
        <w:trPr>
          <w:trHeight w:val="233"/>
        </w:trPr>
        <w:tc>
          <w:tcPr>
            <w:tcW w:w="3942" w:type="dxa"/>
            <w:vMerge/>
            <w:shd w:val="clear" w:color="auto" w:fill="auto"/>
          </w:tcPr>
          <w:p w:rsidR="00256C72" w:rsidRPr="00A46A36" w:rsidRDefault="00256C72" w:rsidP="00AC30FC">
            <w:pPr>
              <w:rPr>
                <w:highlight w:val="yellow"/>
              </w:rPr>
            </w:pPr>
          </w:p>
        </w:tc>
        <w:tc>
          <w:tcPr>
            <w:tcW w:w="5344" w:type="dxa"/>
            <w:shd w:val="clear" w:color="auto" w:fill="auto"/>
          </w:tcPr>
          <w:p w:rsidR="00256C72" w:rsidRPr="00A46A36" w:rsidRDefault="00256C72" w:rsidP="00AC30FC">
            <w:r w:rsidRPr="00A46A36">
              <w:t>Kompetencje społeczne:</w:t>
            </w:r>
          </w:p>
        </w:tc>
      </w:tr>
      <w:tr w:rsidR="00256C72" w:rsidRPr="00F02E5D" w:rsidTr="00AC30FC">
        <w:trPr>
          <w:trHeight w:val="233"/>
        </w:trPr>
        <w:tc>
          <w:tcPr>
            <w:tcW w:w="3942" w:type="dxa"/>
            <w:vMerge/>
            <w:shd w:val="clear" w:color="auto" w:fill="auto"/>
          </w:tcPr>
          <w:p w:rsidR="00256C72" w:rsidRPr="00A46A36" w:rsidRDefault="00256C72" w:rsidP="00AC30FC">
            <w:pPr>
              <w:rPr>
                <w:highlight w:val="yellow"/>
              </w:rPr>
            </w:pPr>
          </w:p>
        </w:tc>
        <w:tc>
          <w:tcPr>
            <w:tcW w:w="5344" w:type="dxa"/>
            <w:shd w:val="clear" w:color="auto" w:fill="auto"/>
          </w:tcPr>
          <w:p w:rsidR="00256C72" w:rsidRPr="00A46A36" w:rsidRDefault="00256C72" w:rsidP="00AC30FC">
            <w:r w:rsidRPr="00A46A36">
              <w:t>1.</w:t>
            </w:r>
            <w:r w:rsidRPr="00DC6C67">
              <w:t xml:space="preserve"> </w:t>
            </w:r>
            <w:r>
              <w:t>p</w:t>
            </w:r>
            <w:r w:rsidRPr="00DC6C67">
              <w:t xml:space="preserve">osiada zrozumienie pozatechnicznych aspektów i </w:t>
            </w:r>
            <w:r w:rsidRPr="00DC6C67">
              <w:lastRenderedPageBreak/>
              <w:t>skutków działalności inżynierskiej, w tym jej wpływu na środowisko i związanej z tym odpowiedzialności za podejmowane decyzje.</w:t>
            </w:r>
          </w:p>
        </w:tc>
      </w:tr>
      <w:tr w:rsidR="00256C72" w:rsidRPr="00F02E5D" w:rsidTr="00AC30FC">
        <w:trPr>
          <w:trHeight w:val="233"/>
        </w:trPr>
        <w:tc>
          <w:tcPr>
            <w:tcW w:w="3942" w:type="dxa"/>
            <w:vMerge/>
            <w:shd w:val="clear" w:color="auto" w:fill="auto"/>
          </w:tcPr>
          <w:p w:rsidR="00256C72" w:rsidRPr="00A46A36" w:rsidRDefault="00256C72" w:rsidP="00AC30FC">
            <w:pPr>
              <w:rPr>
                <w:highlight w:val="yellow"/>
              </w:rPr>
            </w:pPr>
          </w:p>
        </w:tc>
        <w:tc>
          <w:tcPr>
            <w:tcW w:w="5344" w:type="dxa"/>
            <w:shd w:val="clear" w:color="auto" w:fill="auto"/>
          </w:tcPr>
          <w:p w:rsidR="00256C72" w:rsidRPr="00A46A36" w:rsidRDefault="00256C72" w:rsidP="00AC30FC">
            <w:r>
              <w:t>2. p</w:t>
            </w:r>
            <w:r w:rsidRPr="00DC6C67">
              <w:t>otrafi określić priorytet oraz identyfikować i rozstrzygać dylematy związane z realizacją określonego przez siebie i innych zadania.</w:t>
            </w:r>
          </w:p>
        </w:tc>
      </w:tr>
      <w:tr w:rsidR="00256C72" w:rsidRPr="00F02E5D" w:rsidTr="00AC30FC">
        <w:tc>
          <w:tcPr>
            <w:tcW w:w="3942" w:type="dxa"/>
            <w:shd w:val="clear" w:color="auto" w:fill="auto"/>
          </w:tcPr>
          <w:p w:rsidR="00256C72" w:rsidRPr="00A46A36" w:rsidRDefault="00256C72" w:rsidP="00AC30FC">
            <w:r w:rsidRPr="00A46A36">
              <w:t xml:space="preserve">Wymagania wstępne i dodatkowe </w:t>
            </w:r>
          </w:p>
        </w:tc>
        <w:tc>
          <w:tcPr>
            <w:tcW w:w="5344" w:type="dxa"/>
            <w:shd w:val="clear" w:color="auto" w:fill="auto"/>
          </w:tcPr>
          <w:p w:rsidR="00256C72" w:rsidRPr="00A46A36" w:rsidRDefault="00256C72" w:rsidP="00AC30FC">
            <w:pPr>
              <w:jc w:val="both"/>
              <w:rPr>
                <w:color w:val="4F81BD" w:themeColor="accent1"/>
              </w:rPr>
            </w:pPr>
            <w:r w:rsidRPr="00F26BAF">
              <w:t>brak</w:t>
            </w:r>
          </w:p>
        </w:tc>
      </w:tr>
      <w:tr w:rsidR="00256C72" w:rsidRPr="00F02E5D" w:rsidTr="00AC30FC">
        <w:tc>
          <w:tcPr>
            <w:tcW w:w="3942" w:type="dxa"/>
            <w:shd w:val="clear" w:color="auto" w:fill="auto"/>
          </w:tcPr>
          <w:p w:rsidR="00256C72" w:rsidRPr="00A46A36" w:rsidRDefault="00256C72" w:rsidP="00AC30FC">
            <w:r w:rsidRPr="00A46A36">
              <w:t xml:space="preserve">Treści programowe modułu </w:t>
            </w:r>
          </w:p>
          <w:p w:rsidR="00256C72" w:rsidRPr="00A46A36" w:rsidRDefault="00256C72" w:rsidP="00AC30FC"/>
        </w:tc>
        <w:tc>
          <w:tcPr>
            <w:tcW w:w="5344" w:type="dxa"/>
            <w:shd w:val="clear" w:color="auto" w:fill="auto"/>
          </w:tcPr>
          <w:p w:rsidR="00256C72" w:rsidRPr="00A46A36" w:rsidRDefault="00256C72" w:rsidP="00256C72">
            <w:pPr>
              <w:jc w:val="both"/>
            </w:pPr>
            <w:r w:rsidRPr="00A46A36">
              <w:t xml:space="preserve">Benchmarking i najlepsze praktyki. Klasa światowa.  Konwencje międzynarodowe (Minamata, Sztokholm,  OSPAR ) nt. czystego środowiska. </w:t>
            </w:r>
            <w:r w:rsidRPr="00A46A36">
              <w:rPr>
                <w:lang w:val="en-US"/>
              </w:rPr>
              <w:t xml:space="preserve">Clean Air Act Amendments 1990. Clean water act (CWA). Najlepsze dostępne technologie BAT - definicja). </w:t>
            </w:r>
            <w:r w:rsidRPr="00A46A36">
              <w:t>Zintegrowane podejście do ochrony środowiska i udzielanie pozwolenia zintegrowanego. Dyrektywa IPPC 96/61/WE. Polskie przepisy dotyczące BAT. Prawo ochrony środowiska. Rozporządzenie Ministra Środowiska w sprawie rodzajów instalacji mogących powodować znaczne zanieczyszczenie poszczególnych elementów przyrodniczych albo środowiska, jako całości.  Dyrektywa 2010/75/EU - w sprawie emisji przemysłowych (zintegrowane zapobieganie zanieczyszczeniom i ich kontrola). Normy emisyjne i produktowe oraz najlepsze dostępne techniki (BAT) w przemyśle i rolnictwie. Najlepsze techniki BAT w produkcji żywności, napojów i mleka. Analiza wybranych dokumentów referencyjnych (BREFs) dla wybranych gałęzi przemysłu w tym: procedury określania BAT, aspekty legislacyjne, opis technologiczny tradycyjnie stosowanych procesów produkcyjnych, emisje, wytwarzanie odpadów, zużycie surowców i energii w cyklu produkcyjnym, technologie i metodologie stosowane w identyfikacji BAT, ocena możliwych korzyści dla środowiska i ograniczeń przy wdrażaniu BAT, wskaźniki ekonomiczne czy nowe technologie BAT.</w:t>
            </w:r>
          </w:p>
        </w:tc>
      </w:tr>
      <w:tr w:rsidR="00256C72" w:rsidRPr="00F02E5D" w:rsidTr="00AC30FC">
        <w:tc>
          <w:tcPr>
            <w:tcW w:w="3942" w:type="dxa"/>
            <w:shd w:val="clear" w:color="auto" w:fill="auto"/>
          </w:tcPr>
          <w:p w:rsidR="00256C72" w:rsidRPr="00A46A36" w:rsidRDefault="00256C72" w:rsidP="00AC30FC">
            <w:r w:rsidRPr="00A46A36">
              <w:t>Wykaz literatury podstawowej i uzupełniającej</w:t>
            </w:r>
          </w:p>
        </w:tc>
        <w:tc>
          <w:tcPr>
            <w:tcW w:w="5344" w:type="dxa"/>
            <w:shd w:val="clear" w:color="auto" w:fill="auto"/>
          </w:tcPr>
          <w:p w:rsidR="00256C72" w:rsidRPr="00A46A36" w:rsidRDefault="00256C72" w:rsidP="00535516">
            <w:pPr>
              <w:pStyle w:val="Akapitzlist"/>
              <w:widowControl/>
              <w:numPr>
                <w:ilvl w:val="0"/>
                <w:numId w:val="30"/>
              </w:numPr>
              <w:suppressAutoHyphens w:val="0"/>
              <w:autoSpaceDE w:val="0"/>
              <w:autoSpaceDN w:val="0"/>
              <w:adjustRightInd w:val="0"/>
              <w:ind w:left="305"/>
              <w:jc w:val="both"/>
              <w:rPr>
                <w:rFonts w:cs="Times New Roman"/>
                <w:szCs w:val="24"/>
              </w:rPr>
            </w:pPr>
            <w:r w:rsidRPr="00A46A36">
              <w:rPr>
                <w:rFonts w:cs="Times New Roman"/>
                <w:szCs w:val="24"/>
              </w:rPr>
              <w:t>Dyrektywa Rady 96/61/WE z dnia 24 września 1996 r. w sprawie zintegrowanego zapobiegania i ograniczania zanieczyszczeń, Dz. Urz. Unii Europejskiej L z 1996 r., Nr 257, s. 26-40, z późn.zm.</w:t>
            </w:r>
          </w:p>
          <w:p w:rsidR="00256C72" w:rsidRPr="00A46A36" w:rsidRDefault="00256C72" w:rsidP="00535516">
            <w:pPr>
              <w:pStyle w:val="Akapitzlist"/>
              <w:widowControl/>
              <w:numPr>
                <w:ilvl w:val="0"/>
                <w:numId w:val="30"/>
              </w:numPr>
              <w:suppressAutoHyphens w:val="0"/>
              <w:autoSpaceDE w:val="0"/>
              <w:autoSpaceDN w:val="0"/>
              <w:adjustRightInd w:val="0"/>
              <w:ind w:left="305"/>
              <w:jc w:val="both"/>
              <w:rPr>
                <w:rFonts w:cs="Times New Roman"/>
                <w:szCs w:val="24"/>
              </w:rPr>
            </w:pPr>
            <w:r w:rsidRPr="00A46A36">
              <w:rPr>
                <w:rFonts w:cs="Times New Roman"/>
                <w:szCs w:val="24"/>
              </w:rPr>
              <w:t>Dyrektywa Parlamentu Europejskiego i Rady 2010/75/UE w sprawie Emisji Przemysłowych (IED) - zintegrowane zapobieganie zanieczyszczeniom i ich kontrola, Dz. Urz. UE, 17.12.2010, L334/17.</w:t>
            </w:r>
          </w:p>
          <w:p w:rsidR="00256C72" w:rsidRPr="00A46A36" w:rsidRDefault="00256C72" w:rsidP="00535516">
            <w:pPr>
              <w:pStyle w:val="Akapitzlist"/>
              <w:widowControl/>
              <w:numPr>
                <w:ilvl w:val="0"/>
                <w:numId w:val="30"/>
              </w:numPr>
              <w:suppressAutoHyphens w:val="0"/>
              <w:autoSpaceDE w:val="0"/>
              <w:autoSpaceDN w:val="0"/>
              <w:adjustRightInd w:val="0"/>
              <w:ind w:left="305"/>
              <w:jc w:val="both"/>
              <w:rPr>
                <w:rFonts w:cs="Times New Roman"/>
                <w:szCs w:val="24"/>
              </w:rPr>
            </w:pPr>
            <w:r w:rsidRPr="00A46A36">
              <w:rPr>
                <w:rFonts w:cs="Times New Roman"/>
                <w:szCs w:val="24"/>
              </w:rPr>
              <w:t>Ustawa z dnia 27 kwietnia 2001 r. Prawo ochrony środowiska, Tekst jednolity DzU z 2008 r., Nr 25, poz. 150, z późn. zm.</w:t>
            </w:r>
          </w:p>
          <w:p w:rsidR="00256C72" w:rsidRPr="00A46A36" w:rsidRDefault="00256C72" w:rsidP="00535516">
            <w:pPr>
              <w:pStyle w:val="Default"/>
              <w:numPr>
                <w:ilvl w:val="0"/>
                <w:numId w:val="30"/>
              </w:numPr>
              <w:ind w:left="305"/>
              <w:rPr>
                <w:lang w:val="en-US"/>
              </w:rPr>
            </w:pPr>
            <w:r w:rsidRPr="00A46A36">
              <w:rPr>
                <w:lang w:val="en-US"/>
              </w:rPr>
              <w:t xml:space="preserve">G. Giner Santonja, P. Karlis, K. Raunkjær </w:t>
            </w:r>
            <w:r w:rsidRPr="00A46A36">
              <w:rPr>
                <w:lang w:val="en-US"/>
              </w:rPr>
              <w:lastRenderedPageBreak/>
              <w:t xml:space="preserve">Stubdrup, T. Brinkmann, S. Roudier. Best Available Techniques (BAT) Reference Document for the Food, Drink and Milk Industries. Publications Office of the European Union, 2019 </w:t>
            </w:r>
          </w:p>
          <w:p w:rsidR="00256C72" w:rsidRPr="00E520ED" w:rsidRDefault="00256C72" w:rsidP="00535516">
            <w:pPr>
              <w:pStyle w:val="Default"/>
              <w:numPr>
                <w:ilvl w:val="0"/>
                <w:numId w:val="30"/>
              </w:numPr>
              <w:ind w:left="305"/>
              <w:rPr>
                <w:lang w:val="en-US"/>
              </w:rPr>
            </w:pPr>
            <w:r w:rsidRPr="00A46A36">
              <w:rPr>
                <w:lang w:val="en-US"/>
              </w:rPr>
              <w:t>Inne dokumenty techniczne BREFs</w:t>
            </w:r>
          </w:p>
        </w:tc>
      </w:tr>
      <w:tr w:rsidR="00256C72" w:rsidRPr="00F02E5D" w:rsidTr="00AC30FC">
        <w:tc>
          <w:tcPr>
            <w:tcW w:w="3942" w:type="dxa"/>
            <w:shd w:val="clear" w:color="auto" w:fill="auto"/>
          </w:tcPr>
          <w:p w:rsidR="00256C72" w:rsidRPr="00A46A36" w:rsidRDefault="00256C72" w:rsidP="00AC30FC">
            <w:r w:rsidRPr="00A46A36">
              <w:lastRenderedPageBreak/>
              <w:t>Planowane formy/działania/metody dydaktyczne</w:t>
            </w:r>
          </w:p>
        </w:tc>
        <w:tc>
          <w:tcPr>
            <w:tcW w:w="5344" w:type="dxa"/>
            <w:shd w:val="clear" w:color="auto" w:fill="auto"/>
          </w:tcPr>
          <w:p w:rsidR="00256C72" w:rsidRPr="00A46A36" w:rsidRDefault="00256C72" w:rsidP="00AC30FC">
            <w:r w:rsidRPr="00A46A36">
              <w:t>Wykład, dyskusja, prezentacja, analiza przypadku</w:t>
            </w:r>
          </w:p>
        </w:tc>
      </w:tr>
      <w:tr w:rsidR="00256C72" w:rsidRPr="00F02E5D" w:rsidTr="00AC30FC">
        <w:tc>
          <w:tcPr>
            <w:tcW w:w="3942" w:type="dxa"/>
            <w:shd w:val="clear" w:color="auto" w:fill="auto"/>
          </w:tcPr>
          <w:p w:rsidR="00256C72" w:rsidRPr="00A46A36" w:rsidRDefault="00256C72" w:rsidP="00AC30FC">
            <w:r w:rsidRPr="00A46A36">
              <w:t>Sposoby weryfikacji oraz formy dokumentowania osiągniętych efektów uczenia się</w:t>
            </w:r>
          </w:p>
        </w:tc>
        <w:tc>
          <w:tcPr>
            <w:tcW w:w="5344" w:type="dxa"/>
            <w:shd w:val="clear" w:color="auto" w:fill="auto"/>
          </w:tcPr>
          <w:p w:rsidR="00256C72" w:rsidRPr="00A46A36" w:rsidRDefault="00256C72" w:rsidP="00AC30FC">
            <w:r w:rsidRPr="00A46A36">
              <w:t>W1</w:t>
            </w:r>
            <w:r>
              <w:t>, W2, W3</w:t>
            </w:r>
            <w:r w:rsidRPr="00A46A36">
              <w:t xml:space="preserve"> - sprawdzian </w:t>
            </w:r>
          </w:p>
          <w:p w:rsidR="00256C72" w:rsidRPr="00A46A36" w:rsidRDefault="00256C72" w:rsidP="00AC30FC">
            <w:r w:rsidRPr="00A46A36">
              <w:t>U1, U2</w:t>
            </w:r>
            <w:r>
              <w:t>, U3</w:t>
            </w:r>
            <w:r w:rsidRPr="00A46A36">
              <w:t xml:space="preserve"> -  ocena prezentacji </w:t>
            </w:r>
          </w:p>
          <w:p w:rsidR="00256C72" w:rsidRPr="00A46A36" w:rsidRDefault="00256C72" w:rsidP="00AC30FC">
            <w:pPr>
              <w:jc w:val="both"/>
              <w:rPr>
                <w:color w:val="4F81BD" w:themeColor="accent1"/>
              </w:rPr>
            </w:pPr>
            <w:r w:rsidRPr="00A46A36">
              <w:t>K1</w:t>
            </w:r>
            <w:r>
              <w:t>, K2</w:t>
            </w:r>
            <w:r w:rsidRPr="00A46A36">
              <w:t xml:space="preserve"> - ocena przygotowania do zajęć i aktywności</w:t>
            </w:r>
          </w:p>
        </w:tc>
      </w:tr>
      <w:tr w:rsidR="00256C72" w:rsidRPr="00F02E5D" w:rsidTr="00AC30FC">
        <w:tc>
          <w:tcPr>
            <w:tcW w:w="3942" w:type="dxa"/>
            <w:shd w:val="clear" w:color="auto" w:fill="auto"/>
          </w:tcPr>
          <w:p w:rsidR="00256C72" w:rsidRPr="00A46A36" w:rsidRDefault="00256C72" w:rsidP="00AC30FC">
            <w:r w:rsidRPr="00A46A36">
              <w:t>Elementy i wagi mające wpływ na ocenę końcową</w:t>
            </w:r>
          </w:p>
          <w:p w:rsidR="00256C72" w:rsidRPr="00A46A36" w:rsidRDefault="00256C72" w:rsidP="00AC30FC"/>
        </w:tc>
        <w:tc>
          <w:tcPr>
            <w:tcW w:w="5344" w:type="dxa"/>
            <w:shd w:val="clear" w:color="auto" w:fill="auto"/>
          </w:tcPr>
          <w:p w:rsidR="00256C72" w:rsidRPr="00F26BAF" w:rsidRDefault="00256C72" w:rsidP="00AC30FC">
            <w:pPr>
              <w:jc w:val="both"/>
            </w:pPr>
            <w:r w:rsidRPr="00F26BAF">
              <w:t>Wiedza  - 60%</w:t>
            </w:r>
          </w:p>
          <w:p w:rsidR="00256C72" w:rsidRPr="00F26BAF" w:rsidRDefault="00256C72" w:rsidP="00AC30FC">
            <w:pPr>
              <w:jc w:val="both"/>
            </w:pPr>
            <w:r w:rsidRPr="00F26BAF">
              <w:t>Umiejętności - 30%</w:t>
            </w:r>
          </w:p>
          <w:p w:rsidR="00256C72" w:rsidRPr="00A46A36" w:rsidRDefault="00256C72" w:rsidP="00AC30FC">
            <w:pPr>
              <w:jc w:val="both"/>
              <w:rPr>
                <w:color w:val="4F81BD" w:themeColor="accent1"/>
              </w:rPr>
            </w:pPr>
            <w:r w:rsidRPr="00F26BAF">
              <w:t>Kompet</w:t>
            </w:r>
            <w:r>
              <w:t>e</w:t>
            </w:r>
            <w:r w:rsidRPr="00F26BAF">
              <w:t>ncje</w:t>
            </w:r>
            <w:r>
              <w:t xml:space="preserve"> </w:t>
            </w:r>
            <w:r w:rsidRPr="00F26BAF">
              <w:t>- 10%</w:t>
            </w:r>
          </w:p>
        </w:tc>
      </w:tr>
      <w:tr w:rsidR="00256C72" w:rsidRPr="00F02E5D" w:rsidTr="00AC30FC">
        <w:trPr>
          <w:trHeight w:val="1772"/>
        </w:trPr>
        <w:tc>
          <w:tcPr>
            <w:tcW w:w="3942" w:type="dxa"/>
            <w:shd w:val="clear" w:color="auto" w:fill="auto"/>
          </w:tcPr>
          <w:p w:rsidR="00256C72" w:rsidRPr="00A46A36" w:rsidRDefault="00256C72" w:rsidP="00AC30FC">
            <w:pPr>
              <w:jc w:val="both"/>
            </w:pPr>
            <w:r w:rsidRPr="00A46A36">
              <w:t>Bilans punktów ECTS</w:t>
            </w:r>
          </w:p>
        </w:tc>
        <w:tc>
          <w:tcPr>
            <w:tcW w:w="5344" w:type="dxa"/>
            <w:shd w:val="clear" w:color="auto" w:fill="auto"/>
          </w:tcPr>
          <w:p w:rsidR="00256C72" w:rsidRPr="00A46A36" w:rsidRDefault="00256C72" w:rsidP="00AC30FC">
            <w:r w:rsidRPr="00A46A36">
              <w:t>- udział w wykładach – 15 godz.</w:t>
            </w:r>
          </w:p>
          <w:p w:rsidR="00256C72" w:rsidRPr="00A46A36" w:rsidRDefault="00256C72" w:rsidP="00AC30FC">
            <w:r w:rsidRPr="00A46A36">
              <w:t>- udział w zajęciach ćwiczeniowych – 30 godz.</w:t>
            </w:r>
          </w:p>
          <w:p w:rsidR="00256C72" w:rsidRPr="00A46A36" w:rsidRDefault="00256C72" w:rsidP="00AC30FC">
            <w:r w:rsidRPr="00A46A36">
              <w:t xml:space="preserve">- </w:t>
            </w:r>
            <w:bookmarkStart w:id="1" w:name="_Hlk77001509"/>
            <w:r w:rsidRPr="00A46A36">
              <w:t>przygotowanie do ćwiczeń – 10 godz.</w:t>
            </w:r>
          </w:p>
          <w:p w:rsidR="00256C72" w:rsidRPr="00A46A36" w:rsidRDefault="00256C72" w:rsidP="00AC30FC">
            <w:r w:rsidRPr="00A46A36">
              <w:t>- przygotowanie prezentacji – 20 godz.</w:t>
            </w:r>
          </w:p>
          <w:bookmarkEnd w:id="1"/>
          <w:p w:rsidR="00256C72" w:rsidRPr="00E520ED" w:rsidRDefault="00256C72" w:rsidP="00AC30FC">
            <w:pPr>
              <w:jc w:val="both"/>
            </w:pPr>
            <w:r w:rsidRPr="00A46A36">
              <w:t>- łączny nakład pracy studenta to 75 godz., co odpowiada 3 punktom ECTS.</w:t>
            </w:r>
          </w:p>
        </w:tc>
      </w:tr>
      <w:tr w:rsidR="00256C72" w:rsidRPr="00F02E5D" w:rsidTr="00AC30FC">
        <w:trPr>
          <w:trHeight w:val="718"/>
        </w:trPr>
        <w:tc>
          <w:tcPr>
            <w:tcW w:w="3942" w:type="dxa"/>
            <w:shd w:val="clear" w:color="auto" w:fill="auto"/>
          </w:tcPr>
          <w:p w:rsidR="00256C72" w:rsidRPr="00A46A36" w:rsidRDefault="00256C72" w:rsidP="00AC30FC">
            <w:r w:rsidRPr="00A46A36">
              <w:t>Nakład pracy związany z zajęciami wymagającymi bezpośredniego udziału nauczyciela akademickiego</w:t>
            </w:r>
          </w:p>
        </w:tc>
        <w:tc>
          <w:tcPr>
            <w:tcW w:w="5344" w:type="dxa"/>
            <w:shd w:val="clear" w:color="auto" w:fill="auto"/>
          </w:tcPr>
          <w:p w:rsidR="00256C72" w:rsidRPr="00A46A36" w:rsidRDefault="00256C72" w:rsidP="00AC30FC">
            <w:r w:rsidRPr="00A46A36">
              <w:t>Udział w wykładach i ćwiczeniach – 45 godz. (co odpowiada 1,8 ECTS)</w:t>
            </w:r>
          </w:p>
          <w:p w:rsidR="00256C72" w:rsidRPr="00A46A36" w:rsidRDefault="00256C72" w:rsidP="00AC30FC">
            <w:pPr>
              <w:jc w:val="both"/>
            </w:pPr>
          </w:p>
        </w:tc>
      </w:tr>
      <w:tr w:rsidR="00256C72" w:rsidRPr="00F02E5D" w:rsidTr="00AC30FC">
        <w:trPr>
          <w:trHeight w:val="718"/>
        </w:trPr>
        <w:tc>
          <w:tcPr>
            <w:tcW w:w="3942" w:type="dxa"/>
            <w:shd w:val="clear" w:color="auto" w:fill="auto"/>
          </w:tcPr>
          <w:p w:rsidR="00256C72" w:rsidRPr="00A46A36" w:rsidRDefault="00256C72" w:rsidP="00AC30FC">
            <w:pPr>
              <w:jc w:val="both"/>
            </w:pPr>
            <w:r w:rsidRPr="00A46A36">
              <w:t>Odniesienie modułowych efektów uczenia się do kierunkowych efektów uczenia się</w:t>
            </w:r>
          </w:p>
        </w:tc>
        <w:tc>
          <w:tcPr>
            <w:tcW w:w="5344" w:type="dxa"/>
            <w:shd w:val="clear" w:color="auto" w:fill="auto"/>
          </w:tcPr>
          <w:p w:rsidR="00256C72" w:rsidRDefault="00256C72" w:rsidP="00AC30FC">
            <w:pPr>
              <w:jc w:val="both"/>
            </w:pPr>
            <w:r>
              <w:t xml:space="preserve">GOZ _W10, </w:t>
            </w:r>
          </w:p>
          <w:p w:rsidR="00256C72" w:rsidRDefault="00256C72" w:rsidP="00AC30FC">
            <w:pPr>
              <w:jc w:val="both"/>
            </w:pPr>
            <w:r>
              <w:t>GOZ_U08, GOZ_U13</w:t>
            </w:r>
          </w:p>
          <w:p w:rsidR="00256C72" w:rsidRPr="00DD38BC" w:rsidRDefault="00256C72" w:rsidP="00AC30FC">
            <w:pPr>
              <w:jc w:val="both"/>
              <w:rPr>
                <w:sz w:val="22"/>
                <w:szCs w:val="22"/>
              </w:rPr>
            </w:pPr>
            <w:r>
              <w:t>GOZ_K01, GOZ_K03</w:t>
            </w:r>
          </w:p>
        </w:tc>
      </w:tr>
    </w:tbl>
    <w:p w:rsidR="00256C72" w:rsidRPr="00F02E5D" w:rsidRDefault="00256C72" w:rsidP="00256C72"/>
    <w:p w:rsidR="00E935DF" w:rsidRDefault="00E935DF">
      <w:pPr>
        <w:spacing w:after="200" w:line="276" w:lineRule="auto"/>
      </w:pPr>
      <w:r>
        <w:br w:type="page"/>
      </w:r>
    </w:p>
    <w:p w:rsidR="00553692" w:rsidRDefault="00553692" w:rsidP="00553692">
      <w:pPr>
        <w:rPr>
          <w:b/>
        </w:rPr>
      </w:pPr>
      <w:r>
        <w:rPr>
          <w:b/>
        </w:rPr>
        <w:lastRenderedPageBreak/>
        <w:t>Karta opisu zajęć (sylabus)</w:t>
      </w:r>
    </w:p>
    <w:p w:rsidR="00553692" w:rsidRDefault="00553692" w:rsidP="00553692">
      <w:pPr>
        <w:rPr>
          <w:b/>
        </w:rPr>
      </w:pPr>
    </w:p>
    <w:tbl>
      <w:tblPr>
        <w:tblW w:w="9285" w:type="dxa"/>
        <w:tblLayout w:type="fixed"/>
        <w:tblLook w:val="04A0" w:firstRow="1" w:lastRow="0" w:firstColumn="1" w:lastColumn="0" w:noHBand="0" w:noVBand="1"/>
      </w:tblPr>
      <w:tblGrid>
        <w:gridCol w:w="3941"/>
        <w:gridCol w:w="5344"/>
      </w:tblGrid>
      <w:tr w:rsidR="00553692" w:rsidTr="002B1155">
        <w:tc>
          <w:tcPr>
            <w:tcW w:w="3941" w:type="dxa"/>
            <w:tcBorders>
              <w:top w:val="single" w:sz="4" w:space="0" w:color="000000"/>
              <w:left w:val="single" w:sz="4" w:space="0" w:color="000000"/>
              <w:bottom w:val="single" w:sz="4" w:space="0" w:color="000000"/>
              <w:right w:val="single" w:sz="4" w:space="0" w:color="000000"/>
            </w:tcBorders>
            <w:shd w:val="clear" w:color="auto" w:fill="FFFFFF"/>
          </w:tcPr>
          <w:p w:rsidR="00553692" w:rsidRPr="0026696D" w:rsidRDefault="00553692" w:rsidP="002B1155">
            <w:r w:rsidRPr="0026696D">
              <w:t xml:space="preserve">Nazwa kierunku studiów </w:t>
            </w:r>
          </w:p>
          <w:p w:rsidR="00553692" w:rsidRPr="0026696D" w:rsidRDefault="00553692" w:rsidP="002B1155"/>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Pr="0026696D" w:rsidRDefault="00783F32" w:rsidP="002B1155">
            <w:r>
              <w:rPr>
                <w:lang w:eastAsia="en-US"/>
              </w:rPr>
              <w:t>Gospodarka obiegu zamkniętego</w:t>
            </w:r>
          </w:p>
        </w:tc>
      </w:tr>
      <w:tr w:rsidR="00553692" w:rsidTr="002B1155">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Pr="0026696D" w:rsidRDefault="00553692" w:rsidP="002B1155">
            <w:r w:rsidRPr="0026696D">
              <w:t>Nazwa modułu, także nazwa w języku angielskim</w:t>
            </w:r>
          </w:p>
        </w:tc>
        <w:tc>
          <w:tcPr>
            <w:tcW w:w="5344" w:type="dxa"/>
            <w:tcBorders>
              <w:top w:val="single" w:sz="4" w:space="0" w:color="000000"/>
              <w:left w:val="single" w:sz="4" w:space="0" w:color="000000"/>
              <w:bottom w:val="single" w:sz="4" w:space="0" w:color="000000"/>
              <w:right w:val="single" w:sz="4" w:space="0" w:color="000000"/>
            </w:tcBorders>
            <w:shd w:val="clear" w:color="auto" w:fill="FFFFFF"/>
          </w:tcPr>
          <w:p w:rsidR="00553692" w:rsidRPr="0026696D" w:rsidRDefault="00E531D0" w:rsidP="00553692">
            <w:r>
              <w:t>Odzysk i ocena właściwości o</w:t>
            </w:r>
            <w:r w:rsidR="00553692" w:rsidRPr="0026696D">
              <w:t>dpadów</w:t>
            </w:r>
          </w:p>
          <w:p w:rsidR="00553692" w:rsidRPr="0026696D" w:rsidRDefault="00553692" w:rsidP="005536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rPr>
            </w:pPr>
            <w:r w:rsidRPr="0026696D">
              <w:rPr>
                <w:rFonts w:ascii="inherit" w:hAnsi="inherit" w:cs="Courier New"/>
                <w:color w:val="202124"/>
                <w:lang w:val="en"/>
              </w:rPr>
              <w:t>Recovery and evaluation of waste properties</w:t>
            </w:r>
          </w:p>
        </w:tc>
      </w:tr>
      <w:tr w:rsidR="00553692" w:rsidTr="002B1155">
        <w:tc>
          <w:tcPr>
            <w:tcW w:w="3941" w:type="dxa"/>
            <w:tcBorders>
              <w:top w:val="single" w:sz="4" w:space="0" w:color="000000"/>
              <w:left w:val="single" w:sz="4" w:space="0" w:color="000000"/>
              <w:bottom w:val="single" w:sz="4" w:space="0" w:color="000000"/>
              <w:right w:val="single" w:sz="4" w:space="0" w:color="000000"/>
            </w:tcBorders>
            <w:shd w:val="clear" w:color="auto" w:fill="FFFFFF"/>
          </w:tcPr>
          <w:p w:rsidR="00553692" w:rsidRDefault="00553692" w:rsidP="002B1155">
            <w:r>
              <w:t xml:space="preserve">Język wykładowy </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r>
              <w:t>polski</w:t>
            </w:r>
          </w:p>
        </w:tc>
      </w:tr>
      <w:tr w:rsidR="00553692" w:rsidTr="002B1155">
        <w:tc>
          <w:tcPr>
            <w:tcW w:w="3941" w:type="dxa"/>
            <w:tcBorders>
              <w:top w:val="single" w:sz="4" w:space="0" w:color="000000"/>
              <w:left w:val="single" w:sz="4" w:space="0" w:color="000000"/>
              <w:bottom w:val="single" w:sz="4" w:space="0" w:color="000000"/>
              <w:right w:val="single" w:sz="4" w:space="0" w:color="000000"/>
            </w:tcBorders>
            <w:shd w:val="clear" w:color="auto" w:fill="FFFFFF"/>
          </w:tcPr>
          <w:p w:rsidR="00553692" w:rsidRDefault="00553692" w:rsidP="002B1155">
            <w:r>
              <w:t xml:space="preserve">Rodzaj modułu </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r>
              <w:t>obowiązkowy</w:t>
            </w:r>
          </w:p>
        </w:tc>
      </w:tr>
      <w:tr w:rsidR="00553692" w:rsidTr="002B1155">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r>
              <w:t>Poziom studiów</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r>
              <w:t>pierwszego stopnia</w:t>
            </w:r>
          </w:p>
        </w:tc>
      </w:tr>
      <w:tr w:rsidR="00553692" w:rsidTr="002B1155">
        <w:tc>
          <w:tcPr>
            <w:tcW w:w="3941" w:type="dxa"/>
            <w:tcBorders>
              <w:top w:val="single" w:sz="4" w:space="0" w:color="000000"/>
              <w:left w:val="single" w:sz="4" w:space="0" w:color="000000"/>
              <w:bottom w:val="single" w:sz="4" w:space="0" w:color="000000"/>
              <w:right w:val="single" w:sz="4" w:space="0" w:color="000000"/>
            </w:tcBorders>
            <w:shd w:val="clear" w:color="auto" w:fill="FFFFFF"/>
          </w:tcPr>
          <w:p w:rsidR="00553692" w:rsidRDefault="00553692" w:rsidP="002B1155">
            <w:r>
              <w:t>Forma studiów</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r>
              <w:t>stacjonarne</w:t>
            </w:r>
          </w:p>
        </w:tc>
      </w:tr>
      <w:tr w:rsidR="00553692" w:rsidTr="002B1155">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r>
              <w:t>Rok studiów dla kierunku</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r>
              <w:t>II</w:t>
            </w:r>
          </w:p>
        </w:tc>
      </w:tr>
      <w:tr w:rsidR="00553692" w:rsidTr="002B1155">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r>
              <w:t>Semestr dla kierunku</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r>
              <w:t>4</w:t>
            </w:r>
          </w:p>
        </w:tc>
      </w:tr>
      <w:tr w:rsidR="00553692" w:rsidTr="002B1155">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r>
              <w:t>Liczba punktów ECTS z podziałem na kontaktowe/niekontaktowe</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r>
              <w:t>4 (2/2)</w:t>
            </w:r>
          </w:p>
        </w:tc>
      </w:tr>
      <w:tr w:rsidR="00553692" w:rsidTr="002B1155">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r>
              <w:t>Tytuł naukowy/stopień naukowy, imię i nazwisko osoby odpowiedzialnej za moduł</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r>
              <w:t>dr hab. Marek Szmigielski</w:t>
            </w:r>
          </w:p>
        </w:tc>
      </w:tr>
      <w:tr w:rsidR="00553692" w:rsidTr="002B1155">
        <w:tc>
          <w:tcPr>
            <w:tcW w:w="3941" w:type="dxa"/>
            <w:tcBorders>
              <w:top w:val="single" w:sz="4" w:space="0" w:color="000000"/>
              <w:left w:val="single" w:sz="4" w:space="0" w:color="000000"/>
              <w:bottom w:val="single" w:sz="4" w:space="0" w:color="000000"/>
              <w:right w:val="single" w:sz="4" w:space="0" w:color="000000"/>
            </w:tcBorders>
            <w:shd w:val="clear" w:color="auto" w:fill="FFFFFF"/>
          </w:tcPr>
          <w:p w:rsidR="00553692" w:rsidRDefault="00553692" w:rsidP="002B1155">
            <w:r>
              <w:t>Jednostka oferująca moduł</w:t>
            </w:r>
          </w:p>
          <w:p w:rsidR="00553692" w:rsidRDefault="00553692" w:rsidP="002B1155"/>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553692">
            <w:r>
              <w:t>Katedra Biologicznych Podstaw Technologii Żywności i Pasz,</w:t>
            </w:r>
          </w:p>
        </w:tc>
      </w:tr>
      <w:tr w:rsidR="00553692" w:rsidTr="002B1155">
        <w:tc>
          <w:tcPr>
            <w:tcW w:w="3941" w:type="dxa"/>
            <w:tcBorders>
              <w:top w:val="single" w:sz="4" w:space="0" w:color="000000"/>
              <w:left w:val="single" w:sz="4" w:space="0" w:color="000000"/>
              <w:bottom w:val="single" w:sz="4" w:space="0" w:color="000000"/>
              <w:right w:val="single" w:sz="4" w:space="0" w:color="000000"/>
            </w:tcBorders>
            <w:shd w:val="clear" w:color="auto" w:fill="FFFFFF"/>
          </w:tcPr>
          <w:p w:rsidR="00553692" w:rsidRDefault="00553692" w:rsidP="002B1155">
            <w:r>
              <w:t>Cel modułu</w:t>
            </w:r>
          </w:p>
          <w:p w:rsidR="00553692" w:rsidRDefault="00553692" w:rsidP="002B1155"/>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26696D" w:rsidP="002B1155">
            <w:pPr>
              <w:jc w:val="both"/>
            </w:pPr>
            <w:r w:rsidRPr="00D11474">
              <w:t xml:space="preserve">Celem modułu jest zapoznanie studentów z </w:t>
            </w:r>
            <w:r w:rsidRPr="00D11474">
              <w:rPr>
                <w:color w:val="000000"/>
              </w:rPr>
              <w:t>całokształtem  zagadnień dotyczących procesów odzysku odpadów oraz właściwości odpadów komunalnych i przemysłowych, metod ich oceny w perspektywie odzysku wybranych składników i powtórnego ich wykorzystania.</w:t>
            </w:r>
          </w:p>
        </w:tc>
      </w:tr>
      <w:tr w:rsidR="00553692" w:rsidTr="002B1155">
        <w:trPr>
          <w:trHeight w:val="236"/>
        </w:trPr>
        <w:tc>
          <w:tcPr>
            <w:tcW w:w="394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pPr>
              <w:jc w:val="both"/>
            </w:pPr>
            <w:r>
              <w:t>Efekty uczenia się dla modułu to opis zasobu wiedzy, umiejętności i kompetencji społecznych, które student osiągnie po zrealizowaniu zajęć.</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r>
              <w:t>Wiedza:</w:t>
            </w:r>
          </w:p>
        </w:tc>
      </w:tr>
      <w:tr w:rsidR="00553692" w:rsidTr="002B1155">
        <w:trPr>
          <w:trHeight w:val="233"/>
        </w:trPr>
        <w:tc>
          <w:tcPr>
            <w:tcW w:w="3941" w:type="dxa"/>
            <w:vMerge/>
            <w:tcBorders>
              <w:top w:val="single" w:sz="4" w:space="0" w:color="000000"/>
              <w:left w:val="single" w:sz="4" w:space="0" w:color="000000"/>
              <w:bottom w:val="single" w:sz="4" w:space="0" w:color="000000"/>
              <w:right w:val="single" w:sz="4" w:space="0" w:color="000000"/>
            </w:tcBorders>
            <w:vAlign w:val="center"/>
            <w:hideMark/>
          </w:tcPr>
          <w:p w:rsidR="00553692" w:rsidRDefault="00553692" w:rsidP="002B1155"/>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26696D" w:rsidP="00553692">
            <w:pPr>
              <w:ind w:left="-48"/>
            </w:pPr>
            <w:r w:rsidRPr="00D11474">
              <w:rPr>
                <w:rFonts w:eastAsia="Calibri"/>
                <w:lang w:eastAsia="en-US"/>
              </w:rPr>
              <w:t>W1.</w:t>
            </w:r>
            <w:r>
              <w:rPr>
                <w:rFonts w:eastAsia="Calibri"/>
                <w:lang w:eastAsia="en-US"/>
              </w:rPr>
              <w:t xml:space="preserve"> </w:t>
            </w:r>
            <w:r w:rsidRPr="00D11474">
              <w:rPr>
                <w:rFonts w:eastAsia="Calibri"/>
                <w:lang w:eastAsia="en-US"/>
              </w:rPr>
              <w:t>Zna klasyfikację odpadów i ich podstawowe cechy charakteryzujące ich przydatność jako surowców wtórnych</w:t>
            </w:r>
          </w:p>
        </w:tc>
      </w:tr>
      <w:tr w:rsidR="0026696D" w:rsidTr="002B1155">
        <w:trPr>
          <w:trHeight w:val="233"/>
        </w:trPr>
        <w:tc>
          <w:tcPr>
            <w:tcW w:w="3941" w:type="dxa"/>
            <w:vMerge/>
            <w:tcBorders>
              <w:top w:val="single" w:sz="4" w:space="0" w:color="000000"/>
              <w:left w:val="single" w:sz="4" w:space="0" w:color="000000"/>
              <w:bottom w:val="single" w:sz="4" w:space="0" w:color="000000"/>
              <w:right w:val="single" w:sz="4" w:space="0" w:color="000000"/>
            </w:tcBorders>
            <w:vAlign w:val="center"/>
          </w:tcPr>
          <w:p w:rsidR="0026696D" w:rsidRDefault="0026696D" w:rsidP="002B1155"/>
        </w:tc>
        <w:tc>
          <w:tcPr>
            <w:tcW w:w="5344" w:type="dxa"/>
            <w:tcBorders>
              <w:top w:val="single" w:sz="4" w:space="0" w:color="000000"/>
              <w:left w:val="single" w:sz="4" w:space="0" w:color="000000"/>
              <w:bottom w:val="single" w:sz="4" w:space="0" w:color="000000"/>
              <w:right w:val="single" w:sz="4" w:space="0" w:color="000000"/>
            </w:tcBorders>
            <w:shd w:val="clear" w:color="auto" w:fill="FFFFFF"/>
          </w:tcPr>
          <w:p w:rsidR="0026696D" w:rsidRPr="00D11474" w:rsidRDefault="0026696D" w:rsidP="00553692">
            <w:pPr>
              <w:ind w:left="-48"/>
              <w:rPr>
                <w:rFonts w:eastAsia="Calibri"/>
                <w:lang w:eastAsia="en-US"/>
              </w:rPr>
            </w:pPr>
            <w:r w:rsidRPr="00D11474">
              <w:rPr>
                <w:rFonts w:eastAsia="Calibri"/>
                <w:lang w:eastAsia="en-US"/>
              </w:rPr>
              <w:t>W2. Zna procesy odzysku odpadów oraz rodzaje odpadów przeznaczone do odzysku w tych procesach</w:t>
            </w:r>
            <w:r>
              <w:rPr>
                <w:rFonts w:eastAsia="Calibri"/>
                <w:lang w:eastAsia="en-US"/>
              </w:rPr>
              <w:t>.</w:t>
            </w:r>
          </w:p>
        </w:tc>
      </w:tr>
      <w:tr w:rsidR="00553692" w:rsidTr="002B1155">
        <w:trPr>
          <w:trHeight w:val="233"/>
        </w:trPr>
        <w:tc>
          <w:tcPr>
            <w:tcW w:w="3941" w:type="dxa"/>
            <w:vMerge/>
            <w:tcBorders>
              <w:top w:val="single" w:sz="4" w:space="0" w:color="000000"/>
              <w:left w:val="single" w:sz="4" w:space="0" w:color="000000"/>
              <w:bottom w:val="single" w:sz="4" w:space="0" w:color="000000"/>
              <w:right w:val="single" w:sz="4" w:space="0" w:color="000000"/>
            </w:tcBorders>
            <w:vAlign w:val="center"/>
            <w:hideMark/>
          </w:tcPr>
          <w:p w:rsidR="00553692" w:rsidRDefault="00553692" w:rsidP="002B1155"/>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r>
              <w:t>Umiejętności:</w:t>
            </w:r>
          </w:p>
        </w:tc>
      </w:tr>
      <w:tr w:rsidR="00553692" w:rsidTr="002B1155">
        <w:trPr>
          <w:trHeight w:val="233"/>
        </w:trPr>
        <w:tc>
          <w:tcPr>
            <w:tcW w:w="3941" w:type="dxa"/>
            <w:vMerge/>
            <w:tcBorders>
              <w:top w:val="single" w:sz="4" w:space="0" w:color="000000"/>
              <w:left w:val="single" w:sz="4" w:space="0" w:color="000000"/>
              <w:bottom w:val="single" w:sz="4" w:space="0" w:color="000000"/>
              <w:right w:val="single" w:sz="4" w:space="0" w:color="000000"/>
            </w:tcBorders>
            <w:vAlign w:val="center"/>
            <w:hideMark/>
          </w:tcPr>
          <w:p w:rsidR="00553692" w:rsidRDefault="00553692" w:rsidP="002B1155"/>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26696D" w:rsidP="002B1155">
            <w:r w:rsidRPr="00D11474">
              <w:rPr>
                <w:rFonts w:eastAsia="Calibri"/>
                <w:lang w:eastAsia="en-US"/>
              </w:rPr>
              <w:t>U1. Potrafi właściwie kwalifikować wybrane grupy odpadów lub składniki w nich zawarte do określonych procesów odzysku</w:t>
            </w:r>
            <w:r>
              <w:rPr>
                <w:rFonts w:eastAsia="Calibri"/>
                <w:lang w:eastAsia="en-US"/>
              </w:rPr>
              <w:t>.</w:t>
            </w:r>
          </w:p>
        </w:tc>
      </w:tr>
      <w:tr w:rsidR="0026696D" w:rsidTr="002B1155">
        <w:trPr>
          <w:trHeight w:val="233"/>
        </w:trPr>
        <w:tc>
          <w:tcPr>
            <w:tcW w:w="3941" w:type="dxa"/>
            <w:vMerge/>
            <w:tcBorders>
              <w:top w:val="single" w:sz="4" w:space="0" w:color="000000"/>
              <w:left w:val="single" w:sz="4" w:space="0" w:color="000000"/>
              <w:bottom w:val="single" w:sz="4" w:space="0" w:color="000000"/>
              <w:right w:val="single" w:sz="4" w:space="0" w:color="000000"/>
            </w:tcBorders>
            <w:vAlign w:val="center"/>
          </w:tcPr>
          <w:p w:rsidR="0026696D" w:rsidRDefault="0026696D" w:rsidP="002B1155"/>
        </w:tc>
        <w:tc>
          <w:tcPr>
            <w:tcW w:w="5344" w:type="dxa"/>
            <w:tcBorders>
              <w:top w:val="single" w:sz="4" w:space="0" w:color="000000"/>
              <w:left w:val="single" w:sz="4" w:space="0" w:color="000000"/>
              <w:bottom w:val="single" w:sz="4" w:space="0" w:color="000000"/>
              <w:right w:val="single" w:sz="4" w:space="0" w:color="000000"/>
            </w:tcBorders>
            <w:shd w:val="clear" w:color="auto" w:fill="FFFFFF"/>
          </w:tcPr>
          <w:p w:rsidR="0026696D" w:rsidRPr="00D11474" w:rsidRDefault="0026696D" w:rsidP="002B1155">
            <w:pPr>
              <w:rPr>
                <w:rFonts w:eastAsia="Calibri"/>
                <w:lang w:eastAsia="en-US"/>
              </w:rPr>
            </w:pPr>
            <w:r w:rsidRPr="00D11474">
              <w:rPr>
                <w:rFonts w:eastAsia="Calibri"/>
                <w:lang w:eastAsia="en-US"/>
              </w:rPr>
              <w:t>U2.Potrafi ocenić skład i właściwości wybranych grup odpadów oraz ich przydatność do określonych form powtórnego wykorzystania</w:t>
            </w:r>
            <w:r>
              <w:rPr>
                <w:rFonts w:eastAsia="Calibri"/>
                <w:lang w:eastAsia="en-US"/>
              </w:rPr>
              <w:t>.</w:t>
            </w:r>
          </w:p>
        </w:tc>
      </w:tr>
      <w:tr w:rsidR="00553692" w:rsidTr="002B1155">
        <w:trPr>
          <w:trHeight w:val="233"/>
        </w:trPr>
        <w:tc>
          <w:tcPr>
            <w:tcW w:w="3941" w:type="dxa"/>
            <w:vMerge/>
            <w:tcBorders>
              <w:top w:val="single" w:sz="4" w:space="0" w:color="000000"/>
              <w:left w:val="single" w:sz="4" w:space="0" w:color="000000"/>
              <w:bottom w:val="single" w:sz="4" w:space="0" w:color="000000"/>
              <w:right w:val="single" w:sz="4" w:space="0" w:color="000000"/>
            </w:tcBorders>
            <w:vAlign w:val="center"/>
            <w:hideMark/>
          </w:tcPr>
          <w:p w:rsidR="00553692" w:rsidRDefault="00553692" w:rsidP="002B1155"/>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r>
              <w:t xml:space="preserve">Kompetencje społeczne: </w:t>
            </w:r>
          </w:p>
        </w:tc>
      </w:tr>
      <w:tr w:rsidR="0026696D" w:rsidTr="0026696D">
        <w:trPr>
          <w:trHeight w:val="1095"/>
        </w:trPr>
        <w:tc>
          <w:tcPr>
            <w:tcW w:w="3941" w:type="dxa"/>
            <w:vMerge/>
            <w:tcBorders>
              <w:top w:val="single" w:sz="4" w:space="0" w:color="000000"/>
              <w:left w:val="single" w:sz="4" w:space="0" w:color="000000"/>
              <w:bottom w:val="single" w:sz="4" w:space="0" w:color="000000"/>
              <w:right w:val="single" w:sz="4" w:space="0" w:color="000000"/>
            </w:tcBorders>
            <w:vAlign w:val="center"/>
            <w:hideMark/>
          </w:tcPr>
          <w:p w:rsidR="0026696D" w:rsidRDefault="0026696D" w:rsidP="002B1155"/>
        </w:tc>
        <w:tc>
          <w:tcPr>
            <w:tcW w:w="5344" w:type="dxa"/>
            <w:tcBorders>
              <w:top w:val="single" w:sz="4" w:space="0" w:color="000000"/>
              <w:left w:val="single" w:sz="4" w:space="0" w:color="000000"/>
              <w:right w:val="single" w:sz="4" w:space="0" w:color="000000"/>
            </w:tcBorders>
            <w:shd w:val="clear" w:color="auto" w:fill="FFFFFF"/>
          </w:tcPr>
          <w:p w:rsidR="0026696D" w:rsidRDefault="0026696D" w:rsidP="002B1155">
            <w:r w:rsidRPr="00D11474">
              <w:rPr>
                <w:rFonts w:eastAsia="Calibri"/>
                <w:lang w:eastAsia="en-US"/>
              </w:rPr>
              <w:t>K1. Dostrzega znaczenie racjonalnych zachowań w zakresie gospodarowania odpadami dla ochrony środowiska przyrodniczego i zachowania zasobów naturalnych</w:t>
            </w:r>
            <w:r>
              <w:rPr>
                <w:rFonts w:eastAsia="Calibri"/>
                <w:lang w:eastAsia="en-US"/>
              </w:rPr>
              <w:t>.</w:t>
            </w:r>
          </w:p>
        </w:tc>
      </w:tr>
      <w:tr w:rsidR="00553692" w:rsidTr="002B1155">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r>
              <w:t xml:space="preserve">Wymagania wstępne i dodatkowe </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pPr>
              <w:jc w:val="both"/>
            </w:pPr>
            <w:r>
              <w:t>Chemia analityczna, Fizyka</w:t>
            </w:r>
          </w:p>
        </w:tc>
      </w:tr>
      <w:tr w:rsidR="00553692" w:rsidTr="002B1155">
        <w:tc>
          <w:tcPr>
            <w:tcW w:w="3941" w:type="dxa"/>
            <w:tcBorders>
              <w:top w:val="single" w:sz="4" w:space="0" w:color="000000"/>
              <w:left w:val="single" w:sz="4" w:space="0" w:color="000000"/>
              <w:bottom w:val="single" w:sz="4" w:space="0" w:color="000000"/>
              <w:right w:val="single" w:sz="4" w:space="0" w:color="000000"/>
            </w:tcBorders>
            <w:shd w:val="clear" w:color="auto" w:fill="FFFFFF"/>
          </w:tcPr>
          <w:p w:rsidR="00553692" w:rsidRDefault="00553692" w:rsidP="002B1155">
            <w:r>
              <w:t xml:space="preserve">Treści programowe modułu </w:t>
            </w:r>
          </w:p>
          <w:p w:rsidR="00553692" w:rsidRDefault="00553692" w:rsidP="002B1155"/>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26696D" w:rsidP="002B1155">
            <w:pPr>
              <w:jc w:val="both"/>
            </w:pPr>
            <w:r w:rsidRPr="00D11474">
              <w:rPr>
                <w:color w:val="000000"/>
              </w:rPr>
              <w:t>Definicje i pojęcia związane z gospodarką odpadami. Klasyfikacja odpadów. Po</w:t>
            </w:r>
            <w:r>
              <w:rPr>
                <w:color w:val="000000"/>
              </w:rPr>
              <w:t>jęcie odzysku i procesy odzysku</w:t>
            </w:r>
            <w:r w:rsidRPr="00D11474">
              <w:rPr>
                <w:color w:val="000000"/>
              </w:rPr>
              <w:t xml:space="preserve">. Rodzaje odpadów i warunki ich odzysku w procesach odzysku poza instalacjami. Procesy </w:t>
            </w:r>
            <w:r w:rsidRPr="00D11474">
              <w:rPr>
                <w:color w:val="000000"/>
              </w:rPr>
              <w:lastRenderedPageBreak/>
              <w:t>odzysku odpadów w instalacjach, energetyczne wykorzystanie odpadów. Zagadnienia dotyczących wybranych właściwości oraz jakości składników przemysłowych produktów ubocznych i odpadowych z uwzględnieniem oddziaływań między tymi składnikami (roztwory rzeczywiste, buforowe, koloidy liofobowe i  liofilowe o postaci zolu lub żelu, emulsje i emulgatory, enancjomery i roztwory racemiczne). Wybrane instrumentalne i konwencjonalne techniki analityczne stosowane w badaniu właściwości układów stanowiących produkty uboczne i odpadowe (podstawy refraktometrii, polarymetrii, spektrofotometrii, chromatografii, potencjometrii, konduktometrii).</w:t>
            </w:r>
          </w:p>
        </w:tc>
      </w:tr>
      <w:tr w:rsidR="00553692" w:rsidTr="002B1155">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r>
              <w:lastRenderedPageBreak/>
              <w:t>Wykaz literatury podstawowej i uzupełniającej</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pPr>
              <w:pStyle w:val="Akapitzlist"/>
              <w:ind w:left="309"/>
              <w:rPr>
                <w:b/>
                <w:color w:val="000000"/>
              </w:rPr>
            </w:pPr>
            <w:r>
              <w:rPr>
                <w:b/>
                <w:color w:val="000000"/>
              </w:rPr>
              <w:t>Literatura podstawowa</w:t>
            </w:r>
          </w:p>
          <w:p w:rsidR="00553692" w:rsidRDefault="00553692" w:rsidP="00535516">
            <w:pPr>
              <w:pStyle w:val="Akapitzlist"/>
              <w:widowControl/>
              <w:numPr>
                <w:ilvl w:val="0"/>
                <w:numId w:val="76"/>
              </w:numPr>
              <w:suppressAutoHyphens w:val="0"/>
              <w:ind w:left="309"/>
              <w:jc w:val="both"/>
              <w:rPr>
                <w:color w:val="000000"/>
              </w:rPr>
            </w:pPr>
            <w:r>
              <w:rPr>
                <w:color w:val="000000"/>
              </w:rPr>
              <w:t xml:space="preserve">Cygański A. 2009. Metody spektroskopowe w chemii analitycznej. WNT Warszawa. </w:t>
            </w:r>
          </w:p>
          <w:p w:rsidR="00553692" w:rsidRDefault="00553692" w:rsidP="00535516">
            <w:pPr>
              <w:pStyle w:val="Akapitzlist"/>
              <w:widowControl/>
              <w:numPr>
                <w:ilvl w:val="0"/>
                <w:numId w:val="76"/>
              </w:numPr>
              <w:suppressAutoHyphens w:val="0"/>
              <w:ind w:left="309"/>
              <w:jc w:val="both"/>
              <w:rPr>
                <w:color w:val="000000"/>
              </w:rPr>
            </w:pPr>
            <w:r>
              <w:rPr>
                <w:color w:val="000000"/>
              </w:rPr>
              <w:t>Szczepaniak W. 2004. Metody Instrumentalne w analizie chemicznej, PWN Warszawa.</w:t>
            </w:r>
          </w:p>
          <w:p w:rsidR="00553692" w:rsidRDefault="00553692" w:rsidP="00535516">
            <w:pPr>
              <w:pStyle w:val="Akapitzlist"/>
              <w:widowControl/>
              <w:numPr>
                <w:ilvl w:val="0"/>
                <w:numId w:val="76"/>
              </w:numPr>
              <w:suppressAutoHyphens w:val="0"/>
              <w:ind w:left="309"/>
              <w:jc w:val="both"/>
              <w:rPr>
                <w:color w:val="000000"/>
              </w:rPr>
            </w:pPr>
            <w:r>
              <w:rPr>
                <w:color w:val="000000"/>
              </w:rPr>
              <w:t xml:space="preserve">Gambuś F., Wieczorek J. 2013. Analiza instrumentalna dla studentów kierunków Rolnictwo i Ochrona Środowiska, Wydawnictwo Uniwersytetu Rolniczego w Krakowie, Kraków. </w:t>
            </w:r>
          </w:p>
          <w:p w:rsidR="0026696D" w:rsidRDefault="00553692" w:rsidP="00535516">
            <w:pPr>
              <w:pStyle w:val="Akapitzlist"/>
              <w:widowControl/>
              <w:numPr>
                <w:ilvl w:val="0"/>
                <w:numId w:val="76"/>
              </w:numPr>
              <w:suppressAutoHyphens w:val="0"/>
              <w:ind w:left="309"/>
              <w:jc w:val="both"/>
              <w:rPr>
                <w:color w:val="000000"/>
              </w:rPr>
            </w:pPr>
            <w:r>
              <w:rPr>
                <w:color w:val="000000"/>
              </w:rPr>
              <w:t xml:space="preserve"> Witkiewicz Z. 2005. Podstawy chromatografii WNT Warszawa.</w:t>
            </w:r>
          </w:p>
          <w:p w:rsidR="00E531D0" w:rsidRDefault="00E531D0" w:rsidP="00535516">
            <w:pPr>
              <w:pStyle w:val="Akapitzlist"/>
              <w:widowControl/>
              <w:numPr>
                <w:ilvl w:val="0"/>
                <w:numId w:val="76"/>
              </w:numPr>
              <w:suppressAutoHyphens w:val="0"/>
              <w:ind w:left="309"/>
              <w:jc w:val="both"/>
              <w:rPr>
                <w:color w:val="000000"/>
              </w:rPr>
            </w:pPr>
            <w:r>
              <w:rPr>
                <w:color w:val="000000"/>
              </w:rPr>
              <w:t>Rosik-Dulewska Cz. 2012. Podstawy gospodarki odpadami. Wyd. Naukowe PWN.</w:t>
            </w:r>
          </w:p>
          <w:p w:rsidR="0026696D" w:rsidRPr="00E531D0" w:rsidRDefault="0026696D" w:rsidP="00535516">
            <w:pPr>
              <w:pStyle w:val="Akapitzlist"/>
              <w:widowControl/>
              <w:numPr>
                <w:ilvl w:val="0"/>
                <w:numId w:val="76"/>
              </w:numPr>
              <w:suppressAutoHyphens w:val="0"/>
              <w:ind w:left="309"/>
              <w:jc w:val="both"/>
              <w:rPr>
                <w:color w:val="000000"/>
              </w:rPr>
            </w:pPr>
            <w:r w:rsidRPr="00D11474">
              <w:rPr>
                <w:rFonts w:eastAsia="Calibri"/>
                <w:color w:val="000000"/>
                <w:sz w:val="22"/>
                <w:szCs w:val="22"/>
                <w:lang w:eastAsia="en-US"/>
              </w:rPr>
              <w:t>Rozporządzenie Ministra Środowiska z dn. 15 maja 2015 r. w sprawie odzysku odpadów poza instalacjami i urząd</w:t>
            </w:r>
            <w:r w:rsidR="00E531D0">
              <w:rPr>
                <w:rFonts w:eastAsia="Calibri"/>
                <w:color w:val="000000"/>
                <w:sz w:val="22"/>
                <w:szCs w:val="22"/>
                <w:lang w:eastAsia="en-US"/>
              </w:rPr>
              <w:t>zeniami (Dz. U. 2015, poz. 796) oraz inne akty prawne związane z gospodarka odpadami</w:t>
            </w:r>
          </w:p>
        </w:tc>
      </w:tr>
      <w:tr w:rsidR="00553692" w:rsidTr="002B1155">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r>
              <w:t>.Planowane formy/działania/metody dydaktyczne</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r>
              <w:t xml:space="preserve">Metody dydaktyczne: Wykład realizowane głównie metodą problemową z elementami wykładu informacyjnego. Omawianie zagadnień ilustrowane przykładami. Ćwiczenia audytoryjne i laboratoryjne utrwalające wiedzę na konkretnych przykładach z  wykorzystaniem prezentacji multimedialnych, pokaz,  </w:t>
            </w:r>
            <w:r>
              <w:rPr>
                <w:color w:val="000000"/>
              </w:rPr>
              <w:t>realizacja zadań analitycznych, sprawozdanie z doświadczeń laboratoryjnych, dyskusja wyników</w:t>
            </w:r>
            <w:r>
              <w:t xml:space="preserve"> </w:t>
            </w:r>
          </w:p>
        </w:tc>
      </w:tr>
      <w:tr w:rsidR="00553692" w:rsidTr="002B1155">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r>
              <w:t>Sposoby weryfikacji oraz formy dokumentowania osiągniętych efektów uczenia się</w:t>
            </w:r>
          </w:p>
        </w:tc>
        <w:tc>
          <w:tcPr>
            <w:tcW w:w="5344" w:type="dxa"/>
            <w:tcBorders>
              <w:top w:val="single" w:sz="4" w:space="0" w:color="000000"/>
              <w:left w:val="single" w:sz="4" w:space="0" w:color="000000"/>
              <w:bottom w:val="single" w:sz="4" w:space="0" w:color="000000"/>
              <w:right w:val="single" w:sz="4" w:space="0" w:color="000000"/>
            </w:tcBorders>
            <w:shd w:val="clear" w:color="auto" w:fill="FFFFFF"/>
          </w:tcPr>
          <w:p w:rsidR="00553692" w:rsidRDefault="00553692" w:rsidP="002B1155">
            <w:pPr>
              <w:jc w:val="both"/>
            </w:pPr>
            <w:r>
              <w:rPr>
                <w:u w:val="single"/>
              </w:rPr>
              <w:t>Sposoby weryfikacji osiągniętych efektów uczenia się:</w:t>
            </w:r>
            <w:r>
              <w:t xml:space="preserve"> </w:t>
            </w:r>
          </w:p>
          <w:p w:rsidR="00553692" w:rsidRDefault="00553692" w:rsidP="002B1155">
            <w:pPr>
              <w:jc w:val="both"/>
            </w:pPr>
            <w:r>
              <w:t>W1 – ocena sprawdzianu testowego</w:t>
            </w:r>
          </w:p>
          <w:p w:rsidR="00553692" w:rsidRDefault="00553692" w:rsidP="002B1155">
            <w:pPr>
              <w:jc w:val="both"/>
            </w:pPr>
            <w:r>
              <w:t xml:space="preserve">U1 – ocena i dyskusja wyników doświadczeń </w:t>
            </w:r>
          </w:p>
          <w:p w:rsidR="00553692" w:rsidRDefault="00553692" w:rsidP="002B1155">
            <w:pPr>
              <w:jc w:val="both"/>
            </w:pPr>
            <w:r>
              <w:t>K1   - ocena sprawdzianu testowego i sprawozdań z wykonanych doświadczeń</w:t>
            </w:r>
          </w:p>
          <w:p w:rsidR="00553692" w:rsidRDefault="00553692" w:rsidP="002B1155">
            <w:pPr>
              <w:jc w:val="both"/>
            </w:pPr>
          </w:p>
          <w:p w:rsidR="00553692" w:rsidRDefault="00553692" w:rsidP="002B1155">
            <w:pPr>
              <w:jc w:val="both"/>
            </w:pPr>
            <w:r>
              <w:t>Archiwizacja sprawdzianów testowych , Archiwizacja dziennika prowadzącego zajęcia, Archiwizacja sprawozdań z wykonanych doświadczeń.</w:t>
            </w:r>
          </w:p>
        </w:tc>
      </w:tr>
      <w:tr w:rsidR="00553692" w:rsidTr="002B1155">
        <w:tc>
          <w:tcPr>
            <w:tcW w:w="3941" w:type="dxa"/>
            <w:tcBorders>
              <w:top w:val="single" w:sz="4" w:space="0" w:color="000000"/>
              <w:left w:val="single" w:sz="4" w:space="0" w:color="000000"/>
              <w:bottom w:val="single" w:sz="4" w:space="0" w:color="000000"/>
              <w:right w:val="single" w:sz="4" w:space="0" w:color="000000"/>
            </w:tcBorders>
            <w:shd w:val="clear" w:color="auto" w:fill="FFFFFF"/>
          </w:tcPr>
          <w:p w:rsidR="00553692" w:rsidRDefault="00553692" w:rsidP="002B1155">
            <w:r>
              <w:lastRenderedPageBreak/>
              <w:t>Elementy i wagi mające wpływ na ocenę końcową</w:t>
            </w:r>
          </w:p>
        </w:tc>
        <w:tc>
          <w:tcPr>
            <w:tcW w:w="5344" w:type="dxa"/>
            <w:tcBorders>
              <w:top w:val="single" w:sz="4" w:space="0" w:color="000000"/>
              <w:left w:val="single" w:sz="4" w:space="0" w:color="000000"/>
              <w:bottom w:val="single" w:sz="4" w:space="0" w:color="000000"/>
              <w:right w:val="single" w:sz="4" w:space="0" w:color="000000"/>
            </w:tcBorders>
            <w:shd w:val="clear" w:color="auto" w:fill="FFFFFF"/>
          </w:tcPr>
          <w:p w:rsidR="00553692" w:rsidRDefault="00553692" w:rsidP="002B1155">
            <w:pPr>
              <w:jc w:val="both"/>
            </w:pPr>
            <w:r w:rsidRPr="00801923">
              <w:t xml:space="preserve">Ocena końcowa zawiera </w:t>
            </w:r>
            <w:r>
              <w:t>dwie składowe:</w:t>
            </w:r>
          </w:p>
          <w:p w:rsidR="00553692" w:rsidRDefault="00553692" w:rsidP="002B1155">
            <w:pPr>
              <w:jc w:val="both"/>
            </w:pPr>
            <w:r>
              <w:t>- ocenę z ćwiczeń,</w:t>
            </w:r>
          </w:p>
          <w:p w:rsidR="00553692" w:rsidRDefault="00553692" w:rsidP="002B1155">
            <w:pPr>
              <w:jc w:val="both"/>
            </w:pPr>
            <w:r>
              <w:t>- ocenę z wykładu zawierającą weryfikację wiedzy na podstawie sprawdzianów testowych</w:t>
            </w:r>
          </w:p>
          <w:p w:rsidR="00553692" w:rsidRDefault="00553692" w:rsidP="002B1155">
            <w:pPr>
              <w:jc w:val="both"/>
            </w:pPr>
            <w:r>
              <w:t>Na ocenę końcową składają się:</w:t>
            </w:r>
          </w:p>
          <w:p w:rsidR="00553692" w:rsidRDefault="00553692" w:rsidP="002B1155">
            <w:pPr>
              <w:jc w:val="both"/>
            </w:pPr>
            <w:r>
              <w:t>- aktywność na zajęciach audytoryjnych i laboratoryjnych oraz poprawność realizacji zadań  stanowiące 20% oceny końcowej,</w:t>
            </w:r>
          </w:p>
          <w:p w:rsidR="00553692" w:rsidRDefault="00553692" w:rsidP="002B1155">
            <w:pPr>
              <w:jc w:val="both"/>
            </w:pPr>
            <w:r>
              <w:t>- poprawność, staranność i terminowość przygotowania sprawozdań stanowiące 30% oceny końcowej,</w:t>
            </w:r>
          </w:p>
          <w:p w:rsidR="00553692" w:rsidRDefault="00553692" w:rsidP="002B1155">
            <w:pPr>
              <w:jc w:val="both"/>
            </w:pPr>
            <w:r>
              <w:t>- weryfikacja wiedzy zdobytej podczas wykładów na podstawie sprawdzianów testowych.</w:t>
            </w:r>
          </w:p>
          <w:p w:rsidR="00553692" w:rsidRPr="00801923" w:rsidRDefault="00553692" w:rsidP="002B1155">
            <w:pPr>
              <w:jc w:val="both"/>
            </w:pPr>
            <w:r>
              <w:t xml:space="preserve">Pozytywna ocena ze sprawdzianów testowych oraz kompletność, poprawność i terminowość przygotowania sprawozdań jest niezbędne do zaliczenia przedmiotu. </w:t>
            </w:r>
          </w:p>
        </w:tc>
      </w:tr>
      <w:tr w:rsidR="00553692" w:rsidTr="002B1155">
        <w:trPr>
          <w:trHeight w:val="2324"/>
        </w:trPr>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pPr>
              <w:jc w:val="both"/>
            </w:pPr>
            <w:r>
              <w:t>Bilans punktów ECTS</w:t>
            </w:r>
          </w:p>
        </w:tc>
        <w:tc>
          <w:tcPr>
            <w:tcW w:w="5344" w:type="dxa"/>
            <w:tcBorders>
              <w:top w:val="single" w:sz="4" w:space="0" w:color="000000"/>
              <w:left w:val="single" w:sz="4" w:space="0" w:color="000000"/>
              <w:bottom w:val="single" w:sz="4" w:space="0" w:color="000000"/>
              <w:right w:val="single" w:sz="4" w:space="0" w:color="000000"/>
            </w:tcBorders>
            <w:shd w:val="clear" w:color="auto" w:fill="FFFFFF"/>
          </w:tcPr>
          <w:p w:rsidR="00553692" w:rsidRDefault="00553692" w:rsidP="002B1155">
            <w:pPr>
              <w:jc w:val="center"/>
              <w:rPr>
                <w:b/>
                <w:sz w:val="22"/>
                <w:szCs w:val="22"/>
              </w:rPr>
            </w:pPr>
            <w:r>
              <w:rPr>
                <w:b/>
                <w:sz w:val="22"/>
                <w:szCs w:val="22"/>
              </w:rPr>
              <w:t>KONTAKTOWE</w:t>
            </w:r>
          </w:p>
          <w:p w:rsidR="00553692" w:rsidRDefault="00553692" w:rsidP="002B1155">
            <w:pPr>
              <w:jc w:val="both"/>
              <w:rPr>
                <w:sz w:val="22"/>
                <w:szCs w:val="22"/>
              </w:rPr>
            </w:pPr>
            <w:r>
              <w:rPr>
                <w:sz w:val="22"/>
                <w:szCs w:val="22"/>
              </w:rPr>
              <w:t>Forma zajęć    Liczba godz. kont.  Punkty ECTS</w:t>
            </w:r>
          </w:p>
          <w:p w:rsidR="00553692" w:rsidRDefault="00553692" w:rsidP="002B1155">
            <w:pPr>
              <w:jc w:val="both"/>
              <w:rPr>
                <w:sz w:val="22"/>
                <w:szCs w:val="22"/>
              </w:rPr>
            </w:pPr>
            <w:r>
              <w:rPr>
                <w:sz w:val="22"/>
                <w:szCs w:val="22"/>
              </w:rPr>
              <w:t xml:space="preserve">Wykład                       </w:t>
            </w:r>
            <w:r w:rsidR="005C5331">
              <w:rPr>
                <w:sz w:val="22"/>
                <w:szCs w:val="22"/>
              </w:rPr>
              <w:t>15</w:t>
            </w:r>
            <w:r>
              <w:rPr>
                <w:sz w:val="22"/>
                <w:szCs w:val="22"/>
              </w:rPr>
              <w:t xml:space="preserve">                      0,80    ECTS                 </w:t>
            </w:r>
          </w:p>
          <w:p w:rsidR="00553692" w:rsidRDefault="00553692" w:rsidP="002B1155">
            <w:pPr>
              <w:jc w:val="both"/>
              <w:rPr>
                <w:sz w:val="22"/>
                <w:szCs w:val="22"/>
              </w:rPr>
            </w:pPr>
            <w:r>
              <w:rPr>
                <w:sz w:val="22"/>
                <w:szCs w:val="22"/>
              </w:rPr>
              <w:t xml:space="preserve">Ćwiczenia                   </w:t>
            </w:r>
            <w:r w:rsidR="005C5331">
              <w:rPr>
                <w:sz w:val="22"/>
                <w:szCs w:val="22"/>
              </w:rPr>
              <w:t>30</w:t>
            </w:r>
            <w:r>
              <w:rPr>
                <w:sz w:val="22"/>
                <w:szCs w:val="22"/>
              </w:rPr>
              <w:t xml:space="preserve">                      1,00    ECTS</w:t>
            </w:r>
          </w:p>
          <w:p w:rsidR="00553692" w:rsidRDefault="00553692" w:rsidP="002B1155">
            <w:pPr>
              <w:jc w:val="both"/>
              <w:rPr>
                <w:sz w:val="22"/>
                <w:szCs w:val="22"/>
              </w:rPr>
            </w:pPr>
            <w:r>
              <w:rPr>
                <w:sz w:val="22"/>
                <w:szCs w:val="22"/>
              </w:rPr>
              <w:t xml:space="preserve">Konsultacje                   </w:t>
            </w:r>
            <w:r w:rsidR="005C5331">
              <w:rPr>
                <w:sz w:val="22"/>
                <w:szCs w:val="22"/>
              </w:rPr>
              <w:t>5                      0,20</w:t>
            </w:r>
            <w:r>
              <w:rPr>
                <w:sz w:val="22"/>
                <w:szCs w:val="22"/>
              </w:rPr>
              <w:t xml:space="preserve">    ECTS</w:t>
            </w:r>
          </w:p>
          <w:p w:rsidR="00553692" w:rsidRDefault="00553692" w:rsidP="002B1155">
            <w:pPr>
              <w:jc w:val="both"/>
              <w:rPr>
                <w:b/>
                <w:sz w:val="22"/>
                <w:szCs w:val="22"/>
              </w:rPr>
            </w:pPr>
            <w:r>
              <w:rPr>
                <w:b/>
                <w:sz w:val="22"/>
                <w:szCs w:val="22"/>
              </w:rPr>
              <w:t>Razem kontaktowe     50                     2,00  pkt. ECTS</w:t>
            </w:r>
          </w:p>
          <w:p w:rsidR="00553692" w:rsidRDefault="00553692" w:rsidP="002B1155">
            <w:pPr>
              <w:jc w:val="both"/>
              <w:rPr>
                <w:b/>
                <w:sz w:val="22"/>
                <w:szCs w:val="22"/>
              </w:rPr>
            </w:pPr>
          </w:p>
          <w:p w:rsidR="00553692" w:rsidRDefault="00553692" w:rsidP="00553692">
            <w:pPr>
              <w:jc w:val="center"/>
              <w:rPr>
                <w:b/>
                <w:sz w:val="22"/>
                <w:szCs w:val="22"/>
              </w:rPr>
            </w:pPr>
            <w:r>
              <w:rPr>
                <w:b/>
                <w:sz w:val="22"/>
                <w:szCs w:val="22"/>
              </w:rPr>
              <w:t>NIEKONTAKTOWE</w:t>
            </w:r>
          </w:p>
          <w:p w:rsidR="00553692" w:rsidRDefault="00553692" w:rsidP="002B1155">
            <w:pPr>
              <w:jc w:val="both"/>
              <w:rPr>
                <w:sz w:val="22"/>
                <w:szCs w:val="22"/>
              </w:rPr>
            </w:pPr>
            <w:r>
              <w:rPr>
                <w:sz w:val="22"/>
                <w:szCs w:val="22"/>
              </w:rPr>
              <w:t xml:space="preserve">Przygotowanie </w:t>
            </w:r>
          </w:p>
          <w:p w:rsidR="00553692" w:rsidRDefault="00553692" w:rsidP="002B1155">
            <w:pPr>
              <w:jc w:val="both"/>
              <w:rPr>
                <w:sz w:val="22"/>
                <w:szCs w:val="22"/>
              </w:rPr>
            </w:pPr>
            <w:r>
              <w:rPr>
                <w:sz w:val="22"/>
                <w:szCs w:val="22"/>
              </w:rPr>
              <w:t>Sprawozdań                       10                     0,40      ECTS</w:t>
            </w:r>
          </w:p>
          <w:p w:rsidR="00553692" w:rsidRDefault="00553692" w:rsidP="002B1155">
            <w:pPr>
              <w:jc w:val="both"/>
              <w:rPr>
                <w:sz w:val="22"/>
                <w:szCs w:val="22"/>
              </w:rPr>
            </w:pPr>
            <w:r>
              <w:rPr>
                <w:sz w:val="22"/>
                <w:szCs w:val="22"/>
              </w:rPr>
              <w:t xml:space="preserve">Studiowanie </w:t>
            </w:r>
          </w:p>
          <w:p w:rsidR="00553692" w:rsidRDefault="00553692" w:rsidP="002B1155">
            <w:pPr>
              <w:jc w:val="both"/>
              <w:rPr>
                <w:sz w:val="22"/>
                <w:szCs w:val="22"/>
              </w:rPr>
            </w:pPr>
            <w:r>
              <w:rPr>
                <w:sz w:val="22"/>
                <w:szCs w:val="22"/>
              </w:rPr>
              <w:t>Literatury                           10                    0,40      ECTS</w:t>
            </w:r>
          </w:p>
          <w:p w:rsidR="00553692" w:rsidRDefault="00553692" w:rsidP="002B1155">
            <w:pPr>
              <w:jc w:val="both"/>
              <w:rPr>
                <w:sz w:val="22"/>
                <w:szCs w:val="22"/>
              </w:rPr>
            </w:pPr>
            <w:r>
              <w:rPr>
                <w:sz w:val="22"/>
                <w:szCs w:val="22"/>
              </w:rPr>
              <w:t xml:space="preserve">Przygotowanie </w:t>
            </w:r>
          </w:p>
          <w:p w:rsidR="00553692" w:rsidRDefault="00553692" w:rsidP="002B1155">
            <w:pPr>
              <w:jc w:val="both"/>
              <w:rPr>
                <w:sz w:val="22"/>
                <w:szCs w:val="22"/>
              </w:rPr>
            </w:pPr>
            <w:r>
              <w:rPr>
                <w:sz w:val="22"/>
                <w:szCs w:val="22"/>
              </w:rPr>
              <w:t>do Sprawdzianów             30                     1,20      ECTS</w:t>
            </w:r>
          </w:p>
          <w:p w:rsidR="00553692" w:rsidRDefault="00553692" w:rsidP="002B1155">
            <w:pPr>
              <w:jc w:val="both"/>
              <w:rPr>
                <w:b/>
                <w:sz w:val="22"/>
                <w:szCs w:val="22"/>
              </w:rPr>
            </w:pPr>
            <w:r>
              <w:rPr>
                <w:b/>
                <w:sz w:val="22"/>
                <w:szCs w:val="22"/>
              </w:rPr>
              <w:t>Razem niekontaktowe    50                     2,00 pkt.ECTS</w:t>
            </w:r>
          </w:p>
          <w:p w:rsidR="00553692" w:rsidRDefault="00553692" w:rsidP="002B1155">
            <w:pPr>
              <w:jc w:val="both"/>
              <w:rPr>
                <w:b/>
                <w:sz w:val="22"/>
                <w:szCs w:val="22"/>
              </w:rPr>
            </w:pPr>
          </w:p>
          <w:p w:rsidR="00553692" w:rsidRDefault="00553692" w:rsidP="002B1155">
            <w:pPr>
              <w:jc w:val="both"/>
              <w:rPr>
                <w:b/>
              </w:rPr>
            </w:pPr>
            <w:r>
              <w:rPr>
                <w:b/>
              </w:rPr>
              <w:t xml:space="preserve">Łączny nakład pracy studenta to 100 godz. </w:t>
            </w:r>
          </w:p>
          <w:p w:rsidR="00553692" w:rsidRPr="00553692" w:rsidRDefault="00553692" w:rsidP="002B1155">
            <w:pPr>
              <w:jc w:val="both"/>
              <w:rPr>
                <w:b/>
              </w:rPr>
            </w:pPr>
            <w:r>
              <w:rPr>
                <w:b/>
              </w:rPr>
              <w:t xml:space="preserve">co stanowi   4 pkt. ECTS </w:t>
            </w:r>
          </w:p>
        </w:tc>
      </w:tr>
      <w:tr w:rsidR="00553692" w:rsidTr="002B1155">
        <w:trPr>
          <w:trHeight w:val="718"/>
        </w:trPr>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r>
              <w:t>Nakład pracy związany z zajęciami wymagającymi bezpośredniego udziału nauczyciela akademickiego</w:t>
            </w:r>
          </w:p>
        </w:tc>
        <w:tc>
          <w:tcPr>
            <w:tcW w:w="5344" w:type="dxa"/>
            <w:tcBorders>
              <w:top w:val="single" w:sz="4" w:space="0" w:color="000000"/>
              <w:left w:val="single" w:sz="4" w:space="0" w:color="000000"/>
              <w:bottom w:val="single" w:sz="4" w:space="0" w:color="000000"/>
              <w:right w:val="single" w:sz="4" w:space="0" w:color="000000"/>
            </w:tcBorders>
            <w:shd w:val="clear" w:color="auto" w:fill="FFFFFF"/>
          </w:tcPr>
          <w:p w:rsidR="00553692" w:rsidRDefault="00553692" w:rsidP="002B1155">
            <w:r>
              <w:t xml:space="preserve">Udział w wykładach       –          20 godz. </w:t>
            </w:r>
          </w:p>
          <w:p w:rsidR="00553692" w:rsidRDefault="00553692" w:rsidP="002B1155">
            <w:r>
              <w:t>Udział w ćwiczeniach     –          25 godz.</w:t>
            </w:r>
          </w:p>
          <w:p w:rsidR="00553692" w:rsidRDefault="00553692" w:rsidP="002B1155">
            <w:r>
              <w:t>Udział w  konsultacjach   -            2 godz.</w:t>
            </w:r>
          </w:p>
          <w:p w:rsidR="00553692" w:rsidRPr="00553692" w:rsidRDefault="00553692" w:rsidP="00553692">
            <w:pPr>
              <w:rPr>
                <w:b/>
              </w:rPr>
            </w:pPr>
            <w:r>
              <w:rPr>
                <w:b/>
              </w:rPr>
              <w:t>Łącznie 50 godz. co stanowi 2,00 pkt. ECTS</w:t>
            </w:r>
          </w:p>
        </w:tc>
      </w:tr>
      <w:tr w:rsidR="00553692" w:rsidTr="002B1155">
        <w:trPr>
          <w:trHeight w:val="718"/>
        </w:trPr>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553692" w:rsidRDefault="00553692" w:rsidP="002B1155">
            <w:pPr>
              <w:jc w:val="both"/>
            </w:pPr>
            <w:r>
              <w:t>Odniesienie modułowych efektów uczenia się do kierunkowych efektów uczenia się</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6442A4" w:rsidRPr="00D11474" w:rsidRDefault="006442A4" w:rsidP="006442A4">
            <w:pPr>
              <w:jc w:val="both"/>
            </w:pPr>
            <w:r w:rsidRPr="00D11474">
              <w:t>GOZ_W01, GOZ_W11,</w:t>
            </w:r>
          </w:p>
          <w:p w:rsidR="006442A4" w:rsidRPr="00D11474" w:rsidRDefault="006442A4" w:rsidP="006442A4">
            <w:pPr>
              <w:jc w:val="both"/>
            </w:pPr>
            <w:r w:rsidRPr="00D11474">
              <w:t xml:space="preserve">GOZ_U10, GOZ_U15,   </w:t>
            </w:r>
          </w:p>
          <w:p w:rsidR="00553692" w:rsidRDefault="006442A4" w:rsidP="006442A4">
            <w:pPr>
              <w:jc w:val="both"/>
            </w:pPr>
            <w:r w:rsidRPr="00D11474">
              <w:t>GOZ_K01, GOZ_K02.</w:t>
            </w:r>
          </w:p>
        </w:tc>
      </w:tr>
    </w:tbl>
    <w:p w:rsidR="00DB4EB2" w:rsidRDefault="00DB4EB2" w:rsidP="00DB4EB2">
      <w:pPr>
        <w:rPr>
          <w:rFonts w:asciiTheme="minorHAnsi" w:hAnsiTheme="minorHAnsi" w:cstheme="minorHAnsi"/>
          <w:i/>
          <w:iCs/>
          <w:sz w:val="22"/>
          <w:szCs w:val="22"/>
        </w:rPr>
      </w:pPr>
    </w:p>
    <w:p w:rsidR="003430E8" w:rsidRDefault="003430E8">
      <w:pPr>
        <w:spacing w:after="200" w:line="276" w:lineRule="auto"/>
      </w:pPr>
      <w:r>
        <w:br w:type="page"/>
      </w:r>
    </w:p>
    <w:p w:rsidR="003430E8" w:rsidRDefault="003430E8" w:rsidP="003430E8">
      <w:pPr>
        <w:rPr>
          <w:rFonts w:asciiTheme="minorHAnsi" w:hAnsiTheme="minorHAnsi" w:cstheme="minorHAnsi"/>
          <w:b/>
          <w:sz w:val="22"/>
          <w:szCs w:val="22"/>
        </w:rPr>
      </w:pPr>
      <w:r>
        <w:rPr>
          <w:rFonts w:asciiTheme="minorHAnsi" w:hAnsiTheme="minorHAnsi" w:cstheme="minorHAnsi"/>
          <w:b/>
          <w:sz w:val="22"/>
          <w:szCs w:val="22"/>
        </w:rPr>
        <w:lastRenderedPageBreak/>
        <w:t>Karta opisu zajęć (sylabus)</w:t>
      </w:r>
    </w:p>
    <w:p w:rsidR="003430E8" w:rsidRDefault="003430E8" w:rsidP="003430E8">
      <w:pPr>
        <w:rPr>
          <w:rFonts w:asciiTheme="minorHAnsi" w:hAnsiTheme="minorHAnsi" w:cstheme="minorHAnsi"/>
          <w:b/>
          <w:sz w:val="22"/>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2549"/>
        <w:gridCol w:w="1418"/>
        <w:gridCol w:w="1383"/>
      </w:tblGrid>
      <w:tr w:rsidR="003430E8" w:rsidRPr="00DD38BC" w:rsidTr="003430E8">
        <w:tc>
          <w:tcPr>
            <w:tcW w:w="3936" w:type="dxa"/>
            <w:tcBorders>
              <w:top w:val="single" w:sz="4" w:space="0" w:color="auto"/>
              <w:left w:val="single" w:sz="4" w:space="0" w:color="auto"/>
              <w:bottom w:val="single" w:sz="4" w:space="0" w:color="auto"/>
              <w:right w:val="single" w:sz="4" w:space="0" w:color="auto"/>
            </w:tcBorders>
          </w:tcPr>
          <w:p w:rsidR="003430E8" w:rsidRPr="00DD38BC" w:rsidRDefault="003430E8">
            <w:pPr>
              <w:spacing w:line="256" w:lineRule="auto"/>
              <w:rPr>
                <w:lang w:eastAsia="en-US"/>
              </w:rPr>
            </w:pPr>
            <w:r w:rsidRPr="00DD38BC">
              <w:rPr>
                <w:lang w:eastAsia="en-US"/>
              </w:rPr>
              <w:t>Nazwa kierunku studiów</w:t>
            </w:r>
          </w:p>
          <w:p w:rsidR="003430E8" w:rsidRPr="00DD38BC" w:rsidRDefault="003430E8">
            <w:pPr>
              <w:spacing w:line="256" w:lineRule="auto"/>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783F32">
            <w:pPr>
              <w:spacing w:line="256" w:lineRule="auto"/>
              <w:rPr>
                <w:lang w:eastAsia="en-US"/>
              </w:rPr>
            </w:pPr>
            <w:r>
              <w:rPr>
                <w:lang w:eastAsia="en-US"/>
              </w:rPr>
              <w:t>Gospodarka obiegu zamkniętego</w:t>
            </w:r>
          </w:p>
        </w:tc>
      </w:tr>
      <w:tr w:rsidR="003430E8" w:rsidRPr="00DD38BC" w:rsidTr="003430E8">
        <w:tc>
          <w:tcPr>
            <w:tcW w:w="3936"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Nazwa modułu, także nazwa w języku angielskim</w:t>
            </w: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Technologia oczyszczania ścieków</w:t>
            </w:r>
          </w:p>
          <w:p w:rsidR="003430E8" w:rsidRPr="00DD38BC" w:rsidRDefault="003430E8">
            <w:pPr>
              <w:spacing w:line="256" w:lineRule="auto"/>
              <w:rPr>
                <w:lang w:eastAsia="en-US"/>
              </w:rPr>
            </w:pPr>
            <w:r w:rsidRPr="00DD38BC">
              <w:rPr>
                <w:rStyle w:val="tlid-translation"/>
                <w:lang w:eastAsia="en-US"/>
              </w:rPr>
              <w:t>Wastewater treatment technology</w:t>
            </w:r>
          </w:p>
        </w:tc>
      </w:tr>
      <w:tr w:rsidR="003430E8" w:rsidRPr="00DD38BC" w:rsidTr="003430E8">
        <w:tc>
          <w:tcPr>
            <w:tcW w:w="3936"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Język wykładowy</w:t>
            </w: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polski</w:t>
            </w:r>
          </w:p>
        </w:tc>
      </w:tr>
      <w:tr w:rsidR="003430E8" w:rsidRPr="00DD38BC" w:rsidTr="003430E8">
        <w:tc>
          <w:tcPr>
            <w:tcW w:w="3936" w:type="dxa"/>
            <w:tcBorders>
              <w:top w:val="single" w:sz="4" w:space="0" w:color="auto"/>
              <w:left w:val="single" w:sz="4" w:space="0" w:color="auto"/>
              <w:bottom w:val="single" w:sz="4" w:space="0" w:color="auto"/>
              <w:right w:val="single" w:sz="4" w:space="0" w:color="auto"/>
            </w:tcBorders>
            <w:hideMark/>
          </w:tcPr>
          <w:p w:rsidR="003430E8" w:rsidRPr="00DD38BC" w:rsidRDefault="003430E8">
            <w:pPr>
              <w:autoSpaceDE w:val="0"/>
              <w:autoSpaceDN w:val="0"/>
              <w:adjustRightInd w:val="0"/>
              <w:spacing w:line="256" w:lineRule="auto"/>
              <w:rPr>
                <w:lang w:eastAsia="en-US"/>
              </w:rPr>
            </w:pPr>
            <w:r w:rsidRPr="00DD38BC">
              <w:rPr>
                <w:lang w:eastAsia="en-US"/>
              </w:rPr>
              <w:t>Rodzaj modułu</w:t>
            </w: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obowiązkowy</w:t>
            </w:r>
          </w:p>
        </w:tc>
      </w:tr>
      <w:tr w:rsidR="003430E8" w:rsidRPr="00DD38BC" w:rsidTr="003430E8">
        <w:tc>
          <w:tcPr>
            <w:tcW w:w="3936"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Poziom studiów</w:t>
            </w: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I stopnia</w:t>
            </w:r>
          </w:p>
        </w:tc>
      </w:tr>
      <w:tr w:rsidR="003430E8" w:rsidRPr="00DD38BC" w:rsidTr="003430E8">
        <w:tc>
          <w:tcPr>
            <w:tcW w:w="3936"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Forma studiów</w:t>
            </w: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stacjonarne</w:t>
            </w:r>
          </w:p>
        </w:tc>
      </w:tr>
      <w:tr w:rsidR="003430E8" w:rsidRPr="00DD38BC" w:rsidTr="003430E8">
        <w:tc>
          <w:tcPr>
            <w:tcW w:w="3936"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Rok studiów dla kierunku</w:t>
            </w: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II</w:t>
            </w:r>
          </w:p>
        </w:tc>
      </w:tr>
      <w:tr w:rsidR="003430E8" w:rsidRPr="00DD38BC" w:rsidTr="003430E8">
        <w:tc>
          <w:tcPr>
            <w:tcW w:w="3936"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Semestr dla kierunku</w:t>
            </w: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4</w:t>
            </w:r>
          </w:p>
        </w:tc>
      </w:tr>
      <w:tr w:rsidR="003430E8" w:rsidRPr="00DD38BC" w:rsidTr="003430E8">
        <w:tc>
          <w:tcPr>
            <w:tcW w:w="3936" w:type="dxa"/>
            <w:tcBorders>
              <w:top w:val="single" w:sz="4" w:space="0" w:color="auto"/>
              <w:left w:val="single" w:sz="4" w:space="0" w:color="auto"/>
              <w:bottom w:val="single" w:sz="4" w:space="0" w:color="auto"/>
              <w:right w:val="single" w:sz="4" w:space="0" w:color="auto"/>
            </w:tcBorders>
            <w:hideMark/>
          </w:tcPr>
          <w:p w:rsidR="003430E8" w:rsidRPr="00DD38BC" w:rsidRDefault="003430E8">
            <w:pPr>
              <w:autoSpaceDE w:val="0"/>
              <w:autoSpaceDN w:val="0"/>
              <w:adjustRightInd w:val="0"/>
              <w:spacing w:line="256" w:lineRule="auto"/>
              <w:rPr>
                <w:lang w:eastAsia="en-US"/>
              </w:rPr>
            </w:pPr>
            <w:r w:rsidRPr="00DD38BC">
              <w:rPr>
                <w:lang w:eastAsia="en-US"/>
              </w:rPr>
              <w:t>Liczba punktów ECTS z podziałem na kontaktowe/niekontaktowe</w:t>
            </w: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3 (2,0/1,0)</w:t>
            </w:r>
          </w:p>
        </w:tc>
      </w:tr>
      <w:tr w:rsidR="003430E8" w:rsidRPr="00DD38BC" w:rsidTr="003430E8">
        <w:tc>
          <w:tcPr>
            <w:tcW w:w="3936" w:type="dxa"/>
            <w:tcBorders>
              <w:top w:val="single" w:sz="4" w:space="0" w:color="auto"/>
              <w:left w:val="single" w:sz="4" w:space="0" w:color="auto"/>
              <w:bottom w:val="single" w:sz="4" w:space="0" w:color="auto"/>
              <w:right w:val="single" w:sz="4" w:space="0" w:color="auto"/>
            </w:tcBorders>
            <w:hideMark/>
          </w:tcPr>
          <w:p w:rsidR="003430E8" w:rsidRPr="00DD38BC" w:rsidRDefault="003430E8">
            <w:pPr>
              <w:autoSpaceDE w:val="0"/>
              <w:autoSpaceDN w:val="0"/>
              <w:adjustRightInd w:val="0"/>
              <w:spacing w:line="256" w:lineRule="auto"/>
              <w:rPr>
                <w:lang w:eastAsia="en-US"/>
              </w:rPr>
            </w:pPr>
            <w:r w:rsidRPr="00DD38BC">
              <w:rPr>
                <w:lang w:eastAsia="en-US"/>
              </w:rPr>
              <w:t>Tytuł naukowy/stopień naukowy, imię i nazwisko osoby odpowiedzialnej za moduł</w:t>
            </w: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Prof. dr hab. Krzysztof Jóźwiakowski</w:t>
            </w:r>
          </w:p>
        </w:tc>
      </w:tr>
      <w:tr w:rsidR="003430E8" w:rsidRPr="00DD38BC" w:rsidTr="003430E8">
        <w:tc>
          <w:tcPr>
            <w:tcW w:w="3936"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Jednostka oferująca moduł</w:t>
            </w: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iCs/>
                <w:lang w:eastAsia="en-US"/>
              </w:rPr>
            </w:pPr>
            <w:r w:rsidRPr="00DD38BC">
              <w:rPr>
                <w:iCs/>
                <w:lang w:eastAsia="en-US"/>
              </w:rPr>
              <w:t>Katedra Inżynierii Środowiska i Geodezji</w:t>
            </w:r>
            <w:r w:rsidRPr="00DD38BC">
              <w:rPr>
                <w:i/>
                <w:iCs/>
                <w:lang w:eastAsia="en-US"/>
              </w:rPr>
              <w:t xml:space="preserve"> </w:t>
            </w:r>
          </w:p>
        </w:tc>
      </w:tr>
      <w:tr w:rsidR="003430E8" w:rsidRPr="00DD38BC" w:rsidTr="003430E8">
        <w:tc>
          <w:tcPr>
            <w:tcW w:w="3936" w:type="dxa"/>
            <w:tcBorders>
              <w:top w:val="single" w:sz="4" w:space="0" w:color="auto"/>
              <w:left w:val="single" w:sz="4" w:space="0" w:color="auto"/>
              <w:bottom w:val="single" w:sz="4" w:space="0" w:color="auto"/>
              <w:right w:val="single" w:sz="4" w:space="0" w:color="auto"/>
            </w:tcBorders>
          </w:tcPr>
          <w:p w:rsidR="003430E8" w:rsidRPr="00DD38BC" w:rsidRDefault="003430E8">
            <w:pPr>
              <w:spacing w:line="256" w:lineRule="auto"/>
              <w:rPr>
                <w:lang w:eastAsia="en-US"/>
              </w:rPr>
            </w:pPr>
            <w:r w:rsidRPr="00DD38BC">
              <w:rPr>
                <w:lang w:eastAsia="en-US"/>
              </w:rPr>
              <w:t>Cel modułu</w:t>
            </w:r>
          </w:p>
          <w:p w:rsidR="003430E8" w:rsidRPr="00DD38BC" w:rsidRDefault="003430E8">
            <w:pPr>
              <w:spacing w:line="256" w:lineRule="auto"/>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rsidP="003430E8">
            <w:pPr>
              <w:spacing w:line="256" w:lineRule="auto"/>
              <w:jc w:val="both"/>
              <w:rPr>
                <w:lang w:eastAsia="en-US"/>
              </w:rPr>
            </w:pPr>
            <w:r w:rsidRPr="00DD38BC">
              <w:rPr>
                <w:lang w:eastAsia="en-US"/>
              </w:rPr>
              <w:t>Zapoznanie studentów z procesami usuwania zanieczyszczeń zachodz</w:t>
            </w:r>
            <w:r w:rsidRPr="00DD38BC">
              <w:rPr>
                <w:rFonts w:eastAsia="TimesNewRoman"/>
                <w:lang w:eastAsia="en-US"/>
              </w:rPr>
              <w:t>ą</w:t>
            </w:r>
            <w:r w:rsidRPr="00DD38BC">
              <w:rPr>
                <w:lang w:eastAsia="en-US"/>
              </w:rPr>
              <w:t>cymi w urz</w:t>
            </w:r>
            <w:r w:rsidRPr="00DD38BC">
              <w:rPr>
                <w:rFonts w:eastAsia="TimesNewRoman"/>
                <w:lang w:eastAsia="en-US"/>
              </w:rPr>
              <w:t>ą</w:t>
            </w:r>
            <w:r w:rsidRPr="00DD38BC">
              <w:rPr>
                <w:lang w:eastAsia="en-US"/>
              </w:rPr>
              <w:t>dzeniach do oczyszczania ścieków oraz z podstawowymi zasadami projektowania tych urz</w:t>
            </w:r>
            <w:r w:rsidRPr="00DD38BC">
              <w:rPr>
                <w:rFonts w:eastAsia="TimesNewRoman"/>
                <w:lang w:eastAsia="en-US"/>
              </w:rPr>
              <w:t>ą</w:t>
            </w:r>
            <w:r w:rsidRPr="00DD38BC">
              <w:rPr>
                <w:lang w:eastAsia="en-US"/>
              </w:rPr>
              <w:t>dze</w:t>
            </w:r>
            <w:r w:rsidRPr="00DD38BC">
              <w:rPr>
                <w:rFonts w:eastAsia="TimesNewRoman"/>
                <w:lang w:eastAsia="en-US"/>
              </w:rPr>
              <w:t>ń.</w:t>
            </w:r>
          </w:p>
        </w:tc>
      </w:tr>
      <w:tr w:rsidR="003430E8" w:rsidRPr="00DD38BC" w:rsidTr="003430E8">
        <w:trPr>
          <w:trHeight w:val="236"/>
        </w:trPr>
        <w:tc>
          <w:tcPr>
            <w:tcW w:w="3936" w:type="dxa"/>
            <w:vMerge w:val="restart"/>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both"/>
              <w:rPr>
                <w:lang w:eastAsia="en-US"/>
              </w:rPr>
            </w:pPr>
            <w:r w:rsidRPr="00DD38BC">
              <w:rPr>
                <w:lang w:eastAsia="en-US"/>
              </w:rPr>
              <w:t>Efekty uczenia się dla modułu to opis zasobu wiedzy, umiejętności i kompetencji społecznych, które student osiągnie po zrealizowaniu zajęć.</w:t>
            </w: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 xml:space="preserve">Wiedza: </w:t>
            </w:r>
          </w:p>
        </w:tc>
      </w:tr>
      <w:tr w:rsidR="003430E8" w:rsidRPr="00DD38BC" w:rsidTr="003430E8">
        <w:trPr>
          <w:trHeight w:val="233"/>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W1. Posiada wiedzę na temat podstawowych zasad projektowania urządzeń do oczyszczania ścieków</w:t>
            </w:r>
          </w:p>
        </w:tc>
      </w:tr>
      <w:tr w:rsidR="003430E8" w:rsidRPr="00DD38BC" w:rsidTr="003430E8">
        <w:trPr>
          <w:trHeight w:val="559"/>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W2. Zna i rozumie przebieg podstawowych procesów usuwania zanieczyszczeń zachodzących w urządzeniach do oczyszczania ścieków</w:t>
            </w:r>
          </w:p>
        </w:tc>
      </w:tr>
      <w:tr w:rsidR="003430E8" w:rsidRPr="00DD38BC" w:rsidTr="003430E8">
        <w:trPr>
          <w:trHeight w:val="233"/>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Umiejętności:</w:t>
            </w:r>
          </w:p>
        </w:tc>
      </w:tr>
      <w:tr w:rsidR="003430E8" w:rsidRPr="00DD38BC" w:rsidTr="003430E8">
        <w:trPr>
          <w:trHeight w:val="233"/>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U1. Potrafi dobierać odpowiednie urządzenia, procesy i metody oczyszczania ścieków</w:t>
            </w:r>
          </w:p>
        </w:tc>
      </w:tr>
      <w:tr w:rsidR="003430E8" w:rsidRPr="00DD38BC" w:rsidTr="003430E8">
        <w:trPr>
          <w:trHeight w:val="445"/>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U2.Potrafi ocenić skuteczność usuwania zanieczyszczeń w oczyszczalni ścieków</w:t>
            </w:r>
          </w:p>
        </w:tc>
      </w:tr>
      <w:tr w:rsidR="003430E8" w:rsidRPr="00DD38BC" w:rsidTr="003430E8">
        <w:trPr>
          <w:trHeight w:val="233"/>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Kompetencje społeczne:</w:t>
            </w:r>
          </w:p>
        </w:tc>
      </w:tr>
      <w:tr w:rsidR="003430E8" w:rsidRPr="00DD38BC" w:rsidTr="003430E8">
        <w:trPr>
          <w:trHeight w:val="384"/>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K1. Ma świadomość jak ważne jest przestrzeganie zasad etyki zawodowej i profesjonalne planowanie odpowiednich technologii oczyszczania ścieków</w:t>
            </w:r>
          </w:p>
        </w:tc>
      </w:tr>
      <w:tr w:rsidR="003430E8" w:rsidRPr="00DD38BC" w:rsidTr="003430E8">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pStyle w:val="Bezodstpw"/>
              <w:spacing w:line="256" w:lineRule="auto"/>
              <w:rPr>
                <w:rFonts w:ascii="Times New Roman" w:hAnsi="Times New Roman"/>
                <w:sz w:val="24"/>
                <w:szCs w:val="24"/>
                <w:lang w:eastAsia="en-US"/>
              </w:rPr>
            </w:pPr>
            <w:r w:rsidRPr="00DD38BC">
              <w:rPr>
                <w:rFonts w:ascii="Times New Roman" w:hAnsi="Times New Roman"/>
                <w:sz w:val="24"/>
                <w:szCs w:val="24"/>
                <w:lang w:eastAsia="en-US"/>
              </w:rPr>
              <w:t>K2. Ma świadomość odpowiedzialności za pracę własną oraz gotowość podporządkowania się zasadom pracy w zespole i ponoszenia odpowiedzialności za wspólnie realizowane zadania</w:t>
            </w:r>
          </w:p>
        </w:tc>
      </w:tr>
      <w:tr w:rsidR="003430E8" w:rsidRPr="00DD38BC" w:rsidTr="003430E8">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pStyle w:val="Bezodstpw"/>
              <w:spacing w:line="256" w:lineRule="auto"/>
              <w:rPr>
                <w:rFonts w:ascii="Times New Roman" w:hAnsi="Times New Roman"/>
                <w:sz w:val="24"/>
                <w:szCs w:val="24"/>
                <w:lang w:eastAsia="en-US"/>
              </w:rPr>
            </w:pPr>
            <w:r w:rsidRPr="00DD38BC">
              <w:rPr>
                <w:rFonts w:ascii="Times New Roman" w:hAnsi="Times New Roman"/>
                <w:sz w:val="24"/>
                <w:szCs w:val="24"/>
                <w:lang w:eastAsia="en-US"/>
              </w:rPr>
              <w:t>K3. Potrafi myśleć i działać w sposób przedsiębiorczy oraz nawiązywać współpracę ze specjalistami z innych dziedzin wiedzy</w:t>
            </w:r>
          </w:p>
        </w:tc>
      </w:tr>
      <w:tr w:rsidR="003430E8" w:rsidRPr="00DD38BC" w:rsidTr="003430E8">
        <w:tc>
          <w:tcPr>
            <w:tcW w:w="3936"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 xml:space="preserve">Wymagania wstępne i dodatkowe </w:t>
            </w: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pStyle w:val="Bezodstpw"/>
              <w:spacing w:line="256" w:lineRule="auto"/>
              <w:jc w:val="both"/>
              <w:rPr>
                <w:rFonts w:ascii="Times New Roman" w:hAnsi="Times New Roman"/>
                <w:sz w:val="24"/>
                <w:szCs w:val="24"/>
                <w:lang w:eastAsia="en-US"/>
              </w:rPr>
            </w:pPr>
            <w:r w:rsidRPr="00DD38BC">
              <w:rPr>
                <w:rFonts w:ascii="Times New Roman" w:hAnsi="Times New Roman"/>
                <w:sz w:val="24"/>
                <w:szCs w:val="24"/>
                <w:lang w:eastAsia="en-US"/>
              </w:rPr>
              <w:t xml:space="preserve">Matematyka, chemia, fizyka, grafika inżynierska, biochemia, ochrona środowiska/ekologia, </w:t>
            </w:r>
            <w:r w:rsidRPr="00DD38BC">
              <w:rPr>
                <w:rFonts w:ascii="Times New Roman" w:hAnsi="Times New Roman"/>
                <w:sz w:val="24"/>
                <w:szCs w:val="24"/>
                <w:lang w:eastAsia="en-US"/>
              </w:rPr>
              <w:lastRenderedPageBreak/>
              <w:t>hydrologia/ gospodarka wodna</w:t>
            </w:r>
          </w:p>
        </w:tc>
      </w:tr>
      <w:tr w:rsidR="003430E8" w:rsidRPr="00DD38BC" w:rsidTr="003430E8">
        <w:tc>
          <w:tcPr>
            <w:tcW w:w="3936" w:type="dxa"/>
            <w:tcBorders>
              <w:top w:val="single" w:sz="4" w:space="0" w:color="auto"/>
              <w:left w:val="single" w:sz="4" w:space="0" w:color="auto"/>
              <w:bottom w:val="single" w:sz="4" w:space="0" w:color="auto"/>
              <w:right w:val="single" w:sz="4" w:space="0" w:color="auto"/>
            </w:tcBorders>
          </w:tcPr>
          <w:p w:rsidR="003430E8" w:rsidRPr="00DD38BC" w:rsidRDefault="003430E8">
            <w:pPr>
              <w:spacing w:line="256" w:lineRule="auto"/>
              <w:rPr>
                <w:lang w:eastAsia="en-US"/>
              </w:rPr>
            </w:pPr>
            <w:r w:rsidRPr="00DD38BC">
              <w:rPr>
                <w:lang w:eastAsia="en-US"/>
              </w:rPr>
              <w:lastRenderedPageBreak/>
              <w:t xml:space="preserve">Treści programowe modułu </w:t>
            </w:r>
          </w:p>
          <w:p w:rsidR="003430E8" w:rsidRPr="00DD38BC" w:rsidRDefault="003430E8">
            <w:pPr>
              <w:spacing w:line="256" w:lineRule="auto"/>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both"/>
              <w:rPr>
                <w:lang w:eastAsia="en-US"/>
              </w:rPr>
            </w:pPr>
            <w:r w:rsidRPr="00DD38BC">
              <w:rPr>
                <w:bCs/>
                <w:lang w:eastAsia="en-US"/>
              </w:rPr>
              <w:t xml:space="preserve">Stan i potrzeby rozwoju infrastruktury sanitarnej w Polsce. Przepisy prawne dotyczące zagospodarowania i oczyszczania ścieków. </w:t>
            </w:r>
            <w:r w:rsidRPr="00DD38BC">
              <w:rPr>
                <w:lang w:eastAsia="en-US"/>
              </w:rPr>
              <w:t>Definicja ścieków i ich rodzaje. Ilość, skład i ładunki zanieczyszczeń w ściekach. Procesy i metody mechanicznego i biologicznego oczyszczania ścieków oraz usuwania związków biogennych. Rodzaje, budowa, zasada działania i podstawy wymiarowania krat, piaskowników, osadników wstępnych, odtłuszczaczy, złóż biologicznych i komór z osadem czynnym. Rodzaje przydomowych oczyszczalni ścieków. Określanie sprawności funkcjonowania i oddziaływania oczyszczalni ścieków na środowisko. Metody oczyszczania ścieków przemysłowych.</w:t>
            </w:r>
          </w:p>
        </w:tc>
      </w:tr>
      <w:tr w:rsidR="003430E8" w:rsidRPr="00DD38BC" w:rsidTr="003430E8">
        <w:tc>
          <w:tcPr>
            <w:tcW w:w="3936"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Wykaz literatury podstawowej i uzupełniającej</w:t>
            </w: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rsidP="00535516">
            <w:pPr>
              <w:pStyle w:val="Bezodstpw"/>
              <w:numPr>
                <w:ilvl w:val="0"/>
                <w:numId w:val="31"/>
              </w:numPr>
              <w:spacing w:line="256" w:lineRule="auto"/>
              <w:ind w:left="318"/>
              <w:jc w:val="both"/>
              <w:rPr>
                <w:rFonts w:ascii="Times New Roman" w:hAnsi="Times New Roman"/>
                <w:sz w:val="24"/>
                <w:szCs w:val="24"/>
                <w:lang w:eastAsia="en-US"/>
              </w:rPr>
            </w:pPr>
            <w:r w:rsidRPr="00DD38BC">
              <w:rPr>
                <w:rFonts w:ascii="Times New Roman" w:hAnsi="Times New Roman"/>
                <w:sz w:val="24"/>
                <w:szCs w:val="24"/>
                <w:lang w:eastAsia="en-US"/>
              </w:rPr>
              <w:t>Dymaczewski Z, Oleszkiewicz J., Sozański M. Poradnik eksploatatora oczyszczalni ścieków, Wyd. Polskie Zrzeszenie Inżynierów i Techników Sanitarnych, Poznań 2011.</w:t>
            </w:r>
          </w:p>
          <w:p w:rsidR="003430E8" w:rsidRPr="00DD38BC" w:rsidRDefault="003430E8" w:rsidP="00535516">
            <w:pPr>
              <w:pStyle w:val="Bezodstpw"/>
              <w:numPr>
                <w:ilvl w:val="0"/>
                <w:numId w:val="31"/>
              </w:numPr>
              <w:spacing w:line="256" w:lineRule="auto"/>
              <w:ind w:left="318"/>
              <w:jc w:val="both"/>
              <w:rPr>
                <w:rFonts w:ascii="Times New Roman" w:hAnsi="Times New Roman"/>
                <w:sz w:val="24"/>
                <w:szCs w:val="24"/>
                <w:lang w:eastAsia="en-US"/>
              </w:rPr>
            </w:pPr>
            <w:r w:rsidRPr="00DD38BC">
              <w:rPr>
                <w:rFonts w:ascii="Times New Roman" w:hAnsi="Times New Roman"/>
                <w:sz w:val="24"/>
                <w:szCs w:val="24"/>
                <w:lang w:eastAsia="en-US"/>
              </w:rPr>
              <w:t>Heidrich Z., Witkowski A. Urządzenia do oczyszczania ścieków. Projektowanie, przykłady obliczeń. Wydawnictwo Seidel-Przywecki, Warszawa 2015.</w:t>
            </w:r>
          </w:p>
          <w:p w:rsidR="003430E8" w:rsidRPr="00DD38BC" w:rsidRDefault="003430E8" w:rsidP="00535516">
            <w:pPr>
              <w:pStyle w:val="Bezodstpw"/>
              <w:numPr>
                <w:ilvl w:val="0"/>
                <w:numId w:val="31"/>
              </w:numPr>
              <w:spacing w:line="256" w:lineRule="auto"/>
              <w:ind w:left="318"/>
              <w:jc w:val="both"/>
              <w:rPr>
                <w:rFonts w:ascii="Times New Roman" w:hAnsi="Times New Roman"/>
                <w:sz w:val="24"/>
                <w:szCs w:val="24"/>
                <w:lang w:eastAsia="en-US"/>
              </w:rPr>
            </w:pPr>
            <w:r w:rsidRPr="00DD38BC">
              <w:rPr>
                <w:rFonts w:ascii="Times New Roman" w:hAnsi="Times New Roman"/>
                <w:sz w:val="24"/>
                <w:szCs w:val="24"/>
                <w:lang w:eastAsia="en-US"/>
              </w:rPr>
              <w:t>Anielak A. M. Chemiczne i fizykochemiczne oczyszczanie ścieków. Wyd. Naukowe PWN. Warszawa 2000.</w:t>
            </w:r>
          </w:p>
          <w:p w:rsidR="003430E8" w:rsidRPr="00DD38BC" w:rsidRDefault="003430E8" w:rsidP="00535516">
            <w:pPr>
              <w:pStyle w:val="Bezodstpw"/>
              <w:numPr>
                <w:ilvl w:val="0"/>
                <w:numId w:val="31"/>
              </w:numPr>
              <w:spacing w:line="256" w:lineRule="auto"/>
              <w:ind w:left="318"/>
              <w:jc w:val="both"/>
              <w:rPr>
                <w:rFonts w:ascii="Times New Roman" w:hAnsi="Times New Roman"/>
                <w:sz w:val="24"/>
                <w:szCs w:val="24"/>
                <w:lang w:eastAsia="en-US"/>
              </w:rPr>
            </w:pPr>
            <w:r w:rsidRPr="00DD38BC">
              <w:rPr>
                <w:rFonts w:ascii="Times New Roman" w:hAnsi="Times New Roman"/>
                <w:sz w:val="24"/>
                <w:szCs w:val="24"/>
                <w:lang w:eastAsia="en-US"/>
              </w:rPr>
              <w:t>Bartkiewicz B. Oczyszczanie ścieków przemysłowych. Wyd. Naukowe PWN. Warszawa 2002.</w:t>
            </w:r>
          </w:p>
          <w:p w:rsidR="003430E8" w:rsidRPr="00DD38BC" w:rsidRDefault="003430E8" w:rsidP="00535516">
            <w:pPr>
              <w:pStyle w:val="Bezodstpw"/>
              <w:numPr>
                <w:ilvl w:val="0"/>
                <w:numId w:val="31"/>
              </w:numPr>
              <w:spacing w:line="256" w:lineRule="auto"/>
              <w:ind w:left="318"/>
              <w:jc w:val="both"/>
              <w:rPr>
                <w:rFonts w:ascii="Times New Roman" w:hAnsi="Times New Roman"/>
                <w:sz w:val="24"/>
                <w:szCs w:val="24"/>
                <w:lang w:eastAsia="en-US"/>
              </w:rPr>
            </w:pPr>
            <w:r w:rsidRPr="00DD38BC">
              <w:rPr>
                <w:rFonts w:ascii="Times New Roman" w:hAnsi="Times New Roman"/>
                <w:sz w:val="24"/>
                <w:szCs w:val="24"/>
                <w:lang w:eastAsia="en-US"/>
              </w:rPr>
              <w:t>Imhoff K. R., Bode H., Evers P. Przykłady projektów komunalnych oczyszczalni ścieków. Wyd. Seidel-Przywecki Sp z o.o., Szczecin 2000.</w:t>
            </w:r>
          </w:p>
        </w:tc>
      </w:tr>
      <w:tr w:rsidR="003430E8" w:rsidRPr="00DD38BC" w:rsidTr="003430E8">
        <w:tc>
          <w:tcPr>
            <w:tcW w:w="3936"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Planowane formy/działania/metody dydaktyczne</w:t>
            </w: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w</w:t>
            </w:r>
            <w:r w:rsidRPr="00DD38BC">
              <w:rPr>
                <w:color w:val="000000"/>
                <w:lang w:eastAsia="en-US"/>
              </w:rPr>
              <w:t xml:space="preserve">ykład, opowiadanie, opis, dyskusja, pokaz, </w:t>
            </w:r>
            <w:r w:rsidRPr="00DD38BC">
              <w:rPr>
                <w:lang w:eastAsia="en-US"/>
              </w:rPr>
              <w:t>film,</w:t>
            </w:r>
            <w:r w:rsidRPr="00DD38BC">
              <w:rPr>
                <w:color w:val="000000"/>
                <w:lang w:eastAsia="en-US"/>
              </w:rPr>
              <w:t xml:space="preserve"> </w:t>
            </w:r>
            <w:r w:rsidRPr="00DD38BC">
              <w:rPr>
                <w:lang w:eastAsia="en-US"/>
              </w:rPr>
              <w:t>projekty indywidualne i zespołowe.</w:t>
            </w:r>
          </w:p>
        </w:tc>
      </w:tr>
      <w:tr w:rsidR="003430E8" w:rsidRPr="00DD38BC" w:rsidTr="003430E8">
        <w:tc>
          <w:tcPr>
            <w:tcW w:w="3936"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Sposoby weryfikacji oraz formy dokumentowania osiągniętych efektów uczenia się</w:t>
            </w: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autoSpaceDE w:val="0"/>
              <w:autoSpaceDN w:val="0"/>
              <w:adjustRightInd w:val="0"/>
              <w:spacing w:line="256" w:lineRule="auto"/>
              <w:jc w:val="both"/>
              <w:rPr>
                <w:lang w:eastAsia="en-US"/>
              </w:rPr>
            </w:pPr>
            <w:r w:rsidRPr="00DD38BC">
              <w:rPr>
                <w:lang w:eastAsia="en-US"/>
              </w:rPr>
              <w:t>W1, W2 - kolokwium zaliczeniowe pisemne</w:t>
            </w:r>
          </w:p>
          <w:p w:rsidR="003430E8" w:rsidRPr="00DD38BC" w:rsidRDefault="003430E8">
            <w:pPr>
              <w:spacing w:line="256" w:lineRule="auto"/>
              <w:jc w:val="both"/>
              <w:rPr>
                <w:lang w:eastAsia="en-US"/>
              </w:rPr>
            </w:pPr>
            <w:r w:rsidRPr="00DD38BC">
              <w:rPr>
                <w:lang w:eastAsia="en-US"/>
              </w:rPr>
              <w:t xml:space="preserve">U1, U2 – ocena zadań obliczeniowych i projektowych, </w:t>
            </w:r>
          </w:p>
          <w:p w:rsidR="003430E8" w:rsidRPr="00DD38BC" w:rsidRDefault="003430E8">
            <w:pPr>
              <w:spacing w:line="256" w:lineRule="auto"/>
              <w:jc w:val="both"/>
              <w:rPr>
                <w:lang w:eastAsia="en-US"/>
              </w:rPr>
            </w:pPr>
            <w:r w:rsidRPr="00DD38BC">
              <w:rPr>
                <w:lang w:eastAsia="en-US"/>
              </w:rPr>
              <w:t>K1, K2, K3 – ocena pracy studenta w charakterze lidera i członka zespołu wykonującego zadania projektowe,</w:t>
            </w:r>
          </w:p>
          <w:p w:rsidR="003430E8" w:rsidRPr="00DD38BC" w:rsidRDefault="003430E8">
            <w:pPr>
              <w:spacing w:line="256" w:lineRule="auto"/>
              <w:jc w:val="both"/>
              <w:rPr>
                <w:lang w:eastAsia="en-US"/>
              </w:rPr>
            </w:pPr>
            <w:r w:rsidRPr="00DD38BC">
              <w:rPr>
                <w:lang w:eastAsia="en-US"/>
              </w:rPr>
              <w:t>Formy dokumentowania osiągniętych wyników: kolokwia, prace projektowe, obliczeniowe, dziennik prowadzącego.</w:t>
            </w:r>
          </w:p>
        </w:tc>
      </w:tr>
      <w:tr w:rsidR="003430E8" w:rsidRPr="00DD38BC" w:rsidTr="003430E8">
        <w:tc>
          <w:tcPr>
            <w:tcW w:w="3936" w:type="dxa"/>
            <w:tcBorders>
              <w:top w:val="single" w:sz="4" w:space="0" w:color="auto"/>
              <w:left w:val="single" w:sz="4" w:space="0" w:color="auto"/>
              <w:bottom w:val="single" w:sz="4" w:space="0" w:color="auto"/>
              <w:right w:val="single" w:sz="4" w:space="0" w:color="auto"/>
            </w:tcBorders>
          </w:tcPr>
          <w:p w:rsidR="003430E8" w:rsidRPr="00DD38BC" w:rsidRDefault="003430E8">
            <w:pPr>
              <w:spacing w:line="256" w:lineRule="auto"/>
              <w:rPr>
                <w:lang w:eastAsia="en-US"/>
              </w:rPr>
            </w:pPr>
            <w:r w:rsidRPr="00DD38BC">
              <w:rPr>
                <w:lang w:eastAsia="en-US"/>
              </w:rPr>
              <w:t>Elementy i wagi mające wpływ na ocenę końcową</w:t>
            </w:r>
          </w:p>
          <w:p w:rsidR="003430E8" w:rsidRPr="00DD38BC" w:rsidRDefault="003430E8">
            <w:pPr>
              <w:spacing w:line="256" w:lineRule="auto"/>
              <w:rPr>
                <w:lang w:eastAsia="en-US"/>
              </w:rPr>
            </w:pPr>
          </w:p>
          <w:p w:rsidR="003430E8" w:rsidRPr="00DD38BC" w:rsidRDefault="003430E8">
            <w:pPr>
              <w:spacing w:line="256" w:lineRule="auto"/>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rsidP="00535516">
            <w:pPr>
              <w:pStyle w:val="Akapitzlist"/>
              <w:numPr>
                <w:ilvl w:val="0"/>
                <w:numId w:val="32"/>
              </w:numPr>
              <w:spacing w:line="256" w:lineRule="auto"/>
              <w:ind w:left="318"/>
              <w:rPr>
                <w:rFonts w:eastAsia="Times New Roman" w:cs="Times New Roman"/>
                <w:szCs w:val="24"/>
                <w:lang w:eastAsia="en-US"/>
              </w:rPr>
            </w:pPr>
            <w:r w:rsidRPr="00DD38BC">
              <w:rPr>
                <w:rFonts w:cs="Times New Roman"/>
                <w:szCs w:val="24"/>
                <w:lang w:eastAsia="en-US"/>
              </w:rPr>
              <w:lastRenderedPageBreak/>
              <w:t>Szczegółowe kryteria przy ocenie egzaminów i prac kontrolnych</w:t>
            </w:r>
          </w:p>
          <w:p w:rsidR="003430E8" w:rsidRPr="00DD38BC" w:rsidRDefault="003430E8" w:rsidP="00535516">
            <w:pPr>
              <w:pStyle w:val="Akapitzlist"/>
              <w:widowControl/>
              <w:numPr>
                <w:ilvl w:val="0"/>
                <w:numId w:val="32"/>
              </w:numPr>
              <w:suppressAutoHyphens w:val="0"/>
              <w:ind w:left="318"/>
              <w:jc w:val="both"/>
              <w:rPr>
                <w:rFonts w:cs="Times New Roman"/>
                <w:szCs w:val="24"/>
                <w:lang w:eastAsia="pl-PL"/>
              </w:rPr>
            </w:pPr>
            <w:r w:rsidRPr="00DD38BC">
              <w:rPr>
                <w:rFonts w:cs="Times New Roman"/>
                <w:szCs w:val="24"/>
                <w:lang w:eastAsia="pl-PL"/>
              </w:rPr>
              <w:t xml:space="preserve">student wykazuje dostateczny (3,0) stopień </w:t>
            </w:r>
            <w:r w:rsidRPr="00DD38BC">
              <w:rPr>
                <w:rFonts w:cs="Times New Roman"/>
                <w:szCs w:val="24"/>
                <w:lang w:eastAsia="pl-PL"/>
              </w:rPr>
              <w:lastRenderedPageBreak/>
              <w:t xml:space="preserve">wiedzy lub umiejętności, gdy uzyskuje od 51 do 60% sumy punktów określających maksymalny poziom wiedzy lub umiejętności z danego przedmiotu (odpowiednio, przy zaliczeniu cząstkowym – jego części), </w:t>
            </w:r>
          </w:p>
          <w:p w:rsidR="003430E8" w:rsidRPr="00DD38BC" w:rsidRDefault="003430E8" w:rsidP="00535516">
            <w:pPr>
              <w:pStyle w:val="Akapitzlist"/>
              <w:widowControl/>
              <w:numPr>
                <w:ilvl w:val="0"/>
                <w:numId w:val="32"/>
              </w:numPr>
              <w:suppressAutoHyphens w:val="0"/>
              <w:ind w:left="318"/>
              <w:jc w:val="both"/>
              <w:rPr>
                <w:rFonts w:cs="Times New Roman"/>
                <w:szCs w:val="24"/>
                <w:lang w:eastAsia="pl-PL"/>
              </w:rPr>
            </w:pPr>
            <w:r w:rsidRPr="00DD38BC">
              <w:rPr>
                <w:rFonts w:cs="Times New Roman"/>
                <w:szCs w:val="24"/>
                <w:lang w:eastAsia="pl-PL"/>
              </w:rPr>
              <w:t xml:space="preserve">student wykazuje dostateczny plus (3,5) stopień wiedzy lub umiejętności, gdy uzyskuje od 61 do 70% sumy punktów określających maksymalny poziom wiedzy lub umiejętności z danego przedmiotu (odpowiednio – jego części), </w:t>
            </w:r>
          </w:p>
          <w:p w:rsidR="003430E8" w:rsidRPr="00DD38BC" w:rsidRDefault="003430E8" w:rsidP="00535516">
            <w:pPr>
              <w:pStyle w:val="Akapitzlist"/>
              <w:widowControl/>
              <w:numPr>
                <w:ilvl w:val="0"/>
                <w:numId w:val="32"/>
              </w:numPr>
              <w:suppressAutoHyphens w:val="0"/>
              <w:ind w:left="318"/>
              <w:jc w:val="both"/>
              <w:rPr>
                <w:rFonts w:cs="Times New Roman"/>
                <w:szCs w:val="24"/>
                <w:lang w:eastAsia="pl-PL"/>
              </w:rPr>
            </w:pPr>
            <w:r w:rsidRPr="00DD38BC">
              <w:rPr>
                <w:rFonts w:cs="Times New Roman"/>
                <w:szCs w:val="24"/>
                <w:lang w:eastAsia="pl-PL"/>
              </w:rPr>
              <w:t xml:space="preserve">student wykazuje dobry stopień (4,0) wiedzy lub umiejętności, gdy uzyskuje od 71 do 80% sumy punktów określających maksymalny poziom wiedzy lub umiejętności z danego przedmiotu (odpowiednio – jego części), </w:t>
            </w:r>
          </w:p>
          <w:p w:rsidR="003430E8" w:rsidRPr="00DD38BC" w:rsidRDefault="003430E8" w:rsidP="00535516">
            <w:pPr>
              <w:pStyle w:val="Akapitzlist"/>
              <w:widowControl/>
              <w:numPr>
                <w:ilvl w:val="0"/>
                <w:numId w:val="32"/>
              </w:numPr>
              <w:suppressAutoHyphens w:val="0"/>
              <w:ind w:left="318"/>
              <w:jc w:val="both"/>
              <w:rPr>
                <w:rFonts w:cs="Times New Roman"/>
                <w:szCs w:val="24"/>
                <w:lang w:eastAsia="pl-PL"/>
              </w:rPr>
            </w:pPr>
            <w:r w:rsidRPr="00DD38BC">
              <w:rPr>
                <w:rFonts w:cs="Times New Roman"/>
                <w:szCs w:val="24"/>
                <w:lang w:eastAsia="pl-PL"/>
              </w:rPr>
              <w:t>student wykazuje plus dobry stopień (4,5) wiedzy lub umiejętności, gdy uzyskuje od 81 do 90% sumy punktów określających maksymalny poziom wiedzy lub umiejętności z danego przedmiotu (odpowiednio – jego części),</w:t>
            </w:r>
          </w:p>
          <w:p w:rsidR="003430E8" w:rsidRPr="00DD38BC" w:rsidRDefault="003430E8" w:rsidP="00535516">
            <w:pPr>
              <w:pStyle w:val="Akapitzlist"/>
              <w:widowControl/>
              <w:numPr>
                <w:ilvl w:val="0"/>
                <w:numId w:val="32"/>
              </w:numPr>
              <w:suppressAutoHyphens w:val="0"/>
              <w:ind w:left="318"/>
              <w:jc w:val="both"/>
              <w:rPr>
                <w:rFonts w:cs="Times New Roman"/>
                <w:szCs w:val="24"/>
                <w:lang w:eastAsia="pl-PL"/>
              </w:rPr>
            </w:pPr>
            <w:r w:rsidRPr="00DD38BC">
              <w:rPr>
                <w:rFonts w:cs="Times New Roman"/>
                <w:szCs w:val="24"/>
                <w:lang w:eastAsia="pl-PL"/>
              </w:rPr>
              <w:t>student wykazuje bardzo dobry stopień (5,0) wiedzy lub umiejętności, gdy uzyskuje powyżej 91% sumy punktów określających maksymalny poziom wiedzy lub umiejętności z danego przedmiotu (odpowiednio – jego części)</w:t>
            </w:r>
          </w:p>
          <w:p w:rsidR="003430E8" w:rsidRPr="00DD38BC" w:rsidRDefault="003430E8" w:rsidP="00535516">
            <w:pPr>
              <w:pStyle w:val="Akapitzlist"/>
              <w:numPr>
                <w:ilvl w:val="0"/>
                <w:numId w:val="32"/>
              </w:numPr>
              <w:spacing w:line="256" w:lineRule="auto"/>
              <w:ind w:left="318"/>
              <w:rPr>
                <w:rFonts w:cs="Times New Roman"/>
                <w:szCs w:val="24"/>
                <w:lang w:eastAsia="en-US"/>
              </w:rPr>
            </w:pPr>
            <w:r w:rsidRPr="00DD38BC">
              <w:rPr>
                <w:rFonts w:cs="Times New Roman"/>
                <w:szCs w:val="24"/>
                <w:lang w:eastAsia="en-US"/>
              </w:rPr>
              <w:t>Sprawdzian pisemny – 1 (50%)</w:t>
            </w:r>
          </w:p>
          <w:p w:rsidR="003430E8" w:rsidRPr="00DD38BC" w:rsidRDefault="003430E8" w:rsidP="00535516">
            <w:pPr>
              <w:pStyle w:val="Akapitzlist"/>
              <w:numPr>
                <w:ilvl w:val="0"/>
                <w:numId w:val="32"/>
              </w:numPr>
              <w:spacing w:line="256" w:lineRule="auto"/>
              <w:ind w:left="318"/>
              <w:rPr>
                <w:rFonts w:eastAsia="Times New Roman" w:cs="Times New Roman"/>
                <w:szCs w:val="24"/>
                <w:lang w:eastAsia="en-US"/>
              </w:rPr>
            </w:pPr>
            <w:r w:rsidRPr="00DD38BC">
              <w:rPr>
                <w:rFonts w:cs="Times New Roman"/>
                <w:szCs w:val="24"/>
                <w:lang w:eastAsia="en-US"/>
              </w:rPr>
              <w:t>Praca zaliczeniowa – 1 (50%)</w:t>
            </w:r>
          </w:p>
        </w:tc>
      </w:tr>
      <w:tr w:rsidR="003430E8" w:rsidRPr="00DD38BC" w:rsidTr="003430E8">
        <w:trPr>
          <w:trHeight w:val="192"/>
        </w:trPr>
        <w:tc>
          <w:tcPr>
            <w:tcW w:w="3936" w:type="dxa"/>
            <w:vMerge w:val="restart"/>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lastRenderedPageBreak/>
              <w:t>Bilans punktów ECTS</w:t>
            </w: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b/>
                <w:lang w:eastAsia="en-US"/>
              </w:rPr>
            </w:pPr>
            <w:r w:rsidRPr="00DD38BC">
              <w:rPr>
                <w:b/>
                <w:lang w:eastAsia="en-US"/>
              </w:rPr>
              <w:t>KONTAKTOWE</w:t>
            </w:r>
          </w:p>
        </w:tc>
      </w:tr>
      <w:tr w:rsidR="003430E8" w:rsidRPr="00DD38BC" w:rsidTr="003430E8">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Forma zajęć</w:t>
            </w:r>
          </w:p>
        </w:tc>
        <w:tc>
          <w:tcPr>
            <w:tcW w:w="1418"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Liczba godzin</w:t>
            </w:r>
          </w:p>
        </w:tc>
        <w:tc>
          <w:tcPr>
            <w:tcW w:w="1383"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Punkty ECTS</w:t>
            </w:r>
          </w:p>
        </w:tc>
      </w:tr>
      <w:tr w:rsidR="003430E8" w:rsidRPr="00DD38BC" w:rsidTr="003430E8">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Wykłady</w:t>
            </w:r>
          </w:p>
        </w:tc>
        <w:tc>
          <w:tcPr>
            <w:tcW w:w="1418"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15</w:t>
            </w:r>
          </w:p>
        </w:tc>
        <w:tc>
          <w:tcPr>
            <w:tcW w:w="1383"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0,60</w:t>
            </w:r>
          </w:p>
        </w:tc>
      </w:tr>
      <w:tr w:rsidR="003430E8" w:rsidRPr="00DD38BC" w:rsidTr="003430E8">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Ćwiczenia</w:t>
            </w:r>
          </w:p>
        </w:tc>
        <w:tc>
          <w:tcPr>
            <w:tcW w:w="1418"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30</w:t>
            </w:r>
          </w:p>
        </w:tc>
        <w:tc>
          <w:tcPr>
            <w:tcW w:w="1383"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1,20</w:t>
            </w:r>
          </w:p>
        </w:tc>
      </w:tr>
      <w:tr w:rsidR="003430E8" w:rsidRPr="00DD38BC" w:rsidTr="003430E8">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Konsultacje</w:t>
            </w:r>
          </w:p>
        </w:tc>
        <w:tc>
          <w:tcPr>
            <w:tcW w:w="1418"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4</w:t>
            </w:r>
          </w:p>
        </w:tc>
        <w:tc>
          <w:tcPr>
            <w:tcW w:w="1383"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0,16</w:t>
            </w:r>
          </w:p>
        </w:tc>
      </w:tr>
      <w:tr w:rsidR="003430E8" w:rsidRPr="00DD38BC" w:rsidTr="003430E8">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Zaliczenie</w:t>
            </w:r>
          </w:p>
        </w:tc>
        <w:tc>
          <w:tcPr>
            <w:tcW w:w="1418"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1</w:t>
            </w:r>
          </w:p>
        </w:tc>
        <w:tc>
          <w:tcPr>
            <w:tcW w:w="1383"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0,04</w:t>
            </w:r>
          </w:p>
        </w:tc>
      </w:tr>
      <w:tr w:rsidR="003430E8" w:rsidRPr="00DD38BC" w:rsidTr="003430E8">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b/>
                <w:lang w:eastAsia="en-US"/>
              </w:rPr>
            </w:pPr>
            <w:r w:rsidRPr="00DD38BC">
              <w:rPr>
                <w:b/>
                <w:lang w:eastAsia="en-US"/>
              </w:rPr>
              <w:t>Razem kontaktowe</w:t>
            </w:r>
          </w:p>
        </w:tc>
        <w:tc>
          <w:tcPr>
            <w:tcW w:w="1418"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b/>
                <w:lang w:eastAsia="en-US"/>
              </w:rPr>
            </w:pPr>
            <w:r w:rsidRPr="00DD38BC">
              <w:rPr>
                <w:b/>
                <w:lang w:eastAsia="en-US"/>
              </w:rPr>
              <w:t>50</w:t>
            </w:r>
          </w:p>
        </w:tc>
        <w:tc>
          <w:tcPr>
            <w:tcW w:w="1383"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b/>
                <w:lang w:eastAsia="en-US"/>
              </w:rPr>
            </w:pPr>
            <w:r w:rsidRPr="00DD38BC">
              <w:rPr>
                <w:b/>
                <w:lang w:eastAsia="en-US"/>
              </w:rPr>
              <w:t>2,00</w:t>
            </w:r>
          </w:p>
        </w:tc>
      </w:tr>
      <w:tr w:rsidR="003430E8" w:rsidRPr="00DD38BC" w:rsidTr="003430E8">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5350" w:type="dxa"/>
            <w:gridSpan w:val="3"/>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b/>
                <w:lang w:eastAsia="en-US"/>
              </w:rPr>
            </w:pPr>
            <w:r w:rsidRPr="00DD38BC">
              <w:rPr>
                <w:b/>
                <w:lang w:eastAsia="en-US"/>
              </w:rPr>
              <w:t>NIEKONTAKTOWE</w:t>
            </w:r>
          </w:p>
        </w:tc>
      </w:tr>
      <w:tr w:rsidR="003430E8" w:rsidRPr="00DD38BC" w:rsidTr="003430E8">
        <w:trPr>
          <w:trHeight w:val="203"/>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Przygotowanie do ćwiczeń</w:t>
            </w:r>
          </w:p>
        </w:tc>
        <w:tc>
          <w:tcPr>
            <w:tcW w:w="1418"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10</w:t>
            </w:r>
          </w:p>
        </w:tc>
        <w:tc>
          <w:tcPr>
            <w:tcW w:w="1383"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0,40</w:t>
            </w:r>
          </w:p>
        </w:tc>
      </w:tr>
      <w:tr w:rsidR="003430E8" w:rsidRPr="00DD38BC" w:rsidTr="003430E8">
        <w:trPr>
          <w:trHeight w:val="66"/>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 xml:space="preserve">Przygotowanie prac projektowych </w:t>
            </w:r>
          </w:p>
        </w:tc>
        <w:tc>
          <w:tcPr>
            <w:tcW w:w="1418"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10</w:t>
            </w:r>
          </w:p>
        </w:tc>
        <w:tc>
          <w:tcPr>
            <w:tcW w:w="1383"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0,40</w:t>
            </w:r>
          </w:p>
        </w:tc>
      </w:tr>
      <w:tr w:rsidR="003430E8" w:rsidRPr="00DD38BC" w:rsidTr="003430E8">
        <w:trPr>
          <w:trHeight w:val="225"/>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Studiowanie literatury</w:t>
            </w:r>
          </w:p>
        </w:tc>
        <w:tc>
          <w:tcPr>
            <w:tcW w:w="1418"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5</w:t>
            </w:r>
          </w:p>
        </w:tc>
        <w:tc>
          <w:tcPr>
            <w:tcW w:w="1383"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0,20</w:t>
            </w:r>
          </w:p>
        </w:tc>
      </w:tr>
      <w:tr w:rsidR="003430E8" w:rsidRPr="00DD38BC" w:rsidTr="003430E8">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b/>
                <w:lang w:eastAsia="en-US"/>
              </w:rPr>
            </w:pPr>
            <w:r w:rsidRPr="00DD38BC">
              <w:rPr>
                <w:b/>
                <w:lang w:eastAsia="en-US"/>
              </w:rPr>
              <w:t>Razem niekontaktowe</w:t>
            </w:r>
          </w:p>
        </w:tc>
        <w:tc>
          <w:tcPr>
            <w:tcW w:w="1418"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b/>
                <w:lang w:eastAsia="en-US"/>
              </w:rPr>
            </w:pPr>
            <w:r w:rsidRPr="00DD38BC">
              <w:rPr>
                <w:b/>
                <w:lang w:eastAsia="en-US"/>
              </w:rPr>
              <w:t>25</w:t>
            </w:r>
          </w:p>
        </w:tc>
        <w:tc>
          <w:tcPr>
            <w:tcW w:w="1383"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b/>
                <w:lang w:eastAsia="en-US"/>
              </w:rPr>
            </w:pPr>
            <w:r w:rsidRPr="00DD38BC">
              <w:rPr>
                <w:b/>
                <w:lang w:eastAsia="en-US"/>
              </w:rPr>
              <w:t>1,00</w:t>
            </w:r>
          </w:p>
        </w:tc>
      </w:tr>
      <w:tr w:rsidR="003430E8" w:rsidRPr="00DD38BC" w:rsidTr="003430E8">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b/>
                <w:lang w:eastAsia="en-US"/>
              </w:rPr>
            </w:pPr>
            <w:r w:rsidRPr="00DD38BC">
              <w:rPr>
                <w:b/>
                <w:lang w:eastAsia="en-US"/>
              </w:rPr>
              <w:t>RAZEM GODZINY I PUNKTY ECTS</w:t>
            </w:r>
          </w:p>
        </w:tc>
        <w:tc>
          <w:tcPr>
            <w:tcW w:w="1418"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b/>
                <w:lang w:eastAsia="en-US"/>
              </w:rPr>
            </w:pPr>
            <w:r w:rsidRPr="00DD38BC">
              <w:rPr>
                <w:b/>
                <w:lang w:eastAsia="en-US"/>
              </w:rPr>
              <w:t>75</w:t>
            </w:r>
          </w:p>
        </w:tc>
        <w:tc>
          <w:tcPr>
            <w:tcW w:w="1383"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b/>
                <w:lang w:eastAsia="en-US"/>
              </w:rPr>
            </w:pPr>
            <w:r w:rsidRPr="00DD38BC">
              <w:rPr>
                <w:b/>
                <w:lang w:eastAsia="en-US"/>
              </w:rPr>
              <w:t>3,00</w:t>
            </w:r>
          </w:p>
        </w:tc>
      </w:tr>
      <w:tr w:rsidR="003430E8" w:rsidRPr="00DD38BC" w:rsidTr="003430E8">
        <w:trPr>
          <w:trHeight w:val="192"/>
        </w:trPr>
        <w:tc>
          <w:tcPr>
            <w:tcW w:w="3936" w:type="dxa"/>
            <w:vMerge w:val="restart"/>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 xml:space="preserve">Nakład pracy związany z zajęciami wymagającymi bezpośredniego udziału nauczyciela akademickiego </w:t>
            </w:r>
          </w:p>
        </w:tc>
        <w:tc>
          <w:tcPr>
            <w:tcW w:w="2549"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Udział w wykładach</w:t>
            </w:r>
          </w:p>
        </w:tc>
        <w:tc>
          <w:tcPr>
            <w:tcW w:w="1418"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15</w:t>
            </w:r>
          </w:p>
        </w:tc>
        <w:tc>
          <w:tcPr>
            <w:tcW w:w="1383"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0,60</w:t>
            </w:r>
          </w:p>
        </w:tc>
      </w:tr>
      <w:tr w:rsidR="003430E8" w:rsidRPr="00DD38BC" w:rsidTr="003430E8">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Udział w ćwiczeniach</w:t>
            </w:r>
          </w:p>
        </w:tc>
        <w:tc>
          <w:tcPr>
            <w:tcW w:w="1418"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30</w:t>
            </w:r>
          </w:p>
        </w:tc>
        <w:tc>
          <w:tcPr>
            <w:tcW w:w="1383"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1,20</w:t>
            </w:r>
          </w:p>
        </w:tc>
      </w:tr>
      <w:tr w:rsidR="003430E8" w:rsidRPr="00DD38BC" w:rsidTr="003430E8">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Konsultacje</w:t>
            </w:r>
          </w:p>
        </w:tc>
        <w:tc>
          <w:tcPr>
            <w:tcW w:w="1418"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4</w:t>
            </w:r>
          </w:p>
        </w:tc>
        <w:tc>
          <w:tcPr>
            <w:tcW w:w="1383"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0,16</w:t>
            </w:r>
          </w:p>
        </w:tc>
      </w:tr>
      <w:tr w:rsidR="003430E8" w:rsidRPr="00DD38BC" w:rsidTr="003430E8">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lang w:eastAsia="en-US"/>
              </w:rPr>
            </w:pPr>
            <w:r w:rsidRPr="00DD38BC">
              <w:rPr>
                <w:lang w:eastAsia="en-US"/>
              </w:rPr>
              <w:t>Zaliczenie</w:t>
            </w:r>
          </w:p>
        </w:tc>
        <w:tc>
          <w:tcPr>
            <w:tcW w:w="1418"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1</w:t>
            </w:r>
          </w:p>
        </w:tc>
        <w:tc>
          <w:tcPr>
            <w:tcW w:w="1383"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lang w:eastAsia="en-US"/>
              </w:rPr>
            </w:pPr>
            <w:r w:rsidRPr="00DD38BC">
              <w:rPr>
                <w:lang w:eastAsia="en-US"/>
              </w:rPr>
              <w:t>0,04</w:t>
            </w:r>
          </w:p>
        </w:tc>
      </w:tr>
      <w:tr w:rsidR="003430E8" w:rsidRPr="00DD38BC" w:rsidTr="003430E8">
        <w:trPr>
          <w:trHeight w:val="19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3430E8" w:rsidRPr="00DD38BC" w:rsidRDefault="003430E8">
            <w:pP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rPr>
                <w:b/>
                <w:bCs/>
                <w:lang w:eastAsia="en-US"/>
              </w:rPr>
            </w:pPr>
            <w:r w:rsidRPr="00DD38BC">
              <w:rPr>
                <w:b/>
                <w:bCs/>
                <w:lang w:eastAsia="en-US"/>
              </w:rPr>
              <w:t>RAZEM z bezpośrednim udziałem nauczyciela</w:t>
            </w:r>
          </w:p>
        </w:tc>
        <w:tc>
          <w:tcPr>
            <w:tcW w:w="1418"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b/>
                <w:lang w:eastAsia="en-US"/>
              </w:rPr>
            </w:pPr>
            <w:r w:rsidRPr="00DD38BC">
              <w:rPr>
                <w:b/>
                <w:lang w:eastAsia="en-US"/>
              </w:rPr>
              <w:t>50</w:t>
            </w:r>
          </w:p>
        </w:tc>
        <w:tc>
          <w:tcPr>
            <w:tcW w:w="1383"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center"/>
              <w:rPr>
                <w:b/>
                <w:lang w:eastAsia="en-US"/>
              </w:rPr>
            </w:pPr>
            <w:r w:rsidRPr="00DD38BC">
              <w:rPr>
                <w:b/>
                <w:lang w:eastAsia="en-US"/>
              </w:rPr>
              <w:t>2,00</w:t>
            </w:r>
          </w:p>
        </w:tc>
      </w:tr>
      <w:tr w:rsidR="003430E8" w:rsidRPr="00DD38BC" w:rsidTr="003430E8">
        <w:trPr>
          <w:trHeight w:val="947"/>
        </w:trPr>
        <w:tc>
          <w:tcPr>
            <w:tcW w:w="3936" w:type="dxa"/>
            <w:tcBorders>
              <w:top w:val="single" w:sz="4" w:space="0" w:color="auto"/>
              <w:left w:val="single" w:sz="4" w:space="0" w:color="auto"/>
              <w:bottom w:val="single" w:sz="4" w:space="0" w:color="auto"/>
              <w:right w:val="single" w:sz="4" w:space="0" w:color="auto"/>
            </w:tcBorders>
            <w:hideMark/>
          </w:tcPr>
          <w:p w:rsidR="003430E8" w:rsidRPr="00DD38BC" w:rsidRDefault="003430E8">
            <w:pPr>
              <w:spacing w:line="256" w:lineRule="auto"/>
              <w:jc w:val="both"/>
              <w:rPr>
                <w:lang w:eastAsia="en-US"/>
              </w:rPr>
            </w:pPr>
            <w:r w:rsidRPr="00DD38BC">
              <w:rPr>
                <w:lang w:eastAsia="en-US"/>
              </w:rPr>
              <w:t>Odniesienie modułowych efektów uczenia się do kierunkowych efektów uczenia się</w:t>
            </w:r>
          </w:p>
        </w:tc>
        <w:tc>
          <w:tcPr>
            <w:tcW w:w="5350" w:type="dxa"/>
            <w:gridSpan w:val="3"/>
            <w:tcBorders>
              <w:top w:val="single" w:sz="4" w:space="0" w:color="auto"/>
              <w:left w:val="single" w:sz="4" w:space="0" w:color="auto"/>
              <w:bottom w:val="single" w:sz="4" w:space="0" w:color="auto"/>
              <w:right w:val="single" w:sz="4" w:space="0" w:color="auto"/>
            </w:tcBorders>
          </w:tcPr>
          <w:p w:rsidR="003430E8" w:rsidRPr="00DD38BC" w:rsidRDefault="003430E8">
            <w:pPr>
              <w:spacing w:line="256" w:lineRule="auto"/>
              <w:rPr>
                <w:lang w:eastAsia="en-US"/>
              </w:rPr>
            </w:pPr>
            <w:r w:rsidRPr="00DD38BC">
              <w:rPr>
                <w:lang w:eastAsia="en-US"/>
              </w:rPr>
              <w:t>GOZ_W04, GOZ_W08</w:t>
            </w:r>
          </w:p>
          <w:p w:rsidR="003430E8" w:rsidRPr="00DD38BC" w:rsidRDefault="003430E8">
            <w:pPr>
              <w:spacing w:line="256" w:lineRule="auto"/>
              <w:rPr>
                <w:lang w:eastAsia="en-US"/>
              </w:rPr>
            </w:pPr>
            <w:r w:rsidRPr="00DD38BC">
              <w:rPr>
                <w:lang w:eastAsia="en-US"/>
              </w:rPr>
              <w:t>GOZ_U05, GOZ_U08, GOZ_U12</w:t>
            </w:r>
          </w:p>
          <w:p w:rsidR="003430E8" w:rsidRPr="00DD38BC" w:rsidRDefault="003430E8" w:rsidP="003430E8">
            <w:pPr>
              <w:spacing w:line="256" w:lineRule="auto"/>
              <w:jc w:val="both"/>
              <w:rPr>
                <w:lang w:eastAsia="en-US"/>
              </w:rPr>
            </w:pPr>
            <w:r w:rsidRPr="00DD38BC">
              <w:rPr>
                <w:lang w:eastAsia="en-US"/>
              </w:rPr>
              <w:t>GOZ_K01, GOZ_K03</w:t>
            </w:r>
          </w:p>
        </w:tc>
      </w:tr>
    </w:tbl>
    <w:p w:rsidR="003430E8" w:rsidRDefault="003430E8" w:rsidP="003430E8">
      <w:pPr>
        <w:rPr>
          <w:rFonts w:asciiTheme="minorHAnsi" w:hAnsiTheme="minorHAnsi" w:cstheme="minorHAnsi"/>
          <w:sz w:val="22"/>
          <w:szCs w:val="22"/>
        </w:rPr>
      </w:pPr>
    </w:p>
    <w:p w:rsidR="003430E8" w:rsidRDefault="003430E8">
      <w:pPr>
        <w:spacing w:after="200" w:line="276" w:lineRule="auto"/>
      </w:pPr>
      <w:r>
        <w:br w:type="page"/>
      </w:r>
    </w:p>
    <w:p w:rsidR="008A4926" w:rsidRPr="00F02E5D" w:rsidRDefault="008A4926" w:rsidP="008A4926">
      <w:pPr>
        <w:rPr>
          <w:b/>
        </w:rPr>
      </w:pPr>
      <w:r w:rsidRPr="00F02E5D">
        <w:rPr>
          <w:b/>
        </w:rPr>
        <w:lastRenderedPageBreak/>
        <w:t>Karta opisu zajęć (sylabus)</w:t>
      </w:r>
    </w:p>
    <w:p w:rsidR="008A4926" w:rsidRPr="00F02E5D" w:rsidRDefault="008A4926" w:rsidP="008A4926">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8A4926" w:rsidRPr="00DD38BC" w:rsidTr="00AC30FC">
        <w:tc>
          <w:tcPr>
            <w:tcW w:w="3942" w:type="dxa"/>
            <w:shd w:val="clear" w:color="auto" w:fill="auto"/>
          </w:tcPr>
          <w:p w:rsidR="008A4926" w:rsidRDefault="008A4926" w:rsidP="00AC30FC">
            <w:r w:rsidRPr="00DD38BC">
              <w:t>Nazwa kierunku studiów</w:t>
            </w:r>
          </w:p>
          <w:p w:rsidR="00783F32" w:rsidRPr="00DD38BC" w:rsidRDefault="00783F32" w:rsidP="00AC30FC"/>
        </w:tc>
        <w:tc>
          <w:tcPr>
            <w:tcW w:w="5344" w:type="dxa"/>
            <w:shd w:val="clear" w:color="auto" w:fill="auto"/>
          </w:tcPr>
          <w:p w:rsidR="008A4926" w:rsidRPr="00DD38BC" w:rsidRDefault="008A4926" w:rsidP="00AC30FC">
            <w:r w:rsidRPr="00DD38BC">
              <w:t>Gospodarka obiegu zamkniętego</w:t>
            </w:r>
          </w:p>
        </w:tc>
      </w:tr>
      <w:tr w:rsidR="008A4926" w:rsidRPr="00D379CF" w:rsidTr="00AC30FC">
        <w:tc>
          <w:tcPr>
            <w:tcW w:w="3942" w:type="dxa"/>
            <w:shd w:val="clear" w:color="auto" w:fill="auto"/>
          </w:tcPr>
          <w:p w:rsidR="008A4926" w:rsidRPr="00DD38BC" w:rsidRDefault="008A4926" w:rsidP="00AC30FC">
            <w:r w:rsidRPr="00DD38BC">
              <w:t>Nazwa modułu, także nazwa w języku angielskim</w:t>
            </w:r>
          </w:p>
        </w:tc>
        <w:tc>
          <w:tcPr>
            <w:tcW w:w="5344" w:type="dxa"/>
            <w:shd w:val="clear" w:color="auto" w:fill="auto"/>
          </w:tcPr>
          <w:p w:rsidR="008A4926" w:rsidRPr="00DD38BC" w:rsidRDefault="008A4926" w:rsidP="00AC30FC">
            <w:r w:rsidRPr="00DD38BC">
              <w:t>Ocena cyklu życia produktu (LCA),</w:t>
            </w:r>
          </w:p>
          <w:p w:rsidR="008A4926" w:rsidRPr="00DD38BC" w:rsidRDefault="008A4926" w:rsidP="00AC30FC">
            <w:pPr>
              <w:rPr>
                <w:lang w:val="en-US"/>
              </w:rPr>
            </w:pPr>
            <w:r w:rsidRPr="00DD38BC">
              <w:rPr>
                <w:lang w:val="en-US"/>
              </w:rPr>
              <w:t>Product Life Cycle Assessment (LCA)</w:t>
            </w:r>
          </w:p>
        </w:tc>
      </w:tr>
      <w:tr w:rsidR="008A4926" w:rsidRPr="00DD38BC" w:rsidTr="00AC30FC">
        <w:tc>
          <w:tcPr>
            <w:tcW w:w="3942" w:type="dxa"/>
            <w:shd w:val="clear" w:color="auto" w:fill="auto"/>
          </w:tcPr>
          <w:p w:rsidR="008A4926" w:rsidRPr="00DD38BC" w:rsidRDefault="008A4926" w:rsidP="00AC30FC">
            <w:r w:rsidRPr="00DD38BC">
              <w:t>Język wykładowy</w:t>
            </w:r>
          </w:p>
        </w:tc>
        <w:tc>
          <w:tcPr>
            <w:tcW w:w="5344" w:type="dxa"/>
            <w:shd w:val="clear" w:color="auto" w:fill="auto"/>
          </w:tcPr>
          <w:p w:rsidR="008A4926" w:rsidRPr="00DD38BC" w:rsidRDefault="008A4926" w:rsidP="00AC30FC">
            <w:r w:rsidRPr="00DD38BC">
              <w:t>polski</w:t>
            </w:r>
          </w:p>
        </w:tc>
      </w:tr>
      <w:tr w:rsidR="008A4926" w:rsidRPr="00DD38BC" w:rsidTr="00AC30FC">
        <w:tc>
          <w:tcPr>
            <w:tcW w:w="3942" w:type="dxa"/>
            <w:shd w:val="clear" w:color="auto" w:fill="auto"/>
          </w:tcPr>
          <w:p w:rsidR="008A4926" w:rsidRPr="00DD38BC" w:rsidRDefault="008A4926" w:rsidP="008A4926">
            <w:pPr>
              <w:autoSpaceDE w:val="0"/>
              <w:autoSpaceDN w:val="0"/>
              <w:adjustRightInd w:val="0"/>
            </w:pPr>
            <w:r w:rsidRPr="00DD38BC">
              <w:t>Rodzaj modułu</w:t>
            </w:r>
          </w:p>
        </w:tc>
        <w:tc>
          <w:tcPr>
            <w:tcW w:w="5344" w:type="dxa"/>
            <w:shd w:val="clear" w:color="auto" w:fill="auto"/>
          </w:tcPr>
          <w:p w:rsidR="008A4926" w:rsidRPr="00DD38BC" w:rsidRDefault="008A4926" w:rsidP="00AC30FC">
            <w:r w:rsidRPr="00DD38BC">
              <w:t>obowiązkowy</w:t>
            </w:r>
          </w:p>
        </w:tc>
      </w:tr>
      <w:tr w:rsidR="008A4926" w:rsidRPr="00DD38BC" w:rsidTr="00AC30FC">
        <w:tc>
          <w:tcPr>
            <w:tcW w:w="3942" w:type="dxa"/>
            <w:shd w:val="clear" w:color="auto" w:fill="auto"/>
          </w:tcPr>
          <w:p w:rsidR="008A4926" w:rsidRPr="00DD38BC" w:rsidRDefault="008A4926" w:rsidP="00AC30FC">
            <w:r w:rsidRPr="00DD38BC">
              <w:t>Poziom studiów</w:t>
            </w:r>
          </w:p>
        </w:tc>
        <w:tc>
          <w:tcPr>
            <w:tcW w:w="5344" w:type="dxa"/>
            <w:shd w:val="clear" w:color="auto" w:fill="auto"/>
          </w:tcPr>
          <w:p w:rsidR="008A4926" w:rsidRPr="00DD38BC" w:rsidRDefault="008A4926" w:rsidP="008A4926">
            <w:r w:rsidRPr="00DD38BC">
              <w:t>pierwszego stopnia</w:t>
            </w:r>
          </w:p>
        </w:tc>
      </w:tr>
      <w:tr w:rsidR="008A4926" w:rsidRPr="00DD38BC" w:rsidTr="00AC30FC">
        <w:tc>
          <w:tcPr>
            <w:tcW w:w="3942" w:type="dxa"/>
            <w:shd w:val="clear" w:color="auto" w:fill="auto"/>
          </w:tcPr>
          <w:p w:rsidR="008A4926" w:rsidRPr="00DD38BC" w:rsidRDefault="008A4926" w:rsidP="00AC30FC">
            <w:r w:rsidRPr="00DD38BC">
              <w:t>Forma studiów</w:t>
            </w:r>
          </w:p>
        </w:tc>
        <w:tc>
          <w:tcPr>
            <w:tcW w:w="5344" w:type="dxa"/>
            <w:shd w:val="clear" w:color="auto" w:fill="auto"/>
          </w:tcPr>
          <w:p w:rsidR="008A4926" w:rsidRPr="00DD38BC" w:rsidRDefault="008A4926" w:rsidP="00AC30FC">
            <w:r w:rsidRPr="00DD38BC">
              <w:t>stacjonarne</w:t>
            </w:r>
          </w:p>
        </w:tc>
      </w:tr>
      <w:tr w:rsidR="008A4926" w:rsidRPr="00DD38BC" w:rsidTr="00AC30FC">
        <w:tc>
          <w:tcPr>
            <w:tcW w:w="3942" w:type="dxa"/>
            <w:shd w:val="clear" w:color="auto" w:fill="auto"/>
          </w:tcPr>
          <w:p w:rsidR="008A4926" w:rsidRPr="00DD38BC" w:rsidRDefault="008A4926" w:rsidP="00AC30FC">
            <w:r w:rsidRPr="00DD38BC">
              <w:t>Rok studiów dla kierunku</w:t>
            </w:r>
          </w:p>
        </w:tc>
        <w:tc>
          <w:tcPr>
            <w:tcW w:w="5344" w:type="dxa"/>
            <w:shd w:val="clear" w:color="auto" w:fill="auto"/>
          </w:tcPr>
          <w:p w:rsidR="008A4926" w:rsidRPr="00DD38BC" w:rsidRDefault="008A4926" w:rsidP="00AC30FC">
            <w:r w:rsidRPr="00DD38BC">
              <w:t>II</w:t>
            </w:r>
          </w:p>
        </w:tc>
      </w:tr>
      <w:tr w:rsidR="008A4926" w:rsidRPr="00DD38BC" w:rsidTr="00AC30FC">
        <w:tc>
          <w:tcPr>
            <w:tcW w:w="3942" w:type="dxa"/>
            <w:shd w:val="clear" w:color="auto" w:fill="auto"/>
          </w:tcPr>
          <w:p w:rsidR="008A4926" w:rsidRPr="00DD38BC" w:rsidRDefault="008A4926" w:rsidP="00AC30FC">
            <w:r w:rsidRPr="00DD38BC">
              <w:t>Semestr dla kierunku</w:t>
            </w:r>
          </w:p>
        </w:tc>
        <w:tc>
          <w:tcPr>
            <w:tcW w:w="5344" w:type="dxa"/>
            <w:shd w:val="clear" w:color="auto" w:fill="auto"/>
          </w:tcPr>
          <w:p w:rsidR="008A4926" w:rsidRPr="00DD38BC" w:rsidRDefault="008A4926" w:rsidP="00AC30FC">
            <w:r w:rsidRPr="00DD38BC">
              <w:t>IV</w:t>
            </w:r>
          </w:p>
        </w:tc>
      </w:tr>
      <w:tr w:rsidR="008A4926" w:rsidRPr="00DD38BC" w:rsidTr="00AC30FC">
        <w:tc>
          <w:tcPr>
            <w:tcW w:w="3942" w:type="dxa"/>
            <w:shd w:val="clear" w:color="auto" w:fill="auto"/>
          </w:tcPr>
          <w:p w:rsidR="008A4926" w:rsidRPr="00DD38BC" w:rsidRDefault="008A4926" w:rsidP="00AC30FC">
            <w:pPr>
              <w:autoSpaceDE w:val="0"/>
              <w:autoSpaceDN w:val="0"/>
              <w:adjustRightInd w:val="0"/>
            </w:pPr>
            <w:r w:rsidRPr="00DD38BC">
              <w:t>Liczba punktów ECTS z podziałem na kontaktowe/niekontaktowe</w:t>
            </w:r>
          </w:p>
        </w:tc>
        <w:tc>
          <w:tcPr>
            <w:tcW w:w="5344" w:type="dxa"/>
            <w:shd w:val="clear" w:color="auto" w:fill="auto"/>
          </w:tcPr>
          <w:p w:rsidR="008A4926" w:rsidRPr="00DD38BC" w:rsidRDefault="008A4926" w:rsidP="00AC30FC">
            <w:r w:rsidRPr="00DD38BC">
              <w:t>4 (2/2)</w:t>
            </w:r>
          </w:p>
        </w:tc>
      </w:tr>
      <w:tr w:rsidR="008A4926" w:rsidRPr="00DD38BC" w:rsidTr="00AC30FC">
        <w:tc>
          <w:tcPr>
            <w:tcW w:w="3942" w:type="dxa"/>
            <w:shd w:val="clear" w:color="auto" w:fill="auto"/>
          </w:tcPr>
          <w:p w:rsidR="008A4926" w:rsidRPr="00DD38BC" w:rsidRDefault="008A4926" w:rsidP="00AC30FC">
            <w:pPr>
              <w:autoSpaceDE w:val="0"/>
              <w:autoSpaceDN w:val="0"/>
              <w:adjustRightInd w:val="0"/>
            </w:pPr>
            <w:r w:rsidRPr="00DD38BC">
              <w:t>Tytuł naukowy/stopień naukowy, imię i nazwisko osoby odpowiedzialnej za moduł</w:t>
            </w:r>
          </w:p>
        </w:tc>
        <w:tc>
          <w:tcPr>
            <w:tcW w:w="5344" w:type="dxa"/>
          </w:tcPr>
          <w:p w:rsidR="008A4926" w:rsidRPr="00DD38BC" w:rsidRDefault="008A4926" w:rsidP="00AC30FC">
            <w:pPr>
              <w:jc w:val="both"/>
            </w:pPr>
            <w:r w:rsidRPr="00DD38BC">
              <w:t>Dr hab. inż. Artur Kraszkiewicz, prof. uczelni</w:t>
            </w:r>
          </w:p>
        </w:tc>
      </w:tr>
      <w:tr w:rsidR="008A4926" w:rsidRPr="00DD38BC" w:rsidTr="00AC30FC">
        <w:tc>
          <w:tcPr>
            <w:tcW w:w="3942" w:type="dxa"/>
            <w:shd w:val="clear" w:color="auto" w:fill="auto"/>
          </w:tcPr>
          <w:p w:rsidR="008A4926" w:rsidRPr="00DD38BC" w:rsidRDefault="008A4926" w:rsidP="00AC30FC">
            <w:r w:rsidRPr="00DD38BC">
              <w:t>Jednostka oferująca moduł</w:t>
            </w:r>
          </w:p>
          <w:p w:rsidR="008A4926" w:rsidRPr="00DD38BC" w:rsidRDefault="008A4926" w:rsidP="00AC30FC"/>
        </w:tc>
        <w:tc>
          <w:tcPr>
            <w:tcW w:w="5344" w:type="dxa"/>
          </w:tcPr>
          <w:p w:rsidR="008A4926" w:rsidRPr="00DD38BC" w:rsidRDefault="008A4926" w:rsidP="00AC30FC">
            <w:pPr>
              <w:jc w:val="both"/>
            </w:pPr>
            <w:r w:rsidRPr="00DD38BC">
              <w:t>Katedra Eksploatacji Maszyn i Zarządzania Procesami Produkcyjnymi</w:t>
            </w:r>
          </w:p>
        </w:tc>
      </w:tr>
      <w:tr w:rsidR="008A4926" w:rsidRPr="00DD38BC" w:rsidTr="00AC30FC">
        <w:tc>
          <w:tcPr>
            <w:tcW w:w="3942" w:type="dxa"/>
            <w:shd w:val="clear" w:color="auto" w:fill="auto"/>
          </w:tcPr>
          <w:p w:rsidR="008A4926" w:rsidRPr="00DD38BC" w:rsidRDefault="008A4926" w:rsidP="00AC30FC">
            <w:r w:rsidRPr="00DD38BC">
              <w:t>Cel modułu</w:t>
            </w:r>
          </w:p>
          <w:p w:rsidR="008A4926" w:rsidRPr="00DD38BC" w:rsidRDefault="008A4926" w:rsidP="00AC30FC"/>
        </w:tc>
        <w:tc>
          <w:tcPr>
            <w:tcW w:w="5344" w:type="dxa"/>
          </w:tcPr>
          <w:p w:rsidR="008A4926" w:rsidRPr="00DD38BC" w:rsidRDefault="008A4926" w:rsidP="00AC30FC">
            <w:pPr>
              <w:jc w:val="both"/>
            </w:pPr>
            <w:r w:rsidRPr="00DD38BC">
              <w:rPr>
                <w:rFonts w:cs="Calibri"/>
              </w:rPr>
              <w:t>Celem modułu jest przekazanie wiedzy z zakresu oceny cyklu życia produktu w aspekcie oddziaływania procesów na środowisko z jednoczesnym uwzględnieniem ponoszonych kosztów.</w:t>
            </w:r>
          </w:p>
        </w:tc>
      </w:tr>
      <w:tr w:rsidR="008A4926" w:rsidRPr="00DD38BC" w:rsidTr="00AC30FC">
        <w:trPr>
          <w:trHeight w:val="236"/>
        </w:trPr>
        <w:tc>
          <w:tcPr>
            <w:tcW w:w="3942" w:type="dxa"/>
            <w:vMerge w:val="restart"/>
            <w:shd w:val="clear" w:color="auto" w:fill="auto"/>
          </w:tcPr>
          <w:p w:rsidR="008A4926" w:rsidRPr="00DD38BC" w:rsidRDefault="008A4926" w:rsidP="00AC30FC">
            <w:pPr>
              <w:jc w:val="both"/>
            </w:pPr>
            <w:r w:rsidRPr="00DD38BC">
              <w:t>Efekty uczenia się dla modułu to opis zasobu wiedzy, umiejętności i kompetencji społecznych, które student osiągnie po zrealizowaniu zajęć.</w:t>
            </w:r>
          </w:p>
        </w:tc>
        <w:tc>
          <w:tcPr>
            <w:tcW w:w="5344" w:type="dxa"/>
            <w:shd w:val="clear" w:color="auto" w:fill="auto"/>
          </w:tcPr>
          <w:p w:rsidR="008A4926" w:rsidRPr="00DD38BC" w:rsidRDefault="008A4926" w:rsidP="00AC30FC">
            <w:r w:rsidRPr="00DD38BC">
              <w:t xml:space="preserve">Wiedza: </w:t>
            </w:r>
          </w:p>
        </w:tc>
      </w:tr>
      <w:tr w:rsidR="008A4926" w:rsidRPr="00DD38BC" w:rsidTr="00AC30FC">
        <w:trPr>
          <w:trHeight w:val="233"/>
        </w:trPr>
        <w:tc>
          <w:tcPr>
            <w:tcW w:w="3942" w:type="dxa"/>
            <w:vMerge/>
            <w:shd w:val="clear" w:color="auto" w:fill="auto"/>
          </w:tcPr>
          <w:p w:rsidR="008A4926" w:rsidRPr="00DD38BC" w:rsidRDefault="008A4926" w:rsidP="00AC30FC">
            <w:pPr>
              <w:rPr>
                <w:highlight w:val="yellow"/>
              </w:rPr>
            </w:pPr>
          </w:p>
        </w:tc>
        <w:tc>
          <w:tcPr>
            <w:tcW w:w="5344" w:type="dxa"/>
          </w:tcPr>
          <w:p w:rsidR="008A4926" w:rsidRPr="00DD38BC" w:rsidRDefault="008A4926" w:rsidP="00AC30FC">
            <w:pPr>
              <w:jc w:val="both"/>
              <w:rPr>
                <w:color w:val="000000"/>
              </w:rPr>
            </w:pPr>
            <w:r w:rsidRPr="00DD38BC">
              <w:rPr>
                <w:rStyle w:val="hps"/>
                <w:rFonts w:cs="Calibri"/>
              </w:rPr>
              <w:t xml:space="preserve">W1. </w:t>
            </w:r>
            <w:r w:rsidRPr="00DD38BC">
              <w:rPr>
                <w:rFonts w:cs="Calibri"/>
              </w:rPr>
              <w:t xml:space="preserve">Posiada ogólną wiedzę na temat możliwości zastosowania metod analizy cyklu życia (LCA). </w:t>
            </w:r>
          </w:p>
        </w:tc>
      </w:tr>
      <w:tr w:rsidR="008A4926" w:rsidRPr="00DD38BC" w:rsidTr="00AC30FC">
        <w:trPr>
          <w:trHeight w:val="233"/>
        </w:trPr>
        <w:tc>
          <w:tcPr>
            <w:tcW w:w="3942" w:type="dxa"/>
            <w:vMerge/>
            <w:shd w:val="clear" w:color="auto" w:fill="auto"/>
          </w:tcPr>
          <w:p w:rsidR="008A4926" w:rsidRPr="00DD38BC" w:rsidRDefault="008A4926" w:rsidP="00AC30FC">
            <w:pPr>
              <w:rPr>
                <w:highlight w:val="yellow"/>
              </w:rPr>
            </w:pPr>
          </w:p>
        </w:tc>
        <w:tc>
          <w:tcPr>
            <w:tcW w:w="5344" w:type="dxa"/>
          </w:tcPr>
          <w:p w:rsidR="008A4926" w:rsidRPr="00DD38BC" w:rsidRDefault="008A4926" w:rsidP="00AC30FC">
            <w:pPr>
              <w:jc w:val="both"/>
            </w:pPr>
            <w:r w:rsidRPr="00DD38BC">
              <w:rPr>
                <w:rStyle w:val="hps"/>
                <w:rFonts w:cs="Calibri"/>
              </w:rPr>
              <w:t xml:space="preserve">W2. </w:t>
            </w:r>
            <w:r w:rsidRPr="00DD38BC">
              <w:rPr>
                <w:rFonts w:cs="Calibri"/>
              </w:rPr>
              <w:t>Zna poszczególne metody analizy cyklu życia (LCA).</w:t>
            </w:r>
          </w:p>
        </w:tc>
      </w:tr>
      <w:tr w:rsidR="008A4926" w:rsidRPr="00DD38BC" w:rsidTr="00AC30FC">
        <w:trPr>
          <w:trHeight w:val="233"/>
        </w:trPr>
        <w:tc>
          <w:tcPr>
            <w:tcW w:w="3942" w:type="dxa"/>
            <w:vMerge/>
            <w:shd w:val="clear" w:color="auto" w:fill="auto"/>
          </w:tcPr>
          <w:p w:rsidR="008A4926" w:rsidRPr="00DD38BC" w:rsidRDefault="008A4926" w:rsidP="00AC30FC">
            <w:pPr>
              <w:rPr>
                <w:highlight w:val="yellow"/>
              </w:rPr>
            </w:pPr>
          </w:p>
        </w:tc>
        <w:tc>
          <w:tcPr>
            <w:tcW w:w="5344" w:type="dxa"/>
          </w:tcPr>
          <w:p w:rsidR="008A4926" w:rsidRPr="00DD38BC" w:rsidRDefault="008A4926" w:rsidP="00AC30FC">
            <w:pPr>
              <w:jc w:val="both"/>
            </w:pPr>
            <w:r w:rsidRPr="00DD38BC">
              <w:rPr>
                <w:rStyle w:val="hps"/>
                <w:rFonts w:cs="Calibri"/>
              </w:rPr>
              <w:t xml:space="preserve">W3. </w:t>
            </w:r>
            <w:r w:rsidRPr="00DD38BC">
              <w:rPr>
                <w:rFonts w:cs="Calibri"/>
              </w:rPr>
              <w:t>Zna akty prawne związane z analizą cyklu życia (LCA).</w:t>
            </w:r>
          </w:p>
        </w:tc>
      </w:tr>
      <w:tr w:rsidR="008A4926" w:rsidRPr="00DD38BC" w:rsidTr="00AC30FC">
        <w:trPr>
          <w:trHeight w:val="233"/>
        </w:trPr>
        <w:tc>
          <w:tcPr>
            <w:tcW w:w="3942" w:type="dxa"/>
            <w:vMerge/>
            <w:shd w:val="clear" w:color="auto" w:fill="auto"/>
          </w:tcPr>
          <w:p w:rsidR="008A4926" w:rsidRPr="00DD38BC" w:rsidRDefault="008A4926" w:rsidP="00AC30FC">
            <w:pPr>
              <w:rPr>
                <w:highlight w:val="yellow"/>
              </w:rPr>
            </w:pPr>
          </w:p>
        </w:tc>
        <w:tc>
          <w:tcPr>
            <w:tcW w:w="5344" w:type="dxa"/>
            <w:shd w:val="clear" w:color="auto" w:fill="auto"/>
          </w:tcPr>
          <w:p w:rsidR="008A4926" w:rsidRPr="00DD38BC" w:rsidRDefault="008A4926" w:rsidP="00AC30FC">
            <w:r w:rsidRPr="00DD38BC">
              <w:t>Umiejętności:</w:t>
            </w:r>
          </w:p>
        </w:tc>
      </w:tr>
      <w:tr w:rsidR="008A4926" w:rsidRPr="00DD38BC" w:rsidTr="00AC30FC">
        <w:trPr>
          <w:trHeight w:val="233"/>
        </w:trPr>
        <w:tc>
          <w:tcPr>
            <w:tcW w:w="3942" w:type="dxa"/>
            <w:vMerge/>
            <w:shd w:val="clear" w:color="auto" w:fill="auto"/>
          </w:tcPr>
          <w:p w:rsidR="008A4926" w:rsidRPr="00DD38BC" w:rsidRDefault="008A4926" w:rsidP="00AC30FC">
            <w:pPr>
              <w:rPr>
                <w:highlight w:val="yellow"/>
              </w:rPr>
            </w:pPr>
          </w:p>
        </w:tc>
        <w:tc>
          <w:tcPr>
            <w:tcW w:w="5344" w:type="dxa"/>
          </w:tcPr>
          <w:p w:rsidR="008A4926" w:rsidRPr="00DD38BC" w:rsidRDefault="008A4926" w:rsidP="00AC30FC">
            <w:pPr>
              <w:jc w:val="both"/>
            </w:pPr>
            <w:r w:rsidRPr="00DD38BC">
              <w:rPr>
                <w:rFonts w:cs="Calibri"/>
              </w:rPr>
              <w:t>U1. Potrafi sporządzić i omówić wykonaną analizę cyklu życia (LCA) wybranego produktu lub procesu technologicznego.</w:t>
            </w:r>
          </w:p>
        </w:tc>
      </w:tr>
      <w:tr w:rsidR="008A4926" w:rsidRPr="00DD38BC" w:rsidTr="00AC30FC">
        <w:trPr>
          <w:trHeight w:val="233"/>
        </w:trPr>
        <w:tc>
          <w:tcPr>
            <w:tcW w:w="3942" w:type="dxa"/>
            <w:vMerge/>
            <w:shd w:val="clear" w:color="auto" w:fill="auto"/>
          </w:tcPr>
          <w:p w:rsidR="008A4926" w:rsidRPr="00DD38BC" w:rsidRDefault="008A4926" w:rsidP="00AC30FC">
            <w:pPr>
              <w:rPr>
                <w:highlight w:val="yellow"/>
              </w:rPr>
            </w:pPr>
          </w:p>
        </w:tc>
        <w:tc>
          <w:tcPr>
            <w:tcW w:w="5344" w:type="dxa"/>
          </w:tcPr>
          <w:p w:rsidR="008A4926" w:rsidRPr="00DD38BC" w:rsidRDefault="008A4926" w:rsidP="00AC30FC">
            <w:pPr>
              <w:jc w:val="both"/>
            </w:pPr>
            <w:r w:rsidRPr="00DD38BC">
              <w:rPr>
                <w:rFonts w:cs="Calibri"/>
              </w:rPr>
              <w:t>U2. Potrafi skalkulować koszty cyklu życia produktu lub procesu.</w:t>
            </w:r>
          </w:p>
        </w:tc>
      </w:tr>
      <w:tr w:rsidR="008A4926" w:rsidRPr="00DD38BC" w:rsidTr="00AC30FC">
        <w:trPr>
          <w:trHeight w:val="233"/>
        </w:trPr>
        <w:tc>
          <w:tcPr>
            <w:tcW w:w="3942" w:type="dxa"/>
            <w:vMerge/>
            <w:shd w:val="clear" w:color="auto" w:fill="auto"/>
          </w:tcPr>
          <w:p w:rsidR="008A4926" w:rsidRPr="00DD38BC" w:rsidRDefault="008A4926" w:rsidP="00AC30FC">
            <w:pPr>
              <w:rPr>
                <w:highlight w:val="yellow"/>
              </w:rPr>
            </w:pPr>
          </w:p>
        </w:tc>
        <w:tc>
          <w:tcPr>
            <w:tcW w:w="5344" w:type="dxa"/>
            <w:shd w:val="clear" w:color="auto" w:fill="auto"/>
          </w:tcPr>
          <w:p w:rsidR="008A4926" w:rsidRPr="00DD38BC" w:rsidRDefault="008A4926" w:rsidP="00AC30FC">
            <w:r w:rsidRPr="00DD38BC">
              <w:t>Kompetencje społeczne:</w:t>
            </w:r>
          </w:p>
        </w:tc>
      </w:tr>
      <w:tr w:rsidR="008A4926" w:rsidRPr="00DD38BC" w:rsidTr="00AC30FC">
        <w:trPr>
          <w:trHeight w:val="233"/>
        </w:trPr>
        <w:tc>
          <w:tcPr>
            <w:tcW w:w="3942" w:type="dxa"/>
            <w:vMerge/>
            <w:shd w:val="clear" w:color="auto" w:fill="auto"/>
          </w:tcPr>
          <w:p w:rsidR="008A4926" w:rsidRPr="00DD38BC" w:rsidRDefault="008A4926" w:rsidP="00AC30FC">
            <w:pPr>
              <w:rPr>
                <w:highlight w:val="yellow"/>
              </w:rPr>
            </w:pPr>
          </w:p>
        </w:tc>
        <w:tc>
          <w:tcPr>
            <w:tcW w:w="5344" w:type="dxa"/>
          </w:tcPr>
          <w:p w:rsidR="008A4926" w:rsidRPr="00DD38BC" w:rsidRDefault="008A4926" w:rsidP="00AC30FC">
            <w:pPr>
              <w:jc w:val="both"/>
            </w:pPr>
            <w:r w:rsidRPr="00DD38BC">
              <w:rPr>
                <w:rFonts w:cs="Calibri"/>
                <w:bCs/>
              </w:rPr>
              <w:t>K1. </w:t>
            </w:r>
            <w:r w:rsidRPr="00DD38BC">
              <w:rPr>
                <w:rFonts w:cs="Calibri"/>
              </w:rPr>
              <w:t>Jest świadomy potrzeb aktualnej wiedzy w zakresie analizy cyklu życia.</w:t>
            </w:r>
          </w:p>
        </w:tc>
      </w:tr>
      <w:tr w:rsidR="008A4926" w:rsidRPr="00DD38BC" w:rsidTr="00AC30FC">
        <w:trPr>
          <w:trHeight w:val="233"/>
        </w:trPr>
        <w:tc>
          <w:tcPr>
            <w:tcW w:w="3942" w:type="dxa"/>
            <w:vMerge/>
            <w:shd w:val="clear" w:color="auto" w:fill="auto"/>
          </w:tcPr>
          <w:p w:rsidR="008A4926" w:rsidRPr="00DD38BC" w:rsidRDefault="008A4926" w:rsidP="00AC30FC">
            <w:pPr>
              <w:rPr>
                <w:highlight w:val="yellow"/>
              </w:rPr>
            </w:pPr>
          </w:p>
        </w:tc>
        <w:tc>
          <w:tcPr>
            <w:tcW w:w="5344" w:type="dxa"/>
          </w:tcPr>
          <w:p w:rsidR="008A4926" w:rsidRPr="00DD38BC" w:rsidRDefault="008A4926" w:rsidP="00AC30FC">
            <w:pPr>
              <w:jc w:val="both"/>
            </w:pPr>
            <w:r w:rsidRPr="00DD38BC">
              <w:rPr>
                <w:rFonts w:cs="Calibri"/>
              </w:rPr>
              <w:t>K2. Rozumie skutki analizy cyklu życia w aspekcie wpływu na środowisko.</w:t>
            </w:r>
          </w:p>
        </w:tc>
      </w:tr>
      <w:tr w:rsidR="008A4926" w:rsidRPr="00DD38BC" w:rsidTr="00AC30FC">
        <w:tc>
          <w:tcPr>
            <w:tcW w:w="3942" w:type="dxa"/>
            <w:shd w:val="clear" w:color="auto" w:fill="auto"/>
          </w:tcPr>
          <w:p w:rsidR="008A4926" w:rsidRPr="00DD38BC" w:rsidRDefault="008A4926" w:rsidP="00AC30FC">
            <w:r w:rsidRPr="00DD38BC">
              <w:t xml:space="preserve">Wymagania wstępne i dodatkowe </w:t>
            </w:r>
          </w:p>
        </w:tc>
        <w:tc>
          <w:tcPr>
            <w:tcW w:w="5344" w:type="dxa"/>
          </w:tcPr>
          <w:p w:rsidR="008A4926" w:rsidRPr="00DD38BC" w:rsidRDefault="008A4926" w:rsidP="00AC30FC">
            <w:r w:rsidRPr="00DD38BC">
              <w:t>fizyka, chemia</w:t>
            </w:r>
          </w:p>
        </w:tc>
      </w:tr>
      <w:tr w:rsidR="008A4926" w:rsidRPr="00DD38BC" w:rsidTr="00AC30FC">
        <w:tc>
          <w:tcPr>
            <w:tcW w:w="3942" w:type="dxa"/>
            <w:shd w:val="clear" w:color="auto" w:fill="auto"/>
          </w:tcPr>
          <w:p w:rsidR="008A4926" w:rsidRPr="00DD38BC" w:rsidRDefault="008A4926" w:rsidP="00AC30FC">
            <w:r w:rsidRPr="00DD38BC">
              <w:t xml:space="preserve">Treści programowe modułu </w:t>
            </w:r>
          </w:p>
          <w:p w:rsidR="008A4926" w:rsidRPr="00DD38BC" w:rsidRDefault="008A4926" w:rsidP="00AC30FC"/>
        </w:tc>
        <w:tc>
          <w:tcPr>
            <w:tcW w:w="5344" w:type="dxa"/>
            <w:shd w:val="clear" w:color="auto" w:fill="auto"/>
          </w:tcPr>
          <w:p w:rsidR="008A4926" w:rsidRPr="00DD38BC" w:rsidRDefault="008A4926" w:rsidP="008A4926">
            <w:pPr>
              <w:jc w:val="both"/>
            </w:pPr>
            <w:r w:rsidRPr="00DD38BC">
              <w:t xml:space="preserve">Podczas realizacji tego modułu poruszane będą treści związane nie tylko z oceną procesów produkcyjnych w aspekcie efektu ekologicznego bazującego na redukcji emisji do gleby, wody i atmosfery ale również w kontekście szeroko pojętej koncepcji zrównoważonego rozwoju. Podczas zajęć </w:t>
            </w:r>
            <w:r w:rsidRPr="00DD38BC">
              <w:lastRenderedPageBreak/>
              <w:t>wykorzystana będzie środowiskowa analiza cyklu życia LCA (z uwzględnieniem przeglądu jej metod dedykowanych procesom produkcji energii), która stanowi doskonałe tło do ilościowej oceny wpływu na środowisko w aspekcie efektywności gospodarki energią.</w:t>
            </w:r>
          </w:p>
        </w:tc>
      </w:tr>
      <w:tr w:rsidR="008A4926" w:rsidRPr="00DD38BC" w:rsidTr="00AC30FC">
        <w:tc>
          <w:tcPr>
            <w:tcW w:w="3942" w:type="dxa"/>
            <w:shd w:val="clear" w:color="auto" w:fill="auto"/>
          </w:tcPr>
          <w:p w:rsidR="008A4926" w:rsidRPr="00DD38BC" w:rsidRDefault="008A4926" w:rsidP="00AC30FC">
            <w:r w:rsidRPr="00DD38BC">
              <w:lastRenderedPageBreak/>
              <w:t>Wykaz literatury podstawowej i uzupełniającej</w:t>
            </w:r>
          </w:p>
        </w:tc>
        <w:tc>
          <w:tcPr>
            <w:tcW w:w="5344" w:type="dxa"/>
            <w:shd w:val="clear" w:color="auto" w:fill="auto"/>
          </w:tcPr>
          <w:p w:rsidR="008A4926" w:rsidRPr="00DD38BC" w:rsidRDefault="008A4926" w:rsidP="00AC30FC">
            <w:r w:rsidRPr="00DD38BC">
              <w:t>1. PN-EN ISO 14040:2009/A1:2021-03. Zarządzanie środowiskowe - Ocena cyklu życia - Zasady i struktura.</w:t>
            </w:r>
          </w:p>
          <w:p w:rsidR="008A4926" w:rsidRPr="00DD38BC" w:rsidRDefault="008A4926" w:rsidP="00AC30FC">
            <w:r w:rsidRPr="00DD38BC">
              <w:t>2. PN-EN ISO 14044:2009/A1:2018-05. Zarządzanie środowiskowe - Ocena cyklu życia - Wymagania i wytyczne.</w:t>
            </w:r>
          </w:p>
          <w:p w:rsidR="008A4926" w:rsidRPr="00DD38BC" w:rsidRDefault="008A4926" w:rsidP="00AC30FC">
            <w:r w:rsidRPr="00DD38BC">
              <w:t>3.Góralczyk Małgorzata, Kowalski Zygmunt, Kulczycka Joanna, 2007. Ekologiczna ocena cyklu życia procesów wytwórczych (LCA) - Wyd. PWN</w:t>
            </w:r>
          </w:p>
        </w:tc>
      </w:tr>
      <w:tr w:rsidR="008A4926" w:rsidRPr="00DD38BC" w:rsidTr="00AC30FC">
        <w:tc>
          <w:tcPr>
            <w:tcW w:w="3942" w:type="dxa"/>
            <w:shd w:val="clear" w:color="auto" w:fill="auto"/>
          </w:tcPr>
          <w:p w:rsidR="008A4926" w:rsidRPr="00DD38BC" w:rsidRDefault="008A4926" w:rsidP="00AC30FC">
            <w:r w:rsidRPr="00DD38BC">
              <w:t>Planowane formy/działania/metody dydaktyczne</w:t>
            </w:r>
          </w:p>
        </w:tc>
        <w:tc>
          <w:tcPr>
            <w:tcW w:w="5344" w:type="dxa"/>
            <w:shd w:val="clear" w:color="auto" w:fill="auto"/>
          </w:tcPr>
          <w:p w:rsidR="008A4926" w:rsidRPr="00DD38BC" w:rsidRDefault="008A4926" w:rsidP="00AC30FC">
            <w:r w:rsidRPr="00DD38BC">
              <w:rPr>
                <w:rFonts w:cs="Calibri"/>
              </w:rPr>
              <w:t>wykład, dyskusja, wykonanie zadania projektowego</w:t>
            </w:r>
          </w:p>
        </w:tc>
      </w:tr>
      <w:tr w:rsidR="008A4926" w:rsidRPr="00DD38BC" w:rsidTr="00AC30FC">
        <w:tc>
          <w:tcPr>
            <w:tcW w:w="3942" w:type="dxa"/>
            <w:shd w:val="clear" w:color="auto" w:fill="auto"/>
          </w:tcPr>
          <w:p w:rsidR="008A4926" w:rsidRPr="00DD38BC" w:rsidRDefault="008A4926" w:rsidP="00AC30FC">
            <w:r w:rsidRPr="00DD38BC">
              <w:t>Sposoby weryfikacji oraz formy dokumentowania osiągniętych efektów uczenia się</w:t>
            </w:r>
          </w:p>
        </w:tc>
        <w:tc>
          <w:tcPr>
            <w:tcW w:w="5344" w:type="dxa"/>
            <w:shd w:val="clear" w:color="auto" w:fill="auto"/>
          </w:tcPr>
          <w:p w:rsidR="008A4926" w:rsidRPr="00DD38BC" w:rsidRDefault="008A4926" w:rsidP="00AC30FC">
            <w:pPr>
              <w:jc w:val="both"/>
            </w:pPr>
            <w:r w:rsidRPr="00DD38BC">
              <w:t>W1 – sprawdzian pisemny,</w:t>
            </w:r>
          </w:p>
          <w:p w:rsidR="008A4926" w:rsidRPr="00DD38BC" w:rsidRDefault="008A4926" w:rsidP="00AC30FC">
            <w:pPr>
              <w:jc w:val="both"/>
            </w:pPr>
            <w:r w:rsidRPr="00DD38BC">
              <w:t>W2 – sprawdzian pisemny,</w:t>
            </w:r>
          </w:p>
          <w:p w:rsidR="008A4926" w:rsidRPr="00DD38BC" w:rsidRDefault="008A4926" w:rsidP="00AC30FC">
            <w:pPr>
              <w:jc w:val="both"/>
            </w:pPr>
            <w:r w:rsidRPr="00DD38BC">
              <w:t>W3 – sprawdzian pisemny,</w:t>
            </w:r>
          </w:p>
          <w:p w:rsidR="008A4926" w:rsidRPr="00DD38BC" w:rsidRDefault="008A4926" w:rsidP="00AC30FC">
            <w:pPr>
              <w:jc w:val="both"/>
            </w:pPr>
            <w:r w:rsidRPr="00DD38BC">
              <w:t>U1 – zadanie projektowe,</w:t>
            </w:r>
          </w:p>
          <w:p w:rsidR="008A4926" w:rsidRPr="00DD38BC" w:rsidRDefault="008A4926" w:rsidP="00AC30FC">
            <w:pPr>
              <w:jc w:val="both"/>
            </w:pPr>
            <w:r w:rsidRPr="00DD38BC">
              <w:t>U2 – zadanie projektowe,</w:t>
            </w:r>
          </w:p>
          <w:p w:rsidR="008A4926" w:rsidRPr="00DD38BC" w:rsidRDefault="008A4926" w:rsidP="00AC30FC">
            <w:pPr>
              <w:jc w:val="both"/>
            </w:pPr>
            <w:r w:rsidRPr="00DD38BC">
              <w:t xml:space="preserve">K1 – ocena pracy studenta wykonującego zadania projektowe, </w:t>
            </w:r>
          </w:p>
          <w:p w:rsidR="008A4926" w:rsidRPr="00DD38BC" w:rsidRDefault="008A4926" w:rsidP="00AC30FC">
            <w:pPr>
              <w:jc w:val="both"/>
            </w:pPr>
            <w:r w:rsidRPr="00DD38BC">
              <w:t>K2 – ocena pracy studenta wykonującego zadania projektowe.</w:t>
            </w:r>
          </w:p>
          <w:p w:rsidR="008A4926" w:rsidRPr="00DD38BC" w:rsidRDefault="008A4926" w:rsidP="00AC30FC">
            <w:pPr>
              <w:jc w:val="both"/>
            </w:pPr>
            <w:r w:rsidRPr="00DD38BC">
              <w:t>Formy dokumentowania osiągniętych wyników: sprawdzian pisemny, zadanie projektowe, dziennik prowadzącego.</w:t>
            </w:r>
          </w:p>
        </w:tc>
      </w:tr>
      <w:tr w:rsidR="008A4926" w:rsidRPr="00DD38BC" w:rsidTr="00AC30FC">
        <w:tc>
          <w:tcPr>
            <w:tcW w:w="3942" w:type="dxa"/>
            <w:shd w:val="clear" w:color="auto" w:fill="auto"/>
          </w:tcPr>
          <w:p w:rsidR="008A4926" w:rsidRPr="00DD38BC" w:rsidRDefault="008A4926" w:rsidP="00AC30FC">
            <w:r w:rsidRPr="00DD38BC">
              <w:t>Elementy i wagi mające wpływ na ocenę końcową</w:t>
            </w:r>
          </w:p>
          <w:p w:rsidR="008A4926" w:rsidRPr="00DD38BC" w:rsidRDefault="008A4926" w:rsidP="00AC30FC"/>
          <w:p w:rsidR="008A4926" w:rsidRPr="00DD38BC" w:rsidRDefault="008A4926" w:rsidP="00AC30FC"/>
        </w:tc>
        <w:tc>
          <w:tcPr>
            <w:tcW w:w="5344" w:type="dxa"/>
            <w:shd w:val="clear" w:color="auto" w:fill="auto"/>
          </w:tcPr>
          <w:p w:rsidR="008A4926" w:rsidRPr="00DD38BC" w:rsidRDefault="008A4926" w:rsidP="00AC30FC">
            <w:pPr>
              <w:jc w:val="both"/>
            </w:pPr>
            <w:r w:rsidRPr="00DD38BC">
              <w:t>Szczegółowe kryteria przy ocenie egzaminów i prac kontrolnych</w:t>
            </w:r>
          </w:p>
          <w:p w:rsidR="008A4926" w:rsidRPr="00DD38BC" w:rsidRDefault="008A4926" w:rsidP="00AC30FC">
            <w:pPr>
              <w:jc w:val="both"/>
            </w:pPr>
            <w:r w:rsidRPr="00DD38BC">
              <w:t>1)</w:t>
            </w:r>
            <w:r w:rsidRPr="00DD38BC">
              <w:tab/>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8A4926" w:rsidRPr="00DD38BC" w:rsidRDefault="008A4926" w:rsidP="00AC30FC">
            <w:pPr>
              <w:jc w:val="both"/>
            </w:pPr>
            <w:r w:rsidRPr="00DD38BC">
              <w:t>2)</w:t>
            </w:r>
            <w:r w:rsidRPr="00DD38BC">
              <w:tab/>
              <w:t xml:space="preserve">student wykazuje dostateczny plus (3,5) stopień wiedzy lub umiejętności, gdy uzyskuje od 61 do 70% sumy punktów określających maksymalny poziom wiedzy lub umiejętności z danego przedmiotu (odpowiednio – jego części), </w:t>
            </w:r>
          </w:p>
          <w:p w:rsidR="008A4926" w:rsidRPr="00DD38BC" w:rsidRDefault="008A4926" w:rsidP="00AC30FC">
            <w:pPr>
              <w:jc w:val="both"/>
            </w:pPr>
            <w:r w:rsidRPr="00DD38BC">
              <w:t>3)</w:t>
            </w:r>
            <w:r w:rsidRPr="00DD38BC">
              <w:tab/>
              <w:t xml:space="preserve">student wykazuje dobry stopień (4,0) wiedzy lub umiejętności, gdy uzyskuje od 71 do 80% sumy punktów określających maksymalny poziom wiedzy lub umiejętności z danego przedmiotu (odpowiednio – jego części), </w:t>
            </w:r>
          </w:p>
          <w:p w:rsidR="008A4926" w:rsidRPr="00DD38BC" w:rsidRDefault="008A4926" w:rsidP="00AC30FC">
            <w:pPr>
              <w:jc w:val="both"/>
            </w:pPr>
            <w:r w:rsidRPr="00DD38BC">
              <w:t>4)</w:t>
            </w:r>
            <w:r w:rsidRPr="00DD38BC">
              <w:tab/>
              <w:t xml:space="preserve">student wykazuje plus dobry stopień (4,5) wiedzy lub umiejętności, gdy uzyskuje od 81 do 90% sumy punktów określających maksymalny </w:t>
            </w:r>
            <w:r w:rsidRPr="00DD38BC">
              <w:lastRenderedPageBreak/>
              <w:t>poziom wiedzy lub umiejętności z danego przedmiotu (odpowiednio – jego części),</w:t>
            </w:r>
          </w:p>
          <w:p w:rsidR="008A4926" w:rsidRPr="00DD38BC" w:rsidRDefault="008A4926" w:rsidP="00AC30FC">
            <w:pPr>
              <w:jc w:val="both"/>
            </w:pPr>
            <w:r w:rsidRPr="00DD38BC">
              <w:t>5)</w:t>
            </w:r>
            <w:r w:rsidRPr="00DD38BC">
              <w:tab/>
              <w:t>student wykazuje bardzo dobry stopień (5,0) wiedzy lub umiejętności, gdy uzyskuje powyżej 91% sumy punktów określających maksymalny poziom wiedzy lub umiejętności z danego przedmiotu (odpowiednio – jego części)</w:t>
            </w:r>
          </w:p>
        </w:tc>
      </w:tr>
      <w:tr w:rsidR="008A4926" w:rsidRPr="00DD38BC" w:rsidTr="00AC30FC">
        <w:trPr>
          <w:trHeight w:val="2324"/>
        </w:trPr>
        <w:tc>
          <w:tcPr>
            <w:tcW w:w="3942" w:type="dxa"/>
            <w:shd w:val="clear" w:color="auto" w:fill="auto"/>
          </w:tcPr>
          <w:p w:rsidR="008A4926" w:rsidRPr="00DD38BC" w:rsidRDefault="008A4926" w:rsidP="00AC30FC">
            <w:pPr>
              <w:jc w:val="both"/>
            </w:pPr>
            <w:r w:rsidRPr="00DD38BC">
              <w:lastRenderedPageBreak/>
              <w:t>Bilans punktów ECTS</w:t>
            </w:r>
          </w:p>
        </w:tc>
        <w:tc>
          <w:tcPr>
            <w:tcW w:w="5344" w:type="dxa"/>
            <w:shd w:val="clear" w:color="auto" w:fill="auto"/>
          </w:tcPr>
          <w:p w:rsidR="008A4926" w:rsidRPr="00DD38BC" w:rsidRDefault="008A4926" w:rsidP="00AC30FC">
            <w:pPr>
              <w:jc w:val="both"/>
              <w:rPr>
                <w:b/>
              </w:rPr>
            </w:pPr>
            <w:r w:rsidRPr="00DD38BC">
              <w:rPr>
                <w:b/>
              </w:rPr>
              <w:t>KONTAKTOWE</w:t>
            </w:r>
          </w:p>
          <w:p w:rsidR="008A4926" w:rsidRPr="00DD38BC" w:rsidRDefault="008A4926" w:rsidP="00AC30FC">
            <w:pPr>
              <w:jc w:val="both"/>
            </w:pPr>
            <w:r w:rsidRPr="00DD38BC">
              <w:t>wykłady</w:t>
            </w:r>
            <w:r w:rsidRPr="00DD38BC">
              <w:tab/>
              <w:t xml:space="preserve">                            15</w:t>
            </w:r>
            <w:r w:rsidRPr="00DD38BC">
              <w:tab/>
            </w:r>
          </w:p>
          <w:p w:rsidR="008A4926" w:rsidRPr="00DD38BC" w:rsidRDefault="008A4926" w:rsidP="00AC30FC">
            <w:pPr>
              <w:jc w:val="both"/>
            </w:pPr>
            <w:r w:rsidRPr="00DD38BC">
              <w:t xml:space="preserve">ćwiczenia </w:t>
            </w:r>
            <w:r w:rsidRPr="00DD38BC">
              <w:tab/>
              <w:t xml:space="preserve">                            30</w:t>
            </w:r>
            <w:r w:rsidRPr="00DD38BC">
              <w:tab/>
            </w:r>
          </w:p>
          <w:p w:rsidR="008A4926" w:rsidRPr="00DD38BC" w:rsidRDefault="008A4926" w:rsidP="00AC30FC">
            <w:pPr>
              <w:jc w:val="both"/>
            </w:pPr>
            <w:r w:rsidRPr="00DD38BC">
              <w:t>konsultacje</w:t>
            </w:r>
            <w:r w:rsidRPr="00DD38BC">
              <w:tab/>
              <w:t xml:space="preserve">                            5</w:t>
            </w:r>
            <w:r w:rsidRPr="00DD38BC">
              <w:tab/>
            </w:r>
          </w:p>
          <w:p w:rsidR="008A4926" w:rsidRPr="00DD38BC" w:rsidRDefault="008A4926" w:rsidP="00AC30FC">
            <w:pPr>
              <w:jc w:val="both"/>
              <w:rPr>
                <w:b/>
              </w:rPr>
            </w:pPr>
            <w:r w:rsidRPr="00DD38BC">
              <w:rPr>
                <w:b/>
              </w:rPr>
              <w:t>RAZEM</w:t>
            </w:r>
            <w:r w:rsidRPr="00DD38BC">
              <w:t xml:space="preserve"> kontaktowe/pkt ECTS</w:t>
            </w:r>
            <w:r w:rsidRPr="00DD38BC">
              <w:tab/>
            </w:r>
            <w:r w:rsidRPr="00DD38BC">
              <w:rPr>
                <w:b/>
              </w:rPr>
              <w:t>50/2 ECTS</w:t>
            </w:r>
          </w:p>
          <w:p w:rsidR="008A4926" w:rsidRPr="00DD38BC" w:rsidRDefault="008A4926" w:rsidP="00AC30FC">
            <w:pPr>
              <w:jc w:val="both"/>
              <w:rPr>
                <w:b/>
              </w:rPr>
            </w:pPr>
            <w:r w:rsidRPr="00DD38BC">
              <w:rPr>
                <w:b/>
              </w:rPr>
              <w:t>NIEKONTAKTOWE</w:t>
            </w:r>
          </w:p>
          <w:p w:rsidR="008A4926" w:rsidRPr="00DD38BC" w:rsidRDefault="008A4926" w:rsidP="00AC30FC">
            <w:pPr>
              <w:jc w:val="both"/>
            </w:pPr>
            <w:r w:rsidRPr="00DD38BC">
              <w:t>przygotowanie do ćwiczeń</w:t>
            </w:r>
            <w:r w:rsidRPr="00DD38BC">
              <w:tab/>
              <w:t xml:space="preserve">    30</w:t>
            </w:r>
            <w:r w:rsidRPr="00DD38BC">
              <w:tab/>
            </w:r>
          </w:p>
          <w:p w:rsidR="008A4926" w:rsidRPr="00DD38BC" w:rsidRDefault="008A4926" w:rsidP="00AC30FC">
            <w:pPr>
              <w:jc w:val="both"/>
            </w:pPr>
            <w:r w:rsidRPr="00DD38BC">
              <w:t>przygotowanie pracy kontrolnej</w:t>
            </w:r>
            <w:r w:rsidRPr="00DD38BC">
              <w:tab/>
              <w:t xml:space="preserve">    10</w:t>
            </w:r>
            <w:r w:rsidRPr="00DD38BC">
              <w:tab/>
            </w:r>
          </w:p>
          <w:p w:rsidR="008A4926" w:rsidRPr="00DD38BC" w:rsidRDefault="008A4926" w:rsidP="00AC30FC">
            <w:pPr>
              <w:jc w:val="both"/>
            </w:pPr>
            <w:r w:rsidRPr="00DD38BC">
              <w:t xml:space="preserve">studiowanie literatury         </w:t>
            </w:r>
            <w:r w:rsidRPr="00DD38BC">
              <w:tab/>
              <w:t xml:space="preserve">    10</w:t>
            </w:r>
            <w:r w:rsidRPr="00DD38BC">
              <w:tab/>
            </w:r>
          </w:p>
          <w:p w:rsidR="008A4926" w:rsidRPr="00DD38BC" w:rsidRDefault="008A4926" w:rsidP="00AC30FC">
            <w:pPr>
              <w:jc w:val="both"/>
            </w:pPr>
            <w:r w:rsidRPr="00DD38BC">
              <w:rPr>
                <w:b/>
              </w:rPr>
              <w:t>RAZEM</w:t>
            </w:r>
            <w:r w:rsidRPr="00DD38BC">
              <w:t xml:space="preserve"> niekontaktowe/pkt ECTS        </w:t>
            </w:r>
            <w:r w:rsidRPr="00DD38BC">
              <w:rPr>
                <w:b/>
              </w:rPr>
              <w:t>50/2 ECTS</w:t>
            </w:r>
          </w:p>
        </w:tc>
      </w:tr>
      <w:tr w:rsidR="008A4926" w:rsidRPr="00DD38BC" w:rsidTr="00AC30FC">
        <w:trPr>
          <w:trHeight w:val="718"/>
        </w:trPr>
        <w:tc>
          <w:tcPr>
            <w:tcW w:w="3942" w:type="dxa"/>
            <w:shd w:val="clear" w:color="auto" w:fill="auto"/>
          </w:tcPr>
          <w:p w:rsidR="008A4926" w:rsidRPr="00DD38BC" w:rsidRDefault="008A4926" w:rsidP="00AC30FC">
            <w:r w:rsidRPr="00DD38BC">
              <w:t>Nakład pracy związany z zajęciami wymagającymi bezpośredniego udziału nauczyciela akademickiego</w:t>
            </w:r>
          </w:p>
        </w:tc>
        <w:tc>
          <w:tcPr>
            <w:tcW w:w="5344" w:type="dxa"/>
            <w:shd w:val="clear" w:color="auto" w:fill="auto"/>
          </w:tcPr>
          <w:p w:rsidR="008A4926" w:rsidRPr="00DD38BC" w:rsidRDefault="008A4926" w:rsidP="00AC30FC">
            <w:pPr>
              <w:jc w:val="both"/>
            </w:pPr>
            <w:r w:rsidRPr="00DD38BC">
              <w:t>udział w wykładach</w:t>
            </w:r>
            <w:r w:rsidRPr="00DD38BC">
              <w:tab/>
              <w:t>15</w:t>
            </w:r>
            <w:r w:rsidRPr="00DD38BC">
              <w:tab/>
            </w:r>
          </w:p>
          <w:p w:rsidR="008A4926" w:rsidRPr="00DD38BC" w:rsidRDefault="008A4926" w:rsidP="00AC30FC">
            <w:pPr>
              <w:jc w:val="both"/>
            </w:pPr>
            <w:r w:rsidRPr="00DD38BC">
              <w:t>udział w ćwiczeniach</w:t>
            </w:r>
            <w:r w:rsidRPr="00DD38BC">
              <w:tab/>
              <w:t>30</w:t>
            </w:r>
            <w:r w:rsidRPr="00DD38BC">
              <w:tab/>
            </w:r>
          </w:p>
          <w:p w:rsidR="008A4926" w:rsidRPr="00DD38BC" w:rsidRDefault="008A4926" w:rsidP="00AC30FC">
            <w:pPr>
              <w:jc w:val="both"/>
            </w:pPr>
            <w:r w:rsidRPr="00DD38BC">
              <w:t>konsultacje</w:t>
            </w:r>
            <w:r w:rsidRPr="00DD38BC">
              <w:tab/>
              <w:t xml:space="preserve">               5</w:t>
            </w:r>
            <w:r w:rsidRPr="00DD38BC">
              <w:tab/>
            </w:r>
          </w:p>
          <w:p w:rsidR="008A4926" w:rsidRPr="00DD38BC" w:rsidRDefault="008A4926" w:rsidP="00AC30FC">
            <w:pPr>
              <w:jc w:val="both"/>
            </w:pPr>
            <w:r w:rsidRPr="00DD38BC">
              <w:rPr>
                <w:b/>
              </w:rPr>
              <w:t>RAZEM</w:t>
            </w:r>
            <w:r w:rsidRPr="00DD38BC">
              <w:t xml:space="preserve">       </w:t>
            </w:r>
            <w:r w:rsidRPr="00DD38BC">
              <w:rPr>
                <w:b/>
              </w:rPr>
              <w:t>50godz./2 ECTS</w:t>
            </w:r>
            <w:r w:rsidRPr="00DD38BC">
              <w:t xml:space="preserve"> </w:t>
            </w:r>
          </w:p>
        </w:tc>
      </w:tr>
      <w:tr w:rsidR="008A4926" w:rsidRPr="00DD38BC" w:rsidTr="00AC30FC">
        <w:trPr>
          <w:trHeight w:val="718"/>
        </w:trPr>
        <w:tc>
          <w:tcPr>
            <w:tcW w:w="3942" w:type="dxa"/>
            <w:shd w:val="clear" w:color="auto" w:fill="auto"/>
          </w:tcPr>
          <w:p w:rsidR="008A4926" w:rsidRPr="00DD38BC" w:rsidRDefault="008A4926" w:rsidP="00AC30FC">
            <w:pPr>
              <w:jc w:val="both"/>
            </w:pPr>
            <w:r w:rsidRPr="00DD38BC">
              <w:t>Odniesienie modułowych efektów uczenia się do kierunkowych efektów uczenia się</w:t>
            </w:r>
          </w:p>
        </w:tc>
        <w:tc>
          <w:tcPr>
            <w:tcW w:w="5344" w:type="dxa"/>
            <w:shd w:val="clear" w:color="auto" w:fill="auto"/>
          </w:tcPr>
          <w:p w:rsidR="008A4926" w:rsidRPr="00DD38BC" w:rsidRDefault="008A4926" w:rsidP="00AC30FC">
            <w:pPr>
              <w:jc w:val="both"/>
            </w:pPr>
            <w:r w:rsidRPr="00DD38BC">
              <w:t xml:space="preserve">GOZ _W02, GOZ_W11, </w:t>
            </w:r>
          </w:p>
          <w:p w:rsidR="008A4926" w:rsidRPr="00DD38BC" w:rsidRDefault="008A4926" w:rsidP="00AC30FC">
            <w:pPr>
              <w:jc w:val="both"/>
            </w:pPr>
            <w:r w:rsidRPr="00DD38BC">
              <w:t>GOZ_U05, GOZ_U10, GOZ_U13</w:t>
            </w:r>
          </w:p>
          <w:p w:rsidR="008A4926" w:rsidRPr="00DD38BC" w:rsidRDefault="008A4926" w:rsidP="00AC30FC">
            <w:pPr>
              <w:jc w:val="both"/>
            </w:pPr>
            <w:r w:rsidRPr="00DD38BC">
              <w:t>GOZ_K01, GOZ_K03</w:t>
            </w:r>
          </w:p>
        </w:tc>
      </w:tr>
    </w:tbl>
    <w:p w:rsidR="00AC30FC" w:rsidRDefault="00AC30FC" w:rsidP="00596A11"/>
    <w:p w:rsidR="00AC30FC" w:rsidRDefault="00AC30FC">
      <w:pPr>
        <w:spacing w:after="200" w:line="276" w:lineRule="auto"/>
      </w:pPr>
      <w:r>
        <w:br w:type="page"/>
      </w:r>
    </w:p>
    <w:p w:rsidR="00AC30FC" w:rsidRPr="005F0D96" w:rsidRDefault="00AC30FC" w:rsidP="00AC30FC">
      <w:pPr>
        <w:rPr>
          <w:b/>
          <w:sz w:val="22"/>
          <w:szCs w:val="22"/>
        </w:rPr>
      </w:pPr>
      <w:r w:rsidRPr="005F0D96">
        <w:rPr>
          <w:b/>
          <w:sz w:val="22"/>
          <w:szCs w:val="22"/>
        </w:rPr>
        <w:lastRenderedPageBreak/>
        <w:t>Karta opisu zajęć (sylabus)</w:t>
      </w:r>
    </w:p>
    <w:p w:rsidR="00AC30FC" w:rsidRPr="005F0D96" w:rsidRDefault="00AC30FC" w:rsidP="00AC30FC">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2970"/>
        <w:gridCol w:w="1276"/>
        <w:gridCol w:w="1098"/>
      </w:tblGrid>
      <w:tr w:rsidR="00AC30FC" w:rsidRPr="00DD38BC" w:rsidTr="00AC30FC">
        <w:tc>
          <w:tcPr>
            <w:tcW w:w="3942" w:type="dxa"/>
            <w:shd w:val="clear" w:color="auto" w:fill="auto"/>
          </w:tcPr>
          <w:p w:rsidR="00AC30FC" w:rsidRDefault="00AC30FC" w:rsidP="00AC30FC">
            <w:r w:rsidRPr="00DD38BC">
              <w:t>Nazwa kierunku studiów</w:t>
            </w:r>
          </w:p>
          <w:p w:rsidR="00783F32" w:rsidRPr="00DD38BC" w:rsidRDefault="00783F32" w:rsidP="00AC30FC"/>
        </w:tc>
        <w:tc>
          <w:tcPr>
            <w:tcW w:w="5344" w:type="dxa"/>
            <w:gridSpan w:val="3"/>
            <w:shd w:val="clear" w:color="auto" w:fill="auto"/>
          </w:tcPr>
          <w:p w:rsidR="00AC30FC" w:rsidRPr="00DD38BC" w:rsidRDefault="00AC30FC" w:rsidP="00AC30FC">
            <w:r w:rsidRPr="00DD38BC">
              <w:t>Gospodarka obiegu zamkniętego</w:t>
            </w:r>
          </w:p>
        </w:tc>
      </w:tr>
      <w:tr w:rsidR="00AC30FC" w:rsidRPr="00DD38BC" w:rsidTr="00AC30FC">
        <w:tc>
          <w:tcPr>
            <w:tcW w:w="3942" w:type="dxa"/>
            <w:shd w:val="clear" w:color="auto" w:fill="auto"/>
          </w:tcPr>
          <w:p w:rsidR="00AC30FC" w:rsidRPr="00DD38BC" w:rsidRDefault="00AC30FC" w:rsidP="00AC30FC">
            <w:r w:rsidRPr="00DD38BC">
              <w:t>Nazwa modułu, także nazwa w języku angielskim</w:t>
            </w:r>
          </w:p>
        </w:tc>
        <w:tc>
          <w:tcPr>
            <w:tcW w:w="5344" w:type="dxa"/>
            <w:gridSpan w:val="3"/>
            <w:shd w:val="clear" w:color="auto" w:fill="auto"/>
          </w:tcPr>
          <w:p w:rsidR="00AC30FC" w:rsidRPr="00DD38BC" w:rsidRDefault="00AC30FC" w:rsidP="00AC30FC">
            <w:r w:rsidRPr="00DD38BC">
              <w:t>Uzdatnianie i odnowa wody</w:t>
            </w:r>
          </w:p>
          <w:p w:rsidR="00AC30FC" w:rsidRPr="00DD38BC" w:rsidRDefault="00AC30FC" w:rsidP="00AC30FC">
            <w:r w:rsidRPr="00DD38BC">
              <w:t>Water treatment and restoration</w:t>
            </w:r>
          </w:p>
        </w:tc>
      </w:tr>
      <w:tr w:rsidR="00AC30FC" w:rsidRPr="00DD38BC" w:rsidTr="00AC30FC">
        <w:tc>
          <w:tcPr>
            <w:tcW w:w="3942" w:type="dxa"/>
            <w:shd w:val="clear" w:color="auto" w:fill="auto"/>
          </w:tcPr>
          <w:p w:rsidR="00AC30FC" w:rsidRPr="00DD38BC" w:rsidRDefault="00AC30FC" w:rsidP="00AC30FC">
            <w:r w:rsidRPr="00DD38BC">
              <w:t>Język wykładowy</w:t>
            </w:r>
          </w:p>
        </w:tc>
        <w:tc>
          <w:tcPr>
            <w:tcW w:w="5344" w:type="dxa"/>
            <w:gridSpan w:val="3"/>
            <w:shd w:val="clear" w:color="auto" w:fill="auto"/>
          </w:tcPr>
          <w:p w:rsidR="00AC30FC" w:rsidRPr="00DD38BC" w:rsidRDefault="00AC30FC" w:rsidP="00AC30FC">
            <w:r w:rsidRPr="00DD38BC">
              <w:t>polski</w:t>
            </w:r>
          </w:p>
        </w:tc>
      </w:tr>
      <w:tr w:rsidR="00AC30FC" w:rsidRPr="00DD38BC" w:rsidTr="00AC30FC">
        <w:tc>
          <w:tcPr>
            <w:tcW w:w="3942" w:type="dxa"/>
            <w:shd w:val="clear" w:color="auto" w:fill="auto"/>
          </w:tcPr>
          <w:p w:rsidR="00AC30FC" w:rsidRPr="00DD38BC" w:rsidRDefault="00AC30FC" w:rsidP="00AC30FC">
            <w:pPr>
              <w:autoSpaceDE w:val="0"/>
              <w:autoSpaceDN w:val="0"/>
              <w:adjustRightInd w:val="0"/>
            </w:pPr>
            <w:r w:rsidRPr="00DD38BC">
              <w:t>Rodzaj modułu</w:t>
            </w:r>
          </w:p>
        </w:tc>
        <w:tc>
          <w:tcPr>
            <w:tcW w:w="5344" w:type="dxa"/>
            <w:gridSpan w:val="3"/>
            <w:shd w:val="clear" w:color="auto" w:fill="auto"/>
          </w:tcPr>
          <w:p w:rsidR="00AC30FC" w:rsidRPr="00DD38BC" w:rsidRDefault="00AC30FC" w:rsidP="00AC30FC">
            <w:r w:rsidRPr="00DD38BC">
              <w:t>fakultatywny</w:t>
            </w:r>
          </w:p>
        </w:tc>
      </w:tr>
      <w:tr w:rsidR="00AC30FC" w:rsidRPr="00DD38BC" w:rsidTr="00AC30FC">
        <w:tc>
          <w:tcPr>
            <w:tcW w:w="3942" w:type="dxa"/>
            <w:shd w:val="clear" w:color="auto" w:fill="auto"/>
          </w:tcPr>
          <w:p w:rsidR="00AC30FC" w:rsidRPr="00DD38BC" w:rsidRDefault="00AC30FC" w:rsidP="00AC30FC">
            <w:r w:rsidRPr="00DD38BC">
              <w:t>Poziom studiów</w:t>
            </w:r>
          </w:p>
        </w:tc>
        <w:tc>
          <w:tcPr>
            <w:tcW w:w="5344" w:type="dxa"/>
            <w:gridSpan w:val="3"/>
            <w:shd w:val="clear" w:color="auto" w:fill="auto"/>
          </w:tcPr>
          <w:p w:rsidR="00AC30FC" w:rsidRPr="00DD38BC" w:rsidRDefault="00AC30FC" w:rsidP="00AC30FC">
            <w:r w:rsidRPr="00DD38BC">
              <w:t>pierwszego stopnia</w:t>
            </w:r>
          </w:p>
        </w:tc>
      </w:tr>
      <w:tr w:rsidR="00AC30FC" w:rsidRPr="00DD38BC" w:rsidTr="00AC30FC">
        <w:tc>
          <w:tcPr>
            <w:tcW w:w="3942" w:type="dxa"/>
            <w:shd w:val="clear" w:color="auto" w:fill="auto"/>
          </w:tcPr>
          <w:p w:rsidR="00AC30FC" w:rsidRPr="00DD38BC" w:rsidRDefault="00AC30FC" w:rsidP="00AC30FC">
            <w:r w:rsidRPr="00DD38BC">
              <w:t>Forma studiów</w:t>
            </w:r>
          </w:p>
        </w:tc>
        <w:tc>
          <w:tcPr>
            <w:tcW w:w="5344" w:type="dxa"/>
            <w:gridSpan w:val="3"/>
            <w:shd w:val="clear" w:color="auto" w:fill="auto"/>
          </w:tcPr>
          <w:p w:rsidR="00AC30FC" w:rsidRPr="00DD38BC" w:rsidRDefault="00AC30FC" w:rsidP="00AC30FC">
            <w:r w:rsidRPr="00DD38BC">
              <w:t>stacjonarne</w:t>
            </w:r>
          </w:p>
        </w:tc>
      </w:tr>
      <w:tr w:rsidR="00AC30FC" w:rsidRPr="00DD38BC" w:rsidTr="00AC30FC">
        <w:tc>
          <w:tcPr>
            <w:tcW w:w="3942" w:type="dxa"/>
            <w:shd w:val="clear" w:color="auto" w:fill="auto"/>
          </w:tcPr>
          <w:p w:rsidR="00AC30FC" w:rsidRPr="00DD38BC" w:rsidRDefault="00AC30FC" w:rsidP="00AC30FC">
            <w:r w:rsidRPr="00DD38BC">
              <w:t>Rok studiów dla kierunku</w:t>
            </w:r>
          </w:p>
        </w:tc>
        <w:tc>
          <w:tcPr>
            <w:tcW w:w="5344" w:type="dxa"/>
            <w:gridSpan w:val="3"/>
            <w:shd w:val="clear" w:color="auto" w:fill="auto"/>
          </w:tcPr>
          <w:p w:rsidR="00AC30FC" w:rsidRPr="00DD38BC" w:rsidRDefault="00AC30FC" w:rsidP="00AC30FC">
            <w:r w:rsidRPr="00DD38BC">
              <w:t>II</w:t>
            </w:r>
          </w:p>
        </w:tc>
      </w:tr>
      <w:tr w:rsidR="00AC30FC" w:rsidRPr="00DD38BC" w:rsidTr="00AC30FC">
        <w:tc>
          <w:tcPr>
            <w:tcW w:w="3942" w:type="dxa"/>
            <w:shd w:val="clear" w:color="auto" w:fill="auto"/>
          </w:tcPr>
          <w:p w:rsidR="00AC30FC" w:rsidRPr="00DD38BC" w:rsidRDefault="00AC30FC" w:rsidP="00AC30FC">
            <w:r w:rsidRPr="00DD38BC">
              <w:t>Semestr dla kierunku</w:t>
            </w:r>
          </w:p>
        </w:tc>
        <w:tc>
          <w:tcPr>
            <w:tcW w:w="5344" w:type="dxa"/>
            <w:gridSpan w:val="3"/>
            <w:shd w:val="clear" w:color="auto" w:fill="auto"/>
          </w:tcPr>
          <w:p w:rsidR="00AC30FC" w:rsidRPr="00DD38BC" w:rsidRDefault="00AC30FC" w:rsidP="00AC30FC">
            <w:r w:rsidRPr="00DD38BC">
              <w:t>4</w:t>
            </w:r>
          </w:p>
        </w:tc>
      </w:tr>
      <w:tr w:rsidR="00AC30FC" w:rsidRPr="00DD38BC" w:rsidTr="00AC30FC">
        <w:tc>
          <w:tcPr>
            <w:tcW w:w="3942" w:type="dxa"/>
            <w:shd w:val="clear" w:color="auto" w:fill="auto"/>
          </w:tcPr>
          <w:p w:rsidR="00AC30FC" w:rsidRPr="00DD38BC" w:rsidRDefault="00AC30FC" w:rsidP="00AC30FC">
            <w:pPr>
              <w:autoSpaceDE w:val="0"/>
              <w:autoSpaceDN w:val="0"/>
              <w:adjustRightInd w:val="0"/>
            </w:pPr>
            <w:r w:rsidRPr="00DD38BC">
              <w:t>Liczba punktów ECTS z podziałem na kontaktowe/niekontaktowe</w:t>
            </w:r>
          </w:p>
        </w:tc>
        <w:tc>
          <w:tcPr>
            <w:tcW w:w="5344" w:type="dxa"/>
            <w:gridSpan w:val="3"/>
            <w:shd w:val="clear" w:color="auto" w:fill="auto"/>
          </w:tcPr>
          <w:p w:rsidR="00AC30FC" w:rsidRPr="00DD38BC" w:rsidRDefault="00AC30FC" w:rsidP="00AC30FC">
            <w:r w:rsidRPr="00DD38BC">
              <w:t>3 (1,28/1,72)</w:t>
            </w:r>
          </w:p>
        </w:tc>
      </w:tr>
      <w:tr w:rsidR="00AC30FC" w:rsidRPr="00DD38BC" w:rsidTr="00AC30FC">
        <w:tc>
          <w:tcPr>
            <w:tcW w:w="3942" w:type="dxa"/>
            <w:shd w:val="clear" w:color="auto" w:fill="auto"/>
          </w:tcPr>
          <w:p w:rsidR="00AC30FC" w:rsidRPr="00DD38BC" w:rsidRDefault="00AC30FC" w:rsidP="00AC30FC">
            <w:pPr>
              <w:autoSpaceDE w:val="0"/>
              <w:autoSpaceDN w:val="0"/>
              <w:adjustRightInd w:val="0"/>
            </w:pPr>
            <w:r w:rsidRPr="00DD38BC">
              <w:t>Tytuł naukowy/stopień naukowy, imię i nazwisko osoby odpowiedzialnej za moduł</w:t>
            </w:r>
          </w:p>
        </w:tc>
        <w:tc>
          <w:tcPr>
            <w:tcW w:w="5344" w:type="dxa"/>
            <w:gridSpan w:val="3"/>
            <w:shd w:val="clear" w:color="auto" w:fill="auto"/>
          </w:tcPr>
          <w:p w:rsidR="00AC30FC" w:rsidRPr="00DD38BC" w:rsidRDefault="00AC30FC" w:rsidP="00AC30FC">
            <w:r w:rsidRPr="00DD38BC">
              <w:t>dr hab. inż. Michał Marzec, prof. uczelni</w:t>
            </w:r>
          </w:p>
        </w:tc>
      </w:tr>
      <w:tr w:rsidR="00AC30FC" w:rsidRPr="00DD38BC" w:rsidTr="00AC30FC">
        <w:tc>
          <w:tcPr>
            <w:tcW w:w="3942" w:type="dxa"/>
            <w:shd w:val="clear" w:color="auto" w:fill="auto"/>
          </w:tcPr>
          <w:p w:rsidR="00AC30FC" w:rsidRPr="00DD38BC" w:rsidRDefault="00AC30FC" w:rsidP="00AC30FC">
            <w:r w:rsidRPr="00DD38BC">
              <w:t>Jednostka oferująca moduł</w:t>
            </w:r>
          </w:p>
        </w:tc>
        <w:tc>
          <w:tcPr>
            <w:tcW w:w="5344" w:type="dxa"/>
            <w:gridSpan w:val="3"/>
            <w:shd w:val="clear" w:color="auto" w:fill="auto"/>
          </w:tcPr>
          <w:p w:rsidR="00AC30FC" w:rsidRPr="00DD38BC" w:rsidRDefault="00AC30FC" w:rsidP="00AC30FC">
            <w:r w:rsidRPr="00DD38BC">
              <w:t>Katedra Inżynierii Środowiska i Geodezji</w:t>
            </w:r>
          </w:p>
        </w:tc>
      </w:tr>
      <w:tr w:rsidR="00AC30FC" w:rsidRPr="00DD38BC" w:rsidTr="00AC30FC">
        <w:tc>
          <w:tcPr>
            <w:tcW w:w="3942" w:type="dxa"/>
            <w:shd w:val="clear" w:color="auto" w:fill="auto"/>
          </w:tcPr>
          <w:p w:rsidR="00AC30FC" w:rsidRPr="00DD38BC" w:rsidRDefault="00AC30FC" w:rsidP="00AC30FC">
            <w:r w:rsidRPr="00DD38BC">
              <w:t>Cel modułu</w:t>
            </w:r>
          </w:p>
          <w:p w:rsidR="00AC30FC" w:rsidRPr="00DD38BC" w:rsidRDefault="00AC30FC" w:rsidP="00AC30FC"/>
        </w:tc>
        <w:tc>
          <w:tcPr>
            <w:tcW w:w="5344" w:type="dxa"/>
            <w:gridSpan w:val="3"/>
            <w:shd w:val="clear" w:color="auto" w:fill="auto"/>
          </w:tcPr>
          <w:p w:rsidR="00AC30FC" w:rsidRPr="00DD38BC" w:rsidRDefault="00AC30FC" w:rsidP="00AC30FC">
            <w:pPr>
              <w:autoSpaceDE w:val="0"/>
              <w:autoSpaceDN w:val="0"/>
              <w:adjustRightInd w:val="0"/>
              <w:jc w:val="both"/>
              <w:rPr>
                <w:color w:val="FF0000"/>
              </w:rPr>
            </w:pPr>
            <w:r w:rsidRPr="00DD38BC">
              <w:t>Celem przedmiotu jest przekazanie wiedzy z zakresu oczyszczania wody, w tym rodzajów i źródeł zanieczyszczenia wód, zasad i kryteriów oceny jakości wody oraz procesów jednostkowych stosowanych w uzdatnianiu i odnowie wody przeznaczonej na różne cele.</w:t>
            </w:r>
          </w:p>
        </w:tc>
      </w:tr>
      <w:tr w:rsidR="00AC30FC" w:rsidRPr="00DD38BC" w:rsidTr="00AC30FC">
        <w:trPr>
          <w:trHeight w:val="236"/>
        </w:trPr>
        <w:tc>
          <w:tcPr>
            <w:tcW w:w="3942" w:type="dxa"/>
            <w:vMerge w:val="restart"/>
            <w:shd w:val="clear" w:color="auto" w:fill="auto"/>
          </w:tcPr>
          <w:p w:rsidR="00AC30FC" w:rsidRPr="00DD38BC" w:rsidRDefault="00AC30FC" w:rsidP="00AC30FC">
            <w:pPr>
              <w:jc w:val="both"/>
            </w:pPr>
            <w:r w:rsidRPr="00DD38BC">
              <w:t>Efekty uczenia się dla modułu to opis zasobu wiedzy, umiejętności i kompetencji społecznych, które student osiągnie po zrealizowaniu zajęć.</w:t>
            </w:r>
          </w:p>
        </w:tc>
        <w:tc>
          <w:tcPr>
            <w:tcW w:w="5344" w:type="dxa"/>
            <w:gridSpan w:val="3"/>
          </w:tcPr>
          <w:p w:rsidR="00AC30FC" w:rsidRPr="00DD38BC" w:rsidRDefault="00AC30FC" w:rsidP="00AC30FC">
            <w:r w:rsidRPr="00DD38BC">
              <w:t>Wiedza:</w:t>
            </w:r>
          </w:p>
        </w:tc>
      </w:tr>
      <w:tr w:rsidR="00AC30FC" w:rsidRPr="00DD38BC" w:rsidTr="00AC30FC">
        <w:trPr>
          <w:trHeight w:val="233"/>
        </w:trPr>
        <w:tc>
          <w:tcPr>
            <w:tcW w:w="3942" w:type="dxa"/>
            <w:vMerge/>
            <w:shd w:val="clear" w:color="auto" w:fill="auto"/>
          </w:tcPr>
          <w:p w:rsidR="00AC30FC" w:rsidRPr="00DD38BC" w:rsidRDefault="00AC30FC" w:rsidP="00AC30FC">
            <w:pPr>
              <w:rPr>
                <w:highlight w:val="yellow"/>
              </w:rPr>
            </w:pPr>
          </w:p>
        </w:tc>
        <w:tc>
          <w:tcPr>
            <w:tcW w:w="5344" w:type="dxa"/>
            <w:gridSpan w:val="3"/>
          </w:tcPr>
          <w:p w:rsidR="00AC30FC" w:rsidRPr="00DD38BC" w:rsidRDefault="00AC30FC" w:rsidP="00AC30FC">
            <w:pPr>
              <w:pStyle w:val="NormalnyWeb"/>
              <w:spacing w:before="0" w:beforeAutospacing="0" w:after="0" w:afterAutospacing="0"/>
            </w:pPr>
            <w:r w:rsidRPr="00DD38BC">
              <w:t>1. Zna podstawowe wskaźniki jakości wód oraz charakterystyczne zanieczyszczenia wody i ich źródła.</w:t>
            </w:r>
          </w:p>
        </w:tc>
      </w:tr>
      <w:tr w:rsidR="00AC30FC" w:rsidRPr="00DD38BC" w:rsidTr="00AC30FC">
        <w:trPr>
          <w:trHeight w:val="233"/>
        </w:trPr>
        <w:tc>
          <w:tcPr>
            <w:tcW w:w="3942" w:type="dxa"/>
            <w:vMerge/>
            <w:shd w:val="clear" w:color="auto" w:fill="auto"/>
          </w:tcPr>
          <w:p w:rsidR="00AC30FC" w:rsidRPr="00DD38BC" w:rsidRDefault="00AC30FC" w:rsidP="00AC30FC">
            <w:pPr>
              <w:rPr>
                <w:highlight w:val="yellow"/>
              </w:rPr>
            </w:pPr>
          </w:p>
        </w:tc>
        <w:tc>
          <w:tcPr>
            <w:tcW w:w="5344" w:type="dxa"/>
            <w:gridSpan w:val="3"/>
            <w:shd w:val="clear" w:color="auto" w:fill="auto"/>
          </w:tcPr>
          <w:p w:rsidR="00AC30FC" w:rsidRPr="00DD38BC" w:rsidRDefault="00AC30FC" w:rsidP="00AC30FC">
            <w:pPr>
              <w:pStyle w:val="NormalnyWeb"/>
              <w:spacing w:before="0" w:beforeAutospacing="0" w:after="0" w:afterAutospacing="0"/>
            </w:pPr>
            <w:r w:rsidRPr="00DD38BC">
              <w:rPr>
                <w:rStyle w:val="hps"/>
              </w:rPr>
              <w:t xml:space="preserve">2. Zna regulacje prawne z zakresu oceny jakości wód oraz normy dotyczące jakości wód przeznaczonych na różne cele. </w:t>
            </w:r>
          </w:p>
        </w:tc>
      </w:tr>
      <w:tr w:rsidR="00AC30FC" w:rsidRPr="00DD38BC" w:rsidTr="00AC30FC">
        <w:trPr>
          <w:trHeight w:val="233"/>
        </w:trPr>
        <w:tc>
          <w:tcPr>
            <w:tcW w:w="3942" w:type="dxa"/>
            <w:vMerge/>
            <w:shd w:val="clear" w:color="auto" w:fill="auto"/>
          </w:tcPr>
          <w:p w:rsidR="00AC30FC" w:rsidRPr="00DD38BC" w:rsidRDefault="00AC30FC" w:rsidP="00AC30FC">
            <w:pPr>
              <w:rPr>
                <w:highlight w:val="yellow"/>
              </w:rPr>
            </w:pPr>
          </w:p>
        </w:tc>
        <w:tc>
          <w:tcPr>
            <w:tcW w:w="5344" w:type="dxa"/>
            <w:gridSpan w:val="3"/>
            <w:shd w:val="clear" w:color="auto" w:fill="auto"/>
          </w:tcPr>
          <w:p w:rsidR="00AC30FC" w:rsidRPr="00DD38BC" w:rsidRDefault="00AC30FC" w:rsidP="00AC30FC">
            <w:pPr>
              <w:pStyle w:val="NormalnyWeb"/>
              <w:spacing w:before="0" w:beforeAutospacing="0" w:after="0" w:afterAutospacing="0"/>
            </w:pPr>
            <w:r w:rsidRPr="00DD38BC">
              <w:rPr>
                <w:rStyle w:val="hps"/>
              </w:rPr>
              <w:t>3.</w:t>
            </w:r>
            <w:r w:rsidRPr="00DD38BC">
              <w:t>Ma uporządkowaną wiedzę w zakresie procesów jednostkowych i technologii usuwania wybranych zanieczyszczeń z wody.</w:t>
            </w:r>
          </w:p>
        </w:tc>
      </w:tr>
      <w:tr w:rsidR="00AC30FC" w:rsidRPr="00DD38BC" w:rsidTr="00AC30FC">
        <w:trPr>
          <w:trHeight w:val="233"/>
        </w:trPr>
        <w:tc>
          <w:tcPr>
            <w:tcW w:w="3942" w:type="dxa"/>
            <w:vMerge/>
            <w:shd w:val="clear" w:color="auto" w:fill="auto"/>
          </w:tcPr>
          <w:p w:rsidR="00AC30FC" w:rsidRPr="00DD38BC" w:rsidRDefault="00AC30FC" w:rsidP="00AC30FC">
            <w:pPr>
              <w:rPr>
                <w:highlight w:val="yellow"/>
              </w:rPr>
            </w:pPr>
          </w:p>
        </w:tc>
        <w:tc>
          <w:tcPr>
            <w:tcW w:w="5344" w:type="dxa"/>
            <w:gridSpan w:val="3"/>
          </w:tcPr>
          <w:p w:rsidR="00AC30FC" w:rsidRPr="00DD38BC" w:rsidRDefault="00AC30FC" w:rsidP="00AC30FC">
            <w:pPr>
              <w:pStyle w:val="NormalnyWeb"/>
              <w:spacing w:before="0" w:beforeAutospacing="0" w:after="0" w:afterAutospacing="0"/>
              <w:jc w:val="both"/>
            </w:pPr>
            <w:r w:rsidRPr="00DD38BC">
              <w:t>Umiejętności:</w:t>
            </w:r>
          </w:p>
        </w:tc>
      </w:tr>
      <w:tr w:rsidR="00AC30FC" w:rsidRPr="00DD38BC" w:rsidTr="00AC30FC">
        <w:trPr>
          <w:trHeight w:val="233"/>
        </w:trPr>
        <w:tc>
          <w:tcPr>
            <w:tcW w:w="3942" w:type="dxa"/>
            <w:vMerge/>
            <w:shd w:val="clear" w:color="auto" w:fill="auto"/>
          </w:tcPr>
          <w:p w:rsidR="00AC30FC" w:rsidRPr="00DD38BC" w:rsidRDefault="00AC30FC" w:rsidP="00AC30FC">
            <w:pPr>
              <w:rPr>
                <w:highlight w:val="yellow"/>
              </w:rPr>
            </w:pPr>
          </w:p>
        </w:tc>
        <w:tc>
          <w:tcPr>
            <w:tcW w:w="5344" w:type="dxa"/>
            <w:gridSpan w:val="3"/>
          </w:tcPr>
          <w:p w:rsidR="00AC30FC" w:rsidRPr="00DD38BC" w:rsidRDefault="00AC30FC" w:rsidP="00AC30FC">
            <w:pPr>
              <w:pStyle w:val="NormalnyWeb"/>
              <w:spacing w:before="0" w:beforeAutospacing="0" w:after="0" w:afterAutospacing="0"/>
              <w:jc w:val="both"/>
            </w:pPr>
            <w:r w:rsidRPr="00DD38BC">
              <w:t>1. Umie ocenić jakość wody i obliczyć - dobrać optymalną dawkę związków chemicznych potrzebnych w danej technologii oczyszczania wody.</w:t>
            </w:r>
          </w:p>
        </w:tc>
      </w:tr>
      <w:tr w:rsidR="00AC30FC" w:rsidRPr="00DD38BC" w:rsidTr="00AC30FC">
        <w:trPr>
          <w:trHeight w:val="233"/>
        </w:trPr>
        <w:tc>
          <w:tcPr>
            <w:tcW w:w="3942" w:type="dxa"/>
            <w:vMerge/>
            <w:shd w:val="clear" w:color="auto" w:fill="auto"/>
          </w:tcPr>
          <w:p w:rsidR="00AC30FC" w:rsidRPr="00DD38BC" w:rsidRDefault="00AC30FC" w:rsidP="00AC30FC">
            <w:pPr>
              <w:rPr>
                <w:highlight w:val="yellow"/>
              </w:rPr>
            </w:pPr>
          </w:p>
        </w:tc>
        <w:tc>
          <w:tcPr>
            <w:tcW w:w="5344" w:type="dxa"/>
            <w:gridSpan w:val="3"/>
            <w:shd w:val="clear" w:color="auto" w:fill="auto"/>
          </w:tcPr>
          <w:p w:rsidR="00AC30FC" w:rsidRPr="00DD38BC" w:rsidRDefault="00AC30FC" w:rsidP="00AC30FC">
            <w:pPr>
              <w:pStyle w:val="NormalnyWeb"/>
              <w:spacing w:before="0" w:beforeAutospacing="0" w:after="0" w:afterAutospacing="0"/>
            </w:pPr>
            <w:r w:rsidRPr="00DD38BC">
              <w:t>2. Potrafi dobrać jednostkowe procesy oczyszczania w celu usunięcia z wody wybranych zanieczyszczeń.</w:t>
            </w:r>
          </w:p>
        </w:tc>
      </w:tr>
      <w:tr w:rsidR="00AC30FC" w:rsidRPr="00DD38BC" w:rsidTr="00AC30FC">
        <w:trPr>
          <w:trHeight w:val="233"/>
        </w:trPr>
        <w:tc>
          <w:tcPr>
            <w:tcW w:w="3942" w:type="dxa"/>
            <w:vMerge/>
            <w:shd w:val="clear" w:color="auto" w:fill="auto"/>
          </w:tcPr>
          <w:p w:rsidR="00AC30FC" w:rsidRPr="00DD38BC" w:rsidRDefault="00AC30FC" w:rsidP="00AC30FC">
            <w:pPr>
              <w:rPr>
                <w:highlight w:val="yellow"/>
              </w:rPr>
            </w:pPr>
          </w:p>
        </w:tc>
        <w:tc>
          <w:tcPr>
            <w:tcW w:w="5344" w:type="dxa"/>
            <w:gridSpan w:val="3"/>
            <w:shd w:val="clear" w:color="auto" w:fill="auto"/>
          </w:tcPr>
          <w:p w:rsidR="00AC30FC" w:rsidRPr="00DD38BC" w:rsidRDefault="00AC30FC" w:rsidP="00AC30FC">
            <w:pPr>
              <w:jc w:val="both"/>
            </w:pPr>
            <w:r w:rsidRPr="00DD38BC">
              <w:t>Kompetencje społeczne:</w:t>
            </w:r>
          </w:p>
        </w:tc>
      </w:tr>
      <w:tr w:rsidR="00AC30FC" w:rsidRPr="00DD38BC" w:rsidTr="00AC30FC">
        <w:trPr>
          <w:trHeight w:val="233"/>
        </w:trPr>
        <w:tc>
          <w:tcPr>
            <w:tcW w:w="3942" w:type="dxa"/>
            <w:vMerge/>
            <w:shd w:val="clear" w:color="auto" w:fill="auto"/>
          </w:tcPr>
          <w:p w:rsidR="00AC30FC" w:rsidRPr="00DD38BC" w:rsidRDefault="00AC30FC" w:rsidP="00AC30FC">
            <w:pPr>
              <w:rPr>
                <w:highlight w:val="yellow"/>
              </w:rPr>
            </w:pPr>
          </w:p>
        </w:tc>
        <w:tc>
          <w:tcPr>
            <w:tcW w:w="5344" w:type="dxa"/>
            <w:gridSpan w:val="3"/>
          </w:tcPr>
          <w:p w:rsidR="00AC30FC" w:rsidRPr="00DD38BC" w:rsidRDefault="00AC30FC" w:rsidP="00AC30FC">
            <w:pPr>
              <w:jc w:val="both"/>
            </w:pPr>
            <w:r w:rsidRPr="00DD38BC">
              <w:t xml:space="preserve">1. Ma świadomość znaczenia procesów uzdatniania i odnowy wód w aspekcie bezpieczeństwa ludzi i środowiska. </w:t>
            </w:r>
          </w:p>
        </w:tc>
      </w:tr>
      <w:tr w:rsidR="00AC30FC" w:rsidRPr="00DD38BC" w:rsidTr="00AC30FC">
        <w:tc>
          <w:tcPr>
            <w:tcW w:w="3942" w:type="dxa"/>
            <w:shd w:val="clear" w:color="auto" w:fill="auto"/>
          </w:tcPr>
          <w:p w:rsidR="00AC30FC" w:rsidRPr="00DD38BC" w:rsidRDefault="00AC30FC" w:rsidP="00AC30FC">
            <w:r w:rsidRPr="00DD38BC">
              <w:t xml:space="preserve">Wymagania wstępne i dodatkowe </w:t>
            </w:r>
          </w:p>
        </w:tc>
        <w:tc>
          <w:tcPr>
            <w:tcW w:w="5344" w:type="dxa"/>
            <w:gridSpan w:val="3"/>
            <w:shd w:val="clear" w:color="auto" w:fill="auto"/>
          </w:tcPr>
          <w:p w:rsidR="00AC30FC" w:rsidRPr="00DD38BC" w:rsidRDefault="00AC30FC" w:rsidP="00AC30FC">
            <w:pPr>
              <w:jc w:val="both"/>
            </w:pPr>
            <w:r w:rsidRPr="00DD38BC">
              <w:t>Podstawy gospodarki wodnej</w:t>
            </w:r>
          </w:p>
        </w:tc>
      </w:tr>
      <w:tr w:rsidR="00AC30FC" w:rsidRPr="00DD38BC" w:rsidTr="00AC30FC">
        <w:tc>
          <w:tcPr>
            <w:tcW w:w="3942" w:type="dxa"/>
            <w:shd w:val="clear" w:color="auto" w:fill="auto"/>
          </w:tcPr>
          <w:p w:rsidR="00AC30FC" w:rsidRPr="00DD38BC" w:rsidRDefault="00AC30FC" w:rsidP="00AC30FC">
            <w:r w:rsidRPr="00DD38BC">
              <w:t xml:space="preserve">Treści programowe modułu </w:t>
            </w:r>
          </w:p>
          <w:p w:rsidR="00AC30FC" w:rsidRPr="00DD38BC" w:rsidRDefault="00AC30FC" w:rsidP="00AC30FC"/>
        </w:tc>
        <w:tc>
          <w:tcPr>
            <w:tcW w:w="5344" w:type="dxa"/>
            <w:gridSpan w:val="3"/>
            <w:shd w:val="clear" w:color="auto" w:fill="auto"/>
          </w:tcPr>
          <w:p w:rsidR="00AC30FC" w:rsidRPr="00DD38BC" w:rsidRDefault="00AC30FC" w:rsidP="00AC30FC">
            <w:pPr>
              <w:pStyle w:val="NormalnyWeb"/>
              <w:spacing w:before="0" w:beforeAutospacing="0" w:after="90" w:afterAutospacing="0"/>
              <w:jc w:val="both"/>
            </w:pPr>
            <w:r w:rsidRPr="00DD38BC">
              <w:t xml:space="preserve">Uzdatnianie i odnowa wody – definicje i podstawowe założenia. Jakość wody i ścieków oczyszczonych. Wskaźniki charakteryzujące fizyczne i chemiczne właściwości wody. Wskaźniki analityczne charakteryzujące zawartość związków </w:t>
            </w:r>
            <w:r w:rsidRPr="00DD38BC">
              <w:lastRenderedPageBreak/>
              <w:t>organicznych w wodzie. Gazy rozpuszczone i właściwości wody wynikające z ich obecności. Korozyjność i agresywność wody. Charakterystyka fizyczna, chemiczna i bakteriologiczna wód podziemnych i powierzchniowych. Normy jakości wód ujmowanych do różnych potrzeb. Wymagania w zakresie jakości ścieków przeznaczonych do powtórnego wykorzystania oraz odprowadzanych do środowiska. Jednostkowe procesy technologiczne uzdatniania wód powierzchniowych i podziemnych oraz wód pościekowych m.in. filtracja, koagulacja, odżelazianie, odmanganianie, dezynfekcja, sorpcja, zmiękczanie, napowietrzanie, dekarbonizacja, utlenianie chemiczne. Ścieki i osady powstające w procesach uzdatniania i odnowy wody. Zasady wyboru układu technologicznego i doboru urządzeń. Przykłady układów technologicznych uzdatniania i odnowy wód dla potrzeb wody przeznaczonej do spożycia, przemysłowych oraz sanitarnych.</w:t>
            </w:r>
          </w:p>
        </w:tc>
      </w:tr>
      <w:tr w:rsidR="00AC30FC" w:rsidRPr="00DD38BC" w:rsidTr="00AC30FC">
        <w:tc>
          <w:tcPr>
            <w:tcW w:w="3942" w:type="dxa"/>
            <w:shd w:val="clear" w:color="auto" w:fill="auto"/>
          </w:tcPr>
          <w:p w:rsidR="00AC30FC" w:rsidRPr="00DD38BC" w:rsidRDefault="00AC30FC" w:rsidP="00AC30FC">
            <w:r w:rsidRPr="00DD38BC">
              <w:lastRenderedPageBreak/>
              <w:t>Wykaz literatury podstawowej i uzupełniającej</w:t>
            </w:r>
          </w:p>
        </w:tc>
        <w:tc>
          <w:tcPr>
            <w:tcW w:w="5344" w:type="dxa"/>
            <w:gridSpan w:val="3"/>
            <w:shd w:val="clear" w:color="auto" w:fill="auto"/>
          </w:tcPr>
          <w:p w:rsidR="00AC30FC" w:rsidRPr="00DD38BC" w:rsidRDefault="00AC30FC" w:rsidP="00AC30FC">
            <w:pPr>
              <w:widowControl w:val="0"/>
              <w:shd w:val="clear" w:color="auto" w:fill="FFFFFF"/>
              <w:autoSpaceDE w:val="0"/>
              <w:autoSpaceDN w:val="0"/>
              <w:adjustRightInd w:val="0"/>
              <w:ind w:right="14"/>
              <w:rPr>
                <w:color w:val="000000"/>
                <w:spacing w:val="-3"/>
              </w:rPr>
            </w:pPr>
            <w:r w:rsidRPr="00DD38BC">
              <w:rPr>
                <w:color w:val="000000"/>
                <w:spacing w:val="-3"/>
              </w:rPr>
              <w:t>Literatura podstawowa:</w:t>
            </w:r>
          </w:p>
          <w:p w:rsidR="00AC30FC" w:rsidRPr="00DD38BC" w:rsidRDefault="00AC30FC" w:rsidP="00535516">
            <w:pPr>
              <w:pStyle w:val="Akapitzlist"/>
              <w:numPr>
                <w:ilvl w:val="0"/>
                <w:numId w:val="33"/>
              </w:numPr>
              <w:shd w:val="clear" w:color="auto" w:fill="FFFFFF"/>
              <w:suppressAutoHyphens w:val="0"/>
              <w:autoSpaceDE w:val="0"/>
              <w:autoSpaceDN w:val="0"/>
              <w:adjustRightInd w:val="0"/>
              <w:ind w:left="305" w:right="14" w:hanging="284"/>
              <w:rPr>
                <w:color w:val="000000"/>
                <w:spacing w:val="-3"/>
                <w:szCs w:val="24"/>
              </w:rPr>
            </w:pPr>
            <w:r w:rsidRPr="00DD38BC">
              <w:rPr>
                <w:color w:val="000000"/>
                <w:szCs w:val="24"/>
              </w:rPr>
              <w:t>Kowal A.L., Świderska-Bróż M. 2009. Oczyszczanie wody. Podstawy teoretyczne i technologiczne, procesy i urządzenia. Wydawnictwo Naukowe PWN, Warszawa.</w:t>
            </w:r>
          </w:p>
          <w:p w:rsidR="00AC30FC" w:rsidRPr="00DD38BC" w:rsidRDefault="00AC30FC" w:rsidP="00535516">
            <w:pPr>
              <w:pStyle w:val="Akapitzlist"/>
              <w:numPr>
                <w:ilvl w:val="0"/>
                <w:numId w:val="33"/>
              </w:numPr>
              <w:shd w:val="clear" w:color="auto" w:fill="FFFFFF"/>
              <w:suppressAutoHyphens w:val="0"/>
              <w:autoSpaceDE w:val="0"/>
              <w:autoSpaceDN w:val="0"/>
              <w:adjustRightInd w:val="0"/>
              <w:ind w:left="305" w:right="14" w:hanging="284"/>
              <w:rPr>
                <w:color w:val="000000"/>
                <w:spacing w:val="-3"/>
                <w:szCs w:val="24"/>
              </w:rPr>
            </w:pPr>
            <w:r w:rsidRPr="00DD38BC">
              <w:rPr>
                <w:color w:val="000000"/>
                <w:szCs w:val="24"/>
              </w:rPr>
              <w:t xml:space="preserve">Anielak A.M. 2021. Wysokoefektywne metody oczyszczania wody. Wydawnictwo Naukowe PWN, Warszawa. </w:t>
            </w:r>
          </w:p>
          <w:p w:rsidR="00AC30FC" w:rsidRPr="00DD38BC" w:rsidRDefault="00AC30FC" w:rsidP="00535516">
            <w:pPr>
              <w:pStyle w:val="Akapitzlist"/>
              <w:numPr>
                <w:ilvl w:val="0"/>
                <w:numId w:val="33"/>
              </w:numPr>
              <w:shd w:val="clear" w:color="auto" w:fill="FFFFFF"/>
              <w:suppressAutoHyphens w:val="0"/>
              <w:autoSpaceDE w:val="0"/>
              <w:autoSpaceDN w:val="0"/>
              <w:adjustRightInd w:val="0"/>
              <w:ind w:left="305" w:right="14" w:hanging="284"/>
              <w:rPr>
                <w:color w:val="000000"/>
                <w:spacing w:val="-3"/>
                <w:szCs w:val="24"/>
              </w:rPr>
            </w:pPr>
            <w:r w:rsidRPr="00DD38BC">
              <w:rPr>
                <w:szCs w:val="24"/>
              </w:rPr>
              <w:t>Nawrocki J. (red.). 2010. Uzdatnianie wody. Procesy fizyczne, chemiczne i biologiczne. Cz. 1 i 2. Wydawnictwo Naukowe UAM, Wydawnictwo Naukowe PWN, Warszawa.</w:t>
            </w:r>
          </w:p>
          <w:p w:rsidR="00AC30FC" w:rsidRPr="00DD38BC" w:rsidRDefault="00AC30FC" w:rsidP="00535516">
            <w:pPr>
              <w:pStyle w:val="Akapitzlist"/>
              <w:numPr>
                <w:ilvl w:val="0"/>
                <w:numId w:val="33"/>
              </w:numPr>
              <w:shd w:val="clear" w:color="auto" w:fill="FFFFFF"/>
              <w:suppressAutoHyphens w:val="0"/>
              <w:autoSpaceDE w:val="0"/>
              <w:autoSpaceDN w:val="0"/>
              <w:adjustRightInd w:val="0"/>
              <w:ind w:left="305" w:right="14" w:hanging="284"/>
              <w:rPr>
                <w:color w:val="000000"/>
                <w:spacing w:val="-3"/>
                <w:szCs w:val="24"/>
              </w:rPr>
            </w:pPr>
            <w:r w:rsidRPr="00DD38BC">
              <w:rPr>
                <w:szCs w:val="24"/>
              </w:rPr>
              <w:t>Granops M., Kaleta J. 2005. Woda. Uzdatnianie i odnowa. Wyd. SGGW, Warszawa.</w:t>
            </w:r>
          </w:p>
          <w:p w:rsidR="00AC30FC" w:rsidRPr="00DD38BC" w:rsidRDefault="00AC30FC" w:rsidP="00AC30FC">
            <w:pPr>
              <w:widowControl w:val="0"/>
              <w:shd w:val="clear" w:color="auto" w:fill="FFFFFF"/>
              <w:autoSpaceDE w:val="0"/>
              <w:autoSpaceDN w:val="0"/>
              <w:adjustRightInd w:val="0"/>
              <w:ind w:left="-19" w:right="14"/>
              <w:rPr>
                <w:color w:val="000000"/>
                <w:spacing w:val="-3"/>
              </w:rPr>
            </w:pPr>
            <w:r w:rsidRPr="00DD38BC">
              <w:rPr>
                <w:color w:val="000000"/>
                <w:spacing w:val="-3"/>
              </w:rPr>
              <w:t>Literatura uzupełniająca:</w:t>
            </w:r>
          </w:p>
          <w:p w:rsidR="00AC30FC" w:rsidRPr="00DD38BC" w:rsidRDefault="00AC30FC" w:rsidP="00535516">
            <w:pPr>
              <w:pStyle w:val="Akapitzlist"/>
              <w:numPr>
                <w:ilvl w:val="0"/>
                <w:numId w:val="34"/>
              </w:numPr>
              <w:suppressAutoHyphens w:val="0"/>
              <w:autoSpaceDE w:val="0"/>
              <w:autoSpaceDN w:val="0"/>
              <w:adjustRightInd w:val="0"/>
              <w:ind w:left="305" w:right="14" w:hanging="284"/>
              <w:rPr>
                <w:color w:val="000000"/>
                <w:spacing w:val="-3"/>
                <w:szCs w:val="24"/>
              </w:rPr>
            </w:pPr>
            <w:r w:rsidRPr="00DD38BC">
              <w:rPr>
                <w:szCs w:val="24"/>
              </w:rPr>
              <w:t>Kalenik M. 2015. Zaopatrzenie w wodę i odprowadzanie ścieków. Wyd. SGGW, Warszawa.</w:t>
            </w:r>
          </w:p>
          <w:p w:rsidR="00AC30FC" w:rsidRPr="00DD38BC" w:rsidRDefault="00AC30FC" w:rsidP="00535516">
            <w:pPr>
              <w:pStyle w:val="Akapitzlist"/>
              <w:numPr>
                <w:ilvl w:val="0"/>
                <w:numId w:val="34"/>
              </w:numPr>
              <w:suppressAutoHyphens w:val="0"/>
              <w:autoSpaceDE w:val="0"/>
              <w:autoSpaceDN w:val="0"/>
              <w:adjustRightInd w:val="0"/>
              <w:ind w:left="305" w:right="14" w:hanging="284"/>
              <w:rPr>
                <w:color w:val="000000"/>
                <w:spacing w:val="-3"/>
                <w:szCs w:val="24"/>
              </w:rPr>
            </w:pPr>
            <w:r w:rsidRPr="00DD38BC">
              <w:rPr>
                <w:color w:val="000000"/>
                <w:szCs w:val="24"/>
              </w:rPr>
              <w:t>Wygoda G. 2019. Ujęcia wody pitnej i jej uzdatnianie. Wyd. KaBe.</w:t>
            </w:r>
          </w:p>
        </w:tc>
      </w:tr>
      <w:tr w:rsidR="00AC30FC" w:rsidRPr="00DD38BC" w:rsidTr="00AC30FC">
        <w:tc>
          <w:tcPr>
            <w:tcW w:w="3942" w:type="dxa"/>
            <w:shd w:val="clear" w:color="auto" w:fill="auto"/>
          </w:tcPr>
          <w:p w:rsidR="00AC30FC" w:rsidRPr="00DD38BC" w:rsidRDefault="00AC30FC" w:rsidP="00AC30FC">
            <w:r w:rsidRPr="00DD38BC">
              <w:t>Planowane formy/działania/metody dydaktyczne</w:t>
            </w:r>
          </w:p>
        </w:tc>
        <w:tc>
          <w:tcPr>
            <w:tcW w:w="5344" w:type="dxa"/>
            <w:gridSpan w:val="3"/>
            <w:shd w:val="clear" w:color="auto" w:fill="auto"/>
          </w:tcPr>
          <w:p w:rsidR="00AC30FC" w:rsidRPr="00DD38BC" w:rsidRDefault="00AC30FC" w:rsidP="00AC30FC">
            <w:r w:rsidRPr="00DD38BC">
              <w:t xml:space="preserve">Wykład i ćwiczenia audytoryjne w formie prezentacji multimedialnych. </w:t>
            </w:r>
          </w:p>
          <w:p w:rsidR="00AC30FC" w:rsidRPr="00DD38BC" w:rsidRDefault="00AC30FC" w:rsidP="00AC30FC">
            <w:r w:rsidRPr="00DD38BC">
              <w:t>Sprawdzian pisemny.</w:t>
            </w:r>
          </w:p>
          <w:p w:rsidR="00AC30FC" w:rsidRPr="00DD38BC" w:rsidRDefault="00AC30FC" w:rsidP="00AC30FC">
            <w:pPr>
              <w:rPr>
                <w:color w:val="FF0000"/>
              </w:rPr>
            </w:pPr>
            <w:r w:rsidRPr="00DD38BC">
              <w:t>Wykonanie pracy zaliczeniowej.</w:t>
            </w:r>
          </w:p>
        </w:tc>
      </w:tr>
      <w:tr w:rsidR="00AC30FC" w:rsidRPr="00DD38BC" w:rsidTr="00AC30FC">
        <w:tc>
          <w:tcPr>
            <w:tcW w:w="3942" w:type="dxa"/>
            <w:shd w:val="clear" w:color="auto" w:fill="auto"/>
          </w:tcPr>
          <w:p w:rsidR="00AC30FC" w:rsidRPr="00DD38BC" w:rsidRDefault="00AC30FC" w:rsidP="00AC30FC">
            <w:r w:rsidRPr="00DD38BC">
              <w:t>Sposoby weryfikacji oraz formy dokumentowania osiągniętych efektów uczenia się</w:t>
            </w:r>
          </w:p>
        </w:tc>
        <w:tc>
          <w:tcPr>
            <w:tcW w:w="5344" w:type="dxa"/>
            <w:gridSpan w:val="3"/>
            <w:shd w:val="clear" w:color="auto" w:fill="auto"/>
          </w:tcPr>
          <w:p w:rsidR="00AC30FC" w:rsidRPr="00DD38BC" w:rsidRDefault="00AC30FC" w:rsidP="00AC30FC">
            <w:pPr>
              <w:rPr>
                <w:color w:val="000000"/>
              </w:rPr>
            </w:pPr>
            <w:r w:rsidRPr="00DD38BC">
              <w:rPr>
                <w:color w:val="000000"/>
              </w:rPr>
              <w:t>Szczegółowe kryteria przy ocenie egzaminów i prac kontrolnych</w:t>
            </w:r>
          </w:p>
          <w:p w:rsidR="00AC30FC" w:rsidRPr="00DD38BC" w:rsidRDefault="00AC30FC" w:rsidP="00535516">
            <w:pPr>
              <w:pStyle w:val="Akapitzlist"/>
              <w:numPr>
                <w:ilvl w:val="0"/>
                <w:numId w:val="35"/>
              </w:numPr>
              <w:spacing w:after="200" w:line="276" w:lineRule="auto"/>
              <w:ind w:left="311"/>
              <w:jc w:val="both"/>
              <w:rPr>
                <w:color w:val="000000"/>
                <w:szCs w:val="24"/>
              </w:rPr>
            </w:pPr>
            <w:r w:rsidRPr="00DD38BC">
              <w:rPr>
                <w:color w:val="000000"/>
                <w:szCs w:val="24"/>
              </w:rPr>
              <w:t xml:space="preserve">student wykazuje dostateczny (3,0) stopień wiedzy lub umiejętności, gdy uzyskuje od 51 do 60% sumy punktów określających maksymalny poziom wiedzy lub umiejętności z danego </w:t>
            </w:r>
            <w:r w:rsidRPr="00DD38BC">
              <w:rPr>
                <w:color w:val="000000"/>
                <w:szCs w:val="24"/>
              </w:rPr>
              <w:lastRenderedPageBreak/>
              <w:t xml:space="preserve">przedmiotu (odpowiednio, przy zaliczeniu cząstkowym – jego części), </w:t>
            </w:r>
          </w:p>
          <w:p w:rsidR="00AC30FC" w:rsidRPr="00DD38BC" w:rsidRDefault="00AC30FC" w:rsidP="00535516">
            <w:pPr>
              <w:pStyle w:val="Akapitzlist"/>
              <w:numPr>
                <w:ilvl w:val="0"/>
                <w:numId w:val="35"/>
              </w:numPr>
              <w:spacing w:after="200" w:line="276" w:lineRule="auto"/>
              <w:ind w:left="311"/>
              <w:jc w:val="both"/>
              <w:rPr>
                <w:color w:val="000000"/>
                <w:szCs w:val="24"/>
              </w:rPr>
            </w:pPr>
            <w:r w:rsidRPr="00DD38BC">
              <w:rPr>
                <w:color w:val="000000"/>
                <w:szCs w:val="24"/>
              </w:rPr>
              <w:t xml:space="preserve">student wykazuje dostateczny plus (3,5) stopień wiedzy lub umiejętności, gdy uzyskuje od 61 do 70% sumy punktów określających maksymalny poziom wiedzy lub umiejętności z danego przedmiotu (odpowiednio – jego części), </w:t>
            </w:r>
          </w:p>
          <w:p w:rsidR="00AC30FC" w:rsidRPr="00DD38BC" w:rsidRDefault="00AC30FC" w:rsidP="00535516">
            <w:pPr>
              <w:pStyle w:val="Akapitzlist"/>
              <w:numPr>
                <w:ilvl w:val="0"/>
                <w:numId w:val="35"/>
              </w:numPr>
              <w:spacing w:after="200" w:line="276" w:lineRule="auto"/>
              <w:ind w:left="311"/>
              <w:jc w:val="both"/>
              <w:rPr>
                <w:color w:val="000000"/>
                <w:szCs w:val="24"/>
              </w:rPr>
            </w:pPr>
            <w:r w:rsidRPr="00DD38BC">
              <w:rPr>
                <w:color w:val="000000"/>
                <w:szCs w:val="24"/>
              </w:rPr>
              <w:t xml:space="preserve">student wykazuje dobry stopień (4,0) wiedzy lub umiejętności, gdy uzyskuje od 71 do 80% sumy punktów określających maksymalny poziom wiedzy lub umiejętności z danego przedmiotu (odpowiednio – jego części), </w:t>
            </w:r>
          </w:p>
          <w:p w:rsidR="00AC30FC" w:rsidRPr="00DD38BC" w:rsidRDefault="00AC30FC" w:rsidP="00535516">
            <w:pPr>
              <w:pStyle w:val="Akapitzlist"/>
              <w:numPr>
                <w:ilvl w:val="0"/>
                <w:numId w:val="35"/>
              </w:numPr>
              <w:spacing w:after="200" w:line="276" w:lineRule="auto"/>
              <w:ind w:left="311"/>
              <w:jc w:val="both"/>
              <w:rPr>
                <w:color w:val="000000"/>
                <w:szCs w:val="24"/>
              </w:rPr>
            </w:pPr>
            <w:r w:rsidRPr="00DD38BC">
              <w:rPr>
                <w:color w:val="000000"/>
                <w:szCs w:val="24"/>
              </w:rPr>
              <w:t>student wykazuje plus dobry stopień (4,5) wiedzy lub umiejętności, gdy uzyskuje od 81 do 90% sumy punktów określających maksymalny poziom wiedzy lub umiejętności z danego przedmiotu (odpowiednio – jego części),</w:t>
            </w:r>
          </w:p>
          <w:p w:rsidR="00AC30FC" w:rsidRPr="00DD38BC" w:rsidRDefault="00AC30FC" w:rsidP="00535516">
            <w:pPr>
              <w:pStyle w:val="Akapitzlist"/>
              <w:numPr>
                <w:ilvl w:val="0"/>
                <w:numId w:val="35"/>
              </w:numPr>
              <w:spacing w:after="200" w:line="276" w:lineRule="auto"/>
              <w:ind w:left="311"/>
              <w:jc w:val="both"/>
              <w:rPr>
                <w:color w:val="000000"/>
                <w:szCs w:val="24"/>
              </w:rPr>
            </w:pPr>
            <w:r w:rsidRPr="00DD38BC">
              <w:rPr>
                <w:color w:val="000000"/>
                <w:szCs w:val="24"/>
              </w:rPr>
              <w:t>student wykazuje bardzo dobry stopień (5,0) wiedzy lub umiejętności, gdy uzyskuje powyżej 91% sumy punktów określających maksymalny poziom wiedzy lub umiejętności z danego przedmiotu (odpowiednio – jego części)</w:t>
            </w:r>
          </w:p>
          <w:p w:rsidR="00AC30FC" w:rsidRPr="00DD38BC" w:rsidRDefault="00AC30FC" w:rsidP="00AC30FC">
            <w:pPr>
              <w:rPr>
                <w:iCs/>
                <w:color w:val="000000"/>
                <w:lang w:eastAsia="en-US"/>
              </w:rPr>
            </w:pPr>
            <w:r w:rsidRPr="00DD38BC">
              <w:rPr>
                <w:iCs/>
                <w:color w:val="000000"/>
                <w:lang w:eastAsia="en-US"/>
              </w:rPr>
              <w:t xml:space="preserve">W1 – sprawdzian pisemny, </w:t>
            </w:r>
          </w:p>
          <w:p w:rsidR="00AC30FC" w:rsidRPr="00DD38BC" w:rsidRDefault="00AC30FC" w:rsidP="00AC30FC">
            <w:pPr>
              <w:rPr>
                <w:iCs/>
                <w:color w:val="000000"/>
                <w:lang w:eastAsia="en-US"/>
              </w:rPr>
            </w:pPr>
            <w:r w:rsidRPr="00DD38BC">
              <w:rPr>
                <w:iCs/>
                <w:color w:val="000000"/>
                <w:lang w:eastAsia="en-US"/>
              </w:rPr>
              <w:t xml:space="preserve">W2 – sprawdzian pisemny, </w:t>
            </w:r>
          </w:p>
          <w:p w:rsidR="00AC30FC" w:rsidRPr="00DD38BC" w:rsidRDefault="00AC30FC" w:rsidP="00AC30FC">
            <w:pPr>
              <w:rPr>
                <w:iCs/>
                <w:color w:val="000000"/>
                <w:lang w:eastAsia="en-US"/>
              </w:rPr>
            </w:pPr>
            <w:r w:rsidRPr="00DD38BC">
              <w:rPr>
                <w:iCs/>
                <w:color w:val="000000"/>
                <w:lang w:eastAsia="en-US"/>
              </w:rPr>
              <w:t>W3 – sprawdzian pisemny,</w:t>
            </w:r>
          </w:p>
          <w:p w:rsidR="00AC30FC" w:rsidRPr="00DD38BC" w:rsidRDefault="00AC30FC" w:rsidP="00AC30FC">
            <w:pPr>
              <w:rPr>
                <w:iCs/>
                <w:color w:val="76923C"/>
                <w:lang w:eastAsia="en-US"/>
              </w:rPr>
            </w:pPr>
            <w:r w:rsidRPr="00DD38BC">
              <w:rPr>
                <w:iCs/>
                <w:color w:val="000000"/>
                <w:lang w:eastAsia="en-US"/>
              </w:rPr>
              <w:t>U1 – sprawdzian pisemny, praca zaliczeniowa,</w:t>
            </w:r>
          </w:p>
          <w:p w:rsidR="00AC30FC" w:rsidRPr="00DD38BC" w:rsidRDefault="00AC30FC" w:rsidP="00AC30FC">
            <w:pPr>
              <w:rPr>
                <w:iCs/>
                <w:color w:val="000000"/>
                <w:lang w:eastAsia="en-US"/>
              </w:rPr>
            </w:pPr>
            <w:r w:rsidRPr="00DD38BC">
              <w:rPr>
                <w:iCs/>
                <w:color w:val="000000"/>
                <w:lang w:eastAsia="en-US"/>
              </w:rPr>
              <w:t>U2 – sprawdzian pisemny, praca zaliczeniowa,</w:t>
            </w:r>
          </w:p>
          <w:p w:rsidR="00AC30FC" w:rsidRPr="00DD38BC" w:rsidRDefault="00AC30FC" w:rsidP="00AC30FC">
            <w:pPr>
              <w:rPr>
                <w:iCs/>
                <w:color w:val="000000"/>
                <w:lang w:eastAsia="en-US"/>
              </w:rPr>
            </w:pPr>
            <w:r w:rsidRPr="00DD38BC">
              <w:rPr>
                <w:iCs/>
                <w:color w:val="000000"/>
                <w:lang w:eastAsia="en-US"/>
              </w:rPr>
              <w:t>K1 – sprawdzian pisemny.</w:t>
            </w:r>
          </w:p>
        </w:tc>
      </w:tr>
      <w:tr w:rsidR="00AC30FC" w:rsidRPr="00DD38BC" w:rsidTr="00AC30FC">
        <w:tc>
          <w:tcPr>
            <w:tcW w:w="3942" w:type="dxa"/>
            <w:shd w:val="clear" w:color="auto" w:fill="auto"/>
          </w:tcPr>
          <w:p w:rsidR="00AC30FC" w:rsidRPr="00DD38BC" w:rsidRDefault="00AC30FC" w:rsidP="00AC30FC">
            <w:r w:rsidRPr="00DD38BC">
              <w:lastRenderedPageBreak/>
              <w:t>Elementy i wagi mające wpływ na ocenę końcową</w:t>
            </w:r>
          </w:p>
        </w:tc>
        <w:tc>
          <w:tcPr>
            <w:tcW w:w="5344" w:type="dxa"/>
            <w:gridSpan w:val="3"/>
            <w:shd w:val="clear" w:color="auto" w:fill="auto"/>
          </w:tcPr>
          <w:p w:rsidR="00AC30FC" w:rsidRPr="00DD38BC" w:rsidRDefault="00AC30FC" w:rsidP="00AC30FC">
            <w:pPr>
              <w:jc w:val="both"/>
            </w:pPr>
            <w:r w:rsidRPr="00DD38BC">
              <w:t>Sprawdzian pisemny – 1 (50%)</w:t>
            </w:r>
          </w:p>
          <w:p w:rsidR="00AC30FC" w:rsidRPr="00DD38BC" w:rsidRDefault="00AC30FC" w:rsidP="00AC30FC">
            <w:pPr>
              <w:jc w:val="both"/>
              <w:rPr>
                <w:color w:val="FF0000"/>
              </w:rPr>
            </w:pPr>
            <w:r w:rsidRPr="00DD38BC">
              <w:t>Praca zaliczeniowa – 1 (50%)</w:t>
            </w:r>
          </w:p>
        </w:tc>
      </w:tr>
      <w:tr w:rsidR="00AC30FC" w:rsidRPr="00DD38BC" w:rsidTr="00AC30FC">
        <w:trPr>
          <w:trHeight w:val="155"/>
        </w:trPr>
        <w:tc>
          <w:tcPr>
            <w:tcW w:w="3942" w:type="dxa"/>
            <w:vMerge w:val="restart"/>
            <w:shd w:val="clear" w:color="auto" w:fill="auto"/>
          </w:tcPr>
          <w:p w:rsidR="00AC30FC" w:rsidRPr="00DD38BC" w:rsidRDefault="00AC30FC" w:rsidP="00AC30FC">
            <w:pPr>
              <w:jc w:val="both"/>
            </w:pPr>
            <w:r w:rsidRPr="00DD38BC">
              <w:t>Bilans punktów ECTS</w:t>
            </w:r>
          </w:p>
        </w:tc>
        <w:tc>
          <w:tcPr>
            <w:tcW w:w="5344" w:type="dxa"/>
            <w:gridSpan w:val="3"/>
            <w:shd w:val="clear" w:color="auto" w:fill="F2F2F2"/>
          </w:tcPr>
          <w:p w:rsidR="00AC30FC" w:rsidRPr="00DD38BC" w:rsidRDefault="00AC30FC" w:rsidP="00AC30FC">
            <w:pPr>
              <w:jc w:val="center"/>
              <w:rPr>
                <w:b/>
                <w:bCs/>
                <w:color w:val="000000"/>
              </w:rPr>
            </w:pPr>
            <w:r w:rsidRPr="00DD38BC">
              <w:rPr>
                <w:b/>
                <w:bCs/>
                <w:color w:val="000000"/>
              </w:rPr>
              <w:t>KONTAKTOWE</w:t>
            </w:r>
          </w:p>
        </w:tc>
      </w:tr>
      <w:tr w:rsidR="00AC30FC" w:rsidRPr="00DD38BC" w:rsidTr="00AC30FC">
        <w:trPr>
          <w:trHeight w:val="155"/>
        </w:trPr>
        <w:tc>
          <w:tcPr>
            <w:tcW w:w="3942" w:type="dxa"/>
            <w:vMerge/>
            <w:shd w:val="clear" w:color="auto" w:fill="auto"/>
          </w:tcPr>
          <w:p w:rsidR="00AC30FC" w:rsidRPr="00DD38BC" w:rsidRDefault="00AC30FC" w:rsidP="00AC30FC">
            <w:pPr>
              <w:jc w:val="both"/>
            </w:pPr>
          </w:p>
        </w:tc>
        <w:tc>
          <w:tcPr>
            <w:tcW w:w="2970" w:type="dxa"/>
          </w:tcPr>
          <w:p w:rsidR="00AC30FC" w:rsidRPr="00DD38BC" w:rsidRDefault="00AC30FC" w:rsidP="00AC30FC">
            <w:pPr>
              <w:rPr>
                <w:color w:val="000000"/>
              </w:rPr>
            </w:pPr>
          </w:p>
        </w:tc>
        <w:tc>
          <w:tcPr>
            <w:tcW w:w="1276" w:type="dxa"/>
          </w:tcPr>
          <w:p w:rsidR="00AC30FC" w:rsidRPr="00DD38BC" w:rsidRDefault="00AC30FC" w:rsidP="00AC30FC">
            <w:pPr>
              <w:jc w:val="center"/>
              <w:rPr>
                <w:color w:val="000000"/>
              </w:rPr>
            </w:pPr>
            <w:r w:rsidRPr="00DD38BC">
              <w:rPr>
                <w:color w:val="000000"/>
              </w:rPr>
              <w:t>Godziny</w:t>
            </w:r>
          </w:p>
        </w:tc>
        <w:tc>
          <w:tcPr>
            <w:tcW w:w="1098" w:type="dxa"/>
          </w:tcPr>
          <w:p w:rsidR="00AC30FC" w:rsidRPr="00DD38BC" w:rsidRDefault="00AC30FC" w:rsidP="00AC30FC">
            <w:pPr>
              <w:jc w:val="center"/>
              <w:rPr>
                <w:color w:val="000000"/>
              </w:rPr>
            </w:pPr>
            <w:r w:rsidRPr="00DD38BC">
              <w:rPr>
                <w:color w:val="000000"/>
              </w:rPr>
              <w:t>ECTS</w:t>
            </w:r>
          </w:p>
        </w:tc>
      </w:tr>
      <w:tr w:rsidR="00AC30FC" w:rsidRPr="00DD38BC" w:rsidTr="00AC30FC">
        <w:trPr>
          <w:trHeight w:val="155"/>
        </w:trPr>
        <w:tc>
          <w:tcPr>
            <w:tcW w:w="3942" w:type="dxa"/>
            <w:vMerge/>
            <w:shd w:val="clear" w:color="auto" w:fill="auto"/>
          </w:tcPr>
          <w:p w:rsidR="00AC30FC" w:rsidRPr="00DD38BC" w:rsidRDefault="00AC30FC" w:rsidP="00AC30FC">
            <w:pPr>
              <w:jc w:val="both"/>
            </w:pPr>
          </w:p>
        </w:tc>
        <w:tc>
          <w:tcPr>
            <w:tcW w:w="2970" w:type="dxa"/>
          </w:tcPr>
          <w:p w:rsidR="00AC30FC" w:rsidRPr="00DD38BC" w:rsidRDefault="00AC30FC" w:rsidP="00AC30FC">
            <w:pPr>
              <w:rPr>
                <w:color w:val="000000"/>
              </w:rPr>
            </w:pPr>
            <w:r w:rsidRPr="00DD38BC">
              <w:rPr>
                <w:color w:val="000000"/>
              </w:rPr>
              <w:t>wykłady</w:t>
            </w:r>
          </w:p>
        </w:tc>
        <w:tc>
          <w:tcPr>
            <w:tcW w:w="1276" w:type="dxa"/>
          </w:tcPr>
          <w:p w:rsidR="00AC30FC" w:rsidRPr="00DD38BC" w:rsidRDefault="00AC30FC" w:rsidP="00AC30FC">
            <w:pPr>
              <w:jc w:val="center"/>
              <w:rPr>
                <w:color w:val="000000"/>
              </w:rPr>
            </w:pPr>
            <w:r w:rsidRPr="00DD38BC">
              <w:rPr>
                <w:color w:val="000000"/>
              </w:rPr>
              <w:t>15</w:t>
            </w:r>
          </w:p>
        </w:tc>
        <w:tc>
          <w:tcPr>
            <w:tcW w:w="1098" w:type="dxa"/>
          </w:tcPr>
          <w:p w:rsidR="00AC30FC" w:rsidRPr="00DD38BC" w:rsidRDefault="00AC30FC" w:rsidP="00AC30FC">
            <w:pPr>
              <w:jc w:val="center"/>
              <w:rPr>
                <w:color w:val="000000"/>
              </w:rPr>
            </w:pPr>
            <w:r w:rsidRPr="00DD38BC">
              <w:rPr>
                <w:color w:val="000000"/>
              </w:rPr>
              <w:t>0,60</w:t>
            </w:r>
          </w:p>
        </w:tc>
      </w:tr>
      <w:tr w:rsidR="00AC30FC" w:rsidRPr="00DD38BC" w:rsidTr="00AC30FC">
        <w:trPr>
          <w:trHeight w:val="155"/>
        </w:trPr>
        <w:tc>
          <w:tcPr>
            <w:tcW w:w="3942" w:type="dxa"/>
            <w:vMerge/>
            <w:shd w:val="clear" w:color="auto" w:fill="auto"/>
          </w:tcPr>
          <w:p w:rsidR="00AC30FC" w:rsidRPr="00DD38BC" w:rsidRDefault="00AC30FC" w:rsidP="00AC30FC">
            <w:pPr>
              <w:jc w:val="both"/>
            </w:pPr>
          </w:p>
        </w:tc>
        <w:tc>
          <w:tcPr>
            <w:tcW w:w="2970" w:type="dxa"/>
          </w:tcPr>
          <w:p w:rsidR="00AC30FC" w:rsidRPr="00DD38BC" w:rsidRDefault="00AC30FC" w:rsidP="00AC30FC">
            <w:pPr>
              <w:rPr>
                <w:color w:val="000000"/>
              </w:rPr>
            </w:pPr>
            <w:r w:rsidRPr="00DD38BC">
              <w:rPr>
                <w:color w:val="000000"/>
              </w:rPr>
              <w:t xml:space="preserve">ćwiczenia </w:t>
            </w:r>
          </w:p>
        </w:tc>
        <w:tc>
          <w:tcPr>
            <w:tcW w:w="1276" w:type="dxa"/>
          </w:tcPr>
          <w:p w:rsidR="00AC30FC" w:rsidRPr="00DD38BC" w:rsidRDefault="00AC30FC" w:rsidP="00AC30FC">
            <w:pPr>
              <w:jc w:val="center"/>
              <w:rPr>
                <w:color w:val="000000"/>
              </w:rPr>
            </w:pPr>
            <w:r w:rsidRPr="00DD38BC">
              <w:rPr>
                <w:color w:val="000000"/>
              </w:rPr>
              <w:t>15</w:t>
            </w:r>
          </w:p>
        </w:tc>
        <w:tc>
          <w:tcPr>
            <w:tcW w:w="1098" w:type="dxa"/>
          </w:tcPr>
          <w:p w:rsidR="00AC30FC" w:rsidRPr="00DD38BC" w:rsidRDefault="00AC30FC" w:rsidP="00AC30FC">
            <w:pPr>
              <w:jc w:val="center"/>
              <w:rPr>
                <w:color w:val="000000"/>
              </w:rPr>
            </w:pPr>
            <w:r w:rsidRPr="00DD38BC">
              <w:rPr>
                <w:color w:val="000000"/>
              </w:rPr>
              <w:t>0,60</w:t>
            </w:r>
          </w:p>
        </w:tc>
      </w:tr>
      <w:tr w:rsidR="00AC30FC" w:rsidRPr="00DD38BC" w:rsidTr="00AC30FC">
        <w:trPr>
          <w:trHeight w:val="155"/>
        </w:trPr>
        <w:tc>
          <w:tcPr>
            <w:tcW w:w="3942" w:type="dxa"/>
            <w:vMerge/>
            <w:shd w:val="clear" w:color="auto" w:fill="auto"/>
          </w:tcPr>
          <w:p w:rsidR="00AC30FC" w:rsidRPr="00DD38BC" w:rsidRDefault="00AC30FC" w:rsidP="00AC30FC">
            <w:pPr>
              <w:jc w:val="both"/>
            </w:pPr>
          </w:p>
        </w:tc>
        <w:tc>
          <w:tcPr>
            <w:tcW w:w="2970" w:type="dxa"/>
          </w:tcPr>
          <w:p w:rsidR="00AC30FC" w:rsidRPr="00DD38BC" w:rsidRDefault="00AC30FC" w:rsidP="00AC30FC">
            <w:pPr>
              <w:rPr>
                <w:color w:val="000000"/>
              </w:rPr>
            </w:pPr>
            <w:r w:rsidRPr="00DD38BC">
              <w:rPr>
                <w:color w:val="000000"/>
              </w:rPr>
              <w:t>konsultacje</w:t>
            </w:r>
          </w:p>
        </w:tc>
        <w:tc>
          <w:tcPr>
            <w:tcW w:w="1276" w:type="dxa"/>
          </w:tcPr>
          <w:p w:rsidR="00AC30FC" w:rsidRPr="00DD38BC" w:rsidRDefault="00AC30FC" w:rsidP="00AC30FC">
            <w:pPr>
              <w:jc w:val="center"/>
              <w:rPr>
                <w:color w:val="000000"/>
              </w:rPr>
            </w:pPr>
            <w:r w:rsidRPr="00DD38BC">
              <w:rPr>
                <w:color w:val="000000"/>
              </w:rPr>
              <w:t>2</w:t>
            </w:r>
          </w:p>
        </w:tc>
        <w:tc>
          <w:tcPr>
            <w:tcW w:w="1098" w:type="dxa"/>
          </w:tcPr>
          <w:p w:rsidR="00AC30FC" w:rsidRPr="00DD38BC" w:rsidRDefault="00AC30FC" w:rsidP="00AC30FC">
            <w:pPr>
              <w:jc w:val="center"/>
              <w:rPr>
                <w:color w:val="000000"/>
              </w:rPr>
            </w:pPr>
            <w:r w:rsidRPr="00DD38BC">
              <w:rPr>
                <w:color w:val="000000"/>
              </w:rPr>
              <w:t>0,08</w:t>
            </w:r>
          </w:p>
        </w:tc>
      </w:tr>
      <w:tr w:rsidR="00AC30FC" w:rsidRPr="00DD38BC" w:rsidTr="00AC30FC">
        <w:trPr>
          <w:trHeight w:val="155"/>
        </w:trPr>
        <w:tc>
          <w:tcPr>
            <w:tcW w:w="3942" w:type="dxa"/>
            <w:vMerge/>
            <w:shd w:val="clear" w:color="auto" w:fill="auto"/>
          </w:tcPr>
          <w:p w:rsidR="00AC30FC" w:rsidRPr="00DD38BC" w:rsidRDefault="00AC30FC" w:rsidP="00AC30FC">
            <w:pPr>
              <w:jc w:val="both"/>
            </w:pPr>
          </w:p>
        </w:tc>
        <w:tc>
          <w:tcPr>
            <w:tcW w:w="2970" w:type="dxa"/>
          </w:tcPr>
          <w:p w:rsidR="00AC30FC" w:rsidRPr="00DD38BC" w:rsidRDefault="00AC30FC" w:rsidP="00AC30FC">
            <w:pPr>
              <w:rPr>
                <w:b/>
                <w:bCs/>
                <w:color w:val="000000"/>
              </w:rPr>
            </w:pPr>
            <w:r w:rsidRPr="00DD38BC">
              <w:rPr>
                <w:b/>
                <w:bCs/>
                <w:color w:val="000000"/>
              </w:rPr>
              <w:t>RAZEM kontaktowe</w:t>
            </w:r>
          </w:p>
        </w:tc>
        <w:tc>
          <w:tcPr>
            <w:tcW w:w="1276" w:type="dxa"/>
          </w:tcPr>
          <w:p w:rsidR="00AC30FC" w:rsidRPr="00DD38BC" w:rsidRDefault="00AC30FC" w:rsidP="00AC30FC">
            <w:pPr>
              <w:jc w:val="center"/>
              <w:rPr>
                <w:b/>
                <w:bCs/>
                <w:color w:val="000000"/>
              </w:rPr>
            </w:pPr>
            <w:r w:rsidRPr="00DD38BC">
              <w:rPr>
                <w:b/>
                <w:bCs/>
                <w:color w:val="000000"/>
              </w:rPr>
              <w:t>32</w:t>
            </w:r>
          </w:p>
        </w:tc>
        <w:tc>
          <w:tcPr>
            <w:tcW w:w="1098" w:type="dxa"/>
          </w:tcPr>
          <w:p w:rsidR="00AC30FC" w:rsidRPr="00DD38BC" w:rsidRDefault="00AC30FC" w:rsidP="00AC30FC">
            <w:pPr>
              <w:jc w:val="center"/>
              <w:rPr>
                <w:b/>
                <w:bCs/>
                <w:color w:val="000000"/>
              </w:rPr>
            </w:pPr>
            <w:r w:rsidRPr="00DD38BC">
              <w:rPr>
                <w:b/>
                <w:bCs/>
                <w:color w:val="000000"/>
              </w:rPr>
              <w:t>1,28</w:t>
            </w:r>
          </w:p>
        </w:tc>
      </w:tr>
      <w:tr w:rsidR="00AC30FC" w:rsidRPr="00DD38BC" w:rsidTr="00AC30FC">
        <w:trPr>
          <w:trHeight w:val="155"/>
        </w:trPr>
        <w:tc>
          <w:tcPr>
            <w:tcW w:w="3942" w:type="dxa"/>
            <w:vMerge/>
            <w:shd w:val="clear" w:color="auto" w:fill="auto"/>
          </w:tcPr>
          <w:p w:rsidR="00AC30FC" w:rsidRPr="00DD38BC" w:rsidRDefault="00AC30FC" w:rsidP="00AC30FC">
            <w:pPr>
              <w:jc w:val="both"/>
            </w:pPr>
          </w:p>
        </w:tc>
        <w:tc>
          <w:tcPr>
            <w:tcW w:w="5344" w:type="dxa"/>
            <w:gridSpan w:val="3"/>
            <w:shd w:val="clear" w:color="auto" w:fill="F2F2F2"/>
          </w:tcPr>
          <w:p w:rsidR="00AC30FC" w:rsidRPr="00DD38BC" w:rsidRDefault="00AC30FC" w:rsidP="00AC30FC">
            <w:pPr>
              <w:jc w:val="center"/>
              <w:rPr>
                <w:b/>
                <w:bCs/>
                <w:color w:val="000000"/>
              </w:rPr>
            </w:pPr>
            <w:r w:rsidRPr="00DD38BC">
              <w:rPr>
                <w:b/>
                <w:bCs/>
                <w:color w:val="000000"/>
              </w:rPr>
              <w:t>NIEKONTAKTOWE</w:t>
            </w:r>
          </w:p>
        </w:tc>
      </w:tr>
      <w:tr w:rsidR="00AC30FC" w:rsidRPr="00DD38BC" w:rsidTr="00AC30FC">
        <w:trPr>
          <w:trHeight w:val="155"/>
        </w:trPr>
        <w:tc>
          <w:tcPr>
            <w:tcW w:w="3942" w:type="dxa"/>
            <w:vMerge/>
            <w:shd w:val="clear" w:color="auto" w:fill="auto"/>
          </w:tcPr>
          <w:p w:rsidR="00AC30FC" w:rsidRPr="00DD38BC" w:rsidRDefault="00AC30FC" w:rsidP="00AC30FC">
            <w:pPr>
              <w:jc w:val="both"/>
            </w:pPr>
          </w:p>
        </w:tc>
        <w:tc>
          <w:tcPr>
            <w:tcW w:w="2970" w:type="dxa"/>
          </w:tcPr>
          <w:p w:rsidR="00AC30FC" w:rsidRPr="00DD38BC" w:rsidRDefault="00AC30FC" w:rsidP="00AC30FC">
            <w:pPr>
              <w:rPr>
                <w:color w:val="000000"/>
              </w:rPr>
            </w:pPr>
            <w:r w:rsidRPr="00DD38BC">
              <w:rPr>
                <w:color w:val="000000"/>
              </w:rPr>
              <w:t>przygotowanie pracy zaliczeniowej</w:t>
            </w:r>
          </w:p>
        </w:tc>
        <w:tc>
          <w:tcPr>
            <w:tcW w:w="1276" w:type="dxa"/>
          </w:tcPr>
          <w:p w:rsidR="00AC30FC" w:rsidRPr="00DD38BC" w:rsidRDefault="00AC30FC" w:rsidP="00AC30FC">
            <w:pPr>
              <w:jc w:val="center"/>
              <w:rPr>
                <w:color w:val="000000"/>
              </w:rPr>
            </w:pPr>
            <w:r w:rsidRPr="00DD38BC">
              <w:rPr>
                <w:color w:val="000000"/>
              </w:rPr>
              <w:t>14</w:t>
            </w:r>
          </w:p>
        </w:tc>
        <w:tc>
          <w:tcPr>
            <w:tcW w:w="1098" w:type="dxa"/>
          </w:tcPr>
          <w:p w:rsidR="00AC30FC" w:rsidRPr="00DD38BC" w:rsidRDefault="00AC30FC" w:rsidP="00AC30FC">
            <w:pPr>
              <w:jc w:val="center"/>
              <w:rPr>
                <w:color w:val="000000"/>
              </w:rPr>
            </w:pPr>
            <w:r w:rsidRPr="00DD38BC">
              <w:rPr>
                <w:color w:val="000000"/>
              </w:rPr>
              <w:t>0,56</w:t>
            </w:r>
          </w:p>
        </w:tc>
      </w:tr>
      <w:tr w:rsidR="00AC30FC" w:rsidRPr="00DD38BC" w:rsidTr="00AC30FC">
        <w:trPr>
          <w:trHeight w:val="155"/>
        </w:trPr>
        <w:tc>
          <w:tcPr>
            <w:tcW w:w="3942" w:type="dxa"/>
            <w:vMerge/>
            <w:shd w:val="clear" w:color="auto" w:fill="auto"/>
          </w:tcPr>
          <w:p w:rsidR="00AC30FC" w:rsidRPr="00DD38BC" w:rsidRDefault="00AC30FC" w:rsidP="00AC30FC">
            <w:pPr>
              <w:jc w:val="both"/>
            </w:pPr>
          </w:p>
        </w:tc>
        <w:tc>
          <w:tcPr>
            <w:tcW w:w="2970" w:type="dxa"/>
          </w:tcPr>
          <w:p w:rsidR="00AC30FC" w:rsidRPr="00DD38BC" w:rsidRDefault="00AC30FC" w:rsidP="00AC30FC">
            <w:pPr>
              <w:rPr>
                <w:color w:val="000000"/>
              </w:rPr>
            </w:pPr>
            <w:r w:rsidRPr="00DD38BC">
              <w:rPr>
                <w:color w:val="000000"/>
              </w:rPr>
              <w:t>przygotowanie do ćwiczeń</w:t>
            </w:r>
          </w:p>
        </w:tc>
        <w:tc>
          <w:tcPr>
            <w:tcW w:w="1276" w:type="dxa"/>
          </w:tcPr>
          <w:p w:rsidR="00AC30FC" w:rsidRPr="00DD38BC" w:rsidRDefault="00AC30FC" w:rsidP="00AC30FC">
            <w:pPr>
              <w:jc w:val="center"/>
              <w:rPr>
                <w:color w:val="000000"/>
              </w:rPr>
            </w:pPr>
            <w:r w:rsidRPr="00DD38BC">
              <w:rPr>
                <w:color w:val="000000"/>
              </w:rPr>
              <w:t>8</w:t>
            </w:r>
          </w:p>
        </w:tc>
        <w:tc>
          <w:tcPr>
            <w:tcW w:w="1098" w:type="dxa"/>
          </w:tcPr>
          <w:p w:rsidR="00AC30FC" w:rsidRPr="00DD38BC" w:rsidRDefault="00AC30FC" w:rsidP="00AC30FC">
            <w:pPr>
              <w:jc w:val="center"/>
              <w:rPr>
                <w:color w:val="000000"/>
              </w:rPr>
            </w:pPr>
            <w:r w:rsidRPr="00DD38BC">
              <w:rPr>
                <w:color w:val="000000"/>
              </w:rPr>
              <w:t>0,32</w:t>
            </w:r>
          </w:p>
        </w:tc>
      </w:tr>
      <w:tr w:rsidR="00AC30FC" w:rsidRPr="00DD38BC" w:rsidTr="00AC30FC">
        <w:trPr>
          <w:trHeight w:val="155"/>
        </w:trPr>
        <w:tc>
          <w:tcPr>
            <w:tcW w:w="3942" w:type="dxa"/>
            <w:vMerge/>
            <w:shd w:val="clear" w:color="auto" w:fill="auto"/>
          </w:tcPr>
          <w:p w:rsidR="00AC30FC" w:rsidRPr="00DD38BC" w:rsidRDefault="00AC30FC" w:rsidP="00AC30FC">
            <w:pPr>
              <w:jc w:val="both"/>
            </w:pPr>
          </w:p>
        </w:tc>
        <w:tc>
          <w:tcPr>
            <w:tcW w:w="2970" w:type="dxa"/>
          </w:tcPr>
          <w:p w:rsidR="00AC30FC" w:rsidRPr="00DD38BC" w:rsidRDefault="00AC30FC" w:rsidP="00AC30FC">
            <w:pPr>
              <w:rPr>
                <w:color w:val="000000"/>
              </w:rPr>
            </w:pPr>
            <w:r w:rsidRPr="00DD38BC">
              <w:rPr>
                <w:color w:val="000000"/>
              </w:rPr>
              <w:t>przygotowanie do sprawdzianu</w:t>
            </w:r>
          </w:p>
        </w:tc>
        <w:tc>
          <w:tcPr>
            <w:tcW w:w="1276" w:type="dxa"/>
          </w:tcPr>
          <w:p w:rsidR="00AC30FC" w:rsidRPr="00DD38BC" w:rsidRDefault="00AC30FC" w:rsidP="00AC30FC">
            <w:pPr>
              <w:jc w:val="center"/>
              <w:rPr>
                <w:color w:val="000000"/>
              </w:rPr>
            </w:pPr>
            <w:r w:rsidRPr="00DD38BC">
              <w:rPr>
                <w:color w:val="000000"/>
              </w:rPr>
              <w:t>13</w:t>
            </w:r>
          </w:p>
        </w:tc>
        <w:tc>
          <w:tcPr>
            <w:tcW w:w="1098" w:type="dxa"/>
          </w:tcPr>
          <w:p w:rsidR="00AC30FC" w:rsidRPr="00DD38BC" w:rsidRDefault="00AC30FC" w:rsidP="00AC30FC">
            <w:pPr>
              <w:jc w:val="center"/>
              <w:rPr>
                <w:color w:val="000000"/>
              </w:rPr>
            </w:pPr>
            <w:r w:rsidRPr="00DD38BC">
              <w:rPr>
                <w:color w:val="000000"/>
              </w:rPr>
              <w:t>0,52</w:t>
            </w:r>
          </w:p>
        </w:tc>
      </w:tr>
      <w:tr w:rsidR="00AC30FC" w:rsidRPr="00DD38BC" w:rsidTr="00AC30FC">
        <w:trPr>
          <w:trHeight w:val="155"/>
        </w:trPr>
        <w:tc>
          <w:tcPr>
            <w:tcW w:w="3942" w:type="dxa"/>
            <w:vMerge/>
            <w:shd w:val="clear" w:color="auto" w:fill="auto"/>
          </w:tcPr>
          <w:p w:rsidR="00AC30FC" w:rsidRPr="00DD38BC" w:rsidRDefault="00AC30FC" w:rsidP="00AC30FC">
            <w:pPr>
              <w:jc w:val="both"/>
            </w:pPr>
          </w:p>
        </w:tc>
        <w:tc>
          <w:tcPr>
            <w:tcW w:w="2970" w:type="dxa"/>
          </w:tcPr>
          <w:p w:rsidR="00AC30FC" w:rsidRPr="00DD38BC" w:rsidRDefault="00AC30FC" w:rsidP="00AC30FC">
            <w:pPr>
              <w:rPr>
                <w:color w:val="000000"/>
              </w:rPr>
            </w:pPr>
            <w:r w:rsidRPr="00DD38BC">
              <w:rPr>
                <w:color w:val="000000"/>
              </w:rPr>
              <w:t>studiowanie literatury</w:t>
            </w:r>
          </w:p>
        </w:tc>
        <w:tc>
          <w:tcPr>
            <w:tcW w:w="1276" w:type="dxa"/>
          </w:tcPr>
          <w:p w:rsidR="00AC30FC" w:rsidRPr="00DD38BC" w:rsidRDefault="00AC30FC" w:rsidP="00AC30FC">
            <w:pPr>
              <w:jc w:val="center"/>
              <w:rPr>
                <w:color w:val="000000"/>
              </w:rPr>
            </w:pPr>
            <w:r w:rsidRPr="00DD38BC">
              <w:rPr>
                <w:color w:val="000000"/>
              </w:rPr>
              <w:t>8</w:t>
            </w:r>
          </w:p>
        </w:tc>
        <w:tc>
          <w:tcPr>
            <w:tcW w:w="1098" w:type="dxa"/>
          </w:tcPr>
          <w:p w:rsidR="00AC30FC" w:rsidRPr="00DD38BC" w:rsidRDefault="00AC30FC" w:rsidP="00AC30FC">
            <w:pPr>
              <w:jc w:val="center"/>
              <w:rPr>
                <w:color w:val="000000"/>
              </w:rPr>
            </w:pPr>
            <w:r w:rsidRPr="00DD38BC">
              <w:rPr>
                <w:color w:val="000000"/>
              </w:rPr>
              <w:t>0,32</w:t>
            </w:r>
          </w:p>
        </w:tc>
      </w:tr>
      <w:tr w:rsidR="00AC30FC" w:rsidRPr="00DD38BC" w:rsidTr="00AC30FC">
        <w:trPr>
          <w:trHeight w:val="155"/>
        </w:trPr>
        <w:tc>
          <w:tcPr>
            <w:tcW w:w="3942" w:type="dxa"/>
            <w:vMerge/>
            <w:shd w:val="clear" w:color="auto" w:fill="auto"/>
          </w:tcPr>
          <w:p w:rsidR="00AC30FC" w:rsidRPr="00DD38BC" w:rsidRDefault="00AC30FC" w:rsidP="00AC30FC">
            <w:pPr>
              <w:jc w:val="both"/>
            </w:pPr>
          </w:p>
        </w:tc>
        <w:tc>
          <w:tcPr>
            <w:tcW w:w="2970" w:type="dxa"/>
          </w:tcPr>
          <w:p w:rsidR="00AC30FC" w:rsidRPr="00DD38BC" w:rsidRDefault="00AC30FC" w:rsidP="00AC30FC">
            <w:pPr>
              <w:rPr>
                <w:b/>
                <w:bCs/>
                <w:color w:val="000000"/>
              </w:rPr>
            </w:pPr>
            <w:r w:rsidRPr="00DD38BC">
              <w:rPr>
                <w:b/>
                <w:bCs/>
                <w:color w:val="000000"/>
              </w:rPr>
              <w:t>RAZEM niekontaktowe</w:t>
            </w:r>
          </w:p>
        </w:tc>
        <w:tc>
          <w:tcPr>
            <w:tcW w:w="1276" w:type="dxa"/>
          </w:tcPr>
          <w:p w:rsidR="00AC30FC" w:rsidRPr="00DD38BC" w:rsidRDefault="00AC30FC" w:rsidP="00AC30FC">
            <w:pPr>
              <w:jc w:val="center"/>
              <w:rPr>
                <w:b/>
                <w:color w:val="000000"/>
              </w:rPr>
            </w:pPr>
            <w:r w:rsidRPr="00DD38BC">
              <w:rPr>
                <w:b/>
                <w:color w:val="000000"/>
              </w:rPr>
              <w:t>43</w:t>
            </w:r>
          </w:p>
        </w:tc>
        <w:tc>
          <w:tcPr>
            <w:tcW w:w="1098" w:type="dxa"/>
          </w:tcPr>
          <w:p w:rsidR="00AC30FC" w:rsidRPr="00DD38BC" w:rsidRDefault="00AC30FC" w:rsidP="00AC30FC">
            <w:pPr>
              <w:jc w:val="center"/>
              <w:rPr>
                <w:b/>
                <w:color w:val="000000"/>
              </w:rPr>
            </w:pPr>
            <w:r w:rsidRPr="00DD38BC">
              <w:rPr>
                <w:b/>
                <w:color w:val="000000"/>
              </w:rPr>
              <w:t>1,72</w:t>
            </w:r>
          </w:p>
        </w:tc>
      </w:tr>
      <w:tr w:rsidR="00AC30FC" w:rsidRPr="00DD38BC" w:rsidTr="00AC30FC">
        <w:trPr>
          <w:trHeight w:val="165"/>
        </w:trPr>
        <w:tc>
          <w:tcPr>
            <w:tcW w:w="3942" w:type="dxa"/>
            <w:vMerge/>
            <w:shd w:val="clear" w:color="auto" w:fill="auto"/>
          </w:tcPr>
          <w:p w:rsidR="00AC30FC" w:rsidRPr="00DD38BC" w:rsidRDefault="00AC30FC" w:rsidP="00AC30FC"/>
        </w:tc>
        <w:tc>
          <w:tcPr>
            <w:tcW w:w="2970" w:type="dxa"/>
          </w:tcPr>
          <w:p w:rsidR="00AC30FC" w:rsidRPr="00DD38BC" w:rsidRDefault="00AC30FC" w:rsidP="00AC30FC">
            <w:pPr>
              <w:rPr>
                <w:color w:val="000000"/>
              </w:rPr>
            </w:pPr>
            <w:r w:rsidRPr="00DD38BC">
              <w:rPr>
                <w:color w:val="000000"/>
              </w:rPr>
              <w:t>udział w wykładach</w:t>
            </w:r>
          </w:p>
        </w:tc>
        <w:tc>
          <w:tcPr>
            <w:tcW w:w="1276" w:type="dxa"/>
          </w:tcPr>
          <w:p w:rsidR="00AC30FC" w:rsidRPr="00DD38BC" w:rsidRDefault="00AC30FC" w:rsidP="00AC30FC">
            <w:pPr>
              <w:jc w:val="center"/>
              <w:rPr>
                <w:color w:val="000000"/>
              </w:rPr>
            </w:pPr>
            <w:r w:rsidRPr="00DD38BC">
              <w:rPr>
                <w:color w:val="000000"/>
              </w:rPr>
              <w:t>15</w:t>
            </w:r>
          </w:p>
        </w:tc>
        <w:tc>
          <w:tcPr>
            <w:tcW w:w="1098" w:type="dxa"/>
          </w:tcPr>
          <w:p w:rsidR="00AC30FC" w:rsidRPr="00DD38BC" w:rsidRDefault="00AC30FC" w:rsidP="00AC30FC">
            <w:pPr>
              <w:jc w:val="center"/>
              <w:rPr>
                <w:color w:val="000000"/>
              </w:rPr>
            </w:pPr>
            <w:r w:rsidRPr="00DD38BC">
              <w:rPr>
                <w:color w:val="000000"/>
              </w:rPr>
              <w:t>0,60</w:t>
            </w:r>
          </w:p>
        </w:tc>
      </w:tr>
      <w:tr w:rsidR="00AC30FC" w:rsidRPr="00DD38BC" w:rsidTr="00AC30FC">
        <w:trPr>
          <w:trHeight w:val="165"/>
        </w:trPr>
        <w:tc>
          <w:tcPr>
            <w:tcW w:w="3942" w:type="dxa"/>
            <w:vMerge/>
            <w:shd w:val="clear" w:color="auto" w:fill="auto"/>
          </w:tcPr>
          <w:p w:rsidR="00AC30FC" w:rsidRPr="00DD38BC" w:rsidRDefault="00AC30FC" w:rsidP="00AC30FC"/>
        </w:tc>
        <w:tc>
          <w:tcPr>
            <w:tcW w:w="2970" w:type="dxa"/>
          </w:tcPr>
          <w:p w:rsidR="00AC30FC" w:rsidRPr="00DD38BC" w:rsidRDefault="00AC30FC" w:rsidP="00AC30FC">
            <w:pPr>
              <w:rPr>
                <w:color w:val="000000"/>
              </w:rPr>
            </w:pPr>
            <w:r w:rsidRPr="00DD38BC">
              <w:rPr>
                <w:color w:val="000000"/>
              </w:rPr>
              <w:t>udział w ćwiczeniach</w:t>
            </w:r>
          </w:p>
        </w:tc>
        <w:tc>
          <w:tcPr>
            <w:tcW w:w="1276" w:type="dxa"/>
          </w:tcPr>
          <w:p w:rsidR="00AC30FC" w:rsidRPr="00DD38BC" w:rsidRDefault="00AC30FC" w:rsidP="00AC30FC">
            <w:pPr>
              <w:jc w:val="center"/>
              <w:rPr>
                <w:color w:val="000000"/>
              </w:rPr>
            </w:pPr>
            <w:r w:rsidRPr="00DD38BC">
              <w:rPr>
                <w:color w:val="000000"/>
              </w:rPr>
              <w:t>15</w:t>
            </w:r>
          </w:p>
        </w:tc>
        <w:tc>
          <w:tcPr>
            <w:tcW w:w="1098" w:type="dxa"/>
          </w:tcPr>
          <w:p w:rsidR="00AC30FC" w:rsidRPr="00DD38BC" w:rsidRDefault="00AC30FC" w:rsidP="00AC30FC">
            <w:pPr>
              <w:jc w:val="center"/>
              <w:rPr>
                <w:color w:val="000000"/>
              </w:rPr>
            </w:pPr>
            <w:r w:rsidRPr="00DD38BC">
              <w:rPr>
                <w:color w:val="000000"/>
              </w:rPr>
              <w:t>0,60</w:t>
            </w:r>
          </w:p>
        </w:tc>
      </w:tr>
      <w:tr w:rsidR="00AC30FC" w:rsidRPr="00DD38BC" w:rsidTr="00AC30FC">
        <w:trPr>
          <w:trHeight w:val="165"/>
        </w:trPr>
        <w:tc>
          <w:tcPr>
            <w:tcW w:w="3942" w:type="dxa"/>
            <w:vMerge/>
            <w:shd w:val="clear" w:color="auto" w:fill="auto"/>
          </w:tcPr>
          <w:p w:rsidR="00AC30FC" w:rsidRPr="00DD38BC" w:rsidRDefault="00AC30FC" w:rsidP="00AC30FC"/>
        </w:tc>
        <w:tc>
          <w:tcPr>
            <w:tcW w:w="2970" w:type="dxa"/>
          </w:tcPr>
          <w:p w:rsidR="00AC30FC" w:rsidRPr="00DD38BC" w:rsidRDefault="00AC30FC" w:rsidP="00AC30FC">
            <w:pPr>
              <w:rPr>
                <w:color w:val="000000"/>
              </w:rPr>
            </w:pPr>
            <w:r w:rsidRPr="00DD38BC">
              <w:rPr>
                <w:color w:val="000000"/>
              </w:rPr>
              <w:t>konsultacje</w:t>
            </w:r>
          </w:p>
        </w:tc>
        <w:tc>
          <w:tcPr>
            <w:tcW w:w="1276" w:type="dxa"/>
          </w:tcPr>
          <w:p w:rsidR="00AC30FC" w:rsidRPr="00DD38BC" w:rsidRDefault="00AC30FC" w:rsidP="00AC30FC">
            <w:pPr>
              <w:jc w:val="center"/>
              <w:rPr>
                <w:color w:val="000000"/>
              </w:rPr>
            </w:pPr>
            <w:r w:rsidRPr="00DD38BC">
              <w:rPr>
                <w:color w:val="000000"/>
              </w:rPr>
              <w:t>2</w:t>
            </w:r>
          </w:p>
        </w:tc>
        <w:tc>
          <w:tcPr>
            <w:tcW w:w="1098" w:type="dxa"/>
          </w:tcPr>
          <w:p w:rsidR="00AC30FC" w:rsidRPr="00DD38BC" w:rsidRDefault="00AC30FC" w:rsidP="00AC30FC">
            <w:pPr>
              <w:jc w:val="center"/>
              <w:rPr>
                <w:color w:val="000000"/>
              </w:rPr>
            </w:pPr>
            <w:r w:rsidRPr="00DD38BC">
              <w:rPr>
                <w:color w:val="000000"/>
              </w:rPr>
              <w:t>0,08</w:t>
            </w:r>
          </w:p>
        </w:tc>
      </w:tr>
      <w:tr w:rsidR="00AC30FC" w:rsidRPr="00DD38BC" w:rsidTr="00AC30FC">
        <w:trPr>
          <w:trHeight w:val="165"/>
        </w:trPr>
        <w:tc>
          <w:tcPr>
            <w:tcW w:w="3942" w:type="dxa"/>
            <w:vMerge/>
            <w:shd w:val="clear" w:color="auto" w:fill="auto"/>
          </w:tcPr>
          <w:p w:rsidR="00AC30FC" w:rsidRPr="00DD38BC" w:rsidRDefault="00AC30FC" w:rsidP="00AC30FC"/>
        </w:tc>
        <w:tc>
          <w:tcPr>
            <w:tcW w:w="2970" w:type="dxa"/>
          </w:tcPr>
          <w:p w:rsidR="00AC30FC" w:rsidRPr="00DD38BC" w:rsidRDefault="00AC30FC" w:rsidP="00AC30FC">
            <w:pPr>
              <w:rPr>
                <w:b/>
                <w:bCs/>
                <w:color w:val="000000"/>
              </w:rPr>
            </w:pPr>
            <w:r w:rsidRPr="00DD38BC">
              <w:rPr>
                <w:b/>
                <w:bCs/>
                <w:color w:val="000000"/>
              </w:rPr>
              <w:t>RAZEM z bezpośrednim udziałem nauczyciela</w:t>
            </w:r>
          </w:p>
        </w:tc>
        <w:tc>
          <w:tcPr>
            <w:tcW w:w="1276" w:type="dxa"/>
          </w:tcPr>
          <w:p w:rsidR="00AC30FC" w:rsidRPr="00DD38BC" w:rsidRDefault="00AC30FC" w:rsidP="00AC30FC">
            <w:pPr>
              <w:jc w:val="center"/>
              <w:rPr>
                <w:b/>
                <w:bCs/>
                <w:color w:val="000000"/>
              </w:rPr>
            </w:pPr>
            <w:r w:rsidRPr="00DD38BC">
              <w:rPr>
                <w:b/>
                <w:bCs/>
                <w:color w:val="000000"/>
              </w:rPr>
              <w:t>32</w:t>
            </w:r>
          </w:p>
        </w:tc>
        <w:tc>
          <w:tcPr>
            <w:tcW w:w="1098" w:type="dxa"/>
          </w:tcPr>
          <w:p w:rsidR="00AC30FC" w:rsidRPr="00DD38BC" w:rsidRDefault="00AC30FC" w:rsidP="00AC30FC">
            <w:pPr>
              <w:jc w:val="center"/>
              <w:rPr>
                <w:b/>
                <w:bCs/>
                <w:color w:val="000000"/>
              </w:rPr>
            </w:pPr>
            <w:r w:rsidRPr="00DD38BC">
              <w:rPr>
                <w:b/>
                <w:bCs/>
                <w:color w:val="000000"/>
              </w:rPr>
              <w:t>1,28</w:t>
            </w:r>
          </w:p>
        </w:tc>
      </w:tr>
      <w:tr w:rsidR="00AC30FC" w:rsidRPr="00DD38BC" w:rsidTr="00AC30FC">
        <w:trPr>
          <w:trHeight w:val="558"/>
        </w:trPr>
        <w:tc>
          <w:tcPr>
            <w:tcW w:w="3942" w:type="dxa"/>
            <w:shd w:val="clear" w:color="auto" w:fill="auto"/>
          </w:tcPr>
          <w:p w:rsidR="00AC30FC" w:rsidRPr="00DD38BC" w:rsidRDefault="00AC30FC" w:rsidP="00AC30FC">
            <w:pPr>
              <w:jc w:val="both"/>
            </w:pPr>
            <w:r w:rsidRPr="00DD38BC">
              <w:t>Odniesienie modułowych efektów uczenia się do kierunkowych efektów uczenia się</w:t>
            </w:r>
          </w:p>
        </w:tc>
        <w:tc>
          <w:tcPr>
            <w:tcW w:w="5344" w:type="dxa"/>
            <w:gridSpan w:val="3"/>
            <w:shd w:val="clear" w:color="auto" w:fill="auto"/>
          </w:tcPr>
          <w:p w:rsidR="00AC30FC" w:rsidRPr="00DD38BC" w:rsidRDefault="00AC30FC" w:rsidP="00AC30FC">
            <w:r w:rsidRPr="00DD38BC">
              <w:t>GOZ_W04, GOZ_W08, GOZ_W15</w:t>
            </w:r>
          </w:p>
          <w:p w:rsidR="00AC30FC" w:rsidRPr="00DD38BC" w:rsidRDefault="00AC30FC" w:rsidP="00AC30FC">
            <w:r w:rsidRPr="00DD38BC">
              <w:t>GOZ_U05, GOZ_U08, GOZ_U12</w:t>
            </w:r>
          </w:p>
          <w:p w:rsidR="00AC30FC" w:rsidRPr="00DD38BC" w:rsidRDefault="00AC30FC" w:rsidP="00AC30FC">
            <w:pPr>
              <w:jc w:val="both"/>
            </w:pPr>
            <w:r w:rsidRPr="00DD38BC">
              <w:t>GOZ_K01, GOZ_K03</w:t>
            </w:r>
          </w:p>
        </w:tc>
      </w:tr>
    </w:tbl>
    <w:p w:rsidR="00F76D2F" w:rsidRDefault="00F76D2F" w:rsidP="00AC30FC">
      <w:pPr>
        <w:rPr>
          <w:sz w:val="22"/>
          <w:szCs w:val="22"/>
        </w:rPr>
      </w:pPr>
    </w:p>
    <w:p w:rsidR="00F76D2F" w:rsidRDefault="00F76D2F">
      <w:pPr>
        <w:spacing w:after="200" w:line="276" w:lineRule="auto"/>
        <w:rPr>
          <w:sz w:val="22"/>
          <w:szCs w:val="22"/>
        </w:rPr>
      </w:pPr>
      <w:r>
        <w:rPr>
          <w:sz w:val="22"/>
          <w:szCs w:val="22"/>
        </w:rPr>
        <w:br w:type="page"/>
      </w:r>
    </w:p>
    <w:p w:rsidR="00F76D2F" w:rsidRPr="005F0D96" w:rsidRDefault="00F76D2F" w:rsidP="00F76D2F">
      <w:pPr>
        <w:rPr>
          <w:b/>
          <w:sz w:val="22"/>
          <w:szCs w:val="22"/>
        </w:rPr>
      </w:pPr>
      <w:r w:rsidRPr="005F0D96">
        <w:rPr>
          <w:b/>
          <w:sz w:val="22"/>
          <w:szCs w:val="22"/>
        </w:rPr>
        <w:lastRenderedPageBreak/>
        <w:t>Karta opisu zajęć (sylabus)</w:t>
      </w:r>
    </w:p>
    <w:p w:rsidR="00F76D2F" w:rsidRPr="005F0D96" w:rsidRDefault="00F76D2F" w:rsidP="00F76D2F">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2970"/>
        <w:gridCol w:w="1276"/>
        <w:gridCol w:w="1098"/>
      </w:tblGrid>
      <w:tr w:rsidR="00F76D2F" w:rsidRPr="00DD38BC" w:rsidTr="00D50652">
        <w:tc>
          <w:tcPr>
            <w:tcW w:w="3942" w:type="dxa"/>
            <w:shd w:val="clear" w:color="auto" w:fill="auto"/>
          </w:tcPr>
          <w:p w:rsidR="00F76D2F" w:rsidRDefault="00F76D2F" w:rsidP="00D50652">
            <w:r w:rsidRPr="00DD38BC">
              <w:t>Nazwa kierunku studiów</w:t>
            </w:r>
          </w:p>
          <w:p w:rsidR="00783F32" w:rsidRPr="00DD38BC" w:rsidRDefault="00783F32" w:rsidP="00D50652"/>
        </w:tc>
        <w:tc>
          <w:tcPr>
            <w:tcW w:w="5344" w:type="dxa"/>
            <w:gridSpan w:val="3"/>
            <w:shd w:val="clear" w:color="auto" w:fill="auto"/>
          </w:tcPr>
          <w:p w:rsidR="00F76D2F" w:rsidRPr="00DD38BC" w:rsidRDefault="00F76D2F" w:rsidP="00D50652">
            <w:r w:rsidRPr="00DD38BC">
              <w:t>Gospodarka obiegu zamkniętego</w:t>
            </w:r>
          </w:p>
        </w:tc>
      </w:tr>
      <w:tr w:rsidR="00F76D2F" w:rsidRPr="00DD38BC" w:rsidTr="00D50652">
        <w:tc>
          <w:tcPr>
            <w:tcW w:w="3942" w:type="dxa"/>
            <w:shd w:val="clear" w:color="auto" w:fill="auto"/>
          </w:tcPr>
          <w:p w:rsidR="00F76D2F" w:rsidRPr="00DD38BC" w:rsidRDefault="00F76D2F" w:rsidP="00D50652">
            <w:r w:rsidRPr="00DD38BC">
              <w:t>Nazwa modułu, także nazwa w języku angielskim</w:t>
            </w:r>
          </w:p>
        </w:tc>
        <w:tc>
          <w:tcPr>
            <w:tcW w:w="5344" w:type="dxa"/>
            <w:gridSpan w:val="3"/>
            <w:shd w:val="clear" w:color="auto" w:fill="auto"/>
          </w:tcPr>
          <w:p w:rsidR="00F76D2F" w:rsidRPr="00DD38BC" w:rsidRDefault="00F76D2F" w:rsidP="00D50652">
            <w:r w:rsidRPr="00DD38BC">
              <w:t>Zaopatrzenie w wodę</w:t>
            </w:r>
          </w:p>
          <w:p w:rsidR="00F76D2F" w:rsidRPr="00DD38BC" w:rsidRDefault="00F76D2F" w:rsidP="00D50652">
            <w:r w:rsidRPr="00DD38BC">
              <w:t>Water supply</w:t>
            </w:r>
          </w:p>
        </w:tc>
      </w:tr>
      <w:tr w:rsidR="00F76D2F" w:rsidRPr="00DD38BC" w:rsidTr="00D50652">
        <w:tc>
          <w:tcPr>
            <w:tcW w:w="3942" w:type="dxa"/>
            <w:shd w:val="clear" w:color="auto" w:fill="auto"/>
          </w:tcPr>
          <w:p w:rsidR="00F76D2F" w:rsidRPr="00DD38BC" w:rsidRDefault="00F76D2F" w:rsidP="00D50652">
            <w:r w:rsidRPr="00DD38BC">
              <w:t>Język wykładowy</w:t>
            </w:r>
          </w:p>
        </w:tc>
        <w:tc>
          <w:tcPr>
            <w:tcW w:w="5344" w:type="dxa"/>
            <w:gridSpan w:val="3"/>
            <w:shd w:val="clear" w:color="auto" w:fill="auto"/>
          </w:tcPr>
          <w:p w:rsidR="00F76D2F" w:rsidRPr="00DD38BC" w:rsidRDefault="00F76D2F" w:rsidP="00D50652">
            <w:r w:rsidRPr="00DD38BC">
              <w:t>polski</w:t>
            </w:r>
          </w:p>
        </w:tc>
      </w:tr>
      <w:tr w:rsidR="00F76D2F" w:rsidRPr="00DD38BC" w:rsidTr="00D50652">
        <w:tc>
          <w:tcPr>
            <w:tcW w:w="3942" w:type="dxa"/>
            <w:shd w:val="clear" w:color="auto" w:fill="auto"/>
          </w:tcPr>
          <w:p w:rsidR="00F76D2F" w:rsidRPr="00DD38BC" w:rsidRDefault="00F76D2F" w:rsidP="00D50652">
            <w:pPr>
              <w:autoSpaceDE w:val="0"/>
              <w:autoSpaceDN w:val="0"/>
              <w:adjustRightInd w:val="0"/>
            </w:pPr>
            <w:r w:rsidRPr="00DD38BC">
              <w:t>Rodzaj modułu</w:t>
            </w:r>
          </w:p>
        </w:tc>
        <w:tc>
          <w:tcPr>
            <w:tcW w:w="5344" w:type="dxa"/>
            <w:gridSpan w:val="3"/>
            <w:shd w:val="clear" w:color="auto" w:fill="auto"/>
          </w:tcPr>
          <w:p w:rsidR="00F76D2F" w:rsidRPr="00DD38BC" w:rsidRDefault="00F76D2F" w:rsidP="00D50652">
            <w:r w:rsidRPr="00DD38BC">
              <w:t>fakultatywny</w:t>
            </w:r>
          </w:p>
        </w:tc>
      </w:tr>
      <w:tr w:rsidR="00F76D2F" w:rsidRPr="00DD38BC" w:rsidTr="00D50652">
        <w:tc>
          <w:tcPr>
            <w:tcW w:w="3942" w:type="dxa"/>
            <w:shd w:val="clear" w:color="auto" w:fill="auto"/>
          </w:tcPr>
          <w:p w:rsidR="00F76D2F" w:rsidRPr="00DD38BC" w:rsidRDefault="00F76D2F" w:rsidP="00D50652">
            <w:r w:rsidRPr="00DD38BC">
              <w:t>Poziom studiów</w:t>
            </w:r>
          </w:p>
        </w:tc>
        <w:tc>
          <w:tcPr>
            <w:tcW w:w="5344" w:type="dxa"/>
            <w:gridSpan w:val="3"/>
            <w:shd w:val="clear" w:color="auto" w:fill="auto"/>
          </w:tcPr>
          <w:p w:rsidR="00F76D2F" w:rsidRPr="00DD38BC" w:rsidRDefault="00F76D2F" w:rsidP="00D50652">
            <w:r w:rsidRPr="00DD38BC">
              <w:t>pierwszego stopnia</w:t>
            </w:r>
          </w:p>
        </w:tc>
      </w:tr>
      <w:tr w:rsidR="00F76D2F" w:rsidRPr="00DD38BC" w:rsidTr="00D50652">
        <w:tc>
          <w:tcPr>
            <w:tcW w:w="3942" w:type="dxa"/>
            <w:shd w:val="clear" w:color="auto" w:fill="auto"/>
          </w:tcPr>
          <w:p w:rsidR="00F76D2F" w:rsidRPr="00DD38BC" w:rsidRDefault="00F76D2F" w:rsidP="00D50652">
            <w:r w:rsidRPr="00DD38BC">
              <w:t>Forma studiów</w:t>
            </w:r>
          </w:p>
        </w:tc>
        <w:tc>
          <w:tcPr>
            <w:tcW w:w="5344" w:type="dxa"/>
            <w:gridSpan w:val="3"/>
            <w:shd w:val="clear" w:color="auto" w:fill="auto"/>
          </w:tcPr>
          <w:p w:rsidR="00F76D2F" w:rsidRPr="00DD38BC" w:rsidRDefault="00F76D2F" w:rsidP="00D50652">
            <w:r w:rsidRPr="00DD38BC">
              <w:t>stacjonarne</w:t>
            </w:r>
          </w:p>
        </w:tc>
      </w:tr>
      <w:tr w:rsidR="00F76D2F" w:rsidRPr="00DD38BC" w:rsidTr="00D50652">
        <w:tc>
          <w:tcPr>
            <w:tcW w:w="3942" w:type="dxa"/>
            <w:shd w:val="clear" w:color="auto" w:fill="auto"/>
          </w:tcPr>
          <w:p w:rsidR="00F76D2F" w:rsidRPr="00DD38BC" w:rsidRDefault="00F76D2F" w:rsidP="00D50652">
            <w:r w:rsidRPr="00DD38BC">
              <w:t>Rok studiów dla kierunku</w:t>
            </w:r>
          </w:p>
        </w:tc>
        <w:tc>
          <w:tcPr>
            <w:tcW w:w="5344" w:type="dxa"/>
            <w:gridSpan w:val="3"/>
            <w:shd w:val="clear" w:color="auto" w:fill="auto"/>
          </w:tcPr>
          <w:p w:rsidR="00F76D2F" w:rsidRPr="00DD38BC" w:rsidRDefault="00F76D2F" w:rsidP="00D50652">
            <w:r w:rsidRPr="00DD38BC">
              <w:t>II</w:t>
            </w:r>
          </w:p>
        </w:tc>
      </w:tr>
      <w:tr w:rsidR="00F76D2F" w:rsidRPr="00DD38BC" w:rsidTr="00D50652">
        <w:tc>
          <w:tcPr>
            <w:tcW w:w="3942" w:type="dxa"/>
            <w:shd w:val="clear" w:color="auto" w:fill="auto"/>
          </w:tcPr>
          <w:p w:rsidR="00F76D2F" w:rsidRPr="00DD38BC" w:rsidRDefault="00F76D2F" w:rsidP="00D50652">
            <w:r w:rsidRPr="00DD38BC">
              <w:t>Semestr dla kierunku</w:t>
            </w:r>
          </w:p>
        </w:tc>
        <w:tc>
          <w:tcPr>
            <w:tcW w:w="5344" w:type="dxa"/>
            <w:gridSpan w:val="3"/>
            <w:shd w:val="clear" w:color="auto" w:fill="auto"/>
          </w:tcPr>
          <w:p w:rsidR="00F76D2F" w:rsidRPr="00DD38BC" w:rsidRDefault="00F76D2F" w:rsidP="00D50652">
            <w:r w:rsidRPr="00DD38BC">
              <w:t>4</w:t>
            </w:r>
          </w:p>
        </w:tc>
      </w:tr>
      <w:tr w:rsidR="00F76D2F" w:rsidRPr="00DD38BC" w:rsidTr="00D50652">
        <w:tc>
          <w:tcPr>
            <w:tcW w:w="3942" w:type="dxa"/>
            <w:shd w:val="clear" w:color="auto" w:fill="auto"/>
          </w:tcPr>
          <w:p w:rsidR="00F76D2F" w:rsidRPr="00DD38BC" w:rsidRDefault="00F76D2F" w:rsidP="00D50652">
            <w:pPr>
              <w:autoSpaceDE w:val="0"/>
              <w:autoSpaceDN w:val="0"/>
              <w:adjustRightInd w:val="0"/>
            </w:pPr>
            <w:r w:rsidRPr="00DD38BC">
              <w:t>Liczba punktów ECTS z podziałem na kontaktowe/niekontaktowe</w:t>
            </w:r>
          </w:p>
        </w:tc>
        <w:tc>
          <w:tcPr>
            <w:tcW w:w="5344" w:type="dxa"/>
            <w:gridSpan w:val="3"/>
            <w:shd w:val="clear" w:color="auto" w:fill="auto"/>
          </w:tcPr>
          <w:p w:rsidR="00F76D2F" w:rsidRPr="00DD38BC" w:rsidRDefault="00F76D2F" w:rsidP="00D50652">
            <w:r w:rsidRPr="00DD38BC">
              <w:t>3 (1,28/1,72)</w:t>
            </w:r>
          </w:p>
        </w:tc>
      </w:tr>
      <w:tr w:rsidR="00F76D2F" w:rsidRPr="00DD38BC" w:rsidTr="00D50652">
        <w:tc>
          <w:tcPr>
            <w:tcW w:w="3942" w:type="dxa"/>
            <w:shd w:val="clear" w:color="auto" w:fill="auto"/>
          </w:tcPr>
          <w:p w:rsidR="00F76D2F" w:rsidRPr="00DD38BC" w:rsidRDefault="00F76D2F" w:rsidP="00D50652">
            <w:pPr>
              <w:autoSpaceDE w:val="0"/>
              <w:autoSpaceDN w:val="0"/>
              <w:adjustRightInd w:val="0"/>
            </w:pPr>
            <w:r w:rsidRPr="00DD38BC">
              <w:t>Tytuł naukowy/stopień naukowy, imię i nazwisko osoby odpowiedzialnej za moduł</w:t>
            </w:r>
          </w:p>
        </w:tc>
        <w:tc>
          <w:tcPr>
            <w:tcW w:w="5344" w:type="dxa"/>
            <w:gridSpan w:val="3"/>
            <w:shd w:val="clear" w:color="auto" w:fill="auto"/>
          </w:tcPr>
          <w:p w:rsidR="00F76D2F" w:rsidRPr="00DD38BC" w:rsidRDefault="00F76D2F" w:rsidP="00D50652">
            <w:r w:rsidRPr="00DD38BC">
              <w:t>dr hab. inż. Michał Marzec, prof. uczelni</w:t>
            </w:r>
          </w:p>
        </w:tc>
      </w:tr>
      <w:tr w:rsidR="00F76D2F" w:rsidRPr="00DD38BC" w:rsidTr="00D50652">
        <w:tc>
          <w:tcPr>
            <w:tcW w:w="3942" w:type="dxa"/>
            <w:shd w:val="clear" w:color="auto" w:fill="auto"/>
          </w:tcPr>
          <w:p w:rsidR="00F76D2F" w:rsidRPr="00DD38BC" w:rsidRDefault="00F76D2F" w:rsidP="00D50652">
            <w:r w:rsidRPr="00DD38BC">
              <w:t>Jednostka oferująca moduł</w:t>
            </w:r>
          </w:p>
        </w:tc>
        <w:tc>
          <w:tcPr>
            <w:tcW w:w="5344" w:type="dxa"/>
            <w:gridSpan w:val="3"/>
            <w:shd w:val="clear" w:color="auto" w:fill="auto"/>
          </w:tcPr>
          <w:p w:rsidR="00F76D2F" w:rsidRPr="00DD38BC" w:rsidRDefault="00F76D2F" w:rsidP="00D50652">
            <w:r w:rsidRPr="00DD38BC">
              <w:t>Katedra Inżynierii Środowiska i Geodezji</w:t>
            </w:r>
          </w:p>
        </w:tc>
      </w:tr>
      <w:tr w:rsidR="00F76D2F" w:rsidRPr="00DD38BC" w:rsidTr="00D50652">
        <w:tc>
          <w:tcPr>
            <w:tcW w:w="3942" w:type="dxa"/>
            <w:shd w:val="clear" w:color="auto" w:fill="auto"/>
          </w:tcPr>
          <w:p w:rsidR="00F76D2F" w:rsidRPr="00DD38BC" w:rsidRDefault="00F76D2F" w:rsidP="00D50652">
            <w:r w:rsidRPr="00DD38BC">
              <w:t>Cel modułu</w:t>
            </w:r>
          </w:p>
          <w:p w:rsidR="00F76D2F" w:rsidRPr="00DD38BC" w:rsidRDefault="00F76D2F" w:rsidP="00D50652"/>
        </w:tc>
        <w:tc>
          <w:tcPr>
            <w:tcW w:w="5344" w:type="dxa"/>
            <w:gridSpan w:val="3"/>
            <w:shd w:val="clear" w:color="auto" w:fill="auto"/>
          </w:tcPr>
          <w:p w:rsidR="00F76D2F" w:rsidRPr="00DD38BC" w:rsidRDefault="00F76D2F" w:rsidP="00D50652">
            <w:pPr>
              <w:autoSpaceDE w:val="0"/>
              <w:autoSpaceDN w:val="0"/>
              <w:adjustRightInd w:val="0"/>
              <w:jc w:val="both"/>
            </w:pPr>
            <w:r w:rsidRPr="00DD38BC">
              <w:rPr>
                <w:rFonts w:eastAsia="Arial Unicode MS"/>
                <w:kern w:val="1"/>
                <w:lang w:eastAsia="zh-CN" w:bidi="hi-IN"/>
              </w:rPr>
              <w:t>Celem przedmiotu jest p</w:t>
            </w:r>
            <w:r w:rsidRPr="00DD38BC">
              <w:t xml:space="preserve">rzekazanie podstawowej wiedzy dotyczącej zaopatrzenia w wodę, w szczególności regulacji prawnych w tym zakresie, źródeł poboru wody na potrzeby gospodarki narodowej, sposobów ujmowania i magazynowania oraz metod uzdatniania i transportu wody do odbiorców. </w:t>
            </w:r>
          </w:p>
        </w:tc>
      </w:tr>
      <w:tr w:rsidR="00F76D2F" w:rsidRPr="00DD38BC" w:rsidTr="00D50652">
        <w:trPr>
          <w:trHeight w:val="236"/>
        </w:trPr>
        <w:tc>
          <w:tcPr>
            <w:tcW w:w="3942" w:type="dxa"/>
            <w:vMerge w:val="restart"/>
            <w:shd w:val="clear" w:color="auto" w:fill="auto"/>
          </w:tcPr>
          <w:p w:rsidR="00F76D2F" w:rsidRPr="00DD38BC" w:rsidRDefault="00F76D2F" w:rsidP="00D50652">
            <w:pPr>
              <w:jc w:val="both"/>
            </w:pPr>
            <w:r w:rsidRPr="00DD38BC">
              <w:t>Efekty uczenia się dla modułu to opis zasobu wiedzy, umiejętności i kompetencji społecznych, które student osiągnie po zrealizowaniu zajęć.</w:t>
            </w:r>
          </w:p>
        </w:tc>
        <w:tc>
          <w:tcPr>
            <w:tcW w:w="5344" w:type="dxa"/>
            <w:gridSpan w:val="3"/>
          </w:tcPr>
          <w:p w:rsidR="00F76D2F" w:rsidRPr="00DD38BC" w:rsidRDefault="00F76D2F" w:rsidP="00D50652">
            <w:r w:rsidRPr="00DD38BC">
              <w:t>Wiedza:</w:t>
            </w:r>
          </w:p>
        </w:tc>
      </w:tr>
      <w:tr w:rsidR="00F76D2F" w:rsidRPr="00DD38BC" w:rsidTr="00D50652">
        <w:trPr>
          <w:trHeight w:val="233"/>
        </w:trPr>
        <w:tc>
          <w:tcPr>
            <w:tcW w:w="3942" w:type="dxa"/>
            <w:vMerge/>
            <w:shd w:val="clear" w:color="auto" w:fill="auto"/>
          </w:tcPr>
          <w:p w:rsidR="00F76D2F" w:rsidRPr="00DD38BC" w:rsidRDefault="00F76D2F" w:rsidP="00D50652">
            <w:pPr>
              <w:rPr>
                <w:highlight w:val="yellow"/>
              </w:rPr>
            </w:pPr>
          </w:p>
        </w:tc>
        <w:tc>
          <w:tcPr>
            <w:tcW w:w="5344" w:type="dxa"/>
            <w:gridSpan w:val="3"/>
          </w:tcPr>
          <w:p w:rsidR="00F76D2F" w:rsidRPr="00DD38BC" w:rsidRDefault="00F76D2F" w:rsidP="00D50652">
            <w:pPr>
              <w:pStyle w:val="NormalnyWeb"/>
              <w:spacing w:before="0" w:beforeAutospacing="0" w:after="0" w:afterAutospacing="0"/>
              <w:rPr>
                <w:color w:val="000000"/>
              </w:rPr>
            </w:pPr>
            <w:r w:rsidRPr="00DD38BC">
              <w:rPr>
                <w:color w:val="000000"/>
              </w:rPr>
              <w:t>1. Zna prawne i organizacyjne podstawy funkcjonowania systemu zaopatrzenia w wodę, tradycyjne i niekonwencjonalne źródła wody.</w:t>
            </w:r>
          </w:p>
        </w:tc>
      </w:tr>
      <w:tr w:rsidR="00F76D2F" w:rsidRPr="00DD38BC" w:rsidTr="00D50652">
        <w:trPr>
          <w:trHeight w:val="233"/>
        </w:trPr>
        <w:tc>
          <w:tcPr>
            <w:tcW w:w="3942" w:type="dxa"/>
            <w:vMerge/>
            <w:shd w:val="clear" w:color="auto" w:fill="auto"/>
          </w:tcPr>
          <w:p w:rsidR="00F76D2F" w:rsidRPr="00DD38BC" w:rsidRDefault="00F76D2F" w:rsidP="00D50652">
            <w:pPr>
              <w:rPr>
                <w:highlight w:val="yellow"/>
              </w:rPr>
            </w:pPr>
          </w:p>
        </w:tc>
        <w:tc>
          <w:tcPr>
            <w:tcW w:w="5344" w:type="dxa"/>
            <w:gridSpan w:val="3"/>
            <w:shd w:val="clear" w:color="auto" w:fill="auto"/>
          </w:tcPr>
          <w:p w:rsidR="00F76D2F" w:rsidRPr="00DD38BC" w:rsidRDefault="00F76D2F" w:rsidP="00D50652">
            <w:pPr>
              <w:pStyle w:val="NormalnyWeb"/>
              <w:spacing w:before="0" w:beforeAutospacing="0" w:after="0" w:afterAutospacing="0"/>
              <w:rPr>
                <w:rFonts w:cs="Calibri"/>
              </w:rPr>
            </w:pPr>
            <w:r w:rsidRPr="00DD38BC">
              <w:rPr>
                <w:rStyle w:val="hps"/>
                <w:rFonts w:cs="Calibri"/>
              </w:rPr>
              <w:t xml:space="preserve">2. Zna budowę, zasadę działania i eksploatacji podstawowych elementów układów wodociągowych.  </w:t>
            </w:r>
          </w:p>
        </w:tc>
      </w:tr>
      <w:tr w:rsidR="00F76D2F" w:rsidRPr="00DD38BC" w:rsidTr="00D50652">
        <w:trPr>
          <w:trHeight w:val="233"/>
        </w:trPr>
        <w:tc>
          <w:tcPr>
            <w:tcW w:w="3942" w:type="dxa"/>
            <w:vMerge/>
            <w:shd w:val="clear" w:color="auto" w:fill="auto"/>
          </w:tcPr>
          <w:p w:rsidR="00F76D2F" w:rsidRPr="00DD38BC" w:rsidRDefault="00F76D2F" w:rsidP="00D50652">
            <w:pPr>
              <w:rPr>
                <w:highlight w:val="yellow"/>
              </w:rPr>
            </w:pPr>
          </w:p>
        </w:tc>
        <w:tc>
          <w:tcPr>
            <w:tcW w:w="5344" w:type="dxa"/>
            <w:gridSpan w:val="3"/>
            <w:shd w:val="clear" w:color="auto" w:fill="auto"/>
          </w:tcPr>
          <w:p w:rsidR="00F76D2F" w:rsidRPr="00DD38BC" w:rsidRDefault="00F76D2F" w:rsidP="00D50652">
            <w:pPr>
              <w:pStyle w:val="NormalnyWeb"/>
              <w:spacing w:before="0" w:beforeAutospacing="0" w:after="0" w:afterAutospacing="0"/>
              <w:rPr>
                <w:color w:val="000000"/>
              </w:rPr>
            </w:pPr>
            <w:r w:rsidRPr="00DD38BC">
              <w:rPr>
                <w:rStyle w:val="hps"/>
                <w:rFonts w:cs="Calibri"/>
              </w:rPr>
              <w:t xml:space="preserve">3. </w:t>
            </w:r>
            <w:r w:rsidRPr="00DD38BC">
              <w:t xml:space="preserve">Zna zasady </w:t>
            </w:r>
            <w:r w:rsidRPr="00DD38BC">
              <w:rPr>
                <w:color w:val="000000"/>
              </w:rPr>
              <w:t xml:space="preserve">programowania infrastruktury wodociągowej na terenach o zróżnicowanym stopniu zurbanizowania oraz </w:t>
            </w:r>
            <w:r w:rsidRPr="00DD38BC">
              <w:t>podstawowe wytyczne do projektowania systemów wodociągowych.</w:t>
            </w:r>
            <w:r w:rsidRPr="00DD38BC">
              <w:rPr>
                <w:color w:val="000000"/>
              </w:rPr>
              <w:t xml:space="preserve"> </w:t>
            </w:r>
          </w:p>
        </w:tc>
      </w:tr>
      <w:tr w:rsidR="00F76D2F" w:rsidRPr="00DD38BC" w:rsidTr="00D50652">
        <w:trPr>
          <w:trHeight w:val="233"/>
        </w:trPr>
        <w:tc>
          <w:tcPr>
            <w:tcW w:w="3942" w:type="dxa"/>
            <w:vMerge/>
            <w:shd w:val="clear" w:color="auto" w:fill="auto"/>
          </w:tcPr>
          <w:p w:rsidR="00F76D2F" w:rsidRPr="00DD38BC" w:rsidRDefault="00F76D2F" w:rsidP="00D50652">
            <w:pPr>
              <w:rPr>
                <w:highlight w:val="yellow"/>
              </w:rPr>
            </w:pPr>
          </w:p>
        </w:tc>
        <w:tc>
          <w:tcPr>
            <w:tcW w:w="5344" w:type="dxa"/>
            <w:gridSpan w:val="3"/>
          </w:tcPr>
          <w:p w:rsidR="00F76D2F" w:rsidRPr="00DD38BC" w:rsidRDefault="00F76D2F" w:rsidP="00D50652">
            <w:pPr>
              <w:pStyle w:val="NormalnyWeb"/>
              <w:spacing w:before="0" w:beforeAutospacing="0" w:after="0" w:afterAutospacing="0"/>
              <w:jc w:val="both"/>
              <w:rPr>
                <w:color w:val="000000"/>
              </w:rPr>
            </w:pPr>
            <w:r w:rsidRPr="00DD38BC">
              <w:t>Umiejętności:</w:t>
            </w:r>
          </w:p>
        </w:tc>
      </w:tr>
      <w:tr w:rsidR="00F76D2F" w:rsidRPr="00DD38BC" w:rsidTr="00D50652">
        <w:trPr>
          <w:trHeight w:val="233"/>
        </w:trPr>
        <w:tc>
          <w:tcPr>
            <w:tcW w:w="3942" w:type="dxa"/>
            <w:vMerge/>
            <w:shd w:val="clear" w:color="auto" w:fill="auto"/>
          </w:tcPr>
          <w:p w:rsidR="00F76D2F" w:rsidRPr="00DD38BC" w:rsidRDefault="00F76D2F" w:rsidP="00D50652">
            <w:pPr>
              <w:rPr>
                <w:highlight w:val="yellow"/>
              </w:rPr>
            </w:pPr>
          </w:p>
        </w:tc>
        <w:tc>
          <w:tcPr>
            <w:tcW w:w="5344" w:type="dxa"/>
            <w:gridSpan w:val="3"/>
          </w:tcPr>
          <w:p w:rsidR="00F76D2F" w:rsidRPr="00DD38BC" w:rsidRDefault="00F76D2F" w:rsidP="00D50652">
            <w:pPr>
              <w:pStyle w:val="NormalnyWeb"/>
              <w:spacing w:before="0" w:beforeAutospacing="0" w:after="0" w:afterAutospacing="0"/>
              <w:jc w:val="both"/>
              <w:rPr>
                <w:color w:val="000000"/>
              </w:rPr>
            </w:pPr>
            <w:r w:rsidRPr="00DD38BC">
              <w:rPr>
                <w:color w:val="000000"/>
              </w:rPr>
              <w:t>1. Potrafi obliczyć wielkość zapotrzebowania na wodę</w:t>
            </w:r>
            <w:r w:rsidRPr="00DD38BC">
              <w:t xml:space="preserve"> jednostki osadniczej</w:t>
            </w:r>
            <w:r w:rsidRPr="00DD38BC">
              <w:rPr>
                <w:color w:val="000000"/>
              </w:rPr>
              <w:t xml:space="preserve">, </w:t>
            </w:r>
            <w:r w:rsidRPr="00DD38BC">
              <w:t>wydajność ujęcia wody.</w:t>
            </w:r>
          </w:p>
        </w:tc>
      </w:tr>
      <w:tr w:rsidR="00F76D2F" w:rsidRPr="00DD38BC" w:rsidTr="00D50652">
        <w:trPr>
          <w:trHeight w:val="233"/>
        </w:trPr>
        <w:tc>
          <w:tcPr>
            <w:tcW w:w="3942" w:type="dxa"/>
            <w:vMerge/>
            <w:shd w:val="clear" w:color="auto" w:fill="auto"/>
          </w:tcPr>
          <w:p w:rsidR="00F76D2F" w:rsidRPr="00DD38BC" w:rsidRDefault="00F76D2F" w:rsidP="00D50652">
            <w:pPr>
              <w:rPr>
                <w:highlight w:val="yellow"/>
              </w:rPr>
            </w:pPr>
          </w:p>
        </w:tc>
        <w:tc>
          <w:tcPr>
            <w:tcW w:w="5344" w:type="dxa"/>
            <w:gridSpan w:val="3"/>
            <w:shd w:val="clear" w:color="auto" w:fill="auto"/>
          </w:tcPr>
          <w:p w:rsidR="00F76D2F" w:rsidRPr="00DD38BC" w:rsidRDefault="00F76D2F" w:rsidP="00D50652">
            <w:pPr>
              <w:pStyle w:val="NormalnyWeb"/>
              <w:spacing w:before="0" w:beforeAutospacing="0" w:after="0" w:afterAutospacing="0"/>
              <w:rPr>
                <w:color w:val="000000"/>
              </w:rPr>
            </w:pPr>
            <w:r w:rsidRPr="00DD38BC">
              <w:rPr>
                <w:rFonts w:cs="Calibri"/>
              </w:rPr>
              <w:t xml:space="preserve">2. </w:t>
            </w:r>
            <w:r w:rsidRPr="00DD38BC">
              <w:t>Potrafi zastosować wybrane rozwiązania systemowe w celu zaopatrzenia jednostek osadniczych w wodę.</w:t>
            </w:r>
          </w:p>
        </w:tc>
      </w:tr>
      <w:tr w:rsidR="00F76D2F" w:rsidRPr="00DD38BC" w:rsidTr="00D50652">
        <w:trPr>
          <w:trHeight w:val="233"/>
        </w:trPr>
        <w:tc>
          <w:tcPr>
            <w:tcW w:w="3942" w:type="dxa"/>
            <w:vMerge/>
            <w:shd w:val="clear" w:color="auto" w:fill="auto"/>
          </w:tcPr>
          <w:p w:rsidR="00F76D2F" w:rsidRPr="00DD38BC" w:rsidRDefault="00F76D2F" w:rsidP="00D50652">
            <w:pPr>
              <w:rPr>
                <w:highlight w:val="yellow"/>
              </w:rPr>
            </w:pPr>
          </w:p>
        </w:tc>
        <w:tc>
          <w:tcPr>
            <w:tcW w:w="5344" w:type="dxa"/>
            <w:gridSpan w:val="3"/>
            <w:shd w:val="clear" w:color="auto" w:fill="auto"/>
          </w:tcPr>
          <w:p w:rsidR="00F76D2F" w:rsidRPr="00DD38BC" w:rsidRDefault="00F76D2F" w:rsidP="00D50652">
            <w:pPr>
              <w:jc w:val="both"/>
            </w:pPr>
            <w:r w:rsidRPr="00DD38BC">
              <w:t>Kompetencje społeczne:</w:t>
            </w:r>
          </w:p>
        </w:tc>
      </w:tr>
      <w:tr w:rsidR="00F76D2F" w:rsidRPr="00DD38BC" w:rsidTr="00D50652">
        <w:trPr>
          <w:trHeight w:val="233"/>
        </w:trPr>
        <w:tc>
          <w:tcPr>
            <w:tcW w:w="3942" w:type="dxa"/>
            <w:vMerge/>
            <w:shd w:val="clear" w:color="auto" w:fill="auto"/>
          </w:tcPr>
          <w:p w:rsidR="00F76D2F" w:rsidRPr="00DD38BC" w:rsidRDefault="00F76D2F" w:rsidP="00D50652">
            <w:pPr>
              <w:rPr>
                <w:highlight w:val="yellow"/>
              </w:rPr>
            </w:pPr>
          </w:p>
        </w:tc>
        <w:tc>
          <w:tcPr>
            <w:tcW w:w="5344" w:type="dxa"/>
            <w:gridSpan w:val="3"/>
          </w:tcPr>
          <w:p w:rsidR="00F76D2F" w:rsidRPr="00DD38BC" w:rsidRDefault="00F76D2F" w:rsidP="00D50652">
            <w:pPr>
              <w:jc w:val="both"/>
            </w:pPr>
            <w:r w:rsidRPr="00DD38BC">
              <w:t xml:space="preserve">1. </w:t>
            </w:r>
            <w:r w:rsidRPr="00DD38BC">
              <w:rPr>
                <w:color w:val="000000"/>
              </w:rPr>
              <w:t>Ma świadomość znaczenia niezawodnego funkcjonowania systemów zaopatrzenia w wodę dla zapewnienia bezpieczeństwa ludności i środowiska.</w:t>
            </w:r>
          </w:p>
        </w:tc>
      </w:tr>
      <w:tr w:rsidR="00F76D2F" w:rsidRPr="00DD38BC" w:rsidTr="00D50652">
        <w:tc>
          <w:tcPr>
            <w:tcW w:w="3942" w:type="dxa"/>
            <w:shd w:val="clear" w:color="auto" w:fill="auto"/>
          </w:tcPr>
          <w:p w:rsidR="00F76D2F" w:rsidRPr="00DD38BC" w:rsidRDefault="00F76D2F" w:rsidP="00D50652">
            <w:r w:rsidRPr="00DD38BC">
              <w:t xml:space="preserve">Wymagania wstępne i dodatkowe </w:t>
            </w:r>
          </w:p>
        </w:tc>
        <w:tc>
          <w:tcPr>
            <w:tcW w:w="5344" w:type="dxa"/>
            <w:gridSpan w:val="3"/>
            <w:shd w:val="clear" w:color="auto" w:fill="auto"/>
          </w:tcPr>
          <w:p w:rsidR="00F76D2F" w:rsidRPr="00DD38BC" w:rsidRDefault="00F76D2F" w:rsidP="00D50652">
            <w:pPr>
              <w:jc w:val="both"/>
            </w:pPr>
            <w:r w:rsidRPr="00DD38BC">
              <w:t>Podstawy gospodarki wodnej</w:t>
            </w:r>
          </w:p>
        </w:tc>
      </w:tr>
      <w:tr w:rsidR="00F76D2F" w:rsidRPr="00DD38BC" w:rsidTr="00D50652">
        <w:tc>
          <w:tcPr>
            <w:tcW w:w="3942" w:type="dxa"/>
            <w:shd w:val="clear" w:color="auto" w:fill="auto"/>
          </w:tcPr>
          <w:p w:rsidR="00F76D2F" w:rsidRPr="00DD38BC" w:rsidRDefault="00F76D2F" w:rsidP="00D50652">
            <w:r w:rsidRPr="00DD38BC">
              <w:t xml:space="preserve">Treści programowe modułu </w:t>
            </w:r>
          </w:p>
          <w:p w:rsidR="00F76D2F" w:rsidRPr="00DD38BC" w:rsidRDefault="00F76D2F" w:rsidP="00D50652"/>
        </w:tc>
        <w:tc>
          <w:tcPr>
            <w:tcW w:w="5344" w:type="dxa"/>
            <w:gridSpan w:val="3"/>
            <w:shd w:val="clear" w:color="auto" w:fill="auto"/>
          </w:tcPr>
          <w:p w:rsidR="00F76D2F" w:rsidRPr="00DD38BC" w:rsidRDefault="00F76D2F" w:rsidP="00D50652">
            <w:pPr>
              <w:jc w:val="both"/>
              <w:rPr>
                <w:color w:val="000000"/>
              </w:rPr>
            </w:pPr>
            <w:r w:rsidRPr="00DD38BC">
              <w:rPr>
                <w:color w:val="000000"/>
              </w:rPr>
              <w:t xml:space="preserve">Regulacje prawne w zakresie zaopatrzenia w wodę, organizacja systemu i kompetencje, normy jakościowe dla wód o różnym przeznaczeniu. </w:t>
            </w:r>
            <w:r w:rsidRPr="00DD38BC">
              <w:rPr>
                <w:color w:val="000000"/>
              </w:rPr>
              <w:lastRenderedPageBreak/>
              <w:t xml:space="preserve">Charakterystyka źródeł poboru wód na potrzeby gospodarki narodowej, w tym niekonwencjonalnych źródeł wody użytkowej (m.in. wody opadowe i pościekowe – zamknięte obiegi wody).  Modele gospodarki wodnej w przemyśle. Zapotrzebowanie na wodę w jednostkach osadniczych, cel i zadania wodociągów, systemy wodociągowe, zasady obliczania zapotrzebowania na wodę, współczynniki nierównomierności rozbioru wody. Ujęcia wód podziemnych: budowa studni kopanej i wierconej, strefy ochronne ujęć wody, zasady eksploatacji. Metody uzdatniania wody i budowa stacji uzdatniania wody.  Pompownie wodociągowe. Zbiorniki wodociągowe: przeznaczenie, budowa i zasada działania. Sieć wodociągowa – układy sieci wodociągowych, rodzaje przewodów, trasowanie sieci, zasady projektowania układów wodociągowych. uzbrojenie rurociągów wodociągowych. Instalacje wodociągowe – ogólny schemat budowy, zasada działania. Zasady poprawnej eksploatacji układów wodociągowych, bezpieczeństwo dostaw wody. </w:t>
            </w:r>
          </w:p>
        </w:tc>
      </w:tr>
      <w:tr w:rsidR="00F76D2F" w:rsidRPr="00DD38BC" w:rsidTr="00D50652">
        <w:tc>
          <w:tcPr>
            <w:tcW w:w="3942" w:type="dxa"/>
            <w:shd w:val="clear" w:color="auto" w:fill="auto"/>
          </w:tcPr>
          <w:p w:rsidR="00F76D2F" w:rsidRPr="00DD38BC" w:rsidRDefault="00F76D2F" w:rsidP="00D50652">
            <w:r w:rsidRPr="00DD38BC">
              <w:lastRenderedPageBreak/>
              <w:t>Wykaz literatury podstawowej i uzupełniającej</w:t>
            </w:r>
          </w:p>
        </w:tc>
        <w:tc>
          <w:tcPr>
            <w:tcW w:w="5344" w:type="dxa"/>
            <w:gridSpan w:val="3"/>
            <w:shd w:val="clear" w:color="auto" w:fill="auto"/>
          </w:tcPr>
          <w:p w:rsidR="00F76D2F" w:rsidRPr="00DD38BC" w:rsidRDefault="00F76D2F" w:rsidP="00D50652">
            <w:pPr>
              <w:widowControl w:val="0"/>
              <w:shd w:val="clear" w:color="auto" w:fill="FFFFFF"/>
              <w:autoSpaceDE w:val="0"/>
              <w:autoSpaceDN w:val="0"/>
              <w:adjustRightInd w:val="0"/>
              <w:ind w:right="14"/>
              <w:rPr>
                <w:color w:val="000000"/>
                <w:spacing w:val="-3"/>
              </w:rPr>
            </w:pPr>
            <w:r w:rsidRPr="00DD38BC">
              <w:rPr>
                <w:color w:val="000000"/>
                <w:spacing w:val="-3"/>
              </w:rPr>
              <w:t>Literatura podstawowa:</w:t>
            </w:r>
          </w:p>
          <w:p w:rsidR="00F76D2F" w:rsidRPr="00DD38BC" w:rsidRDefault="00F76D2F" w:rsidP="00535516">
            <w:pPr>
              <w:pStyle w:val="Akapitzlist"/>
              <w:numPr>
                <w:ilvl w:val="0"/>
                <w:numId w:val="36"/>
              </w:numPr>
              <w:shd w:val="clear" w:color="auto" w:fill="FFFFFF"/>
              <w:suppressAutoHyphens w:val="0"/>
              <w:autoSpaceDE w:val="0"/>
              <w:autoSpaceDN w:val="0"/>
              <w:adjustRightInd w:val="0"/>
              <w:ind w:left="265" w:right="14" w:hanging="284"/>
              <w:rPr>
                <w:color w:val="000000"/>
                <w:spacing w:val="-3"/>
                <w:szCs w:val="24"/>
              </w:rPr>
            </w:pPr>
            <w:r w:rsidRPr="00DD38BC">
              <w:rPr>
                <w:szCs w:val="24"/>
              </w:rPr>
              <w:t>Kalenik M. 2015. Zaopatrzenie w wodę i odprowadzanie ścieków. Wyd. SGGW, Warszawa.</w:t>
            </w:r>
          </w:p>
          <w:p w:rsidR="00F76D2F" w:rsidRPr="00DD38BC" w:rsidRDefault="00F76D2F" w:rsidP="00535516">
            <w:pPr>
              <w:pStyle w:val="Akapitzlist"/>
              <w:numPr>
                <w:ilvl w:val="0"/>
                <w:numId w:val="36"/>
              </w:numPr>
              <w:shd w:val="clear" w:color="auto" w:fill="FFFFFF"/>
              <w:suppressAutoHyphens w:val="0"/>
              <w:autoSpaceDE w:val="0"/>
              <w:autoSpaceDN w:val="0"/>
              <w:adjustRightInd w:val="0"/>
              <w:ind w:left="265" w:right="14" w:hanging="284"/>
              <w:rPr>
                <w:rFonts w:ascii="Calibri" w:hAnsi="Calibri" w:cs="Calibri"/>
                <w:color w:val="000000"/>
                <w:spacing w:val="-3"/>
                <w:szCs w:val="24"/>
              </w:rPr>
            </w:pPr>
            <w:r w:rsidRPr="00DD38BC">
              <w:rPr>
                <w:color w:val="000000"/>
                <w:szCs w:val="24"/>
              </w:rPr>
              <w:t>Suligowski Z. 2014. Zaopatrzenie w wodę. Wyd. Seidel-Przywecki.</w:t>
            </w:r>
          </w:p>
          <w:p w:rsidR="00F76D2F" w:rsidRPr="00DD38BC" w:rsidRDefault="00F76D2F" w:rsidP="00535516">
            <w:pPr>
              <w:pStyle w:val="Akapitzlist"/>
              <w:numPr>
                <w:ilvl w:val="0"/>
                <w:numId w:val="36"/>
              </w:numPr>
              <w:shd w:val="clear" w:color="auto" w:fill="FFFFFF"/>
              <w:suppressAutoHyphens w:val="0"/>
              <w:autoSpaceDE w:val="0"/>
              <w:autoSpaceDN w:val="0"/>
              <w:adjustRightInd w:val="0"/>
              <w:ind w:left="265" w:right="14" w:hanging="284"/>
              <w:rPr>
                <w:color w:val="000000"/>
                <w:spacing w:val="-3"/>
                <w:szCs w:val="24"/>
              </w:rPr>
            </w:pPr>
            <w:r w:rsidRPr="00DD38BC">
              <w:rPr>
                <w:color w:val="000000"/>
                <w:spacing w:val="-3"/>
                <w:szCs w:val="24"/>
              </w:rPr>
              <w:t>Kwietniewski M., Olszewski W., Osuch-Pajdzińska E., Miszt-Kruk K. 2016. Projektowanie elementów systemu zaopatrzenia w wodę. OWPW.</w:t>
            </w:r>
          </w:p>
          <w:p w:rsidR="00F76D2F" w:rsidRPr="00DD38BC" w:rsidRDefault="00F76D2F" w:rsidP="00535516">
            <w:pPr>
              <w:pStyle w:val="Akapitzlist"/>
              <w:numPr>
                <w:ilvl w:val="0"/>
                <w:numId w:val="36"/>
              </w:numPr>
              <w:shd w:val="clear" w:color="auto" w:fill="FFFFFF"/>
              <w:suppressAutoHyphens w:val="0"/>
              <w:autoSpaceDE w:val="0"/>
              <w:autoSpaceDN w:val="0"/>
              <w:adjustRightInd w:val="0"/>
              <w:ind w:left="265" w:right="14" w:hanging="284"/>
              <w:rPr>
                <w:color w:val="000000"/>
                <w:spacing w:val="-3"/>
                <w:szCs w:val="24"/>
              </w:rPr>
            </w:pPr>
            <w:r w:rsidRPr="00DD38BC">
              <w:rPr>
                <w:color w:val="000000"/>
                <w:szCs w:val="24"/>
              </w:rPr>
              <w:t>Kowal A.L., Świderska-Bróż M. 2007. Oczyszczanie wody. Wydawnictwo Naukowe PWN, Warszawa.</w:t>
            </w:r>
          </w:p>
          <w:p w:rsidR="00F76D2F" w:rsidRPr="00DD38BC" w:rsidRDefault="00F76D2F" w:rsidP="00D50652">
            <w:pPr>
              <w:widowControl w:val="0"/>
              <w:shd w:val="clear" w:color="auto" w:fill="FFFFFF"/>
              <w:autoSpaceDE w:val="0"/>
              <w:autoSpaceDN w:val="0"/>
              <w:adjustRightInd w:val="0"/>
              <w:ind w:left="-19" w:right="14"/>
              <w:rPr>
                <w:color w:val="000000"/>
                <w:spacing w:val="-3"/>
              </w:rPr>
            </w:pPr>
            <w:r w:rsidRPr="00DD38BC">
              <w:rPr>
                <w:color w:val="000000"/>
                <w:spacing w:val="-3"/>
              </w:rPr>
              <w:t>Literatura uzupełniająca:</w:t>
            </w:r>
          </w:p>
          <w:p w:rsidR="00F76D2F" w:rsidRPr="00DD38BC" w:rsidRDefault="00F76D2F" w:rsidP="00535516">
            <w:pPr>
              <w:pStyle w:val="Akapitzlist"/>
              <w:numPr>
                <w:ilvl w:val="0"/>
                <w:numId w:val="37"/>
              </w:numPr>
              <w:shd w:val="clear" w:color="auto" w:fill="FFFFFF"/>
              <w:suppressAutoHyphens w:val="0"/>
              <w:autoSpaceDE w:val="0"/>
              <w:autoSpaceDN w:val="0"/>
              <w:adjustRightInd w:val="0"/>
              <w:ind w:left="305" w:right="14" w:hanging="305"/>
              <w:rPr>
                <w:rFonts w:ascii="Calibri" w:hAnsi="Calibri" w:cs="Calibri"/>
                <w:color w:val="000000"/>
                <w:spacing w:val="-3"/>
                <w:szCs w:val="24"/>
              </w:rPr>
            </w:pPr>
            <w:r w:rsidRPr="00DD38BC">
              <w:rPr>
                <w:color w:val="000000"/>
                <w:szCs w:val="24"/>
              </w:rPr>
              <w:t>Wygoda G. 2019. Ujęcia wody pitnej i jej uzdatnianie. Wyd. KaBe.</w:t>
            </w:r>
          </w:p>
          <w:p w:rsidR="00F76D2F" w:rsidRPr="00DD38BC" w:rsidRDefault="00F76D2F" w:rsidP="00535516">
            <w:pPr>
              <w:pStyle w:val="Akapitzlist"/>
              <w:numPr>
                <w:ilvl w:val="0"/>
                <w:numId w:val="37"/>
              </w:numPr>
              <w:shd w:val="clear" w:color="auto" w:fill="FFFFFF"/>
              <w:suppressAutoHyphens w:val="0"/>
              <w:autoSpaceDE w:val="0"/>
              <w:autoSpaceDN w:val="0"/>
              <w:adjustRightInd w:val="0"/>
              <w:ind w:left="305" w:right="14" w:hanging="305"/>
              <w:rPr>
                <w:rFonts w:ascii="Calibri" w:hAnsi="Calibri" w:cs="Calibri"/>
                <w:color w:val="000000"/>
                <w:spacing w:val="-3"/>
                <w:szCs w:val="24"/>
              </w:rPr>
            </w:pPr>
            <w:r w:rsidRPr="00DD38BC">
              <w:rPr>
                <w:color w:val="000000"/>
                <w:szCs w:val="24"/>
              </w:rPr>
              <w:t>Anielak A.M. 2021. Wysokoefektywne metody oczyszczania wody. Wydawnictwo Naukowe PWN, Warszawa.</w:t>
            </w:r>
          </w:p>
        </w:tc>
      </w:tr>
      <w:tr w:rsidR="00F76D2F" w:rsidRPr="00DD38BC" w:rsidTr="00D50652">
        <w:tc>
          <w:tcPr>
            <w:tcW w:w="3942" w:type="dxa"/>
            <w:shd w:val="clear" w:color="auto" w:fill="auto"/>
          </w:tcPr>
          <w:p w:rsidR="00F76D2F" w:rsidRPr="00DD38BC" w:rsidRDefault="00F76D2F" w:rsidP="00D50652">
            <w:r w:rsidRPr="00DD38BC">
              <w:t>Planowane formy/działania/metody dydaktyczne</w:t>
            </w:r>
          </w:p>
        </w:tc>
        <w:tc>
          <w:tcPr>
            <w:tcW w:w="5344" w:type="dxa"/>
            <w:gridSpan w:val="3"/>
            <w:shd w:val="clear" w:color="auto" w:fill="auto"/>
          </w:tcPr>
          <w:p w:rsidR="00F76D2F" w:rsidRPr="00DD38BC" w:rsidRDefault="00F76D2F" w:rsidP="00D50652">
            <w:r w:rsidRPr="00DD38BC">
              <w:t xml:space="preserve">Wykład i ćwiczenia audytoryjne w formie prezentacji multimedialnych. </w:t>
            </w:r>
          </w:p>
          <w:p w:rsidR="00F76D2F" w:rsidRPr="00DD38BC" w:rsidRDefault="00F76D2F" w:rsidP="00D50652">
            <w:r w:rsidRPr="00DD38BC">
              <w:t>Sprawdzian pisemny.</w:t>
            </w:r>
          </w:p>
          <w:p w:rsidR="00F76D2F" w:rsidRPr="00DD38BC" w:rsidRDefault="00F76D2F" w:rsidP="00D50652">
            <w:pPr>
              <w:rPr>
                <w:color w:val="FF0000"/>
              </w:rPr>
            </w:pPr>
            <w:r w:rsidRPr="00DD38BC">
              <w:t>Wykonanie pracy zaliczeniowej.</w:t>
            </w:r>
          </w:p>
        </w:tc>
      </w:tr>
      <w:tr w:rsidR="00F76D2F" w:rsidRPr="00DD38BC" w:rsidTr="00D50652">
        <w:tc>
          <w:tcPr>
            <w:tcW w:w="3942" w:type="dxa"/>
            <w:shd w:val="clear" w:color="auto" w:fill="auto"/>
          </w:tcPr>
          <w:p w:rsidR="00F76D2F" w:rsidRPr="00DD38BC" w:rsidRDefault="00F76D2F" w:rsidP="00D50652">
            <w:r w:rsidRPr="00DD38BC">
              <w:t>Sposoby weryfikacji oraz formy dokumentowania osiągniętych efektów uczenia się</w:t>
            </w:r>
          </w:p>
        </w:tc>
        <w:tc>
          <w:tcPr>
            <w:tcW w:w="5344" w:type="dxa"/>
            <w:gridSpan w:val="3"/>
            <w:shd w:val="clear" w:color="auto" w:fill="auto"/>
          </w:tcPr>
          <w:p w:rsidR="00F76D2F" w:rsidRPr="00DD38BC" w:rsidRDefault="00F76D2F" w:rsidP="00D50652">
            <w:pPr>
              <w:rPr>
                <w:color w:val="000000"/>
              </w:rPr>
            </w:pPr>
            <w:r w:rsidRPr="00DD38BC">
              <w:rPr>
                <w:color w:val="000000"/>
              </w:rPr>
              <w:t>Szczegółowe kryteria przy ocenie egzaminów i prac kontrolnych</w:t>
            </w:r>
          </w:p>
          <w:p w:rsidR="00F76D2F" w:rsidRPr="00DD38BC" w:rsidRDefault="00F76D2F" w:rsidP="00535516">
            <w:pPr>
              <w:numPr>
                <w:ilvl w:val="0"/>
                <w:numId w:val="21"/>
              </w:numPr>
              <w:spacing w:after="200" w:line="276" w:lineRule="auto"/>
              <w:contextualSpacing/>
              <w:jc w:val="both"/>
              <w:rPr>
                <w:color w:val="000000"/>
              </w:rPr>
            </w:pPr>
            <w:r w:rsidRPr="00DD38BC">
              <w:rPr>
                <w:color w:val="000000"/>
              </w:rPr>
              <w:t xml:space="preserve">student wykazuje dostateczny (3,0) stopień wiedzy lub umiejętności, gdy uzyskuje od 51 do 60% sumy punktów określających maksymalny poziom wiedzy lub umiejętności z </w:t>
            </w:r>
            <w:r w:rsidRPr="00DD38BC">
              <w:rPr>
                <w:color w:val="000000"/>
              </w:rPr>
              <w:lastRenderedPageBreak/>
              <w:t xml:space="preserve">danego przedmiotu (odpowiednio, przy zaliczeniu cząstkowym – jego części), </w:t>
            </w:r>
          </w:p>
          <w:p w:rsidR="00F76D2F" w:rsidRPr="00DD38BC" w:rsidRDefault="00F76D2F" w:rsidP="00535516">
            <w:pPr>
              <w:numPr>
                <w:ilvl w:val="0"/>
                <w:numId w:val="21"/>
              </w:numPr>
              <w:spacing w:after="200" w:line="276" w:lineRule="auto"/>
              <w:contextualSpacing/>
              <w:jc w:val="both"/>
              <w:rPr>
                <w:color w:val="000000"/>
              </w:rPr>
            </w:pPr>
            <w:r w:rsidRPr="00DD38BC">
              <w:rPr>
                <w:color w:val="000000"/>
              </w:rPr>
              <w:t xml:space="preserve">student wykazuje dostateczny plus (3,5) stopień wiedzy lub umiejętności, gdy uzyskuje od 61 do 70% sumy punktów określających maksymalny poziom wiedzy lub umiejętności z danego przedmiotu (odpowiednio – jego części), </w:t>
            </w:r>
          </w:p>
          <w:p w:rsidR="00F76D2F" w:rsidRPr="00DD38BC" w:rsidRDefault="00F76D2F" w:rsidP="00535516">
            <w:pPr>
              <w:numPr>
                <w:ilvl w:val="0"/>
                <w:numId w:val="21"/>
              </w:numPr>
              <w:spacing w:after="200" w:line="276" w:lineRule="auto"/>
              <w:contextualSpacing/>
              <w:jc w:val="both"/>
              <w:rPr>
                <w:color w:val="000000"/>
              </w:rPr>
            </w:pPr>
            <w:r w:rsidRPr="00DD38BC">
              <w:rPr>
                <w:color w:val="000000"/>
              </w:rPr>
              <w:t xml:space="preserve">student wykazuje dobry stopień (4,0) wiedzy lub umiejętności, gdy uzyskuje od 71 do 80% sumy punktów określających maksymalny poziom wiedzy lub umiejętności z danego przedmiotu (odpowiednio – jego części), </w:t>
            </w:r>
          </w:p>
          <w:p w:rsidR="00F76D2F" w:rsidRPr="00DD38BC" w:rsidRDefault="00F76D2F" w:rsidP="00535516">
            <w:pPr>
              <w:numPr>
                <w:ilvl w:val="0"/>
                <w:numId w:val="21"/>
              </w:numPr>
              <w:spacing w:after="200" w:line="276" w:lineRule="auto"/>
              <w:contextualSpacing/>
              <w:jc w:val="both"/>
              <w:rPr>
                <w:color w:val="000000"/>
              </w:rPr>
            </w:pPr>
            <w:r w:rsidRPr="00DD38BC">
              <w:rPr>
                <w:color w:val="000000"/>
              </w:rPr>
              <w:t>student wykazuje plus dobry stopień (4,5) wiedzy lub umiejętności, gdy uzyskuje od 81 do 90% sumy punktów określających maksymalny poziom wiedzy lub umiejętności z danego przedmiotu (odpowiednio – jego części),</w:t>
            </w:r>
          </w:p>
          <w:p w:rsidR="00F76D2F" w:rsidRPr="00DD38BC" w:rsidRDefault="00F76D2F" w:rsidP="00535516">
            <w:pPr>
              <w:numPr>
                <w:ilvl w:val="0"/>
                <w:numId w:val="21"/>
              </w:numPr>
              <w:spacing w:after="200" w:line="276" w:lineRule="auto"/>
              <w:contextualSpacing/>
              <w:jc w:val="both"/>
              <w:rPr>
                <w:color w:val="000000"/>
              </w:rPr>
            </w:pPr>
            <w:r w:rsidRPr="00DD38BC">
              <w:rPr>
                <w:color w:val="000000"/>
              </w:rPr>
              <w:t>student wykazuje bardzo dobry stopień (5,0) wiedzy lub umiejętności, gdy uzyskuje powyżej 91% sumy punktów określających maksymalny poziom wiedzy lub umiejętności z danego przedmiotu (odpowiednio – jego części)</w:t>
            </w:r>
          </w:p>
          <w:p w:rsidR="00F76D2F" w:rsidRPr="00DD38BC" w:rsidRDefault="00F76D2F" w:rsidP="00D50652">
            <w:pPr>
              <w:rPr>
                <w:iCs/>
                <w:color w:val="000000"/>
                <w:lang w:eastAsia="en-US"/>
              </w:rPr>
            </w:pPr>
            <w:r w:rsidRPr="00DD38BC">
              <w:rPr>
                <w:iCs/>
                <w:color w:val="000000"/>
                <w:lang w:eastAsia="en-US"/>
              </w:rPr>
              <w:t xml:space="preserve">W1 – sprawdzian pisemny, </w:t>
            </w:r>
          </w:p>
          <w:p w:rsidR="00F76D2F" w:rsidRPr="00DD38BC" w:rsidRDefault="00F76D2F" w:rsidP="00D50652">
            <w:pPr>
              <w:rPr>
                <w:iCs/>
                <w:color w:val="000000"/>
                <w:lang w:eastAsia="en-US"/>
              </w:rPr>
            </w:pPr>
            <w:r w:rsidRPr="00DD38BC">
              <w:rPr>
                <w:iCs/>
                <w:color w:val="000000"/>
                <w:lang w:eastAsia="en-US"/>
              </w:rPr>
              <w:t xml:space="preserve">W2 – sprawdzian pisemny, </w:t>
            </w:r>
          </w:p>
          <w:p w:rsidR="00F76D2F" w:rsidRPr="00DD38BC" w:rsidRDefault="00F76D2F" w:rsidP="00D50652">
            <w:pPr>
              <w:rPr>
                <w:iCs/>
                <w:color w:val="000000"/>
                <w:lang w:eastAsia="en-US"/>
              </w:rPr>
            </w:pPr>
            <w:r w:rsidRPr="00DD38BC">
              <w:rPr>
                <w:iCs/>
                <w:color w:val="000000"/>
                <w:lang w:eastAsia="en-US"/>
              </w:rPr>
              <w:t>W3 – sprawdzian pisemny,</w:t>
            </w:r>
          </w:p>
          <w:p w:rsidR="00F76D2F" w:rsidRPr="00DD38BC" w:rsidRDefault="00F76D2F" w:rsidP="00D50652">
            <w:pPr>
              <w:rPr>
                <w:iCs/>
                <w:color w:val="76923C"/>
                <w:lang w:eastAsia="en-US"/>
              </w:rPr>
            </w:pPr>
            <w:r w:rsidRPr="00DD38BC">
              <w:rPr>
                <w:iCs/>
                <w:color w:val="000000"/>
                <w:lang w:eastAsia="en-US"/>
              </w:rPr>
              <w:t>U1 – sprawdzian pisemny, praca zaliczeniowa,</w:t>
            </w:r>
          </w:p>
          <w:p w:rsidR="00F76D2F" w:rsidRPr="00DD38BC" w:rsidRDefault="00F76D2F" w:rsidP="00D50652">
            <w:pPr>
              <w:rPr>
                <w:iCs/>
                <w:color w:val="000000"/>
                <w:lang w:eastAsia="en-US"/>
              </w:rPr>
            </w:pPr>
            <w:r w:rsidRPr="00DD38BC">
              <w:rPr>
                <w:iCs/>
                <w:color w:val="000000"/>
                <w:lang w:eastAsia="en-US"/>
              </w:rPr>
              <w:t>U2 – sprawdzian pisemny, praca zaliczeniowa,</w:t>
            </w:r>
          </w:p>
          <w:p w:rsidR="00F76D2F" w:rsidRPr="00DD38BC" w:rsidRDefault="00F76D2F" w:rsidP="00D50652">
            <w:pPr>
              <w:rPr>
                <w:iCs/>
                <w:color w:val="000000"/>
                <w:lang w:eastAsia="en-US"/>
              </w:rPr>
            </w:pPr>
            <w:r w:rsidRPr="00DD38BC">
              <w:rPr>
                <w:iCs/>
                <w:color w:val="000000"/>
                <w:lang w:eastAsia="en-US"/>
              </w:rPr>
              <w:t>K1 – sprawdzian pisemny.</w:t>
            </w:r>
          </w:p>
        </w:tc>
      </w:tr>
      <w:tr w:rsidR="00F76D2F" w:rsidRPr="00DD38BC" w:rsidTr="00D50652">
        <w:tc>
          <w:tcPr>
            <w:tcW w:w="3942" w:type="dxa"/>
            <w:shd w:val="clear" w:color="auto" w:fill="auto"/>
          </w:tcPr>
          <w:p w:rsidR="00F76D2F" w:rsidRPr="00DD38BC" w:rsidRDefault="00F76D2F" w:rsidP="00D50652">
            <w:r w:rsidRPr="00DD38BC">
              <w:lastRenderedPageBreak/>
              <w:t>Elementy i wagi mające wpływ na ocenę końcową</w:t>
            </w:r>
          </w:p>
        </w:tc>
        <w:tc>
          <w:tcPr>
            <w:tcW w:w="5344" w:type="dxa"/>
            <w:gridSpan w:val="3"/>
            <w:shd w:val="clear" w:color="auto" w:fill="auto"/>
          </w:tcPr>
          <w:p w:rsidR="00F76D2F" w:rsidRPr="00DD38BC" w:rsidRDefault="00F76D2F" w:rsidP="00D50652">
            <w:pPr>
              <w:jc w:val="both"/>
            </w:pPr>
            <w:r w:rsidRPr="00DD38BC">
              <w:t>Sprawdzian pisemny – 1 (50%)</w:t>
            </w:r>
          </w:p>
          <w:p w:rsidR="00F76D2F" w:rsidRPr="00DD38BC" w:rsidRDefault="00F76D2F" w:rsidP="00D50652">
            <w:pPr>
              <w:jc w:val="both"/>
              <w:rPr>
                <w:color w:val="FF0000"/>
              </w:rPr>
            </w:pPr>
            <w:r w:rsidRPr="00DD38BC">
              <w:t>Praca zaliczeniowa – 1 (50%)</w:t>
            </w:r>
          </w:p>
        </w:tc>
      </w:tr>
      <w:tr w:rsidR="00F76D2F" w:rsidRPr="00DD38BC" w:rsidTr="00D50652">
        <w:trPr>
          <w:trHeight w:val="155"/>
        </w:trPr>
        <w:tc>
          <w:tcPr>
            <w:tcW w:w="3942" w:type="dxa"/>
            <w:vMerge w:val="restart"/>
            <w:shd w:val="clear" w:color="auto" w:fill="auto"/>
          </w:tcPr>
          <w:p w:rsidR="00F76D2F" w:rsidRPr="00DD38BC" w:rsidRDefault="00F76D2F" w:rsidP="00D50652">
            <w:pPr>
              <w:jc w:val="both"/>
            </w:pPr>
            <w:r w:rsidRPr="00DD38BC">
              <w:t>Bilans punktów ECTS</w:t>
            </w:r>
          </w:p>
        </w:tc>
        <w:tc>
          <w:tcPr>
            <w:tcW w:w="5344" w:type="dxa"/>
            <w:gridSpan w:val="3"/>
            <w:shd w:val="clear" w:color="auto" w:fill="F2F2F2"/>
          </w:tcPr>
          <w:p w:rsidR="00F76D2F" w:rsidRPr="00DD38BC" w:rsidRDefault="00F76D2F" w:rsidP="00D50652">
            <w:pPr>
              <w:jc w:val="center"/>
              <w:rPr>
                <w:b/>
                <w:bCs/>
                <w:color w:val="000000"/>
              </w:rPr>
            </w:pPr>
            <w:r w:rsidRPr="00DD38BC">
              <w:rPr>
                <w:b/>
                <w:bCs/>
                <w:color w:val="000000"/>
              </w:rPr>
              <w:t>KONTAKTOWE</w:t>
            </w:r>
          </w:p>
        </w:tc>
      </w:tr>
      <w:tr w:rsidR="00F76D2F" w:rsidRPr="00DD38BC" w:rsidTr="00D50652">
        <w:trPr>
          <w:trHeight w:val="155"/>
        </w:trPr>
        <w:tc>
          <w:tcPr>
            <w:tcW w:w="3942" w:type="dxa"/>
            <w:vMerge/>
            <w:shd w:val="clear" w:color="auto" w:fill="auto"/>
          </w:tcPr>
          <w:p w:rsidR="00F76D2F" w:rsidRPr="00DD38BC" w:rsidRDefault="00F76D2F" w:rsidP="00D50652">
            <w:pPr>
              <w:jc w:val="both"/>
            </w:pPr>
          </w:p>
        </w:tc>
        <w:tc>
          <w:tcPr>
            <w:tcW w:w="2970" w:type="dxa"/>
          </w:tcPr>
          <w:p w:rsidR="00F76D2F" w:rsidRPr="00DD38BC" w:rsidRDefault="00F76D2F" w:rsidP="00D50652">
            <w:pPr>
              <w:rPr>
                <w:color w:val="000000"/>
              </w:rPr>
            </w:pPr>
          </w:p>
        </w:tc>
        <w:tc>
          <w:tcPr>
            <w:tcW w:w="1276" w:type="dxa"/>
          </w:tcPr>
          <w:p w:rsidR="00F76D2F" w:rsidRPr="00DD38BC" w:rsidRDefault="00F76D2F" w:rsidP="00D50652">
            <w:pPr>
              <w:jc w:val="center"/>
              <w:rPr>
                <w:color w:val="000000"/>
              </w:rPr>
            </w:pPr>
            <w:r w:rsidRPr="00DD38BC">
              <w:rPr>
                <w:color w:val="000000"/>
              </w:rPr>
              <w:t>Godziny</w:t>
            </w:r>
          </w:p>
        </w:tc>
        <w:tc>
          <w:tcPr>
            <w:tcW w:w="1098" w:type="dxa"/>
          </w:tcPr>
          <w:p w:rsidR="00F76D2F" w:rsidRPr="00DD38BC" w:rsidRDefault="00F76D2F" w:rsidP="00D50652">
            <w:pPr>
              <w:jc w:val="center"/>
              <w:rPr>
                <w:color w:val="000000"/>
              </w:rPr>
            </w:pPr>
            <w:r w:rsidRPr="00DD38BC">
              <w:rPr>
                <w:color w:val="000000"/>
              </w:rPr>
              <w:t>ECTS</w:t>
            </w:r>
          </w:p>
        </w:tc>
      </w:tr>
      <w:tr w:rsidR="00F76D2F" w:rsidRPr="00DD38BC" w:rsidTr="00D50652">
        <w:trPr>
          <w:trHeight w:val="155"/>
        </w:trPr>
        <w:tc>
          <w:tcPr>
            <w:tcW w:w="3942" w:type="dxa"/>
            <w:vMerge/>
            <w:shd w:val="clear" w:color="auto" w:fill="auto"/>
          </w:tcPr>
          <w:p w:rsidR="00F76D2F" w:rsidRPr="00DD38BC" w:rsidRDefault="00F76D2F" w:rsidP="00D50652">
            <w:pPr>
              <w:jc w:val="both"/>
            </w:pPr>
          </w:p>
        </w:tc>
        <w:tc>
          <w:tcPr>
            <w:tcW w:w="2970" w:type="dxa"/>
          </w:tcPr>
          <w:p w:rsidR="00F76D2F" w:rsidRPr="00DD38BC" w:rsidRDefault="00F76D2F" w:rsidP="00D50652">
            <w:pPr>
              <w:rPr>
                <w:color w:val="000000"/>
              </w:rPr>
            </w:pPr>
            <w:r w:rsidRPr="00DD38BC">
              <w:rPr>
                <w:color w:val="000000"/>
              </w:rPr>
              <w:t>wykłady</w:t>
            </w:r>
          </w:p>
        </w:tc>
        <w:tc>
          <w:tcPr>
            <w:tcW w:w="1276" w:type="dxa"/>
          </w:tcPr>
          <w:p w:rsidR="00F76D2F" w:rsidRPr="00DD38BC" w:rsidRDefault="00F76D2F" w:rsidP="00D50652">
            <w:pPr>
              <w:jc w:val="center"/>
              <w:rPr>
                <w:color w:val="000000"/>
              </w:rPr>
            </w:pPr>
            <w:r w:rsidRPr="00DD38BC">
              <w:rPr>
                <w:color w:val="000000"/>
              </w:rPr>
              <w:t>15</w:t>
            </w:r>
          </w:p>
        </w:tc>
        <w:tc>
          <w:tcPr>
            <w:tcW w:w="1098" w:type="dxa"/>
          </w:tcPr>
          <w:p w:rsidR="00F76D2F" w:rsidRPr="00DD38BC" w:rsidRDefault="00F76D2F" w:rsidP="00D50652">
            <w:pPr>
              <w:jc w:val="center"/>
              <w:rPr>
                <w:color w:val="000000"/>
              </w:rPr>
            </w:pPr>
            <w:r w:rsidRPr="00DD38BC">
              <w:rPr>
                <w:color w:val="000000"/>
              </w:rPr>
              <w:t>0,60</w:t>
            </w:r>
          </w:p>
        </w:tc>
      </w:tr>
      <w:tr w:rsidR="00F76D2F" w:rsidRPr="00DD38BC" w:rsidTr="00D50652">
        <w:trPr>
          <w:trHeight w:val="155"/>
        </w:trPr>
        <w:tc>
          <w:tcPr>
            <w:tcW w:w="3942" w:type="dxa"/>
            <w:vMerge/>
            <w:shd w:val="clear" w:color="auto" w:fill="auto"/>
          </w:tcPr>
          <w:p w:rsidR="00F76D2F" w:rsidRPr="00DD38BC" w:rsidRDefault="00F76D2F" w:rsidP="00D50652">
            <w:pPr>
              <w:jc w:val="both"/>
            </w:pPr>
          </w:p>
        </w:tc>
        <w:tc>
          <w:tcPr>
            <w:tcW w:w="2970" w:type="dxa"/>
          </w:tcPr>
          <w:p w:rsidR="00F76D2F" w:rsidRPr="00DD38BC" w:rsidRDefault="00F76D2F" w:rsidP="00D50652">
            <w:pPr>
              <w:rPr>
                <w:color w:val="000000"/>
              </w:rPr>
            </w:pPr>
            <w:r w:rsidRPr="00DD38BC">
              <w:rPr>
                <w:color w:val="000000"/>
              </w:rPr>
              <w:t xml:space="preserve">ćwiczenia </w:t>
            </w:r>
          </w:p>
        </w:tc>
        <w:tc>
          <w:tcPr>
            <w:tcW w:w="1276" w:type="dxa"/>
          </w:tcPr>
          <w:p w:rsidR="00F76D2F" w:rsidRPr="00DD38BC" w:rsidRDefault="00F76D2F" w:rsidP="00D50652">
            <w:pPr>
              <w:jc w:val="center"/>
              <w:rPr>
                <w:color w:val="000000"/>
              </w:rPr>
            </w:pPr>
            <w:r w:rsidRPr="00DD38BC">
              <w:rPr>
                <w:color w:val="000000"/>
              </w:rPr>
              <w:t>15</w:t>
            </w:r>
          </w:p>
        </w:tc>
        <w:tc>
          <w:tcPr>
            <w:tcW w:w="1098" w:type="dxa"/>
          </w:tcPr>
          <w:p w:rsidR="00F76D2F" w:rsidRPr="00DD38BC" w:rsidRDefault="00F76D2F" w:rsidP="00D50652">
            <w:pPr>
              <w:jc w:val="center"/>
              <w:rPr>
                <w:color w:val="000000"/>
              </w:rPr>
            </w:pPr>
            <w:r w:rsidRPr="00DD38BC">
              <w:rPr>
                <w:color w:val="000000"/>
              </w:rPr>
              <w:t>0,60</w:t>
            </w:r>
          </w:p>
        </w:tc>
      </w:tr>
      <w:tr w:rsidR="00F76D2F" w:rsidRPr="00DD38BC" w:rsidTr="00D50652">
        <w:trPr>
          <w:trHeight w:val="155"/>
        </w:trPr>
        <w:tc>
          <w:tcPr>
            <w:tcW w:w="3942" w:type="dxa"/>
            <w:vMerge/>
            <w:shd w:val="clear" w:color="auto" w:fill="auto"/>
          </w:tcPr>
          <w:p w:rsidR="00F76D2F" w:rsidRPr="00DD38BC" w:rsidRDefault="00F76D2F" w:rsidP="00D50652">
            <w:pPr>
              <w:jc w:val="both"/>
            </w:pPr>
          </w:p>
        </w:tc>
        <w:tc>
          <w:tcPr>
            <w:tcW w:w="2970" w:type="dxa"/>
          </w:tcPr>
          <w:p w:rsidR="00F76D2F" w:rsidRPr="00DD38BC" w:rsidRDefault="00F76D2F" w:rsidP="00D50652">
            <w:pPr>
              <w:rPr>
                <w:color w:val="000000"/>
              </w:rPr>
            </w:pPr>
            <w:r w:rsidRPr="00DD38BC">
              <w:rPr>
                <w:color w:val="000000"/>
              </w:rPr>
              <w:t>konsultacje</w:t>
            </w:r>
          </w:p>
        </w:tc>
        <w:tc>
          <w:tcPr>
            <w:tcW w:w="1276" w:type="dxa"/>
          </w:tcPr>
          <w:p w:rsidR="00F76D2F" w:rsidRPr="00DD38BC" w:rsidRDefault="00F76D2F" w:rsidP="00D50652">
            <w:pPr>
              <w:jc w:val="center"/>
              <w:rPr>
                <w:color w:val="000000"/>
              </w:rPr>
            </w:pPr>
            <w:r w:rsidRPr="00DD38BC">
              <w:rPr>
                <w:color w:val="000000"/>
              </w:rPr>
              <w:t>2</w:t>
            </w:r>
          </w:p>
        </w:tc>
        <w:tc>
          <w:tcPr>
            <w:tcW w:w="1098" w:type="dxa"/>
          </w:tcPr>
          <w:p w:rsidR="00F76D2F" w:rsidRPr="00DD38BC" w:rsidRDefault="00F76D2F" w:rsidP="00D50652">
            <w:pPr>
              <w:jc w:val="center"/>
              <w:rPr>
                <w:color w:val="000000"/>
              </w:rPr>
            </w:pPr>
            <w:r w:rsidRPr="00DD38BC">
              <w:rPr>
                <w:color w:val="000000"/>
              </w:rPr>
              <w:t>0,08</w:t>
            </w:r>
          </w:p>
        </w:tc>
      </w:tr>
      <w:tr w:rsidR="00F76D2F" w:rsidRPr="00DD38BC" w:rsidTr="00D50652">
        <w:trPr>
          <w:trHeight w:val="155"/>
        </w:trPr>
        <w:tc>
          <w:tcPr>
            <w:tcW w:w="3942" w:type="dxa"/>
            <w:vMerge/>
            <w:shd w:val="clear" w:color="auto" w:fill="auto"/>
          </w:tcPr>
          <w:p w:rsidR="00F76D2F" w:rsidRPr="00DD38BC" w:rsidRDefault="00F76D2F" w:rsidP="00D50652">
            <w:pPr>
              <w:jc w:val="both"/>
            </w:pPr>
          </w:p>
        </w:tc>
        <w:tc>
          <w:tcPr>
            <w:tcW w:w="2970" w:type="dxa"/>
          </w:tcPr>
          <w:p w:rsidR="00F76D2F" w:rsidRPr="00DD38BC" w:rsidRDefault="00F76D2F" w:rsidP="00D50652">
            <w:pPr>
              <w:rPr>
                <w:b/>
                <w:bCs/>
                <w:color w:val="000000"/>
              </w:rPr>
            </w:pPr>
            <w:r w:rsidRPr="00DD38BC">
              <w:rPr>
                <w:b/>
                <w:bCs/>
                <w:color w:val="000000"/>
              </w:rPr>
              <w:t>RAZEM kontaktowe</w:t>
            </w:r>
          </w:p>
        </w:tc>
        <w:tc>
          <w:tcPr>
            <w:tcW w:w="1276" w:type="dxa"/>
          </w:tcPr>
          <w:p w:rsidR="00F76D2F" w:rsidRPr="00DD38BC" w:rsidRDefault="00F76D2F" w:rsidP="00D50652">
            <w:pPr>
              <w:jc w:val="center"/>
              <w:rPr>
                <w:b/>
                <w:bCs/>
                <w:color w:val="000000"/>
              </w:rPr>
            </w:pPr>
            <w:r w:rsidRPr="00DD38BC">
              <w:rPr>
                <w:b/>
                <w:bCs/>
                <w:color w:val="000000"/>
              </w:rPr>
              <w:t>32</w:t>
            </w:r>
          </w:p>
        </w:tc>
        <w:tc>
          <w:tcPr>
            <w:tcW w:w="1098" w:type="dxa"/>
          </w:tcPr>
          <w:p w:rsidR="00F76D2F" w:rsidRPr="00DD38BC" w:rsidRDefault="00F76D2F" w:rsidP="00D50652">
            <w:pPr>
              <w:jc w:val="center"/>
              <w:rPr>
                <w:b/>
                <w:bCs/>
                <w:color w:val="000000"/>
              </w:rPr>
            </w:pPr>
            <w:r w:rsidRPr="00DD38BC">
              <w:rPr>
                <w:b/>
                <w:bCs/>
                <w:color w:val="000000"/>
              </w:rPr>
              <w:t>1,28</w:t>
            </w:r>
          </w:p>
        </w:tc>
      </w:tr>
      <w:tr w:rsidR="00F76D2F" w:rsidRPr="00DD38BC" w:rsidTr="00D50652">
        <w:trPr>
          <w:trHeight w:val="155"/>
        </w:trPr>
        <w:tc>
          <w:tcPr>
            <w:tcW w:w="3942" w:type="dxa"/>
            <w:vMerge/>
            <w:shd w:val="clear" w:color="auto" w:fill="auto"/>
          </w:tcPr>
          <w:p w:rsidR="00F76D2F" w:rsidRPr="00DD38BC" w:rsidRDefault="00F76D2F" w:rsidP="00D50652">
            <w:pPr>
              <w:jc w:val="both"/>
            </w:pPr>
          </w:p>
        </w:tc>
        <w:tc>
          <w:tcPr>
            <w:tcW w:w="5344" w:type="dxa"/>
            <w:gridSpan w:val="3"/>
            <w:shd w:val="clear" w:color="auto" w:fill="F2F2F2"/>
          </w:tcPr>
          <w:p w:rsidR="00F76D2F" w:rsidRPr="00DD38BC" w:rsidRDefault="00F76D2F" w:rsidP="00D50652">
            <w:pPr>
              <w:jc w:val="center"/>
              <w:rPr>
                <w:b/>
                <w:bCs/>
                <w:color w:val="000000"/>
              </w:rPr>
            </w:pPr>
            <w:r w:rsidRPr="00DD38BC">
              <w:rPr>
                <w:b/>
                <w:bCs/>
                <w:color w:val="000000"/>
              </w:rPr>
              <w:t>NIEKONTAKTOWE</w:t>
            </w:r>
          </w:p>
        </w:tc>
      </w:tr>
      <w:tr w:rsidR="00F76D2F" w:rsidRPr="00DD38BC" w:rsidTr="00D50652">
        <w:trPr>
          <w:trHeight w:val="155"/>
        </w:trPr>
        <w:tc>
          <w:tcPr>
            <w:tcW w:w="3942" w:type="dxa"/>
            <w:vMerge/>
            <w:shd w:val="clear" w:color="auto" w:fill="auto"/>
          </w:tcPr>
          <w:p w:rsidR="00F76D2F" w:rsidRPr="00DD38BC" w:rsidRDefault="00F76D2F" w:rsidP="00D50652">
            <w:pPr>
              <w:jc w:val="both"/>
            </w:pPr>
          </w:p>
        </w:tc>
        <w:tc>
          <w:tcPr>
            <w:tcW w:w="2970" w:type="dxa"/>
          </w:tcPr>
          <w:p w:rsidR="00F76D2F" w:rsidRPr="00DD38BC" w:rsidRDefault="00F76D2F" w:rsidP="00D50652">
            <w:pPr>
              <w:rPr>
                <w:color w:val="000000"/>
              </w:rPr>
            </w:pPr>
            <w:r w:rsidRPr="00DD38BC">
              <w:rPr>
                <w:color w:val="000000"/>
              </w:rPr>
              <w:t>przygotowanie pracy zaliczeniowej</w:t>
            </w:r>
          </w:p>
        </w:tc>
        <w:tc>
          <w:tcPr>
            <w:tcW w:w="1276" w:type="dxa"/>
          </w:tcPr>
          <w:p w:rsidR="00F76D2F" w:rsidRPr="00DD38BC" w:rsidRDefault="00F76D2F" w:rsidP="00D50652">
            <w:pPr>
              <w:jc w:val="center"/>
              <w:rPr>
                <w:color w:val="000000"/>
              </w:rPr>
            </w:pPr>
            <w:r w:rsidRPr="00DD38BC">
              <w:rPr>
                <w:color w:val="000000"/>
              </w:rPr>
              <w:t>14</w:t>
            </w:r>
          </w:p>
        </w:tc>
        <w:tc>
          <w:tcPr>
            <w:tcW w:w="1098" w:type="dxa"/>
          </w:tcPr>
          <w:p w:rsidR="00F76D2F" w:rsidRPr="00DD38BC" w:rsidRDefault="00F76D2F" w:rsidP="00D50652">
            <w:pPr>
              <w:jc w:val="center"/>
              <w:rPr>
                <w:color w:val="000000"/>
              </w:rPr>
            </w:pPr>
            <w:r w:rsidRPr="00DD38BC">
              <w:rPr>
                <w:color w:val="000000"/>
              </w:rPr>
              <w:t>0,56</w:t>
            </w:r>
          </w:p>
        </w:tc>
      </w:tr>
      <w:tr w:rsidR="00F76D2F" w:rsidRPr="00DD38BC" w:rsidTr="00D50652">
        <w:trPr>
          <w:trHeight w:val="155"/>
        </w:trPr>
        <w:tc>
          <w:tcPr>
            <w:tcW w:w="3942" w:type="dxa"/>
            <w:vMerge/>
            <w:shd w:val="clear" w:color="auto" w:fill="auto"/>
          </w:tcPr>
          <w:p w:rsidR="00F76D2F" w:rsidRPr="00DD38BC" w:rsidRDefault="00F76D2F" w:rsidP="00D50652">
            <w:pPr>
              <w:jc w:val="both"/>
            </w:pPr>
          </w:p>
        </w:tc>
        <w:tc>
          <w:tcPr>
            <w:tcW w:w="2970" w:type="dxa"/>
          </w:tcPr>
          <w:p w:rsidR="00F76D2F" w:rsidRPr="00DD38BC" w:rsidRDefault="00F76D2F" w:rsidP="00D50652">
            <w:pPr>
              <w:rPr>
                <w:color w:val="000000"/>
              </w:rPr>
            </w:pPr>
            <w:r w:rsidRPr="00DD38BC">
              <w:rPr>
                <w:color w:val="000000"/>
              </w:rPr>
              <w:t>przygotowanie do ćwiczeń</w:t>
            </w:r>
          </w:p>
        </w:tc>
        <w:tc>
          <w:tcPr>
            <w:tcW w:w="1276" w:type="dxa"/>
          </w:tcPr>
          <w:p w:rsidR="00F76D2F" w:rsidRPr="00DD38BC" w:rsidRDefault="00F76D2F" w:rsidP="00D50652">
            <w:pPr>
              <w:jc w:val="center"/>
              <w:rPr>
                <w:color w:val="000000"/>
              </w:rPr>
            </w:pPr>
            <w:r w:rsidRPr="00DD38BC">
              <w:rPr>
                <w:color w:val="000000"/>
              </w:rPr>
              <w:t>8</w:t>
            </w:r>
          </w:p>
        </w:tc>
        <w:tc>
          <w:tcPr>
            <w:tcW w:w="1098" w:type="dxa"/>
          </w:tcPr>
          <w:p w:rsidR="00F76D2F" w:rsidRPr="00DD38BC" w:rsidRDefault="00F76D2F" w:rsidP="00D50652">
            <w:pPr>
              <w:jc w:val="center"/>
              <w:rPr>
                <w:color w:val="000000"/>
              </w:rPr>
            </w:pPr>
            <w:r w:rsidRPr="00DD38BC">
              <w:rPr>
                <w:color w:val="000000"/>
              </w:rPr>
              <w:t>0,32</w:t>
            </w:r>
          </w:p>
        </w:tc>
      </w:tr>
      <w:tr w:rsidR="00F76D2F" w:rsidRPr="00DD38BC" w:rsidTr="00D50652">
        <w:trPr>
          <w:trHeight w:val="155"/>
        </w:trPr>
        <w:tc>
          <w:tcPr>
            <w:tcW w:w="3942" w:type="dxa"/>
            <w:vMerge/>
            <w:shd w:val="clear" w:color="auto" w:fill="auto"/>
          </w:tcPr>
          <w:p w:rsidR="00F76D2F" w:rsidRPr="00DD38BC" w:rsidRDefault="00F76D2F" w:rsidP="00D50652">
            <w:pPr>
              <w:jc w:val="both"/>
            </w:pPr>
          </w:p>
        </w:tc>
        <w:tc>
          <w:tcPr>
            <w:tcW w:w="2970" w:type="dxa"/>
          </w:tcPr>
          <w:p w:rsidR="00F76D2F" w:rsidRPr="00DD38BC" w:rsidRDefault="00F76D2F" w:rsidP="00D50652">
            <w:pPr>
              <w:rPr>
                <w:color w:val="000000"/>
              </w:rPr>
            </w:pPr>
            <w:r w:rsidRPr="00DD38BC">
              <w:rPr>
                <w:color w:val="000000"/>
              </w:rPr>
              <w:t>przygotowanie do sprawdzianu</w:t>
            </w:r>
          </w:p>
        </w:tc>
        <w:tc>
          <w:tcPr>
            <w:tcW w:w="1276" w:type="dxa"/>
          </w:tcPr>
          <w:p w:rsidR="00F76D2F" w:rsidRPr="00DD38BC" w:rsidRDefault="00F76D2F" w:rsidP="00D50652">
            <w:pPr>
              <w:jc w:val="center"/>
              <w:rPr>
                <w:color w:val="000000"/>
              </w:rPr>
            </w:pPr>
            <w:r w:rsidRPr="00DD38BC">
              <w:rPr>
                <w:color w:val="000000"/>
              </w:rPr>
              <w:t>13</w:t>
            </w:r>
          </w:p>
        </w:tc>
        <w:tc>
          <w:tcPr>
            <w:tcW w:w="1098" w:type="dxa"/>
          </w:tcPr>
          <w:p w:rsidR="00F76D2F" w:rsidRPr="00DD38BC" w:rsidRDefault="00F76D2F" w:rsidP="00D50652">
            <w:pPr>
              <w:jc w:val="center"/>
              <w:rPr>
                <w:color w:val="000000"/>
              </w:rPr>
            </w:pPr>
            <w:r w:rsidRPr="00DD38BC">
              <w:rPr>
                <w:color w:val="000000"/>
              </w:rPr>
              <w:t>0,52</w:t>
            </w:r>
          </w:p>
        </w:tc>
      </w:tr>
      <w:tr w:rsidR="00F76D2F" w:rsidRPr="00DD38BC" w:rsidTr="00D50652">
        <w:trPr>
          <w:trHeight w:val="155"/>
        </w:trPr>
        <w:tc>
          <w:tcPr>
            <w:tcW w:w="3942" w:type="dxa"/>
            <w:vMerge/>
            <w:shd w:val="clear" w:color="auto" w:fill="auto"/>
          </w:tcPr>
          <w:p w:rsidR="00F76D2F" w:rsidRPr="00DD38BC" w:rsidRDefault="00F76D2F" w:rsidP="00D50652">
            <w:pPr>
              <w:jc w:val="both"/>
            </w:pPr>
          </w:p>
        </w:tc>
        <w:tc>
          <w:tcPr>
            <w:tcW w:w="2970" w:type="dxa"/>
          </w:tcPr>
          <w:p w:rsidR="00F76D2F" w:rsidRPr="00DD38BC" w:rsidRDefault="00F76D2F" w:rsidP="00D50652">
            <w:pPr>
              <w:rPr>
                <w:color w:val="000000"/>
              </w:rPr>
            </w:pPr>
            <w:r w:rsidRPr="00DD38BC">
              <w:rPr>
                <w:color w:val="000000"/>
              </w:rPr>
              <w:t>studiowanie literatury</w:t>
            </w:r>
          </w:p>
        </w:tc>
        <w:tc>
          <w:tcPr>
            <w:tcW w:w="1276" w:type="dxa"/>
          </w:tcPr>
          <w:p w:rsidR="00F76D2F" w:rsidRPr="00DD38BC" w:rsidRDefault="00F76D2F" w:rsidP="00D50652">
            <w:pPr>
              <w:jc w:val="center"/>
              <w:rPr>
                <w:color w:val="000000"/>
              </w:rPr>
            </w:pPr>
            <w:r w:rsidRPr="00DD38BC">
              <w:rPr>
                <w:color w:val="000000"/>
              </w:rPr>
              <w:t>8</w:t>
            </w:r>
          </w:p>
        </w:tc>
        <w:tc>
          <w:tcPr>
            <w:tcW w:w="1098" w:type="dxa"/>
          </w:tcPr>
          <w:p w:rsidR="00F76D2F" w:rsidRPr="00DD38BC" w:rsidRDefault="00F76D2F" w:rsidP="00D50652">
            <w:pPr>
              <w:jc w:val="center"/>
              <w:rPr>
                <w:color w:val="000000"/>
              </w:rPr>
            </w:pPr>
            <w:r w:rsidRPr="00DD38BC">
              <w:rPr>
                <w:color w:val="000000"/>
              </w:rPr>
              <w:t>0,32</w:t>
            </w:r>
          </w:p>
        </w:tc>
      </w:tr>
      <w:tr w:rsidR="00F76D2F" w:rsidRPr="00DD38BC" w:rsidTr="00D50652">
        <w:trPr>
          <w:trHeight w:val="155"/>
        </w:trPr>
        <w:tc>
          <w:tcPr>
            <w:tcW w:w="3942" w:type="dxa"/>
            <w:vMerge/>
            <w:shd w:val="clear" w:color="auto" w:fill="auto"/>
          </w:tcPr>
          <w:p w:rsidR="00F76D2F" w:rsidRPr="00DD38BC" w:rsidRDefault="00F76D2F" w:rsidP="00D50652">
            <w:pPr>
              <w:jc w:val="both"/>
            </w:pPr>
          </w:p>
        </w:tc>
        <w:tc>
          <w:tcPr>
            <w:tcW w:w="2970" w:type="dxa"/>
          </w:tcPr>
          <w:p w:rsidR="00F76D2F" w:rsidRPr="00DD38BC" w:rsidRDefault="00F76D2F" w:rsidP="00D50652">
            <w:pPr>
              <w:rPr>
                <w:b/>
                <w:bCs/>
                <w:color w:val="000000"/>
              </w:rPr>
            </w:pPr>
            <w:r w:rsidRPr="00DD38BC">
              <w:rPr>
                <w:b/>
                <w:bCs/>
                <w:color w:val="000000"/>
              </w:rPr>
              <w:t>RAZEM niekontaktowe</w:t>
            </w:r>
          </w:p>
        </w:tc>
        <w:tc>
          <w:tcPr>
            <w:tcW w:w="1276" w:type="dxa"/>
          </w:tcPr>
          <w:p w:rsidR="00F76D2F" w:rsidRPr="00DD38BC" w:rsidRDefault="00F76D2F" w:rsidP="00D50652">
            <w:pPr>
              <w:jc w:val="center"/>
              <w:rPr>
                <w:b/>
                <w:color w:val="000000"/>
              </w:rPr>
            </w:pPr>
            <w:r w:rsidRPr="00DD38BC">
              <w:rPr>
                <w:b/>
                <w:color w:val="000000"/>
              </w:rPr>
              <w:t>43</w:t>
            </w:r>
          </w:p>
        </w:tc>
        <w:tc>
          <w:tcPr>
            <w:tcW w:w="1098" w:type="dxa"/>
          </w:tcPr>
          <w:p w:rsidR="00F76D2F" w:rsidRPr="00DD38BC" w:rsidRDefault="00F76D2F" w:rsidP="00D50652">
            <w:pPr>
              <w:jc w:val="center"/>
              <w:rPr>
                <w:b/>
                <w:color w:val="000000"/>
              </w:rPr>
            </w:pPr>
            <w:r w:rsidRPr="00DD38BC">
              <w:rPr>
                <w:b/>
                <w:color w:val="000000"/>
              </w:rPr>
              <w:t>1,72</w:t>
            </w:r>
          </w:p>
        </w:tc>
      </w:tr>
      <w:tr w:rsidR="00F76D2F" w:rsidRPr="00DD38BC" w:rsidTr="00D50652">
        <w:trPr>
          <w:trHeight w:val="165"/>
        </w:trPr>
        <w:tc>
          <w:tcPr>
            <w:tcW w:w="3942" w:type="dxa"/>
            <w:vMerge/>
            <w:shd w:val="clear" w:color="auto" w:fill="auto"/>
          </w:tcPr>
          <w:p w:rsidR="00F76D2F" w:rsidRPr="00DD38BC" w:rsidRDefault="00F76D2F" w:rsidP="00D50652"/>
        </w:tc>
        <w:tc>
          <w:tcPr>
            <w:tcW w:w="2970" w:type="dxa"/>
          </w:tcPr>
          <w:p w:rsidR="00F76D2F" w:rsidRPr="00DD38BC" w:rsidRDefault="00F76D2F" w:rsidP="00D50652">
            <w:pPr>
              <w:rPr>
                <w:color w:val="000000"/>
              </w:rPr>
            </w:pPr>
            <w:r w:rsidRPr="00DD38BC">
              <w:rPr>
                <w:color w:val="000000"/>
              </w:rPr>
              <w:t>udział w wykładach</w:t>
            </w:r>
          </w:p>
        </w:tc>
        <w:tc>
          <w:tcPr>
            <w:tcW w:w="1276" w:type="dxa"/>
          </w:tcPr>
          <w:p w:rsidR="00F76D2F" w:rsidRPr="00DD38BC" w:rsidRDefault="00F76D2F" w:rsidP="00D50652">
            <w:pPr>
              <w:jc w:val="center"/>
              <w:rPr>
                <w:color w:val="000000"/>
              </w:rPr>
            </w:pPr>
            <w:r w:rsidRPr="00DD38BC">
              <w:rPr>
                <w:color w:val="000000"/>
              </w:rPr>
              <w:t>15</w:t>
            </w:r>
          </w:p>
        </w:tc>
        <w:tc>
          <w:tcPr>
            <w:tcW w:w="1098" w:type="dxa"/>
          </w:tcPr>
          <w:p w:rsidR="00F76D2F" w:rsidRPr="00DD38BC" w:rsidRDefault="00F76D2F" w:rsidP="00D50652">
            <w:pPr>
              <w:jc w:val="center"/>
              <w:rPr>
                <w:color w:val="000000"/>
              </w:rPr>
            </w:pPr>
            <w:r w:rsidRPr="00DD38BC">
              <w:rPr>
                <w:color w:val="000000"/>
              </w:rPr>
              <w:t>0,60</w:t>
            </w:r>
          </w:p>
        </w:tc>
      </w:tr>
      <w:tr w:rsidR="00F76D2F" w:rsidRPr="00DD38BC" w:rsidTr="00D50652">
        <w:trPr>
          <w:trHeight w:val="165"/>
        </w:trPr>
        <w:tc>
          <w:tcPr>
            <w:tcW w:w="3942" w:type="dxa"/>
            <w:vMerge/>
            <w:shd w:val="clear" w:color="auto" w:fill="auto"/>
          </w:tcPr>
          <w:p w:rsidR="00F76D2F" w:rsidRPr="00DD38BC" w:rsidRDefault="00F76D2F" w:rsidP="00D50652"/>
        </w:tc>
        <w:tc>
          <w:tcPr>
            <w:tcW w:w="2970" w:type="dxa"/>
          </w:tcPr>
          <w:p w:rsidR="00F76D2F" w:rsidRPr="00DD38BC" w:rsidRDefault="00F76D2F" w:rsidP="00D50652">
            <w:pPr>
              <w:rPr>
                <w:color w:val="000000"/>
              </w:rPr>
            </w:pPr>
            <w:r w:rsidRPr="00DD38BC">
              <w:rPr>
                <w:color w:val="000000"/>
              </w:rPr>
              <w:t>udział w ćwiczeniach</w:t>
            </w:r>
          </w:p>
        </w:tc>
        <w:tc>
          <w:tcPr>
            <w:tcW w:w="1276" w:type="dxa"/>
          </w:tcPr>
          <w:p w:rsidR="00F76D2F" w:rsidRPr="00DD38BC" w:rsidRDefault="00F76D2F" w:rsidP="00D50652">
            <w:pPr>
              <w:jc w:val="center"/>
              <w:rPr>
                <w:color w:val="000000"/>
              </w:rPr>
            </w:pPr>
            <w:r w:rsidRPr="00DD38BC">
              <w:rPr>
                <w:color w:val="000000"/>
              </w:rPr>
              <w:t>15</w:t>
            </w:r>
          </w:p>
        </w:tc>
        <w:tc>
          <w:tcPr>
            <w:tcW w:w="1098" w:type="dxa"/>
          </w:tcPr>
          <w:p w:rsidR="00F76D2F" w:rsidRPr="00DD38BC" w:rsidRDefault="00F76D2F" w:rsidP="00D50652">
            <w:pPr>
              <w:jc w:val="center"/>
              <w:rPr>
                <w:color w:val="000000"/>
              </w:rPr>
            </w:pPr>
            <w:r w:rsidRPr="00DD38BC">
              <w:rPr>
                <w:color w:val="000000"/>
              </w:rPr>
              <w:t>0,60</w:t>
            </w:r>
          </w:p>
        </w:tc>
      </w:tr>
      <w:tr w:rsidR="00F76D2F" w:rsidRPr="00DD38BC" w:rsidTr="00D50652">
        <w:trPr>
          <w:trHeight w:val="165"/>
        </w:trPr>
        <w:tc>
          <w:tcPr>
            <w:tcW w:w="3942" w:type="dxa"/>
            <w:vMerge/>
            <w:shd w:val="clear" w:color="auto" w:fill="auto"/>
          </w:tcPr>
          <w:p w:rsidR="00F76D2F" w:rsidRPr="00DD38BC" w:rsidRDefault="00F76D2F" w:rsidP="00D50652"/>
        </w:tc>
        <w:tc>
          <w:tcPr>
            <w:tcW w:w="2970" w:type="dxa"/>
          </w:tcPr>
          <w:p w:rsidR="00F76D2F" w:rsidRPr="00DD38BC" w:rsidRDefault="00F76D2F" w:rsidP="00D50652">
            <w:pPr>
              <w:rPr>
                <w:color w:val="000000"/>
              </w:rPr>
            </w:pPr>
            <w:r w:rsidRPr="00DD38BC">
              <w:rPr>
                <w:color w:val="000000"/>
              </w:rPr>
              <w:t>konsultacje</w:t>
            </w:r>
          </w:p>
        </w:tc>
        <w:tc>
          <w:tcPr>
            <w:tcW w:w="1276" w:type="dxa"/>
          </w:tcPr>
          <w:p w:rsidR="00F76D2F" w:rsidRPr="00DD38BC" w:rsidRDefault="00F76D2F" w:rsidP="00D50652">
            <w:pPr>
              <w:jc w:val="center"/>
              <w:rPr>
                <w:color w:val="000000"/>
              </w:rPr>
            </w:pPr>
            <w:r w:rsidRPr="00DD38BC">
              <w:rPr>
                <w:color w:val="000000"/>
              </w:rPr>
              <w:t>2</w:t>
            </w:r>
          </w:p>
        </w:tc>
        <w:tc>
          <w:tcPr>
            <w:tcW w:w="1098" w:type="dxa"/>
          </w:tcPr>
          <w:p w:rsidR="00F76D2F" w:rsidRPr="00DD38BC" w:rsidRDefault="00F76D2F" w:rsidP="00D50652">
            <w:pPr>
              <w:jc w:val="center"/>
              <w:rPr>
                <w:color w:val="000000"/>
              </w:rPr>
            </w:pPr>
            <w:r w:rsidRPr="00DD38BC">
              <w:rPr>
                <w:color w:val="000000"/>
              </w:rPr>
              <w:t>0,08</w:t>
            </w:r>
          </w:p>
        </w:tc>
      </w:tr>
      <w:tr w:rsidR="00F76D2F" w:rsidRPr="00DD38BC" w:rsidTr="00D50652">
        <w:trPr>
          <w:trHeight w:val="165"/>
        </w:trPr>
        <w:tc>
          <w:tcPr>
            <w:tcW w:w="3942" w:type="dxa"/>
            <w:vMerge/>
            <w:shd w:val="clear" w:color="auto" w:fill="auto"/>
          </w:tcPr>
          <w:p w:rsidR="00F76D2F" w:rsidRPr="00DD38BC" w:rsidRDefault="00F76D2F" w:rsidP="00D50652"/>
        </w:tc>
        <w:tc>
          <w:tcPr>
            <w:tcW w:w="2970" w:type="dxa"/>
          </w:tcPr>
          <w:p w:rsidR="00F76D2F" w:rsidRPr="00DD38BC" w:rsidRDefault="00F76D2F" w:rsidP="00D50652">
            <w:pPr>
              <w:rPr>
                <w:b/>
                <w:bCs/>
                <w:color w:val="000000"/>
              </w:rPr>
            </w:pPr>
            <w:r w:rsidRPr="00DD38BC">
              <w:rPr>
                <w:b/>
                <w:bCs/>
                <w:color w:val="000000"/>
              </w:rPr>
              <w:t>RAZEM z bezpośrednim udziałem nauczyciela</w:t>
            </w:r>
          </w:p>
        </w:tc>
        <w:tc>
          <w:tcPr>
            <w:tcW w:w="1276" w:type="dxa"/>
          </w:tcPr>
          <w:p w:rsidR="00F76D2F" w:rsidRPr="00DD38BC" w:rsidRDefault="00F76D2F" w:rsidP="00D50652">
            <w:pPr>
              <w:jc w:val="center"/>
              <w:rPr>
                <w:b/>
                <w:bCs/>
                <w:color w:val="000000"/>
              </w:rPr>
            </w:pPr>
            <w:r w:rsidRPr="00DD38BC">
              <w:rPr>
                <w:b/>
                <w:bCs/>
                <w:color w:val="000000"/>
              </w:rPr>
              <w:t>32</w:t>
            </w:r>
          </w:p>
        </w:tc>
        <w:tc>
          <w:tcPr>
            <w:tcW w:w="1098" w:type="dxa"/>
          </w:tcPr>
          <w:p w:rsidR="00F76D2F" w:rsidRPr="00DD38BC" w:rsidRDefault="00F76D2F" w:rsidP="00D50652">
            <w:pPr>
              <w:jc w:val="center"/>
              <w:rPr>
                <w:b/>
                <w:bCs/>
                <w:color w:val="000000"/>
              </w:rPr>
            </w:pPr>
            <w:r w:rsidRPr="00DD38BC">
              <w:rPr>
                <w:b/>
                <w:bCs/>
                <w:color w:val="000000"/>
              </w:rPr>
              <w:t>1,28</w:t>
            </w:r>
          </w:p>
        </w:tc>
      </w:tr>
      <w:tr w:rsidR="00F76D2F" w:rsidRPr="00DD38BC" w:rsidTr="00D50652">
        <w:trPr>
          <w:trHeight w:val="558"/>
        </w:trPr>
        <w:tc>
          <w:tcPr>
            <w:tcW w:w="3942" w:type="dxa"/>
            <w:shd w:val="clear" w:color="auto" w:fill="auto"/>
          </w:tcPr>
          <w:p w:rsidR="00F76D2F" w:rsidRPr="00DD38BC" w:rsidRDefault="00F76D2F" w:rsidP="00D50652">
            <w:pPr>
              <w:jc w:val="both"/>
            </w:pPr>
            <w:r w:rsidRPr="00DD38BC">
              <w:t>Odniesienie modułowych efektów uczenia się do kierunkowych efektów uczenia się</w:t>
            </w:r>
          </w:p>
        </w:tc>
        <w:tc>
          <w:tcPr>
            <w:tcW w:w="5344" w:type="dxa"/>
            <w:gridSpan w:val="3"/>
            <w:shd w:val="clear" w:color="auto" w:fill="auto"/>
          </w:tcPr>
          <w:p w:rsidR="00F76D2F" w:rsidRPr="00DD38BC" w:rsidRDefault="00F76D2F" w:rsidP="00F76D2F">
            <w:r w:rsidRPr="00DD38BC">
              <w:t>GOZ_W04, GOZ_W08, GOZ_W15</w:t>
            </w:r>
          </w:p>
          <w:p w:rsidR="00F76D2F" w:rsidRPr="00DD38BC" w:rsidRDefault="00F76D2F" w:rsidP="00F76D2F">
            <w:r w:rsidRPr="00DD38BC">
              <w:t>GOZ_U05, GOZ_U08, GOZ_U12</w:t>
            </w:r>
          </w:p>
          <w:p w:rsidR="00F76D2F" w:rsidRPr="00DD38BC" w:rsidRDefault="00F76D2F" w:rsidP="00F76D2F">
            <w:pPr>
              <w:jc w:val="both"/>
            </w:pPr>
            <w:r w:rsidRPr="00DD38BC">
              <w:t>GOZ_K01, GOZ_K03</w:t>
            </w:r>
          </w:p>
        </w:tc>
      </w:tr>
    </w:tbl>
    <w:p w:rsidR="00920C12" w:rsidRDefault="00920C12" w:rsidP="00F76D2F">
      <w:pPr>
        <w:rPr>
          <w:sz w:val="22"/>
          <w:szCs w:val="22"/>
        </w:rPr>
      </w:pPr>
    </w:p>
    <w:p w:rsidR="00920C12" w:rsidRDefault="00920C12">
      <w:pPr>
        <w:spacing w:after="200" w:line="276" w:lineRule="auto"/>
        <w:rPr>
          <w:sz w:val="22"/>
          <w:szCs w:val="22"/>
        </w:rPr>
      </w:pPr>
      <w:r>
        <w:rPr>
          <w:sz w:val="22"/>
          <w:szCs w:val="22"/>
        </w:rPr>
        <w:br w:type="page"/>
      </w:r>
    </w:p>
    <w:p w:rsidR="00FF7124" w:rsidRPr="004B6DF1" w:rsidRDefault="00FF7124" w:rsidP="00FF7124">
      <w:pPr>
        <w:rPr>
          <w:b/>
        </w:rPr>
      </w:pPr>
      <w:r w:rsidRPr="004B6DF1">
        <w:rPr>
          <w:b/>
        </w:rPr>
        <w:lastRenderedPageBreak/>
        <w:t>Karta opisu zajęć (sylabus)</w:t>
      </w:r>
    </w:p>
    <w:p w:rsidR="00FF7124" w:rsidRPr="004B6DF1" w:rsidRDefault="00FF7124" w:rsidP="00FF7124">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FF7124" w:rsidRPr="004B6DF1" w:rsidTr="00FF7124">
        <w:tc>
          <w:tcPr>
            <w:tcW w:w="3942" w:type="dxa"/>
            <w:shd w:val="clear" w:color="auto" w:fill="auto"/>
          </w:tcPr>
          <w:p w:rsidR="00FF7124" w:rsidRDefault="00FF7124" w:rsidP="00FF7124">
            <w:r w:rsidRPr="004B6DF1">
              <w:t>Nazwa kierunku studiów</w:t>
            </w:r>
          </w:p>
          <w:p w:rsidR="00783F32" w:rsidRPr="004B6DF1" w:rsidRDefault="00783F32" w:rsidP="00FF7124"/>
        </w:tc>
        <w:tc>
          <w:tcPr>
            <w:tcW w:w="5344" w:type="dxa"/>
          </w:tcPr>
          <w:p w:rsidR="00FF7124" w:rsidRPr="004B6DF1" w:rsidRDefault="00FF7124" w:rsidP="00FF7124">
            <w:r w:rsidRPr="004B6DF1">
              <w:t>Gospodarka obiegu zamkniętego</w:t>
            </w:r>
          </w:p>
        </w:tc>
      </w:tr>
      <w:tr w:rsidR="00FF7124" w:rsidRPr="00D379CF" w:rsidTr="00FF7124">
        <w:tc>
          <w:tcPr>
            <w:tcW w:w="3942" w:type="dxa"/>
            <w:shd w:val="clear" w:color="auto" w:fill="auto"/>
          </w:tcPr>
          <w:p w:rsidR="00FF7124" w:rsidRPr="004B6DF1" w:rsidRDefault="00FF7124" w:rsidP="00FF7124">
            <w:r w:rsidRPr="004B6DF1">
              <w:t>Nazwa modułu, także nazwa w języku angielskim</w:t>
            </w:r>
          </w:p>
        </w:tc>
        <w:tc>
          <w:tcPr>
            <w:tcW w:w="5344" w:type="dxa"/>
          </w:tcPr>
          <w:p w:rsidR="00FF7124" w:rsidRPr="004B6DF1" w:rsidRDefault="00FF7124" w:rsidP="00FF7124">
            <w:pPr>
              <w:rPr>
                <w:color w:val="00B050"/>
                <w:lang w:val="en-GB"/>
              </w:rPr>
            </w:pPr>
            <w:r w:rsidRPr="004B6DF1">
              <w:rPr>
                <w:lang w:val="en-GB"/>
              </w:rPr>
              <w:t xml:space="preserve">Wentylacja i klimatyzacja </w:t>
            </w:r>
          </w:p>
          <w:p w:rsidR="00FF7124" w:rsidRPr="004B6DF1" w:rsidRDefault="00FF7124" w:rsidP="00FF7124">
            <w:pPr>
              <w:rPr>
                <w:lang w:val="en-US"/>
              </w:rPr>
            </w:pPr>
            <w:r w:rsidRPr="004B6DF1">
              <w:rPr>
                <w:lang w:val="en-US"/>
              </w:rPr>
              <w:t>Ventilation and air conditioning</w:t>
            </w:r>
          </w:p>
        </w:tc>
      </w:tr>
      <w:tr w:rsidR="00FF7124" w:rsidRPr="004B6DF1" w:rsidTr="00FF7124">
        <w:tc>
          <w:tcPr>
            <w:tcW w:w="3942" w:type="dxa"/>
            <w:shd w:val="clear" w:color="auto" w:fill="auto"/>
          </w:tcPr>
          <w:p w:rsidR="00FF7124" w:rsidRPr="004B6DF1" w:rsidRDefault="00FF7124" w:rsidP="00FF7124">
            <w:r w:rsidRPr="004B6DF1">
              <w:t xml:space="preserve">Język wykładowy </w:t>
            </w:r>
          </w:p>
        </w:tc>
        <w:tc>
          <w:tcPr>
            <w:tcW w:w="5344" w:type="dxa"/>
          </w:tcPr>
          <w:p w:rsidR="00FF7124" w:rsidRPr="004B6DF1" w:rsidRDefault="00FF7124" w:rsidP="00FF7124">
            <w:pPr>
              <w:rPr>
                <w:color w:val="000000" w:themeColor="text1"/>
              </w:rPr>
            </w:pPr>
            <w:r w:rsidRPr="004B6DF1">
              <w:t>polski</w:t>
            </w:r>
          </w:p>
        </w:tc>
      </w:tr>
      <w:tr w:rsidR="00FF7124" w:rsidRPr="004B6DF1" w:rsidTr="00FF7124">
        <w:tc>
          <w:tcPr>
            <w:tcW w:w="3942" w:type="dxa"/>
            <w:shd w:val="clear" w:color="auto" w:fill="auto"/>
          </w:tcPr>
          <w:p w:rsidR="00FF7124" w:rsidRPr="004B6DF1" w:rsidRDefault="00FF7124" w:rsidP="00FF7124">
            <w:pPr>
              <w:autoSpaceDE w:val="0"/>
              <w:autoSpaceDN w:val="0"/>
              <w:adjustRightInd w:val="0"/>
            </w:pPr>
            <w:r w:rsidRPr="004B6DF1">
              <w:t xml:space="preserve">Rodzaj modułu </w:t>
            </w:r>
          </w:p>
        </w:tc>
        <w:tc>
          <w:tcPr>
            <w:tcW w:w="5344" w:type="dxa"/>
          </w:tcPr>
          <w:p w:rsidR="00FF7124" w:rsidRPr="004B6DF1" w:rsidRDefault="00FF7124" w:rsidP="00FF7124">
            <w:r w:rsidRPr="004B6DF1">
              <w:t>obowiązkowy</w:t>
            </w:r>
          </w:p>
        </w:tc>
      </w:tr>
      <w:tr w:rsidR="00FF7124" w:rsidRPr="004B6DF1" w:rsidTr="00FF7124">
        <w:tc>
          <w:tcPr>
            <w:tcW w:w="3942" w:type="dxa"/>
            <w:shd w:val="clear" w:color="auto" w:fill="auto"/>
          </w:tcPr>
          <w:p w:rsidR="00FF7124" w:rsidRPr="004B6DF1" w:rsidRDefault="00FF7124" w:rsidP="00FF7124">
            <w:r w:rsidRPr="004B6DF1">
              <w:t>Poziom studiów</w:t>
            </w:r>
          </w:p>
        </w:tc>
        <w:tc>
          <w:tcPr>
            <w:tcW w:w="5344" w:type="dxa"/>
          </w:tcPr>
          <w:p w:rsidR="00FF7124" w:rsidRPr="004B6DF1" w:rsidRDefault="00FF7124" w:rsidP="00FF7124">
            <w:r>
              <w:t>pierwszego</w:t>
            </w:r>
            <w:r w:rsidRPr="004B6DF1">
              <w:t xml:space="preserve"> stopnia</w:t>
            </w:r>
          </w:p>
        </w:tc>
      </w:tr>
      <w:tr w:rsidR="00FF7124" w:rsidRPr="004B6DF1" w:rsidTr="00FF7124">
        <w:tc>
          <w:tcPr>
            <w:tcW w:w="3942" w:type="dxa"/>
            <w:shd w:val="clear" w:color="auto" w:fill="auto"/>
          </w:tcPr>
          <w:p w:rsidR="00FF7124" w:rsidRPr="004B6DF1" w:rsidRDefault="00FF7124" w:rsidP="00FF7124">
            <w:r w:rsidRPr="004B6DF1">
              <w:t>Forma studiów</w:t>
            </w:r>
          </w:p>
        </w:tc>
        <w:tc>
          <w:tcPr>
            <w:tcW w:w="5344" w:type="dxa"/>
          </w:tcPr>
          <w:p w:rsidR="00FF7124" w:rsidRPr="004B6DF1" w:rsidRDefault="00FF7124" w:rsidP="00FF7124">
            <w:r w:rsidRPr="004B6DF1">
              <w:t>stacjonarne</w:t>
            </w:r>
          </w:p>
        </w:tc>
      </w:tr>
      <w:tr w:rsidR="00FF7124" w:rsidRPr="004B6DF1" w:rsidTr="00FF7124">
        <w:tc>
          <w:tcPr>
            <w:tcW w:w="3942" w:type="dxa"/>
            <w:shd w:val="clear" w:color="auto" w:fill="auto"/>
          </w:tcPr>
          <w:p w:rsidR="00FF7124" w:rsidRPr="004B6DF1" w:rsidRDefault="00FF7124" w:rsidP="00FF7124">
            <w:r w:rsidRPr="004B6DF1">
              <w:t>Rok studiów dla kierunku</w:t>
            </w:r>
          </w:p>
        </w:tc>
        <w:tc>
          <w:tcPr>
            <w:tcW w:w="5344" w:type="dxa"/>
          </w:tcPr>
          <w:p w:rsidR="00FF7124" w:rsidRPr="004B6DF1" w:rsidRDefault="00FF7124" w:rsidP="00FF7124">
            <w:r w:rsidRPr="004B6DF1">
              <w:t>III</w:t>
            </w:r>
          </w:p>
        </w:tc>
      </w:tr>
      <w:tr w:rsidR="00FF7124" w:rsidRPr="004B6DF1" w:rsidTr="00FF7124">
        <w:tc>
          <w:tcPr>
            <w:tcW w:w="3942" w:type="dxa"/>
            <w:shd w:val="clear" w:color="auto" w:fill="auto"/>
          </w:tcPr>
          <w:p w:rsidR="00FF7124" w:rsidRPr="004B6DF1" w:rsidRDefault="00FF7124" w:rsidP="00FF7124">
            <w:r w:rsidRPr="004B6DF1">
              <w:t>Semestr dla kierunku</w:t>
            </w:r>
          </w:p>
        </w:tc>
        <w:tc>
          <w:tcPr>
            <w:tcW w:w="5344" w:type="dxa"/>
          </w:tcPr>
          <w:p w:rsidR="00FF7124" w:rsidRPr="004B6DF1" w:rsidRDefault="00FF7124" w:rsidP="00FF7124">
            <w:r w:rsidRPr="004B6DF1">
              <w:t>5</w:t>
            </w:r>
          </w:p>
        </w:tc>
      </w:tr>
      <w:tr w:rsidR="00FF7124" w:rsidRPr="004B6DF1" w:rsidTr="00FF7124">
        <w:tc>
          <w:tcPr>
            <w:tcW w:w="3942" w:type="dxa"/>
            <w:shd w:val="clear" w:color="auto" w:fill="auto"/>
          </w:tcPr>
          <w:p w:rsidR="00FF7124" w:rsidRPr="004B6DF1" w:rsidRDefault="00FF7124" w:rsidP="00FF7124">
            <w:pPr>
              <w:autoSpaceDE w:val="0"/>
              <w:autoSpaceDN w:val="0"/>
              <w:adjustRightInd w:val="0"/>
            </w:pPr>
            <w:r w:rsidRPr="004B6DF1">
              <w:t>Liczba punktów ECTS z podziałem na kontaktowe/niekontaktowe</w:t>
            </w:r>
          </w:p>
        </w:tc>
        <w:tc>
          <w:tcPr>
            <w:tcW w:w="5344" w:type="dxa"/>
            <w:shd w:val="clear" w:color="auto" w:fill="auto"/>
          </w:tcPr>
          <w:p w:rsidR="00FF7124" w:rsidRPr="004B6DF1" w:rsidRDefault="00FF7124" w:rsidP="00FF7124">
            <w:r w:rsidRPr="004B6DF1">
              <w:t>3 (2/1)</w:t>
            </w:r>
          </w:p>
        </w:tc>
      </w:tr>
      <w:tr w:rsidR="00FF7124" w:rsidRPr="004B6DF1" w:rsidTr="00FF7124">
        <w:tc>
          <w:tcPr>
            <w:tcW w:w="3942" w:type="dxa"/>
            <w:shd w:val="clear" w:color="auto" w:fill="auto"/>
          </w:tcPr>
          <w:p w:rsidR="00FF7124" w:rsidRPr="004B6DF1" w:rsidRDefault="00FF7124" w:rsidP="00FF7124">
            <w:pPr>
              <w:autoSpaceDE w:val="0"/>
              <w:autoSpaceDN w:val="0"/>
              <w:adjustRightInd w:val="0"/>
            </w:pPr>
            <w:r w:rsidRPr="004B6DF1">
              <w:t>Tytuł naukowy/stopień naukowy, imię i nazwisko osoby odpowiedzialnej za moduł</w:t>
            </w:r>
          </w:p>
        </w:tc>
        <w:tc>
          <w:tcPr>
            <w:tcW w:w="5344" w:type="dxa"/>
            <w:shd w:val="clear" w:color="auto" w:fill="auto"/>
          </w:tcPr>
          <w:p w:rsidR="00FF7124" w:rsidRPr="004B6DF1" w:rsidRDefault="00FF7124" w:rsidP="00FF7124">
            <w:pPr>
              <w:rPr>
                <w:color w:val="000000" w:themeColor="text1"/>
              </w:rPr>
            </w:pPr>
            <w:r w:rsidRPr="004B6DF1">
              <w:rPr>
                <w:color w:val="000000" w:themeColor="text1"/>
              </w:rPr>
              <w:t>dr hab. inż. Dariusz Góral, prof. uczelni</w:t>
            </w:r>
          </w:p>
        </w:tc>
      </w:tr>
      <w:tr w:rsidR="00FF7124" w:rsidRPr="004B6DF1" w:rsidTr="00FF7124">
        <w:tc>
          <w:tcPr>
            <w:tcW w:w="3942" w:type="dxa"/>
            <w:shd w:val="clear" w:color="auto" w:fill="auto"/>
          </w:tcPr>
          <w:p w:rsidR="00FF7124" w:rsidRPr="004B6DF1" w:rsidRDefault="00FF7124" w:rsidP="00FF7124">
            <w:r w:rsidRPr="004B6DF1">
              <w:t>Jednostka oferująca moduł</w:t>
            </w:r>
          </w:p>
          <w:p w:rsidR="00FF7124" w:rsidRPr="004B6DF1" w:rsidRDefault="00FF7124" w:rsidP="00FF7124"/>
        </w:tc>
        <w:tc>
          <w:tcPr>
            <w:tcW w:w="5344" w:type="dxa"/>
            <w:shd w:val="clear" w:color="auto" w:fill="auto"/>
          </w:tcPr>
          <w:p w:rsidR="00FF7124" w:rsidRPr="004B6DF1" w:rsidRDefault="00FF7124" w:rsidP="00FF7124">
            <w:pPr>
              <w:rPr>
                <w:color w:val="000000" w:themeColor="text1"/>
              </w:rPr>
            </w:pPr>
            <w:r w:rsidRPr="004B6DF1">
              <w:rPr>
                <w:color w:val="000000" w:themeColor="text1"/>
              </w:rPr>
              <w:t>Katedra Biologicznych Podstaw Technologii Żywności i Pasz</w:t>
            </w:r>
          </w:p>
        </w:tc>
      </w:tr>
      <w:tr w:rsidR="00FF7124" w:rsidRPr="004B6DF1" w:rsidTr="00FF7124">
        <w:tc>
          <w:tcPr>
            <w:tcW w:w="3942" w:type="dxa"/>
            <w:shd w:val="clear" w:color="auto" w:fill="auto"/>
          </w:tcPr>
          <w:p w:rsidR="00FF7124" w:rsidRPr="004B6DF1" w:rsidRDefault="00FF7124" w:rsidP="00FF7124">
            <w:r w:rsidRPr="004B6DF1">
              <w:t>Cel modułu</w:t>
            </w:r>
          </w:p>
          <w:p w:rsidR="00FF7124" w:rsidRPr="004B6DF1" w:rsidRDefault="00FF7124" w:rsidP="00FF7124"/>
        </w:tc>
        <w:tc>
          <w:tcPr>
            <w:tcW w:w="5344" w:type="dxa"/>
            <w:shd w:val="clear" w:color="auto" w:fill="auto"/>
          </w:tcPr>
          <w:p w:rsidR="00FF7124" w:rsidRPr="004B6DF1" w:rsidRDefault="00FF7124" w:rsidP="00FF7124">
            <w:pPr>
              <w:autoSpaceDE w:val="0"/>
              <w:autoSpaceDN w:val="0"/>
              <w:adjustRightInd w:val="0"/>
              <w:jc w:val="both"/>
              <w:rPr>
                <w:color w:val="000000" w:themeColor="text1"/>
              </w:rPr>
            </w:pPr>
            <w:r w:rsidRPr="004B6DF1">
              <w:rPr>
                <w:color w:val="000000" w:themeColor="text1"/>
              </w:rPr>
              <w:t xml:space="preserve">Celem przedmiotu jest </w:t>
            </w:r>
            <w:r w:rsidRPr="004B6DF1">
              <w:rPr>
                <w:rFonts w:eastAsiaTheme="minorHAnsi"/>
                <w:lang w:eastAsia="en-US"/>
              </w:rPr>
              <w:t>przekazanie  wiedzy celem rozumienia procesów zachodzących w systemach klimatyzacji i wentylacji, z uwzględnieniem technicznego wyposażenia, jego budowy i eksploatacji. Drugim celem jest zapoznanie studentów z podstawami projektowania systemów wentylacji i klimatyzacji.</w:t>
            </w:r>
          </w:p>
        </w:tc>
      </w:tr>
      <w:tr w:rsidR="00FF7124" w:rsidRPr="004B6DF1" w:rsidTr="00FF7124">
        <w:trPr>
          <w:trHeight w:val="236"/>
        </w:trPr>
        <w:tc>
          <w:tcPr>
            <w:tcW w:w="3942" w:type="dxa"/>
            <w:vMerge w:val="restart"/>
            <w:shd w:val="clear" w:color="auto" w:fill="auto"/>
          </w:tcPr>
          <w:p w:rsidR="00FF7124" w:rsidRPr="004B6DF1" w:rsidRDefault="00FF7124" w:rsidP="00FF7124">
            <w:pPr>
              <w:jc w:val="both"/>
            </w:pPr>
            <w:r w:rsidRPr="004B6DF1">
              <w:t>Efekty uczenia się dla modułu to opis zasobu wiedzy, umiejętności i kompetencji społecznych, które student osiągnie po zrealizowaniu zajęć.</w:t>
            </w:r>
          </w:p>
        </w:tc>
        <w:tc>
          <w:tcPr>
            <w:tcW w:w="5344" w:type="dxa"/>
            <w:shd w:val="clear" w:color="auto" w:fill="auto"/>
          </w:tcPr>
          <w:p w:rsidR="00FF7124" w:rsidRPr="004B6DF1" w:rsidRDefault="00FF7124" w:rsidP="00FF7124">
            <w:r w:rsidRPr="004B6DF1">
              <w:t xml:space="preserve">Wiedza: </w:t>
            </w:r>
          </w:p>
        </w:tc>
      </w:tr>
      <w:tr w:rsidR="00FF7124" w:rsidRPr="004B6DF1" w:rsidTr="00FF7124">
        <w:trPr>
          <w:trHeight w:val="233"/>
        </w:trPr>
        <w:tc>
          <w:tcPr>
            <w:tcW w:w="3942" w:type="dxa"/>
            <w:vMerge/>
            <w:shd w:val="clear" w:color="auto" w:fill="auto"/>
          </w:tcPr>
          <w:p w:rsidR="00FF7124" w:rsidRPr="004B6DF1" w:rsidRDefault="00FF7124" w:rsidP="00FF7124">
            <w:pPr>
              <w:rPr>
                <w:highlight w:val="yellow"/>
              </w:rPr>
            </w:pPr>
          </w:p>
        </w:tc>
        <w:tc>
          <w:tcPr>
            <w:tcW w:w="5344" w:type="dxa"/>
          </w:tcPr>
          <w:p w:rsidR="00FF7124" w:rsidRPr="004B6DF1" w:rsidRDefault="00FF7124" w:rsidP="00FF7124">
            <w:r w:rsidRPr="004B6DF1">
              <w:t>W1. Ma podstawową wiedzę z zakresu termodynamiki i mechaniki powietrza związaną z systemami wentylacyjnymi i klimatyzacyjnymi.</w:t>
            </w:r>
          </w:p>
        </w:tc>
      </w:tr>
      <w:tr w:rsidR="00FF7124" w:rsidRPr="004B6DF1" w:rsidTr="00FF7124">
        <w:trPr>
          <w:trHeight w:val="233"/>
        </w:trPr>
        <w:tc>
          <w:tcPr>
            <w:tcW w:w="3942" w:type="dxa"/>
            <w:vMerge/>
            <w:shd w:val="clear" w:color="auto" w:fill="auto"/>
          </w:tcPr>
          <w:p w:rsidR="00FF7124" w:rsidRPr="004B6DF1" w:rsidRDefault="00FF7124" w:rsidP="00FF7124">
            <w:pPr>
              <w:rPr>
                <w:highlight w:val="yellow"/>
              </w:rPr>
            </w:pPr>
          </w:p>
        </w:tc>
        <w:tc>
          <w:tcPr>
            <w:tcW w:w="5344" w:type="dxa"/>
          </w:tcPr>
          <w:p w:rsidR="00FF7124" w:rsidRPr="004B6DF1" w:rsidRDefault="00FF7124" w:rsidP="00FF7124">
            <w:r w:rsidRPr="004B6DF1">
              <w:t xml:space="preserve">W2. Ma wiedzę z zakresu budowy i funkcjonowania podstawowych systemów wentylacyjnych i klimatyzacyjnych </w:t>
            </w:r>
          </w:p>
        </w:tc>
      </w:tr>
      <w:tr w:rsidR="00FF7124" w:rsidRPr="004B6DF1" w:rsidTr="00FF7124">
        <w:trPr>
          <w:trHeight w:val="233"/>
        </w:trPr>
        <w:tc>
          <w:tcPr>
            <w:tcW w:w="3942" w:type="dxa"/>
            <w:vMerge/>
            <w:shd w:val="clear" w:color="auto" w:fill="auto"/>
          </w:tcPr>
          <w:p w:rsidR="00FF7124" w:rsidRPr="004B6DF1" w:rsidRDefault="00FF7124" w:rsidP="00FF7124">
            <w:pPr>
              <w:rPr>
                <w:highlight w:val="yellow"/>
              </w:rPr>
            </w:pPr>
          </w:p>
        </w:tc>
        <w:tc>
          <w:tcPr>
            <w:tcW w:w="5344" w:type="dxa"/>
            <w:shd w:val="clear" w:color="auto" w:fill="auto"/>
          </w:tcPr>
          <w:p w:rsidR="00FF7124" w:rsidRPr="004B6DF1" w:rsidRDefault="00FF7124" w:rsidP="00FF7124">
            <w:r w:rsidRPr="004B6DF1">
              <w:t>Umiejętności:</w:t>
            </w:r>
          </w:p>
        </w:tc>
      </w:tr>
      <w:tr w:rsidR="00FF7124" w:rsidRPr="004B6DF1" w:rsidTr="00FF7124">
        <w:trPr>
          <w:trHeight w:val="233"/>
        </w:trPr>
        <w:tc>
          <w:tcPr>
            <w:tcW w:w="3942" w:type="dxa"/>
            <w:vMerge/>
            <w:shd w:val="clear" w:color="auto" w:fill="auto"/>
          </w:tcPr>
          <w:p w:rsidR="00FF7124" w:rsidRPr="004B6DF1" w:rsidRDefault="00FF7124" w:rsidP="00FF7124">
            <w:pPr>
              <w:rPr>
                <w:highlight w:val="yellow"/>
              </w:rPr>
            </w:pPr>
          </w:p>
        </w:tc>
        <w:tc>
          <w:tcPr>
            <w:tcW w:w="5344" w:type="dxa"/>
          </w:tcPr>
          <w:p w:rsidR="00FF7124" w:rsidRPr="004B6DF1" w:rsidRDefault="00FF7124" w:rsidP="00FF7124">
            <w:r w:rsidRPr="004B6DF1">
              <w:t>U1. umie obliczać i wpływać na podstawowe parametry powietrza w wentylacji i klimatyzacji</w:t>
            </w:r>
          </w:p>
        </w:tc>
      </w:tr>
      <w:tr w:rsidR="00FF7124" w:rsidRPr="004B6DF1" w:rsidTr="00FF7124">
        <w:trPr>
          <w:trHeight w:val="233"/>
        </w:trPr>
        <w:tc>
          <w:tcPr>
            <w:tcW w:w="3942" w:type="dxa"/>
            <w:vMerge/>
            <w:shd w:val="clear" w:color="auto" w:fill="auto"/>
          </w:tcPr>
          <w:p w:rsidR="00FF7124" w:rsidRPr="004B6DF1" w:rsidRDefault="00FF7124" w:rsidP="00FF7124">
            <w:pPr>
              <w:rPr>
                <w:highlight w:val="yellow"/>
              </w:rPr>
            </w:pPr>
          </w:p>
        </w:tc>
        <w:tc>
          <w:tcPr>
            <w:tcW w:w="5344" w:type="dxa"/>
          </w:tcPr>
          <w:p w:rsidR="00FF7124" w:rsidRPr="004B6DF1" w:rsidRDefault="00FF7124" w:rsidP="00FF7124">
            <w:r w:rsidRPr="004B6DF1">
              <w:t>U2. Potrafi projektować proste systemy wentylacji i klimatyzacji.</w:t>
            </w:r>
          </w:p>
        </w:tc>
      </w:tr>
      <w:tr w:rsidR="00FF7124" w:rsidRPr="004B6DF1" w:rsidTr="00FF7124">
        <w:trPr>
          <w:trHeight w:val="233"/>
        </w:trPr>
        <w:tc>
          <w:tcPr>
            <w:tcW w:w="3942" w:type="dxa"/>
            <w:vMerge/>
            <w:shd w:val="clear" w:color="auto" w:fill="auto"/>
          </w:tcPr>
          <w:p w:rsidR="00FF7124" w:rsidRPr="004B6DF1" w:rsidRDefault="00FF7124" w:rsidP="00FF7124">
            <w:pPr>
              <w:rPr>
                <w:highlight w:val="yellow"/>
              </w:rPr>
            </w:pPr>
          </w:p>
        </w:tc>
        <w:tc>
          <w:tcPr>
            <w:tcW w:w="5344" w:type="dxa"/>
          </w:tcPr>
          <w:p w:rsidR="00FF7124" w:rsidRPr="004B6DF1" w:rsidRDefault="00FF7124" w:rsidP="00FF7124">
            <w:r w:rsidRPr="004B6DF1">
              <w:t>Kompetencje społeczne:</w:t>
            </w:r>
          </w:p>
        </w:tc>
      </w:tr>
      <w:tr w:rsidR="00FF7124" w:rsidRPr="004B6DF1" w:rsidTr="00FF7124">
        <w:trPr>
          <w:trHeight w:val="1114"/>
        </w:trPr>
        <w:tc>
          <w:tcPr>
            <w:tcW w:w="3942" w:type="dxa"/>
            <w:vMerge/>
            <w:shd w:val="clear" w:color="auto" w:fill="auto"/>
          </w:tcPr>
          <w:p w:rsidR="00FF7124" w:rsidRPr="004B6DF1" w:rsidRDefault="00FF7124" w:rsidP="00FF7124">
            <w:pPr>
              <w:rPr>
                <w:highlight w:val="yellow"/>
              </w:rPr>
            </w:pPr>
          </w:p>
        </w:tc>
        <w:tc>
          <w:tcPr>
            <w:tcW w:w="5344" w:type="dxa"/>
            <w:shd w:val="clear" w:color="auto" w:fill="auto"/>
          </w:tcPr>
          <w:p w:rsidR="00FF7124" w:rsidRPr="004B6DF1" w:rsidRDefault="00FF7124" w:rsidP="00FF7124">
            <w:r w:rsidRPr="004B6DF1">
              <w:t>K1 Rozumie potrzebę przekazywania społeczeństwu informacji dotyczących osiągnięć w zakresie wentylacji i klimatyzacji.</w:t>
            </w:r>
          </w:p>
        </w:tc>
      </w:tr>
      <w:tr w:rsidR="00FF7124" w:rsidRPr="004B6DF1" w:rsidTr="00FF7124">
        <w:tc>
          <w:tcPr>
            <w:tcW w:w="3942" w:type="dxa"/>
            <w:shd w:val="clear" w:color="auto" w:fill="auto"/>
          </w:tcPr>
          <w:p w:rsidR="00FF7124" w:rsidRPr="004B6DF1" w:rsidRDefault="00FF7124" w:rsidP="00FF7124">
            <w:r w:rsidRPr="004B6DF1">
              <w:t>Sposoby weryfikacji oraz formy dokumentowania osiągniętych efektów uczenia się</w:t>
            </w:r>
          </w:p>
        </w:tc>
        <w:tc>
          <w:tcPr>
            <w:tcW w:w="5344" w:type="dxa"/>
            <w:shd w:val="clear" w:color="auto" w:fill="auto"/>
          </w:tcPr>
          <w:p w:rsidR="00FF7124" w:rsidRPr="004B6DF1" w:rsidRDefault="00FF7124" w:rsidP="00FF7124">
            <w:pPr>
              <w:rPr>
                <w:u w:val="single"/>
              </w:rPr>
            </w:pPr>
            <w:r w:rsidRPr="004B6DF1">
              <w:rPr>
                <w:u w:val="single"/>
              </w:rPr>
              <w:t xml:space="preserve">Sposoby weryfikacji osiągniętych efektów uczenia się: </w:t>
            </w:r>
          </w:p>
          <w:p w:rsidR="00FF7124" w:rsidRPr="004B6DF1" w:rsidRDefault="00FF7124" w:rsidP="00FF7124">
            <w:r w:rsidRPr="004B6DF1">
              <w:t>W1 –</w:t>
            </w:r>
            <w:r w:rsidR="00C83EA4">
              <w:t>kolokwium</w:t>
            </w:r>
          </w:p>
          <w:p w:rsidR="00FF7124" w:rsidRPr="004B6DF1" w:rsidRDefault="00FF7124" w:rsidP="00FF7124">
            <w:r w:rsidRPr="004B6DF1">
              <w:t xml:space="preserve">W2– </w:t>
            </w:r>
            <w:r w:rsidR="00C83EA4">
              <w:t>kolokwium</w:t>
            </w:r>
          </w:p>
          <w:p w:rsidR="00FF7124" w:rsidRPr="004B6DF1" w:rsidRDefault="00FF7124" w:rsidP="00FF7124">
            <w:r w:rsidRPr="004B6DF1">
              <w:t xml:space="preserve">U1 – kolokwium </w:t>
            </w:r>
          </w:p>
          <w:p w:rsidR="00FF7124" w:rsidRPr="004B6DF1" w:rsidRDefault="00FF7124" w:rsidP="00FF7124">
            <w:r w:rsidRPr="004B6DF1">
              <w:t>U2–  projekt</w:t>
            </w:r>
          </w:p>
          <w:p w:rsidR="00FF7124" w:rsidRPr="004B6DF1" w:rsidRDefault="00FF7124" w:rsidP="00FF7124">
            <w:r w:rsidRPr="004B6DF1">
              <w:lastRenderedPageBreak/>
              <w:t>K1 – odpowiedź ustna na zadany temat</w:t>
            </w:r>
          </w:p>
          <w:p w:rsidR="00FF7124" w:rsidRPr="004B6DF1" w:rsidRDefault="00FF7124" w:rsidP="00FF7124"/>
          <w:p w:rsidR="00FF7124" w:rsidRPr="004B6DF1" w:rsidRDefault="00FF7124" w:rsidP="00FF7124">
            <w:pPr>
              <w:jc w:val="both"/>
            </w:pPr>
            <w:r w:rsidRPr="004B6DF1">
              <w:t>Formy dokumentowania osiągniętych wyników: zaliczenie w formie pisemnej, kolokwia częściowe w formie pisemnej, dziennik prowadzącego, prezentacja lub wystąpienie na zadany temat</w:t>
            </w:r>
          </w:p>
        </w:tc>
      </w:tr>
      <w:tr w:rsidR="00FF7124" w:rsidRPr="004B6DF1" w:rsidTr="00FF7124">
        <w:tc>
          <w:tcPr>
            <w:tcW w:w="3942" w:type="dxa"/>
            <w:shd w:val="clear" w:color="auto" w:fill="auto"/>
          </w:tcPr>
          <w:p w:rsidR="00FF7124" w:rsidRPr="005F0D96" w:rsidRDefault="00FF7124" w:rsidP="00FF7124">
            <w:r w:rsidRPr="005F0D96">
              <w:rPr>
                <w:sz w:val="22"/>
                <w:szCs w:val="22"/>
              </w:rPr>
              <w:lastRenderedPageBreak/>
              <w:t>Elementy i wagi mające wpływ na ocenę końcową</w:t>
            </w:r>
          </w:p>
        </w:tc>
        <w:tc>
          <w:tcPr>
            <w:tcW w:w="5344" w:type="dxa"/>
            <w:tcBorders>
              <w:bottom w:val="single" w:sz="4" w:space="0" w:color="auto"/>
            </w:tcBorders>
          </w:tcPr>
          <w:p w:rsidR="00FF7124" w:rsidRPr="005563A1" w:rsidRDefault="00FF7124" w:rsidP="00FF7124">
            <w:pPr>
              <w:jc w:val="both"/>
            </w:pPr>
            <w:r w:rsidRPr="005563A1">
              <w:rPr>
                <w:sz w:val="22"/>
                <w:szCs w:val="22"/>
              </w:rPr>
              <w:t>Sprawdzian pisemny – 1 (50%)</w:t>
            </w:r>
          </w:p>
          <w:p w:rsidR="00FF7124" w:rsidRPr="00AA4FB9" w:rsidRDefault="00FF7124" w:rsidP="00FF7124">
            <w:pPr>
              <w:jc w:val="both"/>
              <w:rPr>
                <w:color w:val="FF0000"/>
              </w:rPr>
            </w:pPr>
            <w:r w:rsidRPr="005563A1">
              <w:rPr>
                <w:sz w:val="22"/>
                <w:szCs w:val="22"/>
              </w:rPr>
              <w:t>Praca zaliczeniowa – 1 (50%)</w:t>
            </w:r>
          </w:p>
        </w:tc>
      </w:tr>
      <w:tr w:rsidR="00FF7124" w:rsidRPr="004B6DF1" w:rsidTr="00FF7124">
        <w:tc>
          <w:tcPr>
            <w:tcW w:w="3942" w:type="dxa"/>
            <w:shd w:val="clear" w:color="auto" w:fill="auto"/>
          </w:tcPr>
          <w:p w:rsidR="00FF7124" w:rsidRPr="004B6DF1" w:rsidRDefault="00FF7124" w:rsidP="00FF7124">
            <w:r w:rsidRPr="004B6DF1">
              <w:t xml:space="preserve">Wymagania wstępne i dodatkowe </w:t>
            </w:r>
          </w:p>
        </w:tc>
        <w:tc>
          <w:tcPr>
            <w:tcW w:w="5344" w:type="dxa"/>
            <w:tcBorders>
              <w:bottom w:val="single" w:sz="4" w:space="0" w:color="auto"/>
            </w:tcBorders>
          </w:tcPr>
          <w:p w:rsidR="00FF7124" w:rsidRPr="004B6DF1" w:rsidRDefault="00FF7124" w:rsidP="00FF7124">
            <w:pPr>
              <w:tabs>
                <w:tab w:val="left" w:pos="4861"/>
              </w:tabs>
              <w:rPr>
                <w:color w:val="000000" w:themeColor="text1"/>
              </w:rPr>
            </w:pPr>
            <w:r w:rsidRPr="004B6DF1">
              <w:rPr>
                <w:color w:val="000000" w:themeColor="text1"/>
              </w:rPr>
              <w:t>-</w:t>
            </w:r>
          </w:p>
        </w:tc>
      </w:tr>
      <w:tr w:rsidR="00FF7124" w:rsidRPr="004B6DF1" w:rsidTr="00FF7124">
        <w:tc>
          <w:tcPr>
            <w:tcW w:w="3942" w:type="dxa"/>
            <w:shd w:val="clear" w:color="auto" w:fill="auto"/>
          </w:tcPr>
          <w:p w:rsidR="00FF7124" w:rsidRPr="004B6DF1" w:rsidRDefault="00FF7124" w:rsidP="00FF7124">
            <w:r w:rsidRPr="004B6DF1">
              <w:t xml:space="preserve">Treści programowe modułu </w:t>
            </w:r>
          </w:p>
          <w:p w:rsidR="00FF7124" w:rsidRPr="004B6DF1" w:rsidRDefault="00FF7124" w:rsidP="00FF7124"/>
        </w:tc>
        <w:tc>
          <w:tcPr>
            <w:tcW w:w="5344" w:type="dxa"/>
          </w:tcPr>
          <w:p w:rsidR="00FF7124" w:rsidRPr="004B6DF1" w:rsidRDefault="00FF7124" w:rsidP="00FF7124">
            <w:pPr>
              <w:autoSpaceDE w:val="0"/>
              <w:autoSpaceDN w:val="0"/>
              <w:adjustRightInd w:val="0"/>
              <w:jc w:val="both"/>
            </w:pPr>
            <w:r w:rsidRPr="004B6DF1">
              <w:rPr>
                <w:rFonts w:eastAsiaTheme="minorHAnsi"/>
                <w:lang w:eastAsia="en-US"/>
              </w:rPr>
              <w:t>Treści modułu obejmują: podstawowe właściwości powietrza wilgotnego, psychrometria procesów klimatyzacyjnych, wykres psychrometryczny, mieszanie, ogrzewanie, chłodzenie, osuszanie powietrza, nawilżanie powietrza z ogrzewaniem wstępnym i wtórnym, komfort cieplny i obliczeniowe parametry powietrza wewnętrznego i zewnętrznego, wybór obliczeniowych parametrów powietrza nawiewanego, zyski ciepła od nasłonecznienia i innych źródeł, obciążenie chłodnicze urządzeń klimatyzacyjnych, stosowanie zróżnicowanych układów, także dwuprzewodowych i obejściowych, chłodnice powierzchniowe i komory zraszania, konstrukcja, przepływy, działanie, moc, odprowadzanie ciepła od skraplaczy i chłodni wieżowych, wybrane zagadnienia konstrukcji i sterowania w systemach chłodniczych w odniesieniu do klimatyzacji, systemy sprężarkowe, systemy sorpcyjne, podstawy charakterystyki przepływów w przewodach z uwzględnieniem bilansu energii i współpracy wentylatorów z sieciami przewodów, klimatyzacja wysokoprędkościowa i inne systemy klimatyzacji, systemy indukcyjne, układy jednoprzewodowe i dwuprzewodowe, wentylacja i równanie zaniku zanieczyszczeń w pomieszczeniu, zmiany entalpii powietrza, oczyszczanie powietrza, systemy techniczne, czystość i higiena w systemach klimatyzacji.</w:t>
            </w:r>
          </w:p>
        </w:tc>
      </w:tr>
      <w:tr w:rsidR="00FF7124" w:rsidRPr="004B6DF1" w:rsidTr="00FF7124">
        <w:tc>
          <w:tcPr>
            <w:tcW w:w="3942" w:type="dxa"/>
            <w:shd w:val="clear" w:color="auto" w:fill="auto"/>
          </w:tcPr>
          <w:p w:rsidR="00FF7124" w:rsidRPr="004B6DF1" w:rsidRDefault="00FF7124" w:rsidP="00FF7124">
            <w:r w:rsidRPr="004B6DF1">
              <w:t>Wykaz literatury podstawowej i uzupełniającej</w:t>
            </w:r>
          </w:p>
        </w:tc>
        <w:tc>
          <w:tcPr>
            <w:tcW w:w="5344" w:type="dxa"/>
            <w:shd w:val="clear" w:color="auto" w:fill="auto"/>
          </w:tcPr>
          <w:p w:rsidR="00FF7124" w:rsidRPr="00FF7124" w:rsidRDefault="00FF7124" w:rsidP="00535516">
            <w:pPr>
              <w:pStyle w:val="Akapitzlist"/>
              <w:numPr>
                <w:ilvl w:val="0"/>
                <w:numId w:val="69"/>
              </w:numPr>
              <w:ind w:left="311"/>
              <w:jc w:val="both"/>
              <w:rPr>
                <w:bCs/>
              </w:rPr>
            </w:pPr>
            <w:r w:rsidRPr="00FF7124">
              <w:rPr>
                <w:bCs/>
              </w:rPr>
              <w:t>Przydróżny S.: Wentylacja. Wydawnictwo Politechniki Wrocławskiej. Wrocław 1991</w:t>
            </w:r>
          </w:p>
          <w:p w:rsidR="00FF7124" w:rsidRPr="00FF7124" w:rsidRDefault="00FF7124" w:rsidP="00535516">
            <w:pPr>
              <w:pStyle w:val="Akapitzlist"/>
              <w:numPr>
                <w:ilvl w:val="0"/>
                <w:numId w:val="69"/>
              </w:numPr>
              <w:ind w:left="311"/>
              <w:jc w:val="both"/>
              <w:rPr>
                <w:bCs/>
              </w:rPr>
            </w:pPr>
            <w:r w:rsidRPr="00FF7124">
              <w:rPr>
                <w:bCs/>
              </w:rPr>
              <w:t>Recknagel H., Sprenger E., Schramek E.R.: Kompendium wiedzy: ogrzewnictwo, klimatyzacja, ciepła woda, chłodnictwo, Wydawnictwo Omni Scala, Wrocław 2008</w:t>
            </w:r>
          </w:p>
          <w:p w:rsidR="00FF7124" w:rsidRPr="00FF7124" w:rsidRDefault="00FF7124" w:rsidP="00535516">
            <w:pPr>
              <w:pStyle w:val="Akapitzlist"/>
              <w:numPr>
                <w:ilvl w:val="0"/>
                <w:numId w:val="69"/>
              </w:numPr>
              <w:ind w:left="311"/>
              <w:jc w:val="both"/>
              <w:rPr>
                <w:bCs/>
              </w:rPr>
            </w:pPr>
            <w:r w:rsidRPr="00FF7124">
              <w:rPr>
                <w:bCs/>
              </w:rPr>
              <w:t>Pełech A.: Wentylacja i klimatyzacja - podstawy. Oficyna Wydawnicza Politechniki Wrocławskiej. Wrocław 2008</w:t>
            </w:r>
          </w:p>
          <w:p w:rsidR="00FF7124" w:rsidRPr="00FF7124" w:rsidRDefault="00FF7124" w:rsidP="00535516">
            <w:pPr>
              <w:pStyle w:val="Akapitzlist"/>
              <w:numPr>
                <w:ilvl w:val="0"/>
                <w:numId w:val="69"/>
              </w:numPr>
              <w:ind w:left="311"/>
              <w:jc w:val="both"/>
              <w:rPr>
                <w:bCs/>
              </w:rPr>
            </w:pPr>
            <w:r w:rsidRPr="00FF7124">
              <w:rPr>
                <w:bCs/>
              </w:rPr>
              <w:t>Malicki M.: Wentylacja i klimatyzacja. PWN Warszawa 1980</w:t>
            </w:r>
          </w:p>
          <w:p w:rsidR="00FF7124" w:rsidRPr="00FF7124" w:rsidRDefault="00FF7124" w:rsidP="00535516">
            <w:pPr>
              <w:pStyle w:val="Akapitzlist"/>
              <w:numPr>
                <w:ilvl w:val="0"/>
                <w:numId w:val="69"/>
              </w:numPr>
              <w:ind w:left="311"/>
              <w:jc w:val="both"/>
              <w:rPr>
                <w:bCs/>
              </w:rPr>
            </w:pPr>
            <w:r w:rsidRPr="00FF7124">
              <w:rPr>
                <w:bCs/>
              </w:rPr>
              <w:t>Jones W.P.: Klimatyzacja. ARKADY. Warszawa 2001</w:t>
            </w:r>
          </w:p>
        </w:tc>
      </w:tr>
      <w:tr w:rsidR="00FF7124" w:rsidRPr="004B6DF1" w:rsidTr="00FF7124">
        <w:tc>
          <w:tcPr>
            <w:tcW w:w="3942" w:type="dxa"/>
            <w:shd w:val="clear" w:color="auto" w:fill="auto"/>
          </w:tcPr>
          <w:p w:rsidR="00FF7124" w:rsidRPr="004B6DF1" w:rsidRDefault="00FF7124" w:rsidP="00FF7124">
            <w:r w:rsidRPr="004B6DF1">
              <w:lastRenderedPageBreak/>
              <w:t>Planowane formy/działania/metody dydaktyczne</w:t>
            </w:r>
          </w:p>
        </w:tc>
        <w:tc>
          <w:tcPr>
            <w:tcW w:w="5344" w:type="dxa"/>
            <w:shd w:val="clear" w:color="auto" w:fill="auto"/>
          </w:tcPr>
          <w:p w:rsidR="00FF7124" w:rsidRPr="004B6DF1" w:rsidRDefault="00FF7124" w:rsidP="00FF7124">
            <w:pPr>
              <w:jc w:val="both"/>
            </w:pPr>
            <w:r w:rsidRPr="004B6DF1">
              <w:t xml:space="preserve">1. wykład-prezentacje multimedialne </w:t>
            </w:r>
          </w:p>
          <w:p w:rsidR="00FF7124" w:rsidRPr="004B6DF1" w:rsidRDefault="00FF7124" w:rsidP="00FF7124">
            <w:pPr>
              <w:jc w:val="both"/>
            </w:pPr>
            <w:r w:rsidRPr="004B6DF1">
              <w:t xml:space="preserve">2. zajęcia terenowe w zakładach przetwórczych </w:t>
            </w:r>
          </w:p>
          <w:p w:rsidR="00FF7124" w:rsidRPr="004B6DF1" w:rsidRDefault="00FF7124" w:rsidP="00FF7124">
            <w:pPr>
              <w:jc w:val="both"/>
            </w:pPr>
            <w:r w:rsidRPr="004B6DF1">
              <w:t xml:space="preserve">3. filmy dydaktyczne </w:t>
            </w:r>
          </w:p>
          <w:p w:rsidR="00FF7124" w:rsidRPr="004B6DF1" w:rsidRDefault="00FF7124" w:rsidP="00FF7124">
            <w:pPr>
              <w:jc w:val="both"/>
            </w:pPr>
            <w:r w:rsidRPr="004B6DF1">
              <w:t>4. zadania domowe</w:t>
            </w:r>
          </w:p>
        </w:tc>
      </w:tr>
      <w:tr w:rsidR="00FF7124" w:rsidRPr="004B6DF1" w:rsidTr="00FF7124">
        <w:trPr>
          <w:trHeight w:val="1544"/>
        </w:trPr>
        <w:tc>
          <w:tcPr>
            <w:tcW w:w="3942" w:type="dxa"/>
            <w:shd w:val="clear" w:color="auto" w:fill="auto"/>
          </w:tcPr>
          <w:p w:rsidR="00FF7124" w:rsidRPr="004B6DF1" w:rsidRDefault="00FF7124" w:rsidP="00FF7124">
            <w:pPr>
              <w:jc w:val="both"/>
            </w:pPr>
            <w:r w:rsidRPr="004B6DF1">
              <w:t>Bilans punktów ECTS</w:t>
            </w:r>
          </w:p>
        </w:tc>
        <w:tc>
          <w:tcPr>
            <w:tcW w:w="5344" w:type="dxa"/>
            <w:shd w:val="clear" w:color="auto" w:fill="auto"/>
          </w:tcPr>
          <w:p w:rsidR="00FF7124" w:rsidRPr="004B6DF1" w:rsidRDefault="00FF7124" w:rsidP="00FF7124">
            <w:pPr>
              <w:jc w:val="center"/>
              <w:rPr>
                <w:b/>
                <w:bCs/>
                <w:strike/>
              </w:rPr>
            </w:pPr>
            <w:r w:rsidRPr="004B6DF1">
              <w:rPr>
                <w:b/>
                <w:bCs/>
              </w:rPr>
              <w:t>KONTAKTOWE</w:t>
            </w:r>
          </w:p>
          <w:p w:rsidR="00FF7124" w:rsidRPr="004B6DF1" w:rsidRDefault="00FF7124" w:rsidP="00FF7124">
            <w:pPr>
              <w:rPr>
                <w:b/>
              </w:rPr>
            </w:pPr>
            <w:r w:rsidRPr="004B6DF1">
              <w:rPr>
                <w:b/>
              </w:rPr>
              <w:t xml:space="preserve">Forma zajęć     Liczba godz.                      Punkty ECTS                                                         </w:t>
            </w:r>
          </w:p>
          <w:p w:rsidR="00FF7124" w:rsidRPr="004B6DF1" w:rsidRDefault="00FF7124" w:rsidP="00FF7124"/>
          <w:p w:rsidR="00FF7124" w:rsidRPr="004B6DF1" w:rsidRDefault="00FF7124" w:rsidP="00FF7124">
            <w:r w:rsidRPr="004B6DF1">
              <w:t>Wykład             15 godz.                  0,80 pkt. ECTS</w:t>
            </w:r>
          </w:p>
          <w:p w:rsidR="00FF7124" w:rsidRPr="004B6DF1" w:rsidRDefault="00FF7124" w:rsidP="00FF7124">
            <w:r w:rsidRPr="004B6DF1">
              <w:t xml:space="preserve">Ćwiczenia         30 godz.                  1,00 pkt. ECTS </w:t>
            </w:r>
          </w:p>
          <w:p w:rsidR="00FF7124" w:rsidRPr="004B6DF1" w:rsidRDefault="00FF7124" w:rsidP="00FF7124">
            <w:r w:rsidRPr="004B6DF1">
              <w:t>Kolokwium z ćwiczeń 2 godz.         0,08 pkt. ECTS</w:t>
            </w:r>
          </w:p>
          <w:p w:rsidR="00FF7124" w:rsidRPr="004B6DF1" w:rsidRDefault="00FF7124" w:rsidP="00FF7124">
            <w:r w:rsidRPr="004B6DF1">
              <w:t>Konsultacje        1 godz.                   0,02 pkt. ECTS</w:t>
            </w:r>
          </w:p>
          <w:p w:rsidR="00FF7124" w:rsidRPr="004B6DF1" w:rsidRDefault="00FF7124" w:rsidP="00FF7124">
            <w:r w:rsidRPr="004B6DF1">
              <w:t xml:space="preserve">Egzamin             2 godz.                   0,1 pkt. ECTS </w:t>
            </w:r>
          </w:p>
          <w:p w:rsidR="00FF7124" w:rsidRPr="004B6DF1" w:rsidRDefault="00FF7124" w:rsidP="00FF7124">
            <w:pPr>
              <w:rPr>
                <w:b/>
                <w:bCs/>
              </w:rPr>
            </w:pPr>
            <w:r w:rsidRPr="004B6DF1">
              <w:rPr>
                <w:b/>
                <w:bCs/>
              </w:rPr>
              <w:t>Razem kontaktowe 48 godz.          2,0 pkt. ECTS</w:t>
            </w:r>
          </w:p>
          <w:p w:rsidR="00FF7124" w:rsidRPr="004B6DF1" w:rsidRDefault="00FF7124" w:rsidP="00FF7124">
            <w:pPr>
              <w:jc w:val="center"/>
              <w:rPr>
                <w:b/>
                <w:bCs/>
              </w:rPr>
            </w:pPr>
          </w:p>
          <w:p w:rsidR="00FF7124" w:rsidRPr="004B6DF1" w:rsidRDefault="00FF7124" w:rsidP="00FF7124">
            <w:pPr>
              <w:jc w:val="center"/>
              <w:rPr>
                <w:b/>
                <w:bCs/>
              </w:rPr>
            </w:pPr>
            <w:r w:rsidRPr="004B6DF1">
              <w:rPr>
                <w:b/>
                <w:bCs/>
              </w:rPr>
              <w:t>NIEKONTAKTOWE</w:t>
            </w:r>
          </w:p>
          <w:p w:rsidR="00FF7124" w:rsidRPr="004B6DF1" w:rsidRDefault="00FF7124" w:rsidP="00FF7124">
            <w:r w:rsidRPr="004B6DF1">
              <w:t xml:space="preserve">Przygotowanie </w:t>
            </w:r>
          </w:p>
          <w:p w:rsidR="00FF7124" w:rsidRPr="004B6DF1" w:rsidRDefault="00FF7124" w:rsidP="00FF7124">
            <w:r w:rsidRPr="004B6DF1">
              <w:t>projektu                   5 godz.          0,20 pkt. ECTS</w:t>
            </w:r>
          </w:p>
          <w:p w:rsidR="00FF7124" w:rsidRPr="004B6DF1" w:rsidRDefault="00FF7124" w:rsidP="00FF7124">
            <w:r w:rsidRPr="004B6DF1">
              <w:t xml:space="preserve">Przygotowanie </w:t>
            </w:r>
          </w:p>
          <w:p w:rsidR="00FF7124" w:rsidRPr="004B6DF1" w:rsidRDefault="00FF7124" w:rsidP="00FF7124">
            <w:r w:rsidRPr="004B6DF1">
              <w:t>do kolokwium             5 godz.          0,20 pkt. ECTS</w:t>
            </w:r>
          </w:p>
          <w:p w:rsidR="00FF7124" w:rsidRPr="004B6DF1" w:rsidRDefault="00FF7124" w:rsidP="00FF7124">
            <w:r w:rsidRPr="004B6DF1">
              <w:t xml:space="preserve">Przygotowanie </w:t>
            </w:r>
          </w:p>
          <w:p w:rsidR="00FF7124" w:rsidRPr="004B6DF1" w:rsidRDefault="00FF7124" w:rsidP="00FF7124">
            <w:r w:rsidRPr="004B6DF1">
              <w:t>do egzaminu                8 godz.          0,32 pkt. ECTS</w:t>
            </w:r>
          </w:p>
          <w:p w:rsidR="00FF7124" w:rsidRPr="004B6DF1" w:rsidRDefault="00FF7124" w:rsidP="00FF7124">
            <w:pPr>
              <w:rPr>
                <w:bCs/>
              </w:rPr>
            </w:pPr>
            <w:r w:rsidRPr="004B6DF1">
              <w:rPr>
                <w:bCs/>
              </w:rPr>
              <w:t>Przygotowanie</w:t>
            </w:r>
          </w:p>
          <w:p w:rsidR="00FF7124" w:rsidRPr="004B6DF1" w:rsidRDefault="00FF7124" w:rsidP="00FF7124">
            <w:pPr>
              <w:rPr>
                <w:bCs/>
              </w:rPr>
            </w:pPr>
            <w:r w:rsidRPr="004B6DF1">
              <w:rPr>
                <w:bCs/>
              </w:rPr>
              <w:t>sprawozdania              2 godz.          0,08 pkt. ECTS</w:t>
            </w:r>
          </w:p>
          <w:p w:rsidR="00FF7124" w:rsidRPr="004B6DF1" w:rsidRDefault="00FF7124" w:rsidP="00FF7124">
            <w:pPr>
              <w:rPr>
                <w:bCs/>
              </w:rPr>
            </w:pPr>
            <w:r w:rsidRPr="004B6DF1">
              <w:rPr>
                <w:bCs/>
              </w:rPr>
              <w:t>Studiowanie literatury 5 godz.          0,20 pkt. ECTS</w:t>
            </w:r>
          </w:p>
          <w:p w:rsidR="00FF7124" w:rsidRPr="004B6DF1" w:rsidRDefault="00FF7124" w:rsidP="00FF7124">
            <w:pPr>
              <w:rPr>
                <w:b/>
                <w:bCs/>
              </w:rPr>
            </w:pPr>
            <w:r w:rsidRPr="004B6DF1">
              <w:rPr>
                <w:b/>
                <w:bCs/>
              </w:rPr>
              <w:t>Razem niekontaktowe 25 godz.      1,0 pkt. ECTS</w:t>
            </w:r>
          </w:p>
          <w:p w:rsidR="00FF7124" w:rsidRPr="004B6DF1" w:rsidRDefault="00FF7124" w:rsidP="00FF7124">
            <w:pPr>
              <w:rPr>
                <w:b/>
              </w:rPr>
            </w:pPr>
          </w:p>
          <w:p w:rsidR="00FF7124" w:rsidRPr="004B6DF1" w:rsidRDefault="00FF7124" w:rsidP="00FF7124">
            <w:pPr>
              <w:rPr>
                <w:b/>
                <w:bCs/>
              </w:rPr>
            </w:pPr>
            <w:r w:rsidRPr="004B6DF1">
              <w:rPr>
                <w:b/>
              </w:rPr>
              <w:t>Łączny nakład pracy studenta to 73 godz. co odpowiada  3pkt. ECTS</w:t>
            </w:r>
          </w:p>
        </w:tc>
      </w:tr>
      <w:tr w:rsidR="00FF7124" w:rsidRPr="004B6DF1" w:rsidTr="00FF7124">
        <w:trPr>
          <w:trHeight w:val="718"/>
        </w:trPr>
        <w:tc>
          <w:tcPr>
            <w:tcW w:w="3942" w:type="dxa"/>
            <w:shd w:val="clear" w:color="auto" w:fill="auto"/>
          </w:tcPr>
          <w:p w:rsidR="00FF7124" w:rsidRPr="004B6DF1" w:rsidRDefault="00FF7124" w:rsidP="00FF7124">
            <w:r w:rsidRPr="004B6DF1">
              <w:t>Nakład pracy związany z zajęciami wymagającymi bezpośredniego udziału nauczyciela akademickiego</w:t>
            </w:r>
          </w:p>
        </w:tc>
        <w:tc>
          <w:tcPr>
            <w:tcW w:w="5344" w:type="dxa"/>
            <w:shd w:val="clear" w:color="auto" w:fill="auto"/>
          </w:tcPr>
          <w:p w:rsidR="00FF7124" w:rsidRPr="004B6DF1" w:rsidRDefault="00FF7124" w:rsidP="00FF7124">
            <w:pPr>
              <w:rPr>
                <w:i/>
              </w:rPr>
            </w:pPr>
            <w:r w:rsidRPr="004B6DF1">
              <w:t>Udział w wykładach – 15 godz</w:t>
            </w:r>
            <w:r w:rsidRPr="004B6DF1">
              <w:rPr>
                <w:i/>
              </w:rPr>
              <w:t>.</w:t>
            </w:r>
          </w:p>
          <w:p w:rsidR="00FF7124" w:rsidRPr="004B6DF1" w:rsidRDefault="00FF7124" w:rsidP="00FF7124">
            <w:r w:rsidRPr="004B6DF1">
              <w:t>Udział w ćwiczeniach –30 godz.</w:t>
            </w:r>
          </w:p>
          <w:p w:rsidR="00FF7124" w:rsidRPr="004B6DF1" w:rsidRDefault="00FF7124" w:rsidP="00FF7124">
            <w:r w:rsidRPr="004B6DF1">
              <w:t>Udział w konsultacjach –1 godz.</w:t>
            </w:r>
          </w:p>
          <w:p w:rsidR="00FF7124" w:rsidRPr="004B6DF1" w:rsidRDefault="00FF7124" w:rsidP="00FF7124">
            <w:r w:rsidRPr="004B6DF1">
              <w:t>Udział w kolokwium – 2 godz.</w:t>
            </w:r>
          </w:p>
          <w:p w:rsidR="00FF7124" w:rsidRPr="004B6DF1" w:rsidRDefault="00FF7124" w:rsidP="00FF7124">
            <w:r w:rsidRPr="004B6DF1">
              <w:t>Udział w egzaminie –2 godz.</w:t>
            </w:r>
          </w:p>
          <w:p w:rsidR="00FF7124" w:rsidRPr="004B6DF1" w:rsidRDefault="00FF7124" w:rsidP="00FF7124">
            <w:pPr>
              <w:rPr>
                <w:b/>
              </w:rPr>
            </w:pPr>
            <w:r w:rsidRPr="004B6DF1">
              <w:rPr>
                <w:b/>
              </w:rPr>
              <w:t>Łącznie 50 godz. co stanowi 2,0 pkt. ECTS</w:t>
            </w:r>
          </w:p>
        </w:tc>
      </w:tr>
      <w:tr w:rsidR="00FF7124" w:rsidRPr="004B6DF1" w:rsidTr="00FF7124">
        <w:trPr>
          <w:trHeight w:val="718"/>
        </w:trPr>
        <w:tc>
          <w:tcPr>
            <w:tcW w:w="3942" w:type="dxa"/>
            <w:shd w:val="clear" w:color="auto" w:fill="auto"/>
          </w:tcPr>
          <w:p w:rsidR="00FF7124" w:rsidRPr="004B6DF1" w:rsidRDefault="00FF7124" w:rsidP="00FF7124">
            <w:pPr>
              <w:jc w:val="both"/>
            </w:pPr>
            <w:r w:rsidRPr="004B6DF1">
              <w:t>Odniesienie modułowych efektów uczenia się do kierunkowych efektów uczenia się</w:t>
            </w:r>
          </w:p>
        </w:tc>
        <w:tc>
          <w:tcPr>
            <w:tcW w:w="5344" w:type="dxa"/>
            <w:shd w:val="clear" w:color="auto" w:fill="auto"/>
          </w:tcPr>
          <w:p w:rsidR="00FF7124" w:rsidRPr="004B6DF1" w:rsidRDefault="00FF7124" w:rsidP="00FF7124">
            <w:pPr>
              <w:spacing w:before="60" w:after="60"/>
              <w:rPr>
                <w:b/>
              </w:rPr>
            </w:pPr>
            <w:r w:rsidRPr="004B6DF1">
              <w:t>GOZ_W01</w:t>
            </w:r>
            <w:r w:rsidRPr="004B6DF1">
              <w:rPr>
                <w:b/>
              </w:rPr>
              <w:t xml:space="preserve">, </w:t>
            </w:r>
            <w:r w:rsidRPr="004B6DF1">
              <w:t>GOZ_W13</w:t>
            </w:r>
          </w:p>
          <w:p w:rsidR="00FF7124" w:rsidRPr="004B6DF1" w:rsidRDefault="00FF7124" w:rsidP="00FF7124">
            <w:r w:rsidRPr="004B6DF1">
              <w:t>GOZ_U01, GOZ_U04</w:t>
            </w:r>
            <w:r w:rsidR="00C83EA4">
              <w:t>, GOZ_U08</w:t>
            </w:r>
          </w:p>
          <w:p w:rsidR="00FF7124" w:rsidRPr="004B6DF1" w:rsidRDefault="00C83EA4" w:rsidP="00FF7124">
            <w:r>
              <w:t xml:space="preserve">GOZ_K01, </w:t>
            </w:r>
            <w:r w:rsidR="00FF7124" w:rsidRPr="004B6DF1">
              <w:t>GOZ_K03</w:t>
            </w:r>
          </w:p>
        </w:tc>
      </w:tr>
    </w:tbl>
    <w:p w:rsidR="00FF7124" w:rsidRPr="004B6DF1" w:rsidRDefault="00FF7124" w:rsidP="00FF7124"/>
    <w:p w:rsidR="00FF7124" w:rsidRPr="004B6DF1" w:rsidRDefault="00FF7124" w:rsidP="00FF7124"/>
    <w:p w:rsidR="0072072E" w:rsidRDefault="0072072E">
      <w:pPr>
        <w:spacing w:after="200" w:line="276" w:lineRule="auto"/>
        <w:rPr>
          <w:sz w:val="22"/>
          <w:szCs w:val="22"/>
        </w:rPr>
      </w:pPr>
      <w:r>
        <w:rPr>
          <w:sz w:val="22"/>
          <w:szCs w:val="22"/>
        </w:rPr>
        <w:br w:type="page"/>
      </w:r>
    </w:p>
    <w:p w:rsidR="0072072E" w:rsidRPr="00F02E5D" w:rsidRDefault="0072072E" w:rsidP="0072072E">
      <w:pPr>
        <w:rPr>
          <w:b/>
        </w:rPr>
      </w:pPr>
      <w:bookmarkStart w:id="2" w:name="_Hlk89257531"/>
      <w:r w:rsidRPr="00F02E5D">
        <w:rPr>
          <w:b/>
        </w:rPr>
        <w:lastRenderedPageBreak/>
        <w:t>Karta opisu zajęć (sylabus)</w:t>
      </w:r>
    </w:p>
    <w:p w:rsidR="0072072E" w:rsidRPr="00F02E5D" w:rsidRDefault="0072072E" w:rsidP="0072072E">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72072E" w:rsidRPr="00F02E5D" w:rsidTr="00FA039D">
        <w:tc>
          <w:tcPr>
            <w:tcW w:w="3942" w:type="dxa"/>
            <w:shd w:val="clear" w:color="auto" w:fill="auto"/>
          </w:tcPr>
          <w:p w:rsidR="0072072E" w:rsidRPr="00F02E5D" w:rsidRDefault="0072072E" w:rsidP="00FA039D">
            <w:r w:rsidRPr="00F02E5D">
              <w:t>Nazwa kierunku</w:t>
            </w:r>
            <w:r>
              <w:t xml:space="preserve"> </w:t>
            </w:r>
            <w:r w:rsidRPr="00F02E5D">
              <w:t>studiów</w:t>
            </w:r>
          </w:p>
          <w:p w:rsidR="0072072E" w:rsidRPr="00F02E5D" w:rsidRDefault="0072072E" w:rsidP="00FA039D"/>
        </w:tc>
        <w:tc>
          <w:tcPr>
            <w:tcW w:w="5344" w:type="dxa"/>
            <w:shd w:val="clear" w:color="auto" w:fill="auto"/>
          </w:tcPr>
          <w:p w:rsidR="0072072E" w:rsidRPr="003929F0" w:rsidRDefault="0072072E" w:rsidP="00FA039D">
            <w:pPr>
              <w:spacing w:line="276" w:lineRule="auto"/>
            </w:pPr>
            <w:r>
              <w:t>G</w:t>
            </w:r>
            <w:r w:rsidRPr="003929F0">
              <w:t>ospodarka obiegu zamkniętego</w:t>
            </w:r>
          </w:p>
        </w:tc>
      </w:tr>
      <w:tr w:rsidR="0072072E" w:rsidRPr="00F02E5D" w:rsidTr="00FA039D">
        <w:tc>
          <w:tcPr>
            <w:tcW w:w="3942" w:type="dxa"/>
            <w:shd w:val="clear" w:color="auto" w:fill="auto"/>
          </w:tcPr>
          <w:p w:rsidR="0072072E" w:rsidRPr="00F02E5D" w:rsidRDefault="0072072E" w:rsidP="00FA039D">
            <w:r w:rsidRPr="00F02E5D">
              <w:t>Nazwa modułu, także nazwa w języku angielskim</w:t>
            </w:r>
          </w:p>
        </w:tc>
        <w:tc>
          <w:tcPr>
            <w:tcW w:w="5344" w:type="dxa"/>
            <w:shd w:val="clear" w:color="auto" w:fill="auto"/>
          </w:tcPr>
          <w:p w:rsidR="0072072E" w:rsidRPr="003929F0" w:rsidRDefault="0072072E" w:rsidP="00FA039D">
            <w:pPr>
              <w:spacing w:line="276" w:lineRule="auto"/>
            </w:pPr>
            <w:r>
              <w:t>T</w:t>
            </w:r>
            <w:r w:rsidRPr="003929F0">
              <w:t>echnologie bezodpadowe</w:t>
            </w:r>
          </w:p>
          <w:p w:rsidR="0072072E" w:rsidRPr="003929F0" w:rsidRDefault="0072072E" w:rsidP="00FA039D">
            <w:pPr>
              <w:spacing w:line="276" w:lineRule="auto"/>
            </w:pPr>
            <w:r>
              <w:t>W</w:t>
            </w:r>
            <w:r w:rsidRPr="003929F0">
              <w:t>aste-free technologies</w:t>
            </w:r>
          </w:p>
        </w:tc>
      </w:tr>
      <w:tr w:rsidR="0072072E" w:rsidRPr="00F02E5D" w:rsidTr="00FA039D">
        <w:tc>
          <w:tcPr>
            <w:tcW w:w="3942" w:type="dxa"/>
            <w:shd w:val="clear" w:color="auto" w:fill="auto"/>
          </w:tcPr>
          <w:p w:rsidR="0072072E" w:rsidRPr="00F02E5D" w:rsidRDefault="0072072E" w:rsidP="00FA039D">
            <w:r w:rsidRPr="00F02E5D">
              <w:t>Język wykładowy</w:t>
            </w:r>
          </w:p>
        </w:tc>
        <w:tc>
          <w:tcPr>
            <w:tcW w:w="5344" w:type="dxa"/>
            <w:shd w:val="clear" w:color="auto" w:fill="auto"/>
          </w:tcPr>
          <w:p w:rsidR="0072072E" w:rsidRPr="003929F0" w:rsidRDefault="0072072E" w:rsidP="00FA039D">
            <w:pPr>
              <w:spacing w:line="276" w:lineRule="auto"/>
            </w:pPr>
            <w:r w:rsidRPr="003929F0">
              <w:t>polski</w:t>
            </w:r>
          </w:p>
        </w:tc>
      </w:tr>
      <w:tr w:rsidR="0072072E" w:rsidRPr="00F02E5D" w:rsidTr="00FA039D">
        <w:tc>
          <w:tcPr>
            <w:tcW w:w="3942" w:type="dxa"/>
            <w:shd w:val="clear" w:color="auto" w:fill="auto"/>
          </w:tcPr>
          <w:p w:rsidR="0072072E" w:rsidRPr="00F02E5D" w:rsidRDefault="0072072E" w:rsidP="00FA039D">
            <w:r w:rsidRPr="00F02E5D">
              <w:t>Rodzaj modułu</w:t>
            </w:r>
          </w:p>
        </w:tc>
        <w:tc>
          <w:tcPr>
            <w:tcW w:w="5344" w:type="dxa"/>
            <w:shd w:val="clear" w:color="auto" w:fill="auto"/>
          </w:tcPr>
          <w:p w:rsidR="0072072E" w:rsidRPr="00F02E5D" w:rsidRDefault="0072072E" w:rsidP="00FA039D">
            <w:r w:rsidRPr="00F02E5D">
              <w:t>obowiązkowy</w:t>
            </w:r>
          </w:p>
        </w:tc>
      </w:tr>
      <w:tr w:rsidR="0072072E" w:rsidRPr="00F02E5D" w:rsidTr="00FA039D">
        <w:tc>
          <w:tcPr>
            <w:tcW w:w="3942" w:type="dxa"/>
            <w:shd w:val="clear" w:color="auto" w:fill="auto"/>
          </w:tcPr>
          <w:p w:rsidR="0072072E" w:rsidRPr="00F02E5D" w:rsidRDefault="0072072E" w:rsidP="00FA039D">
            <w:r w:rsidRPr="00F02E5D">
              <w:t>Poziom studiów</w:t>
            </w:r>
          </w:p>
        </w:tc>
        <w:tc>
          <w:tcPr>
            <w:tcW w:w="5344" w:type="dxa"/>
            <w:shd w:val="clear" w:color="auto" w:fill="auto"/>
          </w:tcPr>
          <w:p w:rsidR="0072072E" w:rsidRPr="00F02E5D" w:rsidRDefault="0072072E" w:rsidP="00FA039D">
            <w:r w:rsidRPr="00F02E5D">
              <w:t>pierwszego stopnia</w:t>
            </w:r>
          </w:p>
        </w:tc>
      </w:tr>
      <w:tr w:rsidR="0072072E" w:rsidRPr="00F02E5D" w:rsidTr="00FA039D">
        <w:tc>
          <w:tcPr>
            <w:tcW w:w="3942" w:type="dxa"/>
            <w:shd w:val="clear" w:color="auto" w:fill="auto"/>
          </w:tcPr>
          <w:p w:rsidR="0072072E" w:rsidRPr="00F02E5D" w:rsidRDefault="0072072E" w:rsidP="00FA039D">
            <w:r w:rsidRPr="00F02E5D">
              <w:t>Forma studiów</w:t>
            </w:r>
          </w:p>
        </w:tc>
        <w:tc>
          <w:tcPr>
            <w:tcW w:w="5344" w:type="dxa"/>
            <w:shd w:val="clear" w:color="auto" w:fill="auto"/>
          </w:tcPr>
          <w:p w:rsidR="0072072E" w:rsidRPr="00F02E5D" w:rsidRDefault="0072072E" w:rsidP="00FA039D">
            <w:r w:rsidRPr="00F02E5D">
              <w:t>stacjonarne</w:t>
            </w:r>
          </w:p>
        </w:tc>
      </w:tr>
      <w:tr w:rsidR="0072072E" w:rsidRPr="00F02E5D" w:rsidTr="00FA039D">
        <w:tc>
          <w:tcPr>
            <w:tcW w:w="3942" w:type="dxa"/>
            <w:shd w:val="clear" w:color="auto" w:fill="auto"/>
          </w:tcPr>
          <w:p w:rsidR="0072072E" w:rsidRPr="00F02E5D" w:rsidRDefault="0072072E" w:rsidP="00FA039D">
            <w:r w:rsidRPr="00F02E5D">
              <w:t>Rok studiów dla kierunku</w:t>
            </w:r>
          </w:p>
        </w:tc>
        <w:tc>
          <w:tcPr>
            <w:tcW w:w="5344" w:type="dxa"/>
            <w:shd w:val="clear" w:color="auto" w:fill="auto"/>
          </w:tcPr>
          <w:p w:rsidR="0072072E" w:rsidRPr="00F02E5D" w:rsidRDefault="0072072E" w:rsidP="00FA039D">
            <w:r>
              <w:t>III</w:t>
            </w:r>
          </w:p>
        </w:tc>
      </w:tr>
      <w:tr w:rsidR="0072072E" w:rsidRPr="00F02E5D" w:rsidTr="00FA039D">
        <w:tc>
          <w:tcPr>
            <w:tcW w:w="3942" w:type="dxa"/>
            <w:shd w:val="clear" w:color="auto" w:fill="auto"/>
          </w:tcPr>
          <w:p w:rsidR="0072072E" w:rsidRPr="00F02E5D" w:rsidRDefault="0072072E" w:rsidP="00FA039D">
            <w:r w:rsidRPr="00F02E5D">
              <w:t>Semestr dla kierunku</w:t>
            </w:r>
          </w:p>
        </w:tc>
        <w:tc>
          <w:tcPr>
            <w:tcW w:w="5344" w:type="dxa"/>
            <w:shd w:val="clear" w:color="auto" w:fill="auto"/>
          </w:tcPr>
          <w:p w:rsidR="0072072E" w:rsidRPr="00F02E5D" w:rsidRDefault="0072072E" w:rsidP="00FA039D">
            <w:r>
              <w:t>5</w:t>
            </w:r>
          </w:p>
        </w:tc>
      </w:tr>
      <w:tr w:rsidR="0072072E" w:rsidRPr="00F02E5D" w:rsidTr="00FA039D">
        <w:tc>
          <w:tcPr>
            <w:tcW w:w="3942" w:type="dxa"/>
            <w:shd w:val="clear" w:color="auto" w:fill="auto"/>
          </w:tcPr>
          <w:p w:rsidR="0072072E" w:rsidRPr="00F02E5D" w:rsidRDefault="0072072E" w:rsidP="00FA039D">
            <w:r w:rsidRPr="00F02E5D">
              <w:t>Liczba punktów ECTS z podziałem na kontaktowe/niekontaktowe</w:t>
            </w:r>
          </w:p>
        </w:tc>
        <w:tc>
          <w:tcPr>
            <w:tcW w:w="5344" w:type="dxa"/>
            <w:shd w:val="clear" w:color="auto" w:fill="auto"/>
          </w:tcPr>
          <w:p w:rsidR="0072072E" w:rsidRPr="00F02E5D" w:rsidRDefault="0072072E" w:rsidP="00FA039D">
            <w:r w:rsidRPr="00F02E5D">
              <w:t>4 (2/2)</w:t>
            </w:r>
          </w:p>
        </w:tc>
      </w:tr>
      <w:tr w:rsidR="0072072E" w:rsidRPr="00F02E5D" w:rsidTr="00FA039D">
        <w:tc>
          <w:tcPr>
            <w:tcW w:w="3942" w:type="dxa"/>
            <w:shd w:val="clear" w:color="auto" w:fill="auto"/>
          </w:tcPr>
          <w:p w:rsidR="0072072E" w:rsidRPr="00F02E5D" w:rsidRDefault="0072072E" w:rsidP="00FA039D">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72072E" w:rsidRPr="003929F0" w:rsidRDefault="0072072E" w:rsidP="00FA039D">
            <w:pPr>
              <w:spacing w:line="276" w:lineRule="auto"/>
            </w:pPr>
            <w:r w:rsidRPr="003929F0">
              <w:t xml:space="preserve">dr hab. inż. Tomasz Słowik – </w:t>
            </w:r>
            <w:r>
              <w:t>prof.</w:t>
            </w:r>
            <w:r w:rsidRPr="003929F0">
              <w:t xml:space="preserve"> uczelni</w:t>
            </w:r>
          </w:p>
        </w:tc>
      </w:tr>
      <w:tr w:rsidR="0072072E" w:rsidRPr="00F02E5D" w:rsidTr="00FA039D">
        <w:tc>
          <w:tcPr>
            <w:tcW w:w="3942" w:type="dxa"/>
            <w:shd w:val="clear" w:color="auto" w:fill="auto"/>
          </w:tcPr>
          <w:p w:rsidR="0072072E" w:rsidRPr="00F02E5D" w:rsidRDefault="0072072E" w:rsidP="00FA039D">
            <w:r w:rsidRPr="00F02E5D">
              <w:t>Jednostka oferująca moduł</w:t>
            </w:r>
          </w:p>
        </w:tc>
        <w:tc>
          <w:tcPr>
            <w:tcW w:w="5344" w:type="dxa"/>
            <w:shd w:val="clear" w:color="auto" w:fill="auto"/>
          </w:tcPr>
          <w:p w:rsidR="0072072E" w:rsidRPr="003929F0" w:rsidRDefault="0072072E" w:rsidP="00FA039D">
            <w:pPr>
              <w:spacing w:line="276" w:lineRule="auto"/>
            </w:pPr>
            <w:r w:rsidRPr="003929F0">
              <w:t>Katedra Energetyki i Środków Transportu</w:t>
            </w:r>
          </w:p>
        </w:tc>
      </w:tr>
      <w:tr w:rsidR="0072072E" w:rsidRPr="00F02E5D" w:rsidTr="00FA039D">
        <w:tc>
          <w:tcPr>
            <w:tcW w:w="3942" w:type="dxa"/>
            <w:shd w:val="clear" w:color="auto" w:fill="auto"/>
          </w:tcPr>
          <w:p w:rsidR="0072072E" w:rsidRPr="00F02E5D" w:rsidRDefault="0072072E" w:rsidP="00FA039D">
            <w:r w:rsidRPr="00F02E5D">
              <w:t>Cel modułu</w:t>
            </w:r>
          </w:p>
          <w:p w:rsidR="0072072E" w:rsidRPr="00F02E5D" w:rsidRDefault="0072072E" w:rsidP="00FA039D"/>
        </w:tc>
        <w:tc>
          <w:tcPr>
            <w:tcW w:w="5344" w:type="dxa"/>
            <w:shd w:val="clear" w:color="auto" w:fill="auto"/>
          </w:tcPr>
          <w:p w:rsidR="0072072E" w:rsidRPr="003929F0" w:rsidRDefault="0072072E" w:rsidP="0072072E">
            <w:pPr>
              <w:spacing w:line="276" w:lineRule="auto"/>
              <w:jc w:val="both"/>
            </w:pPr>
            <w:r w:rsidRPr="003929F0">
              <w:t>Przedstawienie wiadomości z zakresu technologii mało i bezodpadowych w ujęciu jakościowym i ilościowym. Nauka technologii produkcji, w których dzięki zastosowaniu nowoczesnych rozwiązań techniczno-organizacyjnych wyeliminowano lub w dużym stopniu ograniczono powstawanie odpadów albo powstające w procesie technologicznym odpady zostały zagospodarowane, a ich zagospodarowanie stanowi integralną część kompleksowego procesu produkcji.</w:t>
            </w:r>
          </w:p>
        </w:tc>
      </w:tr>
      <w:tr w:rsidR="0072072E" w:rsidRPr="00F02E5D" w:rsidTr="00FA039D">
        <w:trPr>
          <w:trHeight w:val="236"/>
        </w:trPr>
        <w:tc>
          <w:tcPr>
            <w:tcW w:w="3942" w:type="dxa"/>
            <w:vMerge w:val="restart"/>
            <w:shd w:val="clear" w:color="auto" w:fill="auto"/>
          </w:tcPr>
          <w:p w:rsidR="0072072E" w:rsidRPr="00F02E5D" w:rsidRDefault="0072072E" w:rsidP="00FA039D">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72072E" w:rsidRPr="00F02E5D" w:rsidRDefault="0072072E" w:rsidP="00FA039D">
            <w:r w:rsidRPr="00F02E5D">
              <w:t xml:space="preserve">Wiedza: </w:t>
            </w:r>
          </w:p>
        </w:tc>
      </w:tr>
      <w:tr w:rsidR="0072072E" w:rsidRPr="00F02E5D" w:rsidTr="00FA039D">
        <w:trPr>
          <w:trHeight w:val="233"/>
        </w:trPr>
        <w:tc>
          <w:tcPr>
            <w:tcW w:w="3942" w:type="dxa"/>
            <w:vMerge/>
            <w:shd w:val="clear" w:color="auto" w:fill="auto"/>
          </w:tcPr>
          <w:p w:rsidR="0072072E" w:rsidRPr="00F02E5D" w:rsidRDefault="0072072E" w:rsidP="00FA039D">
            <w:pPr>
              <w:rPr>
                <w:highlight w:val="yellow"/>
              </w:rPr>
            </w:pPr>
          </w:p>
        </w:tc>
        <w:tc>
          <w:tcPr>
            <w:tcW w:w="5344" w:type="dxa"/>
            <w:shd w:val="clear" w:color="auto" w:fill="auto"/>
          </w:tcPr>
          <w:p w:rsidR="0072072E" w:rsidRPr="00F02E5D" w:rsidRDefault="0072072E" w:rsidP="0072072E">
            <w:pPr>
              <w:ind w:left="27"/>
            </w:pPr>
            <w:r>
              <w:t xml:space="preserve">W1. </w:t>
            </w:r>
            <w:r w:rsidRPr="003929F0">
              <w:t>Znajomość nowoczesnych materiałów i surowców stosowanych w wybranych procesach technologicznych</w:t>
            </w:r>
          </w:p>
        </w:tc>
      </w:tr>
      <w:tr w:rsidR="0072072E" w:rsidRPr="00F02E5D" w:rsidTr="00FA039D">
        <w:trPr>
          <w:trHeight w:val="233"/>
        </w:trPr>
        <w:tc>
          <w:tcPr>
            <w:tcW w:w="3942" w:type="dxa"/>
            <w:vMerge/>
            <w:shd w:val="clear" w:color="auto" w:fill="auto"/>
          </w:tcPr>
          <w:p w:rsidR="0072072E" w:rsidRPr="00F02E5D" w:rsidRDefault="0072072E" w:rsidP="00FA039D">
            <w:pPr>
              <w:rPr>
                <w:highlight w:val="yellow"/>
              </w:rPr>
            </w:pPr>
          </w:p>
        </w:tc>
        <w:tc>
          <w:tcPr>
            <w:tcW w:w="5344" w:type="dxa"/>
            <w:shd w:val="clear" w:color="auto" w:fill="auto"/>
          </w:tcPr>
          <w:p w:rsidR="0072072E" w:rsidRPr="00F02E5D" w:rsidRDefault="0072072E" w:rsidP="0072072E">
            <w:pPr>
              <w:ind w:left="27"/>
            </w:pPr>
            <w:r>
              <w:t xml:space="preserve">W2. </w:t>
            </w:r>
            <w:r w:rsidRPr="003929F0">
              <w:t>Znajomość wyposażenia technicznego przedsiębiorstw oraz aktualnych trendów techniczno-technologicznych ukierunkowanych na rozwój zrównoważony i gospodarkę obiegu.</w:t>
            </w:r>
          </w:p>
        </w:tc>
      </w:tr>
      <w:tr w:rsidR="0072072E" w:rsidRPr="00F02E5D" w:rsidTr="00FA039D">
        <w:trPr>
          <w:trHeight w:val="233"/>
        </w:trPr>
        <w:tc>
          <w:tcPr>
            <w:tcW w:w="3942" w:type="dxa"/>
            <w:vMerge/>
            <w:shd w:val="clear" w:color="auto" w:fill="auto"/>
          </w:tcPr>
          <w:p w:rsidR="0072072E" w:rsidRPr="00F02E5D" w:rsidRDefault="0072072E" w:rsidP="00FA039D">
            <w:pPr>
              <w:rPr>
                <w:highlight w:val="yellow"/>
              </w:rPr>
            </w:pPr>
          </w:p>
        </w:tc>
        <w:tc>
          <w:tcPr>
            <w:tcW w:w="5344" w:type="dxa"/>
            <w:shd w:val="clear" w:color="auto" w:fill="auto"/>
          </w:tcPr>
          <w:p w:rsidR="0072072E" w:rsidRPr="00F02E5D" w:rsidRDefault="0072072E" w:rsidP="0072072E">
            <w:pPr>
              <w:ind w:left="27"/>
            </w:pPr>
            <w:r>
              <w:t xml:space="preserve">W3. </w:t>
            </w:r>
            <w:r w:rsidRPr="003929F0">
              <w:t>Znajomość kryteriów i sposobów klasyfikowania odpadów włącznie z ich charakterystyką.</w:t>
            </w:r>
          </w:p>
        </w:tc>
      </w:tr>
      <w:tr w:rsidR="0072072E" w:rsidRPr="00F02E5D" w:rsidTr="00FA039D">
        <w:trPr>
          <w:trHeight w:val="233"/>
        </w:trPr>
        <w:tc>
          <w:tcPr>
            <w:tcW w:w="3942" w:type="dxa"/>
            <w:vMerge/>
            <w:shd w:val="clear" w:color="auto" w:fill="auto"/>
          </w:tcPr>
          <w:p w:rsidR="0072072E" w:rsidRPr="00F02E5D" w:rsidRDefault="0072072E" w:rsidP="00FA039D">
            <w:pPr>
              <w:rPr>
                <w:highlight w:val="yellow"/>
              </w:rPr>
            </w:pPr>
          </w:p>
        </w:tc>
        <w:tc>
          <w:tcPr>
            <w:tcW w:w="5344" w:type="dxa"/>
            <w:shd w:val="clear" w:color="auto" w:fill="auto"/>
          </w:tcPr>
          <w:p w:rsidR="0072072E" w:rsidRPr="00F02E5D" w:rsidRDefault="0072072E" w:rsidP="00FA039D">
            <w:r w:rsidRPr="00F02E5D">
              <w:t>Umiejętności:</w:t>
            </w:r>
          </w:p>
        </w:tc>
      </w:tr>
      <w:tr w:rsidR="0072072E" w:rsidRPr="00F02E5D" w:rsidTr="00FA039D">
        <w:trPr>
          <w:trHeight w:val="233"/>
        </w:trPr>
        <w:tc>
          <w:tcPr>
            <w:tcW w:w="3942" w:type="dxa"/>
            <w:vMerge/>
            <w:shd w:val="clear" w:color="auto" w:fill="auto"/>
          </w:tcPr>
          <w:p w:rsidR="0072072E" w:rsidRPr="00F02E5D" w:rsidRDefault="0072072E" w:rsidP="00FA039D">
            <w:pPr>
              <w:rPr>
                <w:highlight w:val="yellow"/>
              </w:rPr>
            </w:pPr>
          </w:p>
        </w:tc>
        <w:tc>
          <w:tcPr>
            <w:tcW w:w="5344" w:type="dxa"/>
            <w:shd w:val="clear" w:color="auto" w:fill="auto"/>
          </w:tcPr>
          <w:p w:rsidR="0072072E" w:rsidRPr="003929F0" w:rsidRDefault="0072072E" w:rsidP="0072072E">
            <w:pPr>
              <w:ind w:left="27"/>
            </w:pPr>
            <w:r>
              <w:t xml:space="preserve">U1. </w:t>
            </w:r>
            <w:r w:rsidRPr="003929F0">
              <w:t>Umiejętność oszacowania skali produkcji wybranych odpadów</w:t>
            </w:r>
          </w:p>
        </w:tc>
      </w:tr>
      <w:tr w:rsidR="0072072E" w:rsidRPr="00F02E5D" w:rsidTr="00FA039D">
        <w:trPr>
          <w:trHeight w:val="233"/>
        </w:trPr>
        <w:tc>
          <w:tcPr>
            <w:tcW w:w="3942" w:type="dxa"/>
            <w:vMerge/>
            <w:shd w:val="clear" w:color="auto" w:fill="auto"/>
          </w:tcPr>
          <w:p w:rsidR="0072072E" w:rsidRPr="00F02E5D" w:rsidRDefault="0072072E" w:rsidP="00FA039D">
            <w:pPr>
              <w:rPr>
                <w:highlight w:val="yellow"/>
              </w:rPr>
            </w:pPr>
          </w:p>
        </w:tc>
        <w:tc>
          <w:tcPr>
            <w:tcW w:w="5344" w:type="dxa"/>
            <w:shd w:val="clear" w:color="auto" w:fill="auto"/>
          </w:tcPr>
          <w:p w:rsidR="0072072E" w:rsidRPr="003929F0" w:rsidRDefault="0072072E" w:rsidP="0072072E">
            <w:pPr>
              <w:pStyle w:val="Akapitzlist"/>
              <w:widowControl/>
              <w:suppressAutoHyphens w:val="0"/>
              <w:ind w:left="27"/>
            </w:pPr>
            <w:r>
              <w:t xml:space="preserve">U2. </w:t>
            </w:r>
            <w:r w:rsidRPr="003929F0">
              <w:t>Umiejętność doboru surowców i materiałów do wybranych procesów technologicznych.</w:t>
            </w:r>
          </w:p>
        </w:tc>
      </w:tr>
      <w:tr w:rsidR="0072072E" w:rsidRPr="00F02E5D" w:rsidTr="00FA039D">
        <w:trPr>
          <w:trHeight w:val="233"/>
        </w:trPr>
        <w:tc>
          <w:tcPr>
            <w:tcW w:w="3942" w:type="dxa"/>
            <w:vMerge/>
            <w:shd w:val="clear" w:color="auto" w:fill="auto"/>
          </w:tcPr>
          <w:p w:rsidR="0072072E" w:rsidRPr="00F02E5D" w:rsidRDefault="0072072E" w:rsidP="00FA039D">
            <w:pPr>
              <w:rPr>
                <w:highlight w:val="yellow"/>
              </w:rPr>
            </w:pPr>
          </w:p>
        </w:tc>
        <w:tc>
          <w:tcPr>
            <w:tcW w:w="5344" w:type="dxa"/>
            <w:shd w:val="clear" w:color="auto" w:fill="auto"/>
          </w:tcPr>
          <w:p w:rsidR="0072072E" w:rsidRPr="00F02E5D" w:rsidRDefault="0072072E" w:rsidP="00FA039D">
            <w:r w:rsidRPr="00F02E5D">
              <w:t>Kompetencje społeczne:</w:t>
            </w:r>
          </w:p>
        </w:tc>
      </w:tr>
      <w:tr w:rsidR="0072072E" w:rsidRPr="00F02E5D" w:rsidTr="00FA039D">
        <w:trPr>
          <w:trHeight w:val="233"/>
        </w:trPr>
        <w:tc>
          <w:tcPr>
            <w:tcW w:w="3942" w:type="dxa"/>
            <w:vMerge/>
            <w:shd w:val="clear" w:color="auto" w:fill="auto"/>
          </w:tcPr>
          <w:p w:rsidR="0072072E" w:rsidRPr="00F02E5D" w:rsidRDefault="0072072E" w:rsidP="00FA039D">
            <w:pPr>
              <w:rPr>
                <w:highlight w:val="yellow"/>
              </w:rPr>
            </w:pPr>
          </w:p>
        </w:tc>
        <w:tc>
          <w:tcPr>
            <w:tcW w:w="5344" w:type="dxa"/>
            <w:shd w:val="clear" w:color="auto" w:fill="auto"/>
          </w:tcPr>
          <w:p w:rsidR="0072072E" w:rsidRPr="003929F0" w:rsidRDefault="0072072E" w:rsidP="0072072E">
            <w:pPr>
              <w:ind w:left="27"/>
            </w:pPr>
            <w:r>
              <w:t xml:space="preserve">K1. </w:t>
            </w:r>
            <w:r w:rsidRPr="003929F0">
              <w:t xml:space="preserve">Świadomość konieczności monitorowania szerokorozumianych odpadów w celu osiągania </w:t>
            </w:r>
            <w:r w:rsidRPr="003929F0">
              <w:lastRenderedPageBreak/>
              <w:t>rozwoju zrównoważonego</w:t>
            </w:r>
          </w:p>
        </w:tc>
      </w:tr>
      <w:tr w:rsidR="0072072E" w:rsidRPr="00F02E5D" w:rsidTr="00FA039D">
        <w:trPr>
          <w:trHeight w:val="563"/>
        </w:trPr>
        <w:tc>
          <w:tcPr>
            <w:tcW w:w="3942" w:type="dxa"/>
            <w:vMerge/>
            <w:shd w:val="clear" w:color="auto" w:fill="auto"/>
          </w:tcPr>
          <w:p w:rsidR="0072072E" w:rsidRPr="00F02E5D" w:rsidRDefault="0072072E" w:rsidP="00FA039D">
            <w:pPr>
              <w:rPr>
                <w:highlight w:val="yellow"/>
              </w:rPr>
            </w:pPr>
          </w:p>
        </w:tc>
        <w:tc>
          <w:tcPr>
            <w:tcW w:w="5344" w:type="dxa"/>
            <w:shd w:val="clear" w:color="auto" w:fill="auto"/>
          </w:tcPr>
          <w:p w:rsidR="0072072E" w:rsidRPr="003929F0" w:rsidRDefault="0072072E" w:rsidP="0072072E">
            <w:pPr>
              <w:pStyle w:val="Akapitzlist"/>
              <w:widowControl/>
              <w:suppressAutoHyphens w:val="0"/>
              <w:ind w:left="27"/>
            </w:pPr>
            <w:r>
              <w:t xml:space="preserve">K2. </w:t>
            </w:r>
            <w:r w:rsidRPr="003929F0">
              <w:t>Świadomość skutków antropotechnicznej działalności człowieka</w:t>
            </w:r>
          </w:p>
        </w:tc>
      </w:tr>
      <w:tr w:rsidR="0072072E" w:rsidRPr="00F02E5D" w:rsidTr="00FA039D">
        <w:tc>
          <w:tcPr>
            <w:tcW w:w="3942" w:type="dxa"/>
            <w:shd w:val="clear" w:color="auto" w:fill="auto"/>
          </w:tcPr>
          <w:p w:rsidR="0072072E" w:rsidRPr="00F02E5D" w:rsidRDefault="0072072E" w:rsidP="00FA039D">
            <w:pPr>
              <w:spacing w:line="276" w:lineRule="auto"/>
            </w:pPr>
            <w:r w:rsidRPr="00F02E5D">
              <w:t xml:space="preserve">Wymagania wstępne i dodatkowe </w:t>
            </w:r>
          </w:p>
        </w:tc>
        <w:tc>
          <w:tcPr>
            <w:tcW w:w="5344" w:type="dxa"/>
            <w:shd w:val="clear" w:color="auto" w:fill="auto"/>
          </w:tcPr>
          <w:p w:rsidR="0072072E" w:rsidRPr="00F02E5D" w:rsidRDefault="0072072E" w:rsidP="00FA039D">
            <w:pPr>
              <w:spacing w:line="276" w:lineRule="auto"/>
            </w:pPr>
            <w:r w:rsidRPr="006C526F">
              <w:t>Ochrona środowiska, ogólne technologie produkcji</w:t>
            </w:r>
          </w:p>
        </w:tc>
      </w:tr>
      <w:tr w:rsidR="0072072E" w:rsidRPr="00F02E5D" w:rsidTr="00FA039D">
        <w:tc>
          <w:tcPr>
            <w:tcW w:w="3942" w:type="dxa"/>
            <w:shd w:val="clear" w:color="auto" w:fill="auto"/>
          </w:tcPr>
          <w:p w:rsidR="0072072E" w:rsidRPr="00F02E5D" w:rsidRDefault="0072072E" w:rsidP="00FA039D">
            <w:pPr>
              <w:spacing w:line="276" w:lineRule="auto"/>
            </w:pPr>
            <w:r w:rsidRPr="00F02E5D">
              <w:t xml:space="preserve">Treści programowe modułu </w:t>
            </w:r>
          </w:p>
          <w:p w:rsidR="0072072E" w:rsidRPr="00F02E5D" w:rsidRDefault="0072072E" w:rsidP="00FA039D">
            <w:pPr>
              <w:spacing w:line="276" w:lineRule="auto"/>
            </w:pPr>
          </w:p>
        </w:tc>
        <w:tc>
          <w:tcPr>
            <w:tcW w:w="5344" w:type="dxa"/>
            <w:shd w:val="clear" w:color="auto" w:fill="auto"/>
          </w:tcPr>
          <w:p w:rsidR="0072072E" w:rsidRPr="00F02E5D" w:rsidRDefault="0072072E" w:rsidP="00FA039D">
            <w:pPr>
              <w:spacing w:line="276" w:lineRule="auto"/>
              <w:jc w:val="both"/>
            </w:pPr>
            <w:r w:rsidRPr="006C526F">
              <w:t>Aspekty prawne w gospodarce odpadami; strategie ochrony środowiska; recykling i jego formy; klasyfikacja odpadów; sposoby zagospodarowania odpadów; metody utylizacji odpadów; przykłady procesów technologicznych mało i bezodpadowych; struktura parku pojazdowego oraz parku maszynowego, stan obecny i prognozy; materiały stosowane do budowy wybranych pojazdów; zagrożenia płynące ze stosowania wybranych materiałów i surowców; tendencje w inżynierii materiałowej; kryteria określonych poziomów odzysku i recyklingu; działania organizacyjne w zakresie recyklingu wybranych segmentów rynku; organizacja dostaw i odbioru materiałów, baza informacyjna dotycząca sprzedaży i dokumentacji procesów; Wsparcie ekonomiczne przedsiębiorstw zajmujących się technologiami czystszej produkcji i czystych technologii; ważniejsze wytyczne systemu ISO 14001; wyposażenie techniczne wybranych przedsiębiorstw.</w:t>
            </w:r>
          </w:p>
        </w:tc>
      </w:tr>
      <w:tr w:rsidR="0072072E" w:rsidRPr="00F02E5D" w:rsidTr="00FA039D">
        <w:tc>
          <w:tcPr>
            <w:tcW w:w="3942" w:type="dxa"/>
            <w:shd w:val="clear" w:color="auto" w:fill="auto"/>
          </w:tcPr>
          <w:p w:rsidR="0072072E" w:rsidRPr="00F02E5D" w:rsidRDefault="0072072E" w:rsidP="00FA039D">
            <w:r w:rsidRPr="00F02E5D">
              <w:t>Wykaz literatury podstawowej i uzupełniającej</w:t>
            </w:r>
          </w:p>
        </w:tc>
        <w:tc>
          <w:tcPr>
            <w:tcW w:w="5344" w:type="dxa"/>
            <w:shd w:val="clear" w:color="auto" w:fill="auto"/>
          </w:tcPr>
          <w:p w:rsidR="0072072E" w:rsidRPr="006C526F" w:rsidRDefault="0072072E" w:rsidP="00535516">
            <w:pPr>
              <w:numPr>
                <w:ilvl w:val="0"/>
                <w:numId w:val="38"/>
              </w:numPr>
              <w:tabs>
                <w:tab w:val="clear" w:pos="720"/>
                <w:tab w:val="num" w:pos="198"/>
              </w:tabs>
              <w:spacing w:line="276" w:lineRule="auto"/>
              <w:ind w:left="198" w:hanging="198"/>
            </w:pPr>
            <w:r w:rsidRPr="006C526F">
              <w:t>Rosik-Dulewska C., Podstawy gospodarki odpadami. PWN 2010.</w:t>
            </w:r>
          </w:p>
          <w:p w:rsidR="0072072E" w:rsidRPr="006C526F" w:rsidRDefault="0072072E" w:rsidP="00535516">
            <w:pPr>
              <w:numPr>
                <w:ilvl w:val="0"/>
                <w:numId w:val="38"/>
              </w:numPr>
              <w:tabs>
                <w:tab w:val="clear" w:pos="720"/>
                <w:tab w:val="num" w:pos="198"/>
              </w:tabs>
              <w:spacing w:line="276" w:lineRule="auto"/>
              <w:ind w:left="198" w:hanging="198"/>
            </w:pPr>
            <w:r w:rsidRPr="006C526F">
              <w:t>Baran S., Turski R. Wybrane zagadnienia z utylizacji i unieszkodliwiania odpadów. WAR w Lublinie 1999.</w:t>
            </w:r>
          </w:p>
          <w:p w:rsidR="0072072E" w:rsidRPr="006C526F" w:rsidRDefault="0072072E" w:rsidP="00535516">
            <w:pPr>
              <w:numPr>
                <w:ilvl w:val="0"/>
                <w:numId w:val="38"/>
              </w:numPr>
              <w:tabs>
                <w:tab w:val="clear" w:pos="720"/>
                <w:tab w:val="num" w:pos="198"/>
                <w:tab w:val="right" w:pos="9540"/>
              </w:tabs>
              <w:spacing w:line="276" w:lineRule="auto"/>
              <w:ind w:left="198" w:hanging="198"/>
            </w:pPr>
            <w:r w:rsidRPr="006C526F">
              <w:t>Nowak Z. Zarządzanie środowiskiem. Cz. 1 i 2. WPŚ, Gliwice 2001.</w:t>
            </w:r>
          </w:p>
          <w:p w:rsidR="0072072E" w:rsidRPr="006C526F" w:rsidRDefault="0072072E" w:rsidP="00535516">
            <w:pPr>
              <w:numPr>
                <w:ilvl w:val="0"/>
                <w:numId w:val="38"/>
              </w:numPr>
              <w:tabs>
                <w:tab w:val="clear" w:pos="720"/>
                <w:tab w:val="num" w:pos="198"/>
              </w:tabs>
              <w:spacing w:line="276" w:lineRule="auto"/>
              <w:ind w:left="198" w:hanging="198"/>
            </w:pPr>
            <w:r w:rsidRPr="006C526F">
              <w:t>Kościk B. Wycena środowiska przyrodniczego. WAR w Lublinie 2000.</w:t>
            </w:r>
          </w:p>
          <w:p w:rsidR="0072072E" w:rsidRPr="006C526F" w:rsidRDefault="0072072E" w:rsidP="00535516">
            <w:pPr>
              <w:numPr>
                <w:ilvl w:val="0"/>
                <w:numId w:val="38"/>
              </w:numPr>
              <w:tabs>
                <w:tab w:val="clear" w:pos="720"/>
                <w:tab w:val="num" w:pos="198"/>
              </w:tabs>
              <w:spacing w:line="276" w:lineRule="auto"/>
              <w:ind w:left="198" w:hanging="198"/>
            </w:pPr>
            <w:r w:rsidRPr="006C526F">
              <w:t>Oprzędkiewicz J., Stolarski B. Technologia i systemy recyklingu samochodów. WNT 2003.</w:t>
            </w:r>
          </w:p>
          <w:p w:rsidR="0072072E" w:rsidRPr="006C526F" w:rsidRDefault="0072072E" w:rsidP="00535516">
            <w:pPr>
              <w:numPr>
                <w:ilvl w:val="0"/>
                <w:numId w:val="38"/>
              </w:numPr>
              <w:tabs>
                <w:tab w:val="clear" w:pos="720"/>
                <w:tab w:val="num" w:pos="198"/>
              </w:tabs>
              <w:spacing w:line="276" w:lineRule="auto"/>
              <w:ind w:left="198" w:hanging="198"/>
            </w:pPr>
            <w:r w:rsidRPr="006C526F">
              <w:t>Merkisz-Guranowska A. Aspekty rozwoju recyklingu w Polsce. ITE w Radomiu. Poznań-Radom 2005.</w:t>
            </w:r>
          </w:p>
          <w:p w:rsidR="0072072E" w:rsidRPr="006C526F" w:rsidRDefault="0072072E" w:rsidP="00535516">
            <w:pPr>
              <w:numPr>
                <w:ilvl w:val="0"/>
                <w:numId w:val="38"/>
              </w:numPr>
              <w:tabs>
                <w:tab w:val="clear" w:pos="720"/>
                <w:tab w:val="num" w:pos="198"/>
              </w:tabs>
              <w:spacing w:line="276" w:lineRule="auto"/>
              <w:ind w:left="198" w:hanging="198"/>
            </w:pPr>
            <w:r w:rsidRPr="006C526F">
              <w:t>Osiński J., Żach P. Wybrane zagadnienia recyklingu samochodów. WKiŁ 2006.</w:t>
            </w:r>
          </w:p>
          <w:p w:rsidR="0072072E" w:rsidRPr="006C526F" w:rsidRDefault="0072072E" w:rsidP="00535516">
            <w:pPr>
              <w:numPr>
                <w:ilvl w:val="0"/>
                <w:numId w:val="38"/>
              </w:numPr>
              <w:tabs>
                <w:tab w:val="clear" w:pos="720"/>
                <w:tab w:val="num" w:pos="198"/>
              </w:tabs>
              <w:spacing w:line="276" w:lineRule="auto"/>
              <w:ind w:left="198" w:hanging="198"/>
            </w:pPr>
            <w:r w:rsidRPr="006C526F">
              <w:t>Burnewicz J. Sektor samochodowy UE. WKiŁ 2005.</w:t>
            </w:r>
          </w:p>
          <w:p w:rsidR="0072072E" w:rsidRPr="006C526F" w:rsidRDefault="0072072E" w:rsidP="00535516">
            <w:pPr>
              <w:widowControl w:val="0"/>
              <w:numPr>
                <w:ilvl w:val="0"/>
                <w:numId w:val="38"/>
              </w:numPr>
              <w:tabs>
                <w:tab w:val="clear" w:pos="720"/>
                <w:tab w:val="num" w:pos="198"/>
              </w:tabs>
              <w:suppressAutoHyphens/>
              <w:spacing w:line="276" w:lineRule="auto"/>
              <w:ind w:left="198" w:hanging="198"/>
            </w:pPr>
            <w:r w:rsidRPr="006C526F">
              <w:t xml:space="preserve">Merkisz J., Piekarski W., Słowik T.. Motoryzacyjne zanieczyszczenia środowiska. </w:t>
            </w:r>
            <w:r w:rsidRPr="006C526F">
              <w:lastRenderedPageBreak/>
              <w:t>WAR w Lublinie 2005</w:t>
            </w:r>
          </w:p>
        </w:tc>
      </w:tr>
      <w:tr w:rsidR="0072072E" w:rsidRPr="00F02E5D" w:rsidTr="00FA039D">
        <w:tc>
          <w:tcPr>
            <w:tcW w:w="3942" w:type="dxa"/>
            <w:shd w:val="clear" w:color="auto" w:fill="auto"/>
          </w:tcPr>
          <w:p w:rsidR="0072072E" w:rsidRPr="00F02E5D" w:rsidRDefault="0072072E" w:rsidP="00FA039D">
            <w:r w:rsidRPr="00F02E5D">
              <w:lastRenderedPageBreak/>
              <w:t>Planowane formy/działania/metody dydaktyczne</w:t>
            </w:r>
          </w:p>
        </w:tc>
        <w:tc>
          <w:tcPr>
            <w:tcW w:w="5344" w:type="dxa"/>
            <w:shd w:val="clear" w:color="auto" w:fill="auto"/>
          </w:tcPr>
          <w:p w:rsidR="0072072E" w:rsidRPr="00F02E5D" w:rsidRDefault="0072072E" w:rsidP="00FA039D">
            <w:pPr>
              <w:jc w:val="both"/>
            </w:pPr>
            <w:r w:rsidRPr="006C526F">
              <w:t>Wykłady informacyjne i problemowe, dyskusje dydaktyczne jako metody aktywizujące, wykonywanie prac pisemnych. Powyższe powinno być uzupełnione pracą własną studenta, szczególnie w odniesieniu do dyskusji i wykonania prac pisemnych.</w:t>
            </w:r>
          </w:p>
        </w:tc>
      </w:tr>
      <w:tr w:rsidR="0072072E" w:rsidRPr="00F02E5D" w:rsidTr="00FA039D">
        <w:tc>
          <w:tcPr>
            <w:tcW w:w="3942" w:type="dxa"/>
            <w:shd w:val="clear" w:color="auto" w:fill="auto"/>
          </w:tcPr>
          <w:p w:rsidR="0072072E" w:rsidRPr="00F02E5D" w:rsidRDefault="0072072E" w:rsidP="00FA039D">
            <w:r w:rsidRPr="00F02E5D">
              <w:t>Sposoby weryfikacji oraz formy dokumentowania osiągniętych efektów uczenia się</w:t>
            </w:r>
          </w:p>
        </w:tc>
        <w:tc>
          <w:tcPr>
            <w:tcW w:w="5344" w:type="dxa"/>
            <w:shd w:val="clear" w:color="auto" w:fill="auto"/>
          </w:tcPr>
          <w:p w:rsidR="0072072E" w:rsidRPr="006C526F" w:rsidRDefault="0072072E" w:rsidP="00FA039D">
            <w:pPr>
              <w:jc w:val="both"/>
            </w:pPr>
            <w:r w:rsidRPr="006C526F">
              <w:t>W1, W2, W3, U1, U2, K1, K2 - prace pisemne,</w:t>
            </w:r>
          </w:p>
          <w:p w:rsidR="0072072E" w:rsidRPr="00F02E5D" w:rsidRDefault="0072072E" w:rsidP="00FA039D">
            <w:pPr>
              <w:jc w:val="both"/>
            </w:pPr>
            <w:r w:rsidRPr="006C526F">
              <w:t>Formy dokumentowania osiągniętych wyników: sprawdziany, sprawozdania, prezentacja, dziennik prowadzącego, egzamin</w:t>
            </w:r>
            <w:r>
              <w:t>.</w:t>
            </w:r>
          </w:p>
        </w:tc>
      </w:tr>
      <w:tr w:rsidR="0072072E" w:rsidRPr="00F02E5D" w:rsidTr="00FA039D">
        <w:tc>
          <w:tcPr>
            <w:tcW w:w="3942" w:type="dxa"/>
            <w:shd w:val="clear" w:color="auto" w:fill="auto"/>
          </w:tcPr>
          <w:p w:rsidR="0072072E" w:rsidRPr="003B32BF" w:rsidRDefault="0072072E" w:rsidP="00FA039D">
            <w:r w:rsidRPr="003B32BF">
              <w:t>Elementy i wagi mające wpływ na ocenę końcową</w:t>
            </w:r>
          </w:p>
          <w:p w:rsidR="0072072E" w:rsidRPr="003B32BF" w:rsidRDefault="0072072E" w:rsidP="00FA039D"/>
        </w:tc>
        <w:tc>
          <w:tcPr>
            <w:tcW w:w="5344" w:type="dxa"/>
            <w:shd w:val="clear" w:color="auto" w:fill="auto"/>
          </w:tcPr>
          <w:p w:rsidR="0072072E" w:rsidRDefault="0072072E" w:rsidP="00535516">
            <w:pPr>
              <w:pStyle w:val="NormalnyWeb"/>
              <w:numPr>
                <w:ilvl w:val="0"/>
                <w:numId w:val="39"/>
              </w:numPr>
              <w:spacing w:before="0" w:beforeAutospacing="0" w:after="0" w:afterAutospacing="0"/>
              <w:ind w:left="340" w:hanging="340"/>
              <w:rPr>
                <w:color w:val="000000"/>
                <w:sz w:val="22"/>
                <w:szCs w:val="22"/>
              </w:rPr>
            </w:pPr>
            <w:r>
              <w:rPr>
                <w:color w:val="000000"/>
                <w:sz w:val="22"/>
                <w:szCs w:val="22"/>
              </w:rPr>
              <w:t>ocena z kolokwium sprawdzającego (75%),</w:t>
            </w:r>
          </w:p>
          <w:p w:rsidR="0072072E" w:rsidRDefault="0072072E" w:rsidP="00535516">
            <w:pPr>
              <w:pStyle w:val="NormalnyWeb"/>
              <w:numPr>
                <w:ilvl w:val="0"/>
                <w:numId w:val="39"/>
              </w:numPr>
              <w:spacing w:before="0" w:beforeAutospacing="0" w:after="0" w:afterAutospacing="0"/>
              <w:ind w:left="340" w:hanging="340"/>
              <w:rPr>
                <w:color w:val="000000"/>
                <w:sz w:val="22"/>
                <w:szCs w:val="22"/>
              </w:rPr>
            </w:pPr>
            <w:r>
              <w:rPr>
                <w:color w:val="000000"/>
                <w:sz w:val="22"/>
                <w:szCs w:val="22"/>
              </w:rPr>
              <w:t>aktywność studentów podczas zajęć (20%),</w:t>
            </w:r>
          </w:p>
          <w:p w:rsidR="0072072E" w:rsidRPr="001528D4" w:rsidRDefault="0072072E" w:rsidP="00535516">
            <w:pPr>
              <w:pStyle w:val="NormalnyWeb"/>
              <w:numPr>
                <w:ilvl w:val="0"/>
                <w:numId w:val="39"/>
              </w:numPr>
              <w:spacing w:before="0" w:beforeAutospacing="0" w:after="0" w:afterAutospacing="0"/>
              <w:ind w:left="340" w:hanging="340"/>
              <w:rPr>
                <w:color w:val="000000"/>
                <w:sz w:val="22"/>
                <w:szCs w:val="22"/>
              </w:rPr>
            </w:pPr>
            <w:r>
              <w:rPr>
                <w:color w:val="000000"/>
                <w:sz w:val="22"/>
                <w:szCs w:val="22"/>
              </w:rPr>
              <w:t>obecność na wykładach i ćwiczeniach (5%).</w:t>
            </w:r>
          </w:p>
        </w:tc>
      </w:tr>
      <w:tr w:rsidR="0072072E" w:rsidRPr="00F02E5D" w:rsidTr="00FA039D">
        <w:trPr>
          <w:trHeight w:val="2324"/>
        </w:trPr>
        <w:tc>
          <w:tcPr>
            <w:tcW w:w="3942" w:type="dxa"/>
            <w:shd w:val="clear" w:color="auto" w:fill="auto"/>
          </w:tcPr>
          <w:p w:rsidR="0072072E" w:rsidRPr="00F02E5D" w:rsidRDefault="0072072E" w:rsidP="00FA039D">
            <w:pPr>
              <w:jc w:val="both"/>
            </w:pPr>
            <w:r w:rsidRPr="00F02E5D">
              <w:t>Bilans punktów ECTS</w:t>
            </w:r>
          </w:p>
        </w:tc>
        <w:tc>
          <w:tcPr>
            <w:tcW w:w="5344" w:type="dxa"/>
            <w:shd w:val="clear" w:color="auto" w:fill="auto"/>
          </w:tcPr>
          <w:p w:rsidR="0072072E" w:rsidRPr="00165A2B" w:rsidRDefault="0072072E" w:rsidP="00FA039D">
            <w:pPr>
              <w:jc w:val="both"/>
            </w:pPr>
            <w:r w:rsidRPr="00165A2B">
              <w:t xml:space="preserve">- udział w zajęciach – 45 godz., </w:t>
            </w:r>
          </w:p>
          <w:p w:rsidR="0072072E" w:rsidRPr="00165A2B" w:rsidRDefault="0072072E" w:rsidP="00FA039D">
            <w:pPr>
              <w:jc w:val="both"/>
            </w:pPr>
            <w:r w:rsidRPr="00165A2B">
              <w:t>- weryfikacja zagadnień z zajęć – 15 godz.,</w:t>
            </w:r>
          </w:p>
          <w:p w:rsidR="0072072E" w:rsidRPr="00165A2B" w:rsidRDefault="0072072E" w:rsidP="00FA039D">
            <w:pPr>
              <w:jc w:val="both"/>
            </w:pPr>
            <w:r w:rsidRPr="00165A2B">
              <w:t xml:space="preserve">- przygotowanie do zajęć – 15 godz., </w:t>
            </w:r>
          </w:p>
          <w:p w:rsidR="0072072E" w:rsidRPr="00165A2B" w:rsidRDefault="0072072E" w:rsidP="00FA039D">
            <w:pPr>
              <w:jc w:val="both"/>
            </w:pPr>
            <w:r w:rsidRPr="00165A2B">
              <w:t xml:space="preserve">- udział w egzaminie – 1 godz., </w:t>
            </w:r>
          </w:p>
          <w:p w:rsidR="0072072E" w:rsidRPr="00165A2B" w:rsidRDefault="0072072E" w:rsidP="00FA039D">
            <w:pPr>
              <w:jc w:val="both"/>
            </w:pPr>
            <w:r w:rsidRPr="00165A2B">
              <w:t xml:space="preserve">- udział w konsultacjach – 5 godz., </w:t>
            </w:r>
          </w:p>
          <w:p w:rsidR="0072072E" w:rsidRPr="00165A2B" w:rsidRDefault="0072072E" w:rsidP="00FA039D">
            <w:pPr>
              <w:jc w:val="both"/>
            </w:pPr>
            <w:r w:rsidRPr="00165A2B">
              <w:t xml:space="preserve">- studiowanie literatury – 20 godz. </w:t>
            </w:r>
          </w:p>
          <w:p w:rsidR="0072072E" w:rsidRPr="00165A2B" w:rsidRDefault="0072072E" w:rsidP="00FA039D">
            <w:pPr>
              <w:jc w:val="both"/>
            </w:pPr>
            <w:r w:rsidRPr="00165A2B">
              <w:t>Łączny nakład pracy studenta to 101 godz. co odpowiada 4 pkt. ECTS</w:t>
            </w:r>
          </w:p>
          <w:p w:rsidR="0072072E" w:rsidRPr="00D87592" w:rsidRDefault="0072072E" w:rsidP="00FA039D">
            <w:pPr>
              <w:pStyle w:val="Default"/>
              <w:rPr>
                <w:color w:val="auto"/>
                <w:sz w:val="6"/>
              </w:rPr>
            </w:pPr>
          </w:p>
          <w:p w:rsidR="0072072E" w:rsidRPr="00165A2B" w:rsidRDefault="0072072E" w:rsidP="00FA039D">
            <w:pPr>
              <w:pStyle w:val="Default"/>
              <w:rPr>
                <w:color w:val="auto"/>
              </w:rPr>
            </w:pPr>
            <w:r w:rsidRPr="00165A2B">
              <w:rPr>
                <w:color w:val="auto"/>
              </w:rPr>
              <w:t xml:space="preserve">Nakład pracy związany z zajęciami o charakterze praktycznym: </w:t>
            </w:r>
          </w:p>
          <w:p w:rsidR="0072072E" w:rsidRPr="00165A2B" w:rsidRDefault="0072072E" w:rsidP="00FA039D">
            <w:pPr>
              <w:pStyle w:val="Default"/>
              <w:rPr>
                <w:color w:val="auto"/>
              </w:rPr>
            </w:pPr>
            <w:r w:rsidRPr="00165A2B">
              <w:rPr>
                <w:color w:val="auto"/>
              </w:rPr>
              <w:t xml:space="preserve">- udział w zajęciach laboratoryjnych – 20 godz., </w:t>
            </w:r>
          </w:p>
          <w:p w:rsidR="0072072E" w:rsidRPr="00165A2B" w:rsidRDefault="0072072E" w:rsidP="00FA039D">
            <w:pPr>
              <w:pStyle w:val="Default"/>
              <w:rPr>
                <w:color w:val="auto"/>
              </w:rPr>
            </w:pPr>
            <w:r w:rsidRPr="00165A2B">
              <w:rPr>
                <w:color w:val="auto"/>
              </w:rPr>
              <w:t>- przygotowanie do ćw</w:t>
            </w:r>
            <w:r>
              <w:rPr>
                <w:color w:val="auto"/>
              </w:rPr>
              <w:t>.</w:t>
            </w:r>
            <w:r w:rsidRPr="00165A2B">
              <w:rPr>
                <w:color w:val="auto"/>
              </w:rPr>
              <w:t xml:space="preserve"> audytoryjnych – 10 godz., </w:t>
            </w:r>
          </w:p>
          <w:p w:rsidR="0072072E" w:rsidRPr="00165A2B" w:rsidRDefault="0072072E" w:rsidP="00FA039D">
            <w:pPr>
              <w:pStyle w:val="Default"/>
              <w:rPr>
                <w:color w:val="auto"/>
              </w:rPr>
            </w:pPr>
            <w:r w:rsidRPr="00165A2B">
              <w:rPr>
                <w:color w:val="auto"/>
              </w:rPr>
              <w:t>- studiowanie literatury – 20 godz.,</w:t>
            </w:r>
          </w:p>
          <w:p w:rsidR="0072072E" w:rsidRPr="00165A2B" w:rsidRDefault="0072072E" w:rsidP="00FA039D">
            <w:pPr>
              <w:pStyle w:val="Default"/>
              <w:rPr>
                <w:color w:val="auto"/>
              </w:rPr>
            </w:pPr>
            <w:r w:rsidRPr="00165A2B">
              <w:rPr>
                <w:color w:val="auto"/>
              </w:rPr>
              <w:t xml:space="preserve">- udział w konsultacjach – 5 godz., </w:t>
            </w:r>
          </w:p>
          <w:p w:rsidR="0072072E" w:rsidRPr="001528D4" w:rsidRDefault="0072072E" w:rsidP="00FA039D">
            <w:pPr>
              <w:pStyle w:val="Default"/>
              <w:rPr>
                <w:color w:val="auto"/>
              </w:rPr>
            </w:pPr>
            <w:r w:rsidRPr="00165A2B">
              <w:rPr>
                <w:color w:val="auto"/>
              </w:rPr>
              <w:t xml:space="preserve">Łącznie 55 godz. co odpowiada 2 punktom ECTS </w:t>
            </w:r>
          </w:p>
        </w:tc>
      </w:tr>
      <w:tr w:rsidR="0072072E" w:rsidRPr="00F02E5D" w:rsidTr="00FA039D">
        <w:trPr>
          <w:trHeight w:val="718"/>
        </w:trPr>
        <w:tc>
          <w:tcPr>
            <w:tcW w:w="3942" w:type="dxa"/>
            <w:shd w:val="clear" w:color="auto" w:fill="auto"/>
          </w:tcPr>
          <w:p w:rsidR="0072072E" w:rsidRPr="00F02E5D" w:rsidRDefault="0072072E" w:rsidP="00FA039D">
            <w:r w:rsidRPr="00F02E5D">
              <w:t>Nakład pracy związany z zajęciami wymagającymi bezpośredniego udziału nauczyciela akademickiego</w:t>
            </w:r>
          </w:p>
        </w:tc>
        <w:tc>
          <w:tcPr>
            <w:tcW w:w="5344" w:type="dxa"/>
            <w:shd w:val="clear" w:color="auto" w:fill="auto"/>
          </w:tcPr>
          <w:p w:rsidR="0072072E" w:rsidRPr="00165A2B" w:rsidRDefault="0072072E" w:rsidP="00FA039D">
            <w:pPr>
              <w:pStyle w:val="Default"/>
              <w:rPr>
                <w:color w:val="auto"/>
              </w:rPr>
            </w:pPr>
            <w:r w:rsidRPr="00165A2B">
              <w:rPr>
                <w:color w:val="auto"/>
              </w:rPr>
              <w:t xml:space="preserve">Nakład pracy związany z zajęciami wymagającymi bezpośredniego udziału nauczycieli akademickich: </w:t>
            </w:r>
          </w:p>
          <w:p w:rsidR="0072072E" w:rsidRPr="00165A2B" w:rsidRDefault="0072072E" w:rsidP="00FA039D">
            <w:pPr>
              <w:pStyle w:val="Default"/>
              <w:rPr>
                <w:color w:val="auto"/>
              </w:rPr>
            </w:pPr>
            <w:r w:rsidRPr="00165A2B">
              <w:rPr>
                <w:color w:val="auto"/>
              </w:rPr>
              <w:t xml:space="preserve">- udział w zajęciach – 45 godz., </w:t>
            </w:r>
          </w:p>
          <w:p w:rsidR="0072072E" w:rsidRPr="00165A2B" w:rsidRDefault="0072072E" w:rsidP="00FA039D">
            <w:r w:rsidRPr="00165A2B">
              <w:t xml:space="preserve">- udział w egzaminie – 1 godz., </w:t>
            </w:r>
          </w:p>
          <w:p w:rsidR="0072072E" w:rsidRPr="00165A2B" w:rsidRDefault="0072072E" w:rsidP="00FA039D">
            <w:pPr>
              <w:pStyle w:val="Default"/>
              <w:rPr>
                <w:color w:val="auto"/>
              </w:rPr>
            </w:pPr>
            <w:r w:rsidRPr="00165A2B">
              <w:rPr>
                <w:color w:val="auto"/>
              </w:rPr>
              <w:t xml:space="preserve">- udział w konsultacjach – 5 godz., </w:t>
            </w:r>
          </w:p>
          <w:p w:rsidR="0072072E" w:rsidRPr="001528D4" w:rsidRDefault="0072072E" w:rsidP="00FA039D">
            <w:pPr>
              <w:pStyle w:val="Default"/>
              <w:rPr>
                <w:color w:val="auto"/>
              </w:rPr>
            </w:pPr>
            <w:r w:rsidRPr="00165A2B">
              <w:rPr>
                <w:color w:val="auto"/>
              </w:rPr>
              <w:t>Łącznie 51 godz. co odpowiada 2 punktom ECTS</w:t>
            </w:r>
          </w:p>
        </w:tc>
      </w:tr>
      <w:tr w:rsidR="0072072E" w:rsidRPr="00F02E5D" w:rsidTr="00FA039D">
        <w:trPr>
          <w:trHeight w:val="718"/>
        </w:trPr>
        <w:tc>
          <w:tcPr>
            <w:tcW w:w="3942" w:type="dxa"/>
            <w:shd w:val="clear" w:color="auto" w:fill="auto"/>
          </w:tcPr>
          <w:p w:rsidR="0072072E" w:rsidRPr="00F02E5D" w:rsidRDefault="0072072E" w:rsidP="00FA039D">
            <w:pPr>
              <w:jc w:val="both"/>
            </w:pPr>
            <w:r w:rsidRPr="00F02E5D">
              <w:t>Odniesienie modułowych efektów uczenia się do kierunkowych efektów uczenia się</w:t>
            </w:r>
          </w:p>
        </w:tc>
        <w:tc>
          <w:tcPr>
            <w:tcW w:w="5344" w:type="dxa"/>
            <w:shd w:val="clear" w:color="auto" w:fill="auto"/>
          </w:tcPr>
          <w:p w:rsidR="0072072E" w:rsidRDefault="0072072E" w:rsidP="00FA039D">
            <w:pPr>
              <w:jc w:val="both"/>
            </w:pPr>
            <w:r>
              <w:t>GOZ _W02, GOZ _W10, GOZ _W11,</w:t>
            </w:r>
          </w:p>
          <w:p w:rsidR="0072072E" w:rsidRDefault="0072072E" w:rsidP="00FA039D">
            <w:pPr>
              <w:jc w:val="both"/>
            </w:pPr>
            <w:r>
              <w:t>GOZ_U05, GOZ_U</w:t>
            </w:r>
            <w:r w:rsidR="00455362">
              <w:t>08, GOZ_U10</w:t>
            </w:r>
          </w:p>
          <w:p w:rsidR="0072072E" w:rsidRDefault="00455362" w:rsidP="00FA039D">
            <w:pPr>
              <w:jc w:val="both"/>
            </w:pPr>
            <w:r>
              <w:t>GOZ_K01, GOZ_U03</w:t>
            </w:r>
          </w:p>
          <w:p w:rsidR="0072072E" w:rsidRPr="00F02E5D" w:rsidRDefault="0072072E" w:rsidP="00FA039D">
            <w:pPr>
              <w:jc w:val="both"/>
            </w:pPr>
          </w:p>
        </w:tc>
      </w:tr>
      <w:bookmarkEnd w:id="2"/>
    </w:tbl>
    <w:p w:rsidR="0072072E" w:rsidRPr="00F02E5D" w:rsidRDefault="0072072E" w:rsidP="0072072E"/>
    <w:p w:rsidR="0072072E" w:rsidRDefault="0072072E">
      <w:pPr>
        <w:spacing w:after="200" w:line="276" w:lineRule="auto"/>
        <w:rPr>
          <w:sz w:val="22"/>
          <w:szCs w:val="22"/>
        </w:rPr>
      </w:pPr>
      <w:r>
        <w:rPr>
          <w:sz w:val="22"/>
          <w:szCs w:val="22"/>
        </w:rPr>
        <w:br w:type="page"/>
      </w:r>
    </w:p>
    <w:p w:rsidR="00455362" w:rsidRPr="000D2EC7" w:rsidRDefault="00455362" w:rsidP="00455362">
      <w:pPr>
        <w:rPr>
          <w:b/>
        </w:rPr>
      </w:pPr>
      <w:r w:rsidRPr="000D2EC7">
        <w:rPr>
          <w:b/>
        </w:rPr>
        <w:lastRenderedPageBreak/>
        <w:t>Karta opisu zajęć (sylabus)</w:t>
      </w:r>
    </w:p>
    <w:p w:rsidR="00455362" w:rsidRPr="000D2EC7" w:rsidRDefault="00455362" w:rsidP="004553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455362" w:rsidRPr="000D2EC7" w:rsidTr="00FA039D">
        <w:tc>
          <w:tcPr>
            <w:tcW w:w="3227" w:type="dxa"/>
          </w:tcPr>
          <w:p w:rsidR="00455362" w:rsidRDefault="00455362" w:rsidP="00FA039D">
            <w:r w:rsidRPr="000D2EC7">
              <w:t>Kierunek  lub kierunki studiów</w:t>
            </w:r>
          </w:p>
          <w:p w:rsidR="00455362" w:rsidRPr="000D2EC7" w:rsidRDefault="00455362" w:rsidP="00FA039D"/>
        </w:tc>
        <w:tc>
          <w:tcPr>
            <w:tcW w:w="5985" w:type="dxa"/>
          </w:tcPr>
          <w:p w:rsidR="00455362" w:rsidRPr="000D2EC7" w:rsidRDefault="00783F32" w:rsidP="00FA039D">
            <w:pPr>
              <w:rPr>
                <w:b/>
              </w:rPr>
            </w:pPr>
            <w:r>
              <w:rPr>
                <w:lang w:eastAsia="en-US"/>
              </w:rPr>
              <w:t>Gospodarka obiegu zamkniętego</w:t>
            </w:r>
          </w:p>
        </w:tc>
      </w:tr>
      <w:tr w:rsidR="00455362" w:rsidRPr="000D2EC7" w:rsidTr="00FA039D">
        <w:tc>
          <w:tcPr>
            <w:tcW w:w="3227" w:type="dxa"/>
          </w:tcPr>
          <w:p w:rsidR="00455362" w:rsidRPr="000D2EC7" w:rsidRDefault="00455362" w:rsidP="00FA039D">
            <w:r w:rsidRPr="000D2EC7">
              <w:t>Nazwa modułu kształcenia, także nazwa w języku angielskim</w:t>
            </w:r>
          </w:p>
        </w:tc>
        <w:tc>
          <w:tcPr>
            <w:tcW w:w="5985" w:type="dxa"/>
          </w:tcPr>
          <w:p w:rsidR="00455362" w:rsidRPr="000D2EC7" w:rsidRDefault="00455362" w:rsidP="00FA039D">
            <w:r w:rsidRPr="000D2EC7">
              <w:t>Bezpieczeństwo przemysłowe</w:t>
            </w:r>
          </w:p>
          <w:p w:rsidR="00455362" w:rsidRPr="000D2EC7" w:rsidRDefault="00455362" w:rsidP="00FA039D">
            <w:pPr>
              <w:rPr>
                <w:lang w:val="en-GB"/>
              </w:rPr>
            </w:pPr>
            <w:r w:rsidRPr="000D2EC7">
              <w:rPr>
                <w:lang w:val="en-GB"/>
              </w:rPr>
              <w:t xml:space="preserve">Industrial Safety  </w:t>
            </w:r>
          </w:p>
        </w:tc>
      </w:tr>
      <w:tr w:rsidR="00455362" w:rsidRPr="000D2EC7" w:rsidTr="00FA039D">
        <w:tc>
          <w:tcPr>
            <w:tcW w:w="3227" w:type="dxa"/>
          </w:tcPr>
          <w:p w:rsidR="00455362" w:rsidRPr="000D2EC7" w:rsidRDefault="00455362" w:rsidP="00FA039D">
            <w:r>
              <w:t>Język wykładowy</w:t>
            </w:r>
          </w:p>
        </w:tc>
        <w:tc>
          <w:tcPr>
            <w:tcW w:w="5985" w:type="dxa"/>
          </w:tcPr>
          <w:p w:rsidR="00455362" w:rsidRPr="000D2EC7" w:rsidRDefault="00455362" w:rsidP="00FA039D">
            <w:r w:rsidRPr="000D2EC7">
              <w:t>polski</w:t>
            </w:r>
          </w:p>
        </w:tc>
      </w:tr>
      <w:tr w:rsidR="00455362" w:rsidRPr="000D2EC7" w:rsidTr="00FA039D">
        <w:tc>
          <w:tcPr>
            <w:tcW w:w="3227" w:type="dxa"/>
          </w:tcPr>
          <w:p w:rsidR="00455362" w:rsidRPr="000D2EC7" w:rsidRDefault="00455362" w:rsidP="00FA039D">
            <w:r w:rsidRPr="000D2EC7">
              <w:t>Rodzaj modułu kształcenia (obowiązkowy/fakultatywny)</w:t>
            </w:r>
          </w:p>
        </w:tc>
        <w:tc>
          <w:tcPr>
            <w:tcW w:w="5985" w:type="dxa"/>
          </w:tcPr>
          <w:p w:rsidR="00455362" w:rsidRPr="000D2EC7" w:rsidRDefault="00455362" w:rsidP="00FA039D">
            <w:r w:rsidRPr="000D2EC7">
              <w:t>obowiązkowy</w:t>
            </w:r>
          </w:p>
        </w:tc>
      </w:tr>
      <w:tr w:rsidR="00455362" w:rsidRPr="000D2EC7" w:rsidTr="00FA039D">
        <w:tc>
          <w:tcPr>
            <w:tcW w:w="3227" w:type="dxa"/>
          </w:tcPr>
          <w:p w:rsidR="00455362" w:rsidRPr="000D2EC7" w:rsidRDefault="00455362" w:rsidP="00FA039D">
            <w:r>
              <w:t>Poziom modułu kształcenia</w:t>
            </w:r>
          </w:p>
        </w:tc>
        <w:tc>
          <w:tcPr>
            <w:tcW w:w="5985" w:type="dxa"/>
          </w:tcPr>
          <w:p w:rsidR="00455362" w:rsidRPr="000D2EC7" w:rsidRDefault="00455362" w:rsidP="00FA039D">
            <w:r w:rsidRPr="000D2EC7">
              <w:t>pierwszego stopnia</w:t>
            </w:r>
          </w:p>
        </w:tc>
      </w:tr>
      <w:tr w:rsidR="00455362" w:rsidRPr="000D2EC7" w:rsidTr="00FA039D">
        <w:tc>
          <w:tcPr>
            <w:tcW w:w="3227" w:type="dxa"/>
          </w:tcPr>
          <w:p w:rsidR="00455362" w:rsidRPr="000D2EC7" w:rsidRDefault="00455362" w:rsidP="00FA039D">
            <w:r w:rsidRPr="000D2EC7">
              <w:t>Forma studiów</w:t>
            </w:r>
          </w:p>
        </w:tc>
        <w:tc>
          <w:tcPr>
            <w:tcW w:w="5985" w:type="dxa"/>
          </w:tcPr>
          <w:p w:rsidR="00455362" w:rsidRPr="000D2EC7" w:rsidRDefault="00455362" w:rsidP="00FA039D">
            <w:r w:rsidRPr="000D2EC7">
              <w:t>stacjonarne</w:t>
            </w:r>
          </w:p>
        </w:tc>
      </w:tr>
      <w:tr w:rsidR="00455362" w:rsidRPr="000D2EC7" w:rsidTr="00FA039D">
        <w:tc>
          <w:tcPr>
            <w:tcW w:w="3227" w:type="dxa"/>
          </w:tcPr>
          <w:p w:rsidR="00455362" w:rsidRPr="000D2EC7" w:rsidRDefault="00455362" w:rsidP="00FA039D">
            <w:r>
              <w:t>Rok studiów dla kierunku</w:t>
            </w:r>
          </w:p>
        </w:tc>
        <w:tc>
          <w:tcPr>
            <w:tcW w:w="5985" w:type="dxa"/>
          </w:tcPr>
          <w:p w:rsidR="00455362" w:rsidRPr="000D2EC7" w:rsidRDefault="00455362" w:rsidP="00FA039D">
            <w:r w:rsidRPr="000D2EC7">
              <w:t>III</w:t>
            </w:r>
          </w:p>
        </w:tc>
      </w:tr>
      <w:tr w:rsidR="00455362" w:rsidRPr="000D2EC7" w:rsidTr="00FA039D">
        <w:tc>
          <w:tcPr>
            <w:tcW w:w="3227" w:type="dxa"/>
          </w:tcPr>
          <w:p w:rsidR="00455362" w:rsidRPr="000D2EC7" w:rsidRDefault="00455362" w:rsidP="00FA039D">
            <w:r>
              <w:t>Semestr dla kierunku</w:t>
            </w:r>
          </w:p>
        </w:tc>
        <w:tc>
          <w:tcPr>
            <w:tcW w:w="5985" w:type="dxa"/>
          </w:tcPr>
          <w:p w:rsidR="00455362" w:rsidRPr="000D2EC7" w:rsidRDefault="00455362" w:rsidP="00FA039D">
            <w:r w:rsidRPr="000D2EC7">
              <w:t>5</w:t>
            </w:r>
          </w:p>
        </w:tc>
      </w:tr>
      <w:tr w:rsidR="00455362" w:rsidRPr="000D2EC7" w:rsidTr="00FA039D">
        <w:tc>
          <w:tcPr>
            <w:tcW w:w="3227" w:type="dxa"/>
          </w:tcPr>
          <w:p w:rsidR="00455362" w:rsidRPr="000D2EC7" w:rsidRDefault="00455362" w:rsidP="00FA039D">
            <w:r w:rsidRPr="000D2EC7">
              <w:t>Liczba punktów ECTS z podziałem na kontaktowe/ niekontaktowe</w:t>
            </w:r>
          </w:p>
        </w:tc>
        <w:tc>
          <w:tcPr>
            <w:tcW w:w="5985" w:type="dxa"/>
          </w:tcPr>
          <w:p w:rsidR="00455362" w:rsidRPr="000D2EC7" w:rsidRDefault="00455362" w:rsidP="00455362">
            <w:r>
              <w:t>3 (2/1)</w:t>
            </w:r>
          </w:p>
        </w:tc>
      </w:tr>
      <w:tr w:rsidR="00455362" w:rsidRPr="000D2EC7" w:rsidTr="00FA039D">
        <w:tc>
          <w:tcPr>
            <w:tcW w:w="3227" w:type="dxa"/>
          </w:tcPr>
          <w:p w:rsidR="00455362" w:rsidRPr="000D2EC7" w:rsidRDefault="00455362" w:rsidP="00FA039D">
            <w:r w:rsidRPr="000D2EC7">
              <w:t>Tytuł imię i nazwisko osoby odpowiedzialnej</w:t>
            </w:r>
          </w:p>
        </w:tc>
        <w:tc>
          <w:tcPr>
            <w:tcW w:w="5985" w:type="dxa"/>
          </w:tcPr>
          <w:p w:rsidR="00455362" w:rsidRPr="000D2EC7" w:rsidRDefault="00455362" w:rsidP="00FA039D">
            <w:r w:rsidRPr="000D2EC7">
              <w:t>prof. dr hab. inż. Krzysztof Gołacki</w:t>
            </w:r>
          </w:p>
        </w:tc>
      </w:tr>
      <w:tr w:rsidR="00455362" w:rsidRPr="000D2EC7" w:rsidTr="00FA039D">
        <w:tc>
          <w:tcPr>
            <w:tcW w:w="3227" w:type="dxa"/>
          </w:tcPr>
          <w:p w:rsidR="00455362" w:rsidRPr="000D2EC7" w:rsidRDefault="00455362" w:rsidP="00FA039D">
            <w:r w:rsidRPr="000D2EC7">
              <w:t>Jednostka oferująca przedmiot</w:t>
            </w:r>
          </w:p>
        </w:tc>
        <w:tc>
          <w:tcPr>
            <w:tcW w:w="5985" w:type="dxa"/>
          </w:tcPr>
          <w:p w:rsidR="00455362" w:rsidRPr="000D2EC7" w:rsidRDefault="00455362" w:rsidP="00FA039D">
            <w:r w:rsidRPr="000D2EC7">
              <w:t>Katedra Inżynierii Mechanicznej i Automatyki</w:t>
            </w:r>
          </w:p>
        </w:tc>
      </w:tr>
      <w:tr w:rsidR="00455362" w:rsidRPr="000D2EC7" w:rsidTr="00FA039D">
        <w:tc>
          <w:tcPr>
            <w:tcW w:w="3227" w:type="dxa"/>
          </w:tcPr>
          <w:p w:rsidR="00455362" w:rsidRPr="000D2EC7" w:rsidRDefault="00455362" w:rsidP="00FA039D">
            <w:r w:rsidRPr="000D2EC7">
              <w:t>Cel modułu</w:t>
            </w:r>
          </w:p>
        </w:tc>
        <w:tc>
          <w:tcPr>
            <w:tcW w:w="5985" w:type="dxa"/>
          </w:tcPr>
          <w:p w:rsidR="00455362" w:rsidRPr="000D2EC7" w:rsidRDefault="00455362" w:rsidP="00455362">
            <w:pPr>
              <w:jc w:val="both"/>
            </w:pPr>
            <w:r w:rsidRPr="000D2EC7">
              <w:t>Celem przedmiotu jest przekazanie  wiedzy z zakresu systemów bezpieczeństwa technicznego a w szczególności bezpieczeństwa funkcjonalnego rozumianego jako ogólne podejście do wszystkich działań w cyklu życia systemów zawierających elektryczne lub elektroniczne lub programowalne elektronicznie systemy składowe a także systemy wykonane w innych technikach. Przekazana wiedza  pozwoli na podejmowanie decyzji zmierzających do wprowadzenia podsystemów związanych z bezpieczeństwem.</w:t>
            </w:r>
          </w:p>
        </w:tc>
      </w:tr>
      <w:tr w:rsidR="00455362" w:rsidRPr="000D2EC7" w:rsidTr="00FA039D">
        <w:tc>
          <w:tcPr>
            <w:tcW w:w="3227" w:type="dxa"/>
            <w:vMerge w:val="restart"/>
          </w:tcPr>
          <w:p w:rsidR="00455362" w:rsidRPr="000D2EC7" w:rsidRDefault="00455362" w:rsidP="00FA039D">
            <w:r w:rsidRPr="000D2EC7">
              <w:t>Efekty uczenia się dla modułu opis zakładanych zasobów wiedzy, umiejętności i kompetencji społecznych, które student powinien nabyć po zrealizowaniu zajęć</w:t>
            </w:r>
          </w:p>
        </w:tc>
        <w:tc>
          <w:tcPr>
            <w:tcW w:w="5985" w:type="dxa"/>
          </w:tcPr>
          <w:p w:rsidR="00455362" w:rsidRPr="000D2EC7" w:rsidRDefault="00455362" w:rsidP="00FA039D">
            <w:r w:rsidRPr="000D2EC7">
              <w:t>Wiedza:</w:t>
            </w:r>
          </w:p>
        </w:tc>
      </w:tr>
      <w:tr w:rsidR="00455362" w:rsidRPr="000D2EC7" w:rsidTr="00FA039D">
        <w:tc>
          <w:tcPr>
            <w:tcW w:w="3227" w:type="dxa"/>
            <w:vMerge/>
          </w:tcPr>
          <w:p w:rsidR="00455362" w:rsidRPr="000D2EC7" w:rsidRDefault="00455362" w:rsidP="00FA039D"/>
        </w:tc>
        <w:tc>
          <w:tcPr>
            <w:tcW w:w="5985" w:type="dxa"/>
          </w:tcPr>
          <w:p w:rsidR="00455362" w:rsidRPr="000D2EC7" w:rsidRDefault="00455362" w:rsidP="00FA039D">
            <w:r w:rsidRPr="000D2EC7">
              <w:t>W1. Zna akty normatywne związane z bezpieczeństwem funkcjonalnym z szczególnym uwzględnieniem bezpieczeństwa procesowego.</w:t>
            </w:r>
          </w:p>
        </w:tc>
      </w:tr>
      <w:tr w:rsidR="00455362" w:rsidRPr="000D2EC7" w:rsidTr="00FA039D">
        <w:tc>
          <w:tcPr>
            <w:tcW w:w="3227" w:type="dxa"/>
            <w:vMerge/>
          </w:tcPr>
          <w:p w:rsidR="00455362" w:rsidRPr="000D2EC7" w:rsidRDefault="00455362" w:rsidP="00FA039D"/>
        </w:tc>
        <w:tc>
          <w:tcPr>
            <w:tcW w:w="5985" w:type="dxa"/>
          </w:tcPr>
          <w:p w:rsidR="00455362" w:rsidRPr="000D2EC7" w:rsidRDefault="00455362" w:rsidP="00FA039D">
            <w:r w:rsidRPr="000D2EC7">
              <w:t xml:space="preserve">W2. Zna metody analizy i oceny ryzyka elementów instalacji. Zna procedury określania SIL. </w:t>
            </w:r>
          </w:p>
        </w:tc>
      </w:tr>
      <w:tr w:rsidR="00455362" w:rsidRPr="000D2EC7" w:rsidTr="00FA039D">
        <w:tc>
          <w:tcPr>
            <w:tcW w:w="3227" w:type="dxa"/>
            <w:vMerge/>
          </w:tcPr>
          <w:p w:rsidR="00455362" w:rsidRPr="000D2EC7" w:rsidRDefault="00455362" w:rsidP="00FA039D"/>
        </w:tc>
        <w:tc>
          <w:tcPr>
            <w:tcW w:w="5985" w:type="dxa"/>
          </w:tcPr>
          <w:p w:rsidR="00455362" w:rsidRPr="000D2EC7" w:rsidRDefault="00455362" w:rsidP="00FA039D">
            <w:r w:rsidRPr="000D2EC7">
              <w:t xml:space="preserve">W3. Zna zasady zarządzania bezpieczeństwem, podstawowe przyczyny awarii przemysłowych oraz zasady postępowania w strefach Ex. </w:t>
            </w:r>
          </w:p>
        </w:tc>
      </w:tr>
      <w:tr w:rsidR="00455362" w:rsidRPr="000D2EC7" w:rsidTr="00FA039D">
        <w:tc>
          <w:tcPr>
            <w:tcW w:w="3227" w:type="dxa"/>
            <w:vMerge/>
          </w:tcPr>
          <w:p w:rsidR="00455362" w:rsidRPr="000D2EC7" w:rsidRDefault="00455362" w:rsidP="00FA039D"/>
        </w:tc>
        <w:tc>
          <w:tcPr>
            <w:tcW w:w="5985" w:type="dxa"/>
          </w:tcPr>
          <w:p w:rsidR="00455362" w:rsidRPr="000D2EC7" w:rsidRDefault="00455362" w:rsidP="00FA039D">
            <w:r w:rsidRPr="000D2EC7">
              <w:t>Umiejętności:</w:t>
            </w:r>
          </w:p>
        </w:tc>
      </w:tr>
      <w:tr w:rsidR="00455362" w:rsidRPr="000D2EC7" w:rsidTr="00FA039D">
        <w:tc>
          <w:tcPr>
            <w:tcW w:w="3227" w:type="dxa"/>
            <w:vMerge/>
          </w:tcPr>
          <w:p w:rsidR="00455362" w:rsidRPr="000D2EC7" w:rsidRDefault="00455362" w:rsidP="00FA039D"/>
        </w:tc>
        <w:tc>
          <w:tcPr>
            <w:tcW w:w="5985" w:type="dxa"/>
          </w:tcPr>
          <w:p w:rsidR="00455362" w:rsidRPr="000D2EC7" w:rsidRDefault="00455362" w:rsidP="00FA039D">
            <w:r w:rsidRPr="000D2EC7">
              <w:t xml:space="preserve">U1. Potrafi dobrać metodę i przeprowadzić analizę ryzyka dla obiektu pod kątem wyboru zagrożeń krytycznych. </w:t>
            </w:r>
          </w:p>
        </w:tc>
      </w:tr>
      <w:tr w:rsidR="00455362" w:rsidRPr="000D2EC7" w:rsidTr="00FA039D">
        <w:tc>
          <w:tcPr>
            <w:tcW w:w="3227" w:type="dxa"/>
            <w:vMerge/>
          </w:tcPr>
          <w:p w:rsidR="00455362" w:rsidRPr="000D2EC7" w:rsidRDefault="00455362" w:rsidP="00FA039D"/>
        </w:tc>
        <w:tc>
          <w:tcPr>
            <w:tcW w:w="5985" w:type="dxa"/>
          </w:tcPr>
          <w:p w:rsidR="00455362" w:rsidRPr="000D2EC7" w:rsidRDefault="00455362" w:rsidP="00FA039D">
            <w:r w:rsidRPr="000D2EC7">
              <w:t xml:space="preserve">U2. Potrafi opisać wymaganą funkcję bezpieczeństwa oraz wyznaczyć jej poziom nienaruszalności bezpieczeństwa. </w:t>
            </w:r>
          </w:p>
        </w:tc>
      </w:tr>
      <w:tr w:rsidR="00455362" w:rsidRPr="000D2EC7" w:rsidTr="00FA039D">
        <w:tc>
          <w:tcPr>
            <w:tcW w:w="3227" w:type="dxa"/>
            <w:vMerge/>
          </w:tcPr>
          <w:p w:rsidR="00455362" w:rsidRPr="000D2EC7" w:rsidRDefault="00455362" w:rsidP="00FA039D"/>
        </w:tc>
        <w:tc>
          <w:tcPr>
            <w:tcW w:w="5985" w:type="dxa"/>
          </w:tcPr>
          <w:p w:rsidR="00455362" w:rsidRPr="000D2EC7" w:rsidRDefault="00455362" w:rsidP="00FA039D">
            <w:r w:rsidRPr="000D2EC7">
              <w:t xml:space="preserve">U3. Umie zaproponować i uzasadnić wybór odpowiedniej architektury przyrządowego systemu bezpieczeństwa SIS. </w:t>
            </w:r>
          </w:p>
        </w:tc>
      </w:tr>
      <w:tr w:rsidR="00455362" w:rsidRPr="000D2EC7" w:rsidTr="00FA039D">
        <w:tc>
          <w:tcPr>
            <w:tcW w:w="3227" w:type="dxa"/>
            <w:vMerge/>
          </w:tcPr>
          <w:p w:rsidR="00455362" w:rsidRPr="000D2EC7" w:rsidRDefault="00455362" w:rsidP="00FA039D"/>
        </w:tc>
        <w:tc>
          <w:tcPr>
            <w:tcW w:w="5985" w:type="dxa"/>
          </w:tcPr>
          <w:p w:rsidR="00455362" w:rsidRPr="000D2EC7" w:rsidRDefault="00455362" w:rsidP="00FA039D">
            <w:r w:rsidRPr="000D2EC7">
              <w:t>Kompetencje społeczne:</w:t>
            </w:r>
          </w:p>
        </w:tc>
      </w:tr>
      <w:tr w:rsidR="00455362" w:rsidRPr="000D2EC7" w:rsidTr="00FA039D">
        <w:tc>
          <w:tcPr>
            <w:tcW w:w="3227" w:type="dxa"/>
            <w:vMerge/>
          </w:tcPr>
          <w:p w:rsidR="00455362" w:rsidRPr="000D2EC7" w:rsidRDefault="00455362" w:rsidP="00FA039D"/>
        </w:tc>
        <w:tc>
          <w:tcPr>
            <w:tcW w:w="5985" w:type="dxa"/>
          </w:tcPr>
          <w:p w:rsidR="00455362" w:rsidRPr="000D2EC7" w:rsidRDefault="00455362" w:rsidP="00FA039D">
            <w:r w:rsidRPr="000D2EC7">
              <w:t xml:space="preserve">K1. Ma świadomość konieczności podporządkowania się zasadom pracy w zespole i ponoszenia odpowiedzialności </w:t>
            </w:r>
            <w:r w:rsidRPr="000D2EC7">
              <w:lastRenderedPageBreak/>
              <w:t xml:space="preserve">za wspólnie realizowane działania a także moralnej odpowiedzialności za podejmowane decyzje. </w:t>
            </w:r>
          </w:p>
        </w:tc>
      </w:tr>
      <w:tr w:rsidR="00455362" w:rsidRPr="000D2EC7" w:rsidTr="00FA039D">
        <w:tc>
          <w:tcPr>
            <w:tcW w:w="3227" w:type="dxa"/>
          </w:tcPr>
          <w:p w:rsidR="00455362" w:rsidRPr="000D2EC7" w:rsidRDefault="00455362" w:rsidP="00FA039D">
            <w:r w:rsidRPr="000D2EC7">
              <w:lastRenderedPageBreak/>
              <w:t>Sposoby weryfikacji oraz formy dokumentowania osiągniętych efektów kształcenia</w:t>
            </w:r>
          </w:p>
        </w:tc>
        <w:tc>
          <w:tcPr>
            <w:tcW w:w="5985" w:type="dxa"/>
          </w:tcPr>
          <w:p w:rsidR="00455362" w:rsidRPr="000D2EC7" w:rsidRDefault="00455362" w:rsidP="00FA039D">
            <w:pPr>
              <w:jc w:val="both"/>
            </w:pPr>
            <w:r w:rsidRPr="000D2EC7">
              <w:t xml:space="preserve">W1- sprawdzian, projekt, </w:t>
            </w:r>
          </w:p>
          <w:p w:rsidR="00455362" w:rsidRPr="000D2EC7" w:rsidRDefault="00455362" w:rsidP="00FA039D">
            <w:pPr>
              <w:jc w:val="both"/>
            </w:pPr>
            <w:r w:rsidRPr="000D2EC7">
              <w:t xml:space="preserve">W2- </w:t>
            </w:r>
            <w:r w:rsidR="007345E6">
              <w:t xml:space="preserve"> </w:t>
            </w:r>
            <w:r w:rsidRPr="000D2EC7">
              <w:t xml:space="preserve">sprawdzian, projekt, </w:t>
            </w:r>
          </w:p>
          <w:p w:rsidR="00455362" w:rsidRPr="000D2EC7" w:rsidRDefault="00455362" w:rsidP="00FA039D">
            <w:pPr>
              <w:jc w:val="both"/>
            </w:pPr>
            <w:r w:rsidRPr="000D2EC7">
              <w:t xml:space="preserve">W3 - </w:t>
            </w:r>
            <w:r w:rsidR="007345E6">
              <w:t xml:space="preserve"> </w:t>
            </w:r>
            <w:r w:rsidRPr="000D2EC7">
              <w:t xml:space="preserve">sprawdzian, projekt, </w:t>
            </w:r>
          </w:p>
          <w:p w:rsidR="00455362" w:rsidRPr="000D2EC7" w:rsidRDefault="00455362" w:rsidP="00FA039D">
            <w:pPr>
              <w:jc w:val="both"/>
            </w:pPr>
            <w:r w:rsidRPr="000D2EC7">
              <w:t xml:space="preserve">U1- </w:t>
            </w:r>
            <w:r w:rsidR="007345E6">
              <w:t xml:space="preserve"> </w:t>
            </w:r>
            <w:r w:rsidRPr="000D2EC7">
              <w:t xml:space="preserve">sprawdzian, projekt, </w:t>
            </w:r>
          </w:p>
          <w:p w:rsidR="00455362" w:rsidRPr="000D2EC7" w:rsidRDefault="00455362" w:rsidP="00FA039D">
            <w:pPr>
              <w:jc w:val="both"/>
            </w:pPr>
            <w:r w:rsidRPr="000D2EC7">
              <w:t xml:space="preserve">U2 - </w:t>
            </w:r>
            <w:r w:rsidR="007345E6">
              <w:t xml:space="preserve"> </w:t>
            </w:r>
            <w:r w:rsidRPr="000D2EC7">
              <w:t xml:space="preserve">sprawdzian, projekt,  </w:t>
            </w:r>
          </w:p>
          <w:p w:rsidR="00455362" w:rsidRPr="000D2EC7" w:rsidRDefault="00455362" w:rsidP="00FA039D">
            <w:pPr>
              <w:jc w:val="both"/>
            </w:pPr>
            <w:r w:rsidRPr="000D2EC7">
              <w:t>U3 - sprawdzian, projekt,</w:t>
            </w:r>
          </w:p>
          <w:p w:rsidR="00455362" w:rsidRPr="000D2EC7" w:rsidRDefault="00455362" w:rsidP="00FA039D">
            <w:pPr>
              <w:jc w:val="both"/>
            </w:pPr>
            <w:r w:rsidRPr="000D2EC7">
              <w:t>K1- ocena pracy studenta w charakterze lidera i członka zespołu wykonującego projekt, udział w dyskusji.</w:t>
            </w:r>
          </w:p>
          <w:p w:rsidR="00455362" w:rsidRPr="000D2EC7" w:rsidRDefault="00455362" w:rsidP="00FA039D">
            <w:pPr>
              <w:jc w:val="both"/>
            </w:pPr>
            <w:r w:rsidRPr="000D2EC7">
              <w:t>Formy dokumentowania osiągniętych wyników: sprawdziany, projekty, dziennik prowadzącego.</w:t>
            </w:r>
          </w:p>
        </w:tc>
      </w:tr>
      <w:tr w:rsidR="00455362" w:rsidRPr="000D2EC7" w:rsidTr="00FA039D">
        <w:tc>
          <w:tcPr>
            <w:tcW w:w="3227" w:type="dxa"/>
          </w:tcPr>
          <w:p w:rsidR="00455362" w:rsidRPr="000D2EC7" w:rsidRDefault="00455362" w:rsidP="00FA039D">
            <w:r w:rsidRPr="000D2EC7">
              <w:t>Elementy i wagi mające wpływ na ocenę końcową</w:t>
            </w:r>
          </w:p>
          <w:p w:rsidR="00455362" w:rsidRPr="000D2EC7" w:rsidRDefault="00455362" w:rsidP="00FA039D"/>
        </w:tc>
        <w:tc>
          <w:tcPr>
            <w:tcW w:w="5985" w:type="dxa"/>
          </w:tcPr>
          <w:p w:rsidR="00455362" w:rsidRPr="000D2EC7" w:rsidRDefault="00455362" w:rsidP="00FA039D">
            <w:r w:rsidRPr="000D2EC7">
              <w:t>Sprawdzian z t</w:t>
            </w:r>
            <w:r w:rsidR="007345E6">
              <w:t xml:space="preserve">eorii i zadań obliczeniowych – </w:t>
            </w:r>
            <w:r w:rsidR="000E3BBF">
              <w:t>70</w:t>
            </w:r>
            <w:r w:rsidRPr="000D2EC7">
              <w:t>%</w:t>
            </w:r>
          </w:p>
          <w:p w:rsidR="00455362" w:rsidRPr="000D2EC7" w:rsidRDefault="007345E6" w:rsidP="000E3BBF">
            <w:r>
              <w:t>Projekty – każdy po 1</w:t>
            </w:r>
            <w:r w:rsidR="000E3BBF">
              <w:t>5</w:t>
            </w:r>
            <w:r w:rsidR="00455362" w:rsidRPr="000D2EC7">
              <w:t>%</w:t>
            </w:r>
          </w:p>
        </w:tc>
      </w:tr>
      <w:tr w:rsidR="00455362" w:rsidRPr="000D2EC7" w:rsidTr="00FA039D">
        <w:tc>
          <w:tcPr>
            <w:tcW w:w="3227" w:type="dxa"/>
          </w:tcPr>
          <w:p w:rsidR="00455362" w:rsidRPr="000D2EC7" w:rsidRDefault="00455362" w:rsidP="00FA039D">
            <w:r w:rsidRPr="000D2EC7">
              <w:t>Wymagania wstępne i dodatkowe</w:t>
            </w:r>
          </w:p>
        </w:tc>
        <w:tc>
          <w:tcPr>
            <w:tcW w:w="5985" w:type="dxa"/>
          </w:tcPr>
          <w:p w:rsidR="00455362" w:rsidRPr="000D2EC7" w:rsidRDefault="00455362" w:rsidP="00FA039D">
            <w:r w:rsidRPr="000D2EC7">
              <w:t>Matematyka, Fizyka</w:t>
            </w:r>
          </w:p>
        </w:tc>
      </w:tr>
      <w:tr w:rsidR="00455362" w:rsidRPr="000D2EC7" w:rsidTr="00FA039D">
        <w:tc>
          <w:tcPr>
            <w:tcW w:w="3227" w:type="dxa"/>
          </w:tcPr>
          <w:p w:rsidR="00455362" w:rsidRPr="000D2EC7" w:rsidRDefault="00455362" w:rsidP="00FA039D">
            <w:r w:rsidRPr="000D2EC7">
              <w:t>Treści programowe modułu</w:t>
            </w:r>
          </w:p>
        </w:tc>
        <w:tc>
          <w:tcPr>
            <w:tcW w:w="5985" w:type="dxa"/>
          </w:tcPr>
          <w:p w:rsidR="00455362" w:rsidRPr="000D2EC7" w:rsidRDefault="00455362" w:rsidP="00455362">
            <w:pPr>
              <w:jc w:val="both"/>
            </w:pPr>
            <w:r w:rsidRPr="000D2EC7">
              <w:t>Wykład obejmuje: Koncepcję bezpieczeństwa funkcjonalnego, cykl życia/trwania bezpieczeństwa, ważniejsze pojęcia i definicje, zasadę ALARP, rodzaje pracy systemów E/E/PE i kryteria probabilistyczne, zarządzanie bezpieczeństwem funkcjonalnym, przydzielanie wymagań bezpieczeństwa funkcjonalnego systemom, specyfikacja wymagań dotyczących sprzętu i oprogramowania, graf ryzyka w określaniu wymaganego poziomu SIL funkcji związanych z bezpieczeństwem, ograniczenia architektoniczne systemów E/E/PE, rodzaje uszkodzeń elementów i dane niezawodnościowe, przykładowe rozwiązania systemów E/E/PE związanych z bezpieczeństwem, ogólne informacje na temat zapobiegania stratom w przemyśle,  zagadnienia bezpieczeństwa pożarowego w strefach Ex.</w:t>
            </w:r>
          </w:p>
          <w:p w:rsidR="00455362" w:rsidRPr="000D2EC7" w:rsidRDefault="00455362" w:rsidP="00FA039D">
            <w:r w:rsidRPr="000D2EC7">
              <w:t>Ćwiczenia obejmują: Analizę przyczyn rzeczywistych awarii przemysłowych, analizy ryzyka, ocenę ryzyka, dobór funkcji bezpieczeństwa, projektowanie i obliczenia przyrządowego systemu bezpieczeństwa (SIS).</w:t>
            </w:r>
          </w:p>
        </w:tc>
      </w:tr>
      <w:tr w:rsidR="00455362" w:rsidRPr="000D2EC7" w:rsidTr="00FA039D">
        <w:tc>
          <w:tcPr>
            <w:tcW w:w="3227" w:type="dxa"/>
          </w:tcPr>
          <w:p w:rsidR="00455362" w:rsidRPr="000D2EC7" w:rsidRDefault="00455362" w:rsidP="00FA039D">
            <w:r w:rsidRPr="000D2EC7">
              <w:t xml:space="preserve">Wykaz literatury podstawowej i uzupełniającej </w:t>
            </w:r>
          </w:p>
        </w:tc>
        <w:tc>
          <w:tcPr>
            <w:tcW w:w="5985" w:type="dxa"/>
          </w:tcPr>
          <w:p w:rsidR="00455362" w:rsidRPr="000D2EC7" w:rsidRDefault="00455362" w:rsidP="00FA039D">
            <w:r w:rsidRPr="000D2EC7">
              <w:t xml:space="preserve">Literatura obowiązkowa: </w:t>
            </w:r>
          </w:p>
          <w:p w:rsidR="00455362" w:rsidRPr="000D2EC7" w:rsidRDefault="00455362" w:rsidP="00FA039D">
            <w:r w:rsidRPr="000D2EC7">
              <w:t>1. Markowski A.: Zapobieganie stratom w przemyśle cz. III, Wyd. Polit. Łódzkiej, Łódz 2000.</w:t>
            </w:r>
          </w:p>
          <w:p w:rsidR="00455362" w:rsidRPr="000D2EC7" w:rsidRDefault="00455362" w:rsidP="00FA039D">
            <w:r w:rsidRPr="000D2EC7">
              <w:t xml:space="preserve">2. Michalik  J. S.: Zapobieganie poważnym awariom  przemysłowym. Główny Inspektorat Pracy, Warszawa 2005. </w:t>
            </w:r>
          </w:p>
          <w:p w:rsidR="00455362" w:rsidRPr="000D2EC7" w:rsidRDefault="00455362" w:rsidP="00FA039D">
            <w:r w:rsidRPr="000D2EC7">
              <w:t>Literatura zalecana:</w:t>
            </w:r>
          </w:p>
          <w:p w:rsidR="00455362" w:rsidRPr="000D2EC7" w:rsidRDefault="00455362" w:rsidP="00FA039D">
            <w:r w:rsidRPr="000D2EC7">
              <w:t>3. Borysiewicz i inni: Poradnik metod oceny ryzyka związanego z niebezpiecznymi instalacjami procesowymi. Instytut Energii Atomowej, Otwock – Świerk, 2000.</w:t>
            </w:r>
          </w:p>
          <w:p w:rsidR="00455362" w:rsidRPr="000D2EC7" w:rsidRDefault="00455362" w:rsidP="00FA039D">
            <w:r>
              <w:t>4. PN-EN 61508, PN-EN 61511</w:t>
            </w:r>
          </w:p>
        </w:tc>
      </w:tr>
      <w:tr w:rsidR="00455362" w:rsidRPr="000D2EC7" w:rsidTr="00FA039D">
        <w:tc>
          <w:tcPr>
            <w:tcW w:w="3227" w:type="dxa"/>
          </w:tcPr>
          <w:p w:rsidR="00455362" w:rsidRPr="000D2EC7" w:rsidRDefault="00455362" w:rsidP="00FA039D">
            <w:r w:rsidRPr="000D2EC7">
              <w:t>Planowane formy/działania/metody dydaktyczne</w:t>
            </w:r>
          </w:p>
        </w:tc>
        <w:tc>
          <w:tcPr>
            <w:tcW w:w="5985" w:type="dxa"/>
          </w:tcPr>
          <w:p w:rsidR="00455362" w:rsidRPr="000D2EC7" w:rsidRDefault="00455362" w:rsidP="00FA039D">
            <w:r w:rsidRPr="000D2EC7">
              <w:t xml:space="preserve">1) rozwiązywanie zadań rachunkowych, </w:t>
            </w:r>
          </w:p>
          <w:p w:rsidR="00455362" w:rsidRPr="000D2EC7" w:rsidRDefault="00455362" w:rsidP="00FA039D">
            <w:r w:rsidRPr="000D2EC7">
              <w:t xml:space="preserve">2) zadania projektowe,  </w:t>
            </w:r>
          </w:p>
          <w:p w:rsidR="00455362" w:rsidRPr="000D2EC7" w:rsidRDefault="00455362" w:rsidP="00FA039D">
            <w:r w:rsidRPr="000D2EC7">
              <w:t>3) analizy przypadków rzeczywistych awarii,</w:t>
            </w:r>
          </w:p>
          <w:p w:rsidR="00455362" w:rsidRPr="000D2EC7" w:rsidRDefault="00455362" w:rsidP="00FA039D">
            <w:r w:rsidRPr="000D2EC7">
              <w:lastRenderedPageBreak/>
              <w:t xml:space="preserve">4) wykład, </w:t>
            </w:r>
          </w:p>
          <w:p w:rsidR="00455362" w:rsidRPr="000D2EC7" w:rsidRDefault="00455362" w:rsidP="00FA039D">
            <w:r w:rsidRPr="000D2EC7">
              <w:t>5) obrona projektów.</w:t>
            </w:r>
          </w:p>
        </w:tc>
      </w:tr>
      <w:tr w:rsidR="00455362" w:rsidRPr="000D2EC7" w:rsidTr="00FA039D">
        <w:tc>
          <w:tcPr>
            <w:tcW w:w="3227" w:type="dxa"/>
          </w:tcPr>
          <w:p w:rsidR="00455362" w:rsidRPr="000D2EC7" w:rsidRDefault="00455362" w:rsidP="00FA039D">
            <w:r w:rsidRPr="000D2EC7">
              <w:lastRenderedPageBreak/>
              <w:t>Bilans punktów ECTS</w:t>
            </w:r>
          </w:p>
          <w:p w:rsidR="00455362" w:rsidRPr="000D2EC7" w:rsidRDefault="00455362" w:rsidP="00FA039D"/>
          <w:p w:rsidR="00455362" w:rsidRPr="000D2EC7" w:rsidRDefault="00455362" w:rsidP="00FA039D"/>
        </w:tc>
        <w:tc>
          <w:tcPr>
            <w:tcW w:w="5985" w:type="dxa"/>
          </w:tcPr>
          <w:p w:rsidR="00455362" w:rsidRPr="000D2EC7" w:rsidRDefault="00455362" w:rsidP="00FA039D">
            <w:r w:rsidRPr="000D2EC7">
              <w:t>Kontaktowe:</w:t>
            </w:r>
          </w:p>
          <w:p w:rsidR="00455362" w:rsidRPr="000D2EC7" w:rsidRDefault="00455362" w:rsidP="00FA039D">
            <w:r w:rsidRPr="000D2EC7">
              <w:t>- udział w wykładach – 15 godz.,</w:t>
            </w:r>
          </w:p>
          <w:p w:rsidR="00455362" w:rsidRPr="000D2EC7" w:rsidRDefault="00455362" w:rsidP="00FA039D">
            <w:r w:rsidRPr="000D2EC7">
              <w:t>- udział w zajęciach audytoryjnych i laboratoryjnych – 30 godz.,</w:t>
            </w:r>
          </w:p>
          <w:p w:rsidR="00455362" w:rsidRPr="000D2EC7" w:rsidRDefault="00455362" w:rsidP="00FA039D">
            <w:r w:rsidRPr="000D2EC7">
              <w:t>- udział w konsultacjach związanych z przygotowaniem do zaliczenia  – 2 x 1 godz. = 2 godz.,</w:t>
            </w:r>
          </w:p>
          <w:p w:rsidR="00455362" w:rsidRPr="000D2EC7" w:rsidRDefault="00455362" w:rsidP="00FA039D">
            <w:r w:rsidRPr="000D2EC7">
              <w:t xml:space="preserve"> Łączny nakład pracy studenta to 47 godz. co odpowiada </w:t>
            </w:r>
            <w:r>
              <w:t>1,88</w:t>
            </w:r>
            <w:r w:rsidRPr="000D2EC7">
              <w:t xml:space="preserve"> punktom ECTS.</w:t>
            </w:r>
          </w:p>
          <w:p w:rsidR="00455362" w:rsidRPr="000D2EC7" w:rsidRDefault="00455362" w:rsidP="00FA039D">
            <w:r w:rsidRPr="000D2EC7">
              <w:t>Niekontaktowe:</w:t>
            </w:r>
          </w:p>
          <w:p w:rsidR="00455362" w:rsidRPr="000D2EC7" w:rsidRDefault="00455362" w:rsidP="00FA039D">
            <w:r w:rsidRPr="000D2EC7">
              <w:t>- przygotowanie do ćwiczeń audytoryjnych i laboratoryjnych 8        godz.,</w:t>
            </w:r>
          </w:p>
          <w:p w:rsidR="00455362" w:rsidRPr="000D2EC7" w:rsidRDefault="00455362" w:rsidP="00FA039D">
            <w:r w:rsidRPr="000D2EC7">
              <w:t xml:space="preserve">- przygotowanie do sprawdzianów –  10 godz. </w:t>
            </w:r>
          </w:p>
          <w:p w:rsidR="00455362" w:rsidRPr="000D2EC7" w:rsidRDefault="00455362" w:rsidP="00FA039D">
            <w:r w:rsidRPr="000D2EC7">
              <w:t xml:space="preserve">- wykonanie projektów – 2 x </w:t>
            </w:r>
            <w:r>
              <w:t>5</w:t>
            </w:r>
            <w:r w:rsidRPr="000D2EC7">
              <w:t xml:space="preserve"> godz. = 1</w:t>
            </w:r>
            <w:r>
              <w:t>0</w:t>
            </w:r>
            <w:r w:rsidRPr="000D2EC7">
              <w:t xml:space="preserve"> godz.,</w:t>
            </w:r>
          </w:p>
          <w:p w:rsidR="00455362" w:rsidRPr="000D2EC7" w:rsidRDefault="00455362" w:rsidP="00FA039D">
            <w:r w:rsidRPr="000D2EC7">
              <w:t xml:space="preserve">Łączny nakład pracy studenta to </w:t>
            </w:r>
            <w:r>
              <w:t>28</w:t>
            </w:r>
            <w:r w:rsidRPr="000D2EC7">
              <w:t xml:space="preserve"> godz. co odpowiada ok. 1</w:t>
            </w:r>
            <w:r>
              <w:t>,12</w:t>
            </w:r>
            <w:r w:rsidRPr="000D2EC7">
              <w:t xml:space="preserve"> punktowi ECTS.</w:t>
            </w:r>
          </w:p>
          <w:p w:rsidR="00455362" w:rsidRPr="000D2EC7" w:rsidRDefault="00455362" w:rsidP="00FA039D"/>
          <w:p w:rsidR="00455362" w:rsidRPr="000D2EC7" w:rsidRDefault="00455362" w:rsidP="00FA039D">
            <w:r w:rsidRPr="000D2EC7">
              <w:t>Łączny nakład pracy studenta podczas realizacji modułu to 77 godz. Co odpowiad</w:t>
            </w:r>
            <w:r>
              <w:t xml:space="preserve">a 3 punktom ECTS. </w:t>
            </w:r>
          </w:p>
        </w:tc>
      </w:tr>
      <w:tr w:rsidR="00455362" w:rsidRPr="000D2EC7" w:rsidTr="00FA039D">
        <w:tc>
          <w:tcPr>
            <w:tcW w:w="3227" w:type="dxa"/>
          </w:tcPr>
          <w:p w:rsidR="00455362" w:rsidRPr="000D2EC7" w:rsidRDefault="00455362" w:rsidP="00FA039D">
            <w:r w:rsidRPr="000D2EC7">
              <w:t>Nakład pracy związany z zajęciami wymagającymi bezpośredniego udziału nauczyciela akademickiego</w:t>
            </w:r>
          </w:p>
        </w:tc>
        <w:tc>
          <w:tcPr>
            <w:tcW w:w="5985" w:type="dxa"/>
          </w:tcPr>
          <w:p w:rsidR="00455362" w:rsidRPr="000D2EC7" w:rsidRDefault="00455362" w:rsidP="00FA039D">
            <w:r w:rsidRPr="000D2EC7">
              <w:t>- udział w wykładach – 15 godz.,</w:t>
            </w:r>
          </w:p>
          <w:p w:rsidR="00455362" w:rsidRPr="000D2EC7" w:rsidRDefault="00455362" w:rsidP="00FA039D">
            <w:r w:rsidRPr="000D2EC7">
              <w:t>- udział w zajęciach audytoryjnych i laboratoryjnych – 30 godz.,</w:t>
            </w:r>
          </w:p>
          <w:p w:rsidR="00455362" w:rsidRPr="000D2EC7" w:rsidRDefault="00455362" w:rsidP="00FA039D">
            <w:r w:rsidRPr="000D2EC7">
              <w:t>- udział w konsultacjach  – 2 x 1 godz. = 2 godz.,</w:t>
            </w:r>
          </w:p>
          <w:p w:rsidR="00455362" w:rsidRPr="000D2EC7" w:rsidRDefault="00455362" w:rsidP="00FA039D">
            <w:r w:rsidRPr="000D2EC7">
              <w:t xml:space="preserve"> Łączny nakład pracy studenta to 47 godz. co odpowiada </w:t>
            </w:r>
            <w:r>
              <w:t>1,88 punktom ECTS.</w:t>
            </w:r>
          </w:p>
        </w:tc>
      </w:tr>
      <w:tr w:rsidR="00455362" w:rsidRPr="000D2EC7" w:rsidTr="00FA039D">
        <w:tc>
          <w:tcPr>
            <w:tcW w:w="3227" w:type="dxa"/>
          </w:tcPr>
          <w:p w:rsidR="00455362" w:rsidRPr="000D2EC7" w:rsidRDefault="00455362" w:rsidP="00FA039D">
            <w:r w:rsidRPr="000D2EC7">
              <w:t>Odniesienie modułowych efektów uczenia się do kierunkowych efektów uczenia się</w:t>
            </w:r>
          </w:p>
        </w:tc>
        <w:tc>
          <w:tcPr>
            <w:tcW w:w="5985" w:type="dxa"/>
          </w:tcPr>
          <w:p w:rsidR="00455362" w:rsidRPr="00110109" w:rsidRDefault="00455362" w:rsidP="00FA039D">
            <w:r>
              <w:t>GOZ _W07</w:t>
            </w:r>
            <w:r w:rsidRPr="00110109">
              <w:t xml:space="preserve">, </w:t>
            </w:r>
          </w:p>
          <w:p w:rsidR="00455362" w:rsidRPr="00110109" w:rsidRDefault="00455362" w:rsidP="00FA039D">
            <w:r w:rsidRPr="00110109">
              <w:t>GOZ_U11, GOZ_U13</w:t>
            </w:r>
          </w:p>
          <w:p w:rsidR="00455362" w:rsidRPr="000D2EC7" w:rsidRDefault="00455362" w:rsidP="00FA039D">
            <w:r w:rsidRPr="00110109">
              <w:t>GOZ_K02, GOZ_K03</w:t>
            </w:r>
          </w:p>
        </w:tc>
      </w:tr>
    </w:tbl>
    <w:p w:rsidR="007A0A86" w:rsidRDefault="007A0A86" w:rsidP="00AC30FC">
      <w:pPr>
        <w:rPr>
          <w:sz w:val="22"/>
          <w:szCs w:val="22"/>
        </w:rPr>
      </w:pPr>
    </w:p>
    <w:p w:rsidR="007345E6" w:rsidRPr="00F02E5D" w:rsidRDefault="007A0A86" w:rsidP="007345E6">
      <w:pPr>
        <w:rPr>
          <w:b/>
        </w:rPr>
      </w:pPr>
      <w:r>
        <w:rPr>
          <w:sz w:val="22"/>
          <w:szCs w:val="22"/>
        </w:rPr>
        <w:br w:type="page"/>
      </w:r>
      <w:r w:rsidR="007345E6" w:rsidRPr="00F02E5D">
        <w:rPr>
          <w:b/>
        </w:rPr>
        <w:lastRenderedPageBreak/>
        <w:t>Karta opisu zajęć (sylabus)</w:t>
      </w:r>
    </w:p>
    <w:p w:rsidR="007345E6" w:rsidRPr="00F02E5D" w:rsidRDefault="007345E6" w:rsidP="007345E6">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7345E6" w:rsidRPr="00DD38BC" w:rsidTr="00EC6414">
        <w:tc>
          <w:tcPr>
            <w:tcW w:w="3942" w:type="dxa"/>
            <w:shd w:val="clear" w:color="auto" w:fill="auto"/>
            <w:vAlign w:val="center"/>
          </w:tcPr>
          <w:p w:rsidR="007345E6" w:rsidRPr="00DD38BC" w:rsidRDefault="007345E6" w:rsidP="00EC6414">
            <w:pPr>
              <w:spacing w:before="120" w:after="120"/>
            </w:pPr>
            <w:r w:rsidRPr="00DD38BC">
              <w:t>Nazwa kierunku studiów</w:t>
            </w:r>
          </w:p>
        </w:tc>
        <w:tc>
          <w:tcPr>
            <w:tcW w:w="5344" w:type="dxa"/>
            <w:shd w:val="clear" w:color="auto" w:fill="auto"/>
            <w:vAlign w:val="center"/>
          </w:tcPr>
          <w:p w:rsidR="007345E6" w:rsidRPr="00DD38BC" w:rsidRDefault="007345E6" w:rsidP="00EC6414">
            <w:r w:rsidRPr="00DD38BC">
              <w:t>Gospodarka obiegu zamkniętego</w:t>
            </w:r>
          </w:p>
        </w:tc>
      </w:tr>
      <w:tr w:rsidR="007345E6" w:rsidRPr="00DD38BC" w:rsidTr="00EC6414">
        <w:tc>
          <w:tcPr>
            <w:tcW w:w="3942" w:type="dxa"/>
            <w:shd w:val="clear" w:color="auto" w:fill="auto"/>
            <w:vAlign w:val="center"/>
          </w:tcPr>
          <w:p w:rsidR="007345E6" w:rsidRPr="00DD38BC" w:rsidRDefault="007345E6" w:rsidP="00EC6414">
            <w:r w:rsidRPr="00DD38BC">
              <w:t>Nazwa modułu, także nazwa w języku angielskim</w:t>
            </w:r>
          </w:p>
        </w:tc>
        <w:tc>
          <w:tcPr>
            <w:tcW w:w="5344" w:type="dxa"/>
            <w:shd w:val="clear" w:color="auto" w:fill="auto"/>
          </w:tcPr>
          <w:p w:rsidR="007345E6" w:rsidRPr="00DD38BC" w:rsidRDefault="007345E6" w:rsidP="00EC6414">
            <w:pPr>
              <w:snapToGrid w:val="0"/>
            </w:pPr>
            <w:r w:rsidRPr="00DD38BC">
              <w:t>Energetyka rozproszona i systemy prosumenckie</w:t>
            </w:r>
          </w:p>
          <w:p w:rsidR="007345E6" w:rsidRPr="00DD38BC" w:rsidRDefault="007345E6" w:rsidP="00EC6414">
            <w:r w:rsidRPr="00DD38BC">
              <w:rPr>
                <w:i/>
                <w:iCs/>
                <w:lang w:val="en" w:bidi="sa-IN"/>
              </w:rPr>
              <w:t>Distributed energetics and prosumer systems</w:t>
            </w:r>
          </w:p>
        </w:tc>
      </w:tr>
      <w:tr w:rsidR="007345E6" w:rsidRPr="00DD38BC" w:rsidTr="007345E6">
        <w:trPr>
          <w:trHeight w:val="334"/>
        </w:trPr>
        <w:tc>
          <w:tcPr>
            <w:tcW w:w="3942" w:type="dxa"/>
            <w:shd w:val="clear" w:color="auto" w:fill="auto"/>
            <w:vAlign w:val="center"/>
          </w:tcPr>
          <w:p w:rsidR="007345E6" w:rsidRPr="00DD38BC" w:rsidRDefault="007345E6" w:rsidP="00EC6414">
            <w:pPr>
              <w:spacing w:before="120" w:after="120"/>
            </w:pPr>
            <w:r w:rsidRPr="00DD38BC">
              <w:t>Język wykładowy</w:t>
            </w:r>
          </w:p>
        </w:tc>
        <w:tc>
          <w:tcPr>
            <w:tcW w:w="5344" w:type="dxa"/>
            <w:shd w:val="clear" w:color="auto" w:fill="auto"/>
          </w:tcPr>
          <w:p w:rsidR="007345E6" w:rsidRPr="00DD38BC" w:rsidRDefault="007345E6" w:rsidP="00EC6414">
            <w:pPr>
              <w:spacing w:before="120" w:after="120"/>
            </w:pPr>
            <w:r w:rsidRPr="00DD38BC">
              <w:t>polski</w:t>
            </w:r>
          </w:p>
        </w:tc>
      </w:tr>
      <w:tr w:rsidR="007345E6" w:rsidRPr="00DD38BC" w:rsidTr="00EC6414">
        <w:tc>
          <w:tcPr>
            <w:tcW w:w="3942" w:type="dxa"/>
            <w:shd w:val="clear" w:color="auto" w:fill="auto"/>
            <w:vAlign w:val="center"/>
          </w:tcPr>
          <w:p w:rsidR="007345E6" w:rsidRPr="00DD38BC" w:rsidRDefault="007345E6" w:rsidP="00EC6414">
            <w:pPr>
              <w:autoSpaceDE w:val="0"/>
              <w:autoSpaceDN w:val="0"/>
              <w:adjustRightInd w:val="0"/>
              <w:spacing w:before="120" w:after="120"/>
            </w:pPr>
            <w:r w:rsidRPr="00DD38BC">
              <w:t>Rodzaj modułu</w:t>
            </w:r>
          </w:p>
        </w:tc>
        <w:tc>
          <w:tcPr>
            <w:tcW w:w="5344" w:type="dxa"/>
            <w:shd w:val="clear" w:color="auto" w:fill="auto"/>
            <w:vAlign w:val="center"/>
          </w:tcPr>
          <w:p w:rsidR="007345E6" w:rsidRPr="00DD38BC" w:rsidRDefault="007345E6" w:rsidP="00EC6414">
            <w:r w:rsidRPr="00DD38BC">
              <w:t>obowiązkowy</w:t>
            </w:r>
          </w:p>
        </w:tc>
      </w:tr>
      <w:tr w:rsidR="007345E6" w:rsidRPr="00DD38BC" w:rsidTr="00EC6414">
        <w:tc>
          <w:tcPr>
            <w:tcW w:w="3942" w:type="dxa"/>
            <w:shd w:val="clear" w:color="auto" w:fill="auto"/>
            <w:vAlign w:val="center"/>
          </w:tcPr>
          <w:p w:rsidR="007345E6" w:rsidRPr="00DD38BC" w:rsidRDefault="007345E6" w:rsidP="00EC6414">
            <w:pPr>
              <w:spacing w:before="120" w:after="120"/>
            </w:pPr>
            <w:r w:rsidRPr="00DD38BC">
              <w:t>Poziom studiów</w:t>
            </w:r>
          </w:p>
        </w:tc>
        <w:tc>
          <w:tcPr>
            <w:tcW w:w="5344" w:type="dxa"/>
            <w:shd w:val="clear" w:color="auto" w:fill="auto"/>
            <w:vAlign w:val="center"/>
          </w:tcPr>
          <w:p w:rsidR="007345E6" w:rsidRPr="00DD38BC" w:rsidRDefault="007345E6" w:rsidP="00EC6414">
            <w:r w:rsidRPr="00DD38BC">
              <w:t>pierwszego stopnia</w:t>
            </w:r>
          </w:p>
        </w:tc>
      </w:tr>
      <w:tr w:rsidR="007345E6" w:rsidRPr="00DD38BC" w:rsidTr="00EC6414">
        <w:tc>
          <w:tcPr>
            <w:tcW w:w="3942" w:type="dxa"/>
            <w:shd w:val="clear" w:color="auto" w:fill="auto"/>
            <w:vAlign w:val="center"/>
          </w:tcPr>
          <w:p w:rsidR="007345E6" w:rsidRPr="00DD38BC" w:rsidRDefault="007345E6" w:rsidP="00EC6414">
            <w:pPr>
              <w:spacing w:before="120" w:after="120"/>
            </w:pPr>
            <w:r w:rsidRPr="00DD38BC">
              <w:t>Forma studiów</w:t>
            </w:r>
          </w:p>
        </w:tc>
        <w:tc>
          <w:tcPr>
            <w:tcW w:w="5344" w:type="dxa"/>
            <w:shd w:val="clear" w:color="auto" w:fill="auto"/>
            <w:vAlign w:val="center"/>
          </w:tcPr>
          <w:p w:rsidR="007345E6" w:rsidRPr="00DD38BC" w:rsidRDefault="007345E6" w:rsidP="00EC6414">
            <w:r w:rsidRPr="00DD38BC">
              <w:t>stacjonarne</w:t>
            </w:r>
          </w:p>
        </w:tc>
      </w:tr>
      <w:tr w:rsidR="007345E6" w:rsidRPr="00DD38BC" w:rsidTr="00EC6414">
        <w:tc>
          <w:tcPr>
            <w:tcW w:w="3942" w:type="dxa"/>
            <w:shd w:val="clear" w:color="auto" w:fill="auto"/>
            <w:vAlign w:val="center"/>
          </w:tcPr>
          <w:p w:rsidR="007345E6" w:rsidRPr="00DD38BC" w:rsidRDefault="007345E6" w:rsidP="00EC6414">
            <w:pPr>
              <w:spacing w:before="120" w:after="120"/>
            </w:pPr>
            <w:r w:rsidRPr="00DD38BC">
              <w:t>Rok studiów dla kierunku</w:t>
            </w:r>
          </w:p>
        </w:tc>
        <w:tc>
          <w:tcPr>
            <w:tcW w:w="5344" w:type="dxa"/>
            <w:shd w:val="clear" w:color="auto" w:fill="auto"/>
            <w:vAlign w:val="center"/>
          </w:tcPr>
          <w:p w:rsidR="007345E6" w:rsidRPr="00DD38BC" w:rsidRDefault="007345E6" w:rsidP="00EC6414">
            <w:r w:rsidRPr="00DD38BC">
              <w:t>III</w:t>
            </w:r>
          </w:p>
        </w:tc>
      </w:tr>
      <w:tr w:rsidR="007345E6" w:rsidRPr="00DD38BC" w:rsidTr="00EC6414">
        <w:tc>
          <w:tcPr>
            <w:tcW w:w="3942" w:type="dxa"/>
            <w:shd w:val="clear" w:color="auto" w:fill="auto"/>
            <w:vAlign w:val="center"/>
          </w:tcPr>
          <w:p w:rsidR="007345E6" w:rsidRPr="00DD38BC" w:rsidRDefault="007345E6" w:rsidP="00EC6414">
            <w:pPr>
              <w:spacing w:before="120" w:after="120"/>
            </w:pPr>
            <w:r w:rsidRPr="00DD38BC">
              <w:t>Semestr dla kierunku</w:t>
            </w:r>
          </w:p>
        </w:tc>
        <w:tc>
          <w:tcPr>
            <w:tcW w:w="5344" w:type="dxa"/>
            <w:shd w:val="clear" w:color="auto" w:fill="auto"/>
            <w:vAlign w:val="center"/>
          </w:tcPr>
          <w:p w:rsidR="007345E6" w:rsidRPr="00DD38BC" w:rsidRDefault="007345E6" w:rsidP="00EC6414">
            <w:r w:rsidRPr="00DD38BC">
              <w:t>5</w:t>
            </w:r>
          </w:p>
        </w:tc>
      </w:tr>
      <w:tr w:rsidR="007345E6" w:rsidRPr="00DD38BC" w:rsidTr="00EC6414">
        <w:tc>
          <w:tcPr>
            <w:tcW w:w="3942" w:type="dxa"/>
            <w:shd w:val="clear" w:color="auto" w:fill="auto"/>
            <w:vAlign w:val="center"/>
          </w:tcPr>
          <w:p w:rsidR="007345E6" w:rsidRPr="00DD38BC" w:rsidRDefault="007345E6" w:rsidP="00EC6414">
            <w:pPr>
              <w:autoSpaceDE w:val="0"/>
              <w:autoSpaceDN w:val="0"/>
              <w:adjustRightInd w:val="0"/>
            </w:pPr>
            <w:r w:rsidRPr="00DD38BC">
              <w:t>Liczba punktów ECTS z podziałem na kontaktowe/niekontaktowe</w:t>
            </w:r>
          </w:p>
        </w:tc>
        <w:tc>
          <w:tcPr>
            <w:tcW w:w="5344" w:type="dxa"/>
            <w:shd w:val="clear" w:color="auto" w:fill="auto"/>
            <w:vAlign w:val="center"/>
          </w:tcPr>
          <w:p w:rsidR="007345E6" w:rsidRPr="00DD38BC" w:rsidRDefault="007345E6" w:rsidP="000E3BBF">
            <w:r w:rsidRPr="00DD38BC">
              <w:t>4 (</w:t>
            </w:r>
            <w:r w:rsidR="000E3BBF" w:rsidRPr="00DD38BC">
              <w:t>2/2)</w:t>
            </w:r>
          </w:p>
        </w:tc>
      </w:tr>
      <w:tr w:rsidR="007345E6" w:rsidRPr="00DD38BC" w:rsidTr="00EC6414">
        <w:tc>
          <w:tcPr>
            <w:tcW w:w="3942" w:type="dxa"/>
            <w:shd w:val="clear" w:color="auto" w:fill="auto"/>
            <w:vAlign w:val="center"/>
          </w:tcPr>
          <w:p w:rsidR="007345E6" w:rsidRPr="00DD38BC" w:rsidRDefault="007345E6" w:rsidP="00EC6414">
            <w:pPr>
              <w:autoSpaceDE w:val="0"/>
              <w:autoSpaceDN w:val="0"/>
              <w:adjustRightInd w:val="0"/>
            </w:pPr>
            <w:r w:rsidRPr="00DD38BC">
              <w:t>Tytuł naukowy/stopień naukowy, imię i nazwisko osoby odpowiedzialnej za moduł</w:t>
            </w:r>
          </w:p>
        </w:tc>
        <w:tc>
          <w:tcPr>
            <w:tcW w:w="5344" w:type="dxa"/>
            <w:shd w:val="clear" w:color="auto" w:fill="auto"/>
            <w:vAlign w:val="center"/>
          </w:tcPr>
          <w:p w:rsidR="007345E6" w:rsidRPr="00DD38BC" w:rsidRDefault="007345E6" w:rsidP="00EC6414">
            <w:r w:rsidRPr="00DD38BC">
              <w:t>dr inż. Marek Ścibisz</w:t>
            </w:r>
          </w:p>
        </w:tc>
      </w:tr>
      <w:tr w:rsidR="007345E6" w:rsidRPr="00DD38BC" w:rsidTr="00DD38BC">
        <w:tc>
          <w:tcPr>
            <w:tcW w:w="3942" w:type="dxa"/>
            <w:shd w:val="clear" w:color="auto" w:fill="auto"/>
            <w:vAlign w:val="center"/>
          </w:tcPr>
          <w:p w:rsidR="007345E6" w:rsidRPr="00DD38BC" w:rsidRDefault="007345E6" w:rsidP="00EC6414">
            <w:pPr>
              <w:spacing w:before="120" w:after="120"/>
            </w:pPr>
            <w:r w:rsidRPr="00DD38BC">
              <w:t>Jednostka oferująca moduł</w:t>
            </w:r>
          </w:p>
        </w:tc>
        <w:tc>
          <w:tcPr>
            <w:tcW w:w="5344" w:type="dxa"/>
            <w:shd w:val="clear" w:color="auto" w:fill="auto"/>
            <w:vAlign w:val="center"/>
          </w:tcPr>
          <w:p w:rsidR="007345E6" w:rsidRPr="00DD38BC" w:rsidRDefault="00DD38BC" w:rsidP="00DD38BC">
            <w:r>
              <w:t>Katedra Podstaw Techniki</w:t>
            </w:r>
          </w:p>
        </w:tc>
      </w:tr>
      <w:tr w:rsidR="007345E6" w:rsidRPr="00DD38BC" w:rsidTr="00EC6414">
        <w:tc>
          <w:tcPr>
            <w:tcW w:w="3942" w:type="dxa"/>
            <w:shd w:val="clear" w:color="auto" w:fill="auto"/>
            <w:vAlign w:val="center"/>
          </w:tcPr>
          <w:p w:rsidR="007345E6" w:rsidRPr="00DD38BC" w:rsidRDefault="007345E6" w:rsidP="00EC6414">
            <w:r w:rsidRPr="00DD38BC">
              <w:t>Cel modułu</w:t>
            </w:r>
          </w:p>
        </w:tc>
        <w:tc>
          <w:tcPr>
            <w:tcW w:w="5344" w:type="dxa"/>
            <w:shd w:val="clear" w:color="auto" w:fill="auto"/>
          </w:tcPr>
          <w:p w:rsidR="007345E6" w:rsidRPr="00DD38BC" w:rsidRDefault="007345E6" w:rsidP="00EC6414">
            <w:pPr>
              <w:autoSpaceDE w:val="0"/>
              <w:autoSpaceDN w:val="0"/>
              <w:adjustRightInd w:val="0"/>
              <w:jc w:val="both"/>
            </w:pPr>
            <w:r w:rsidRPr="00DD38BC">
              <w:t xml:space="preserve">Celem realizacji modułu jest poznanie: zasad bilansowania zasobów energetycznych i ich lokalnego wytwarzania oraz podstaw prawnych pracy urządzeń jako elementów wyspowych a także współpracujących z energetyką zawodową. </w:t>
            </w:r>
          </w:p>
        </w:tc>
      </w:tr>
      <w:tr w:rsidR="007345E6" w:rsidRPr="00DD38BC" w:rsidTr="00EC6414">
        <w:trPr>
          <w:trHeight w:val="236"/>
        </w:trPr>
        <w:tc>
          <w:tcPr>
            <w:tcW w:w="3942" w:type="dxa"/>
            <w:vMerge w:val="restart"/>
            <w:shd w:val="clear" w:color="auto" w:fill="auto"/>
            <w:vAlign w:val="center"/>
          </w:tcPr>
          <w:p w:rsidR="007345E6" w:rsidRPr="00DD38BC" w:rsidRDefault="007345E6" w:rsidP="00EC6414">
            <w:pPr>
              <w:jc w:val="both"/>
            </w:pPr>
            <w:r w:rsidRPr="00DD38BC">
              <w:t>Efekty uczenia się dla modułu to opis zasobu wiedzy, umiejętności i kompetencji społecznych, które student osiągnie po zrealizowaniu zajęć.</w:t>
            </w:r>
          </w:p>
        </w:tc>
        <w:tc>
          <w:tcPr>
            <w:tcW w:w="5344" w:type="dxa"/>
            <w:shd w:val="clear" w:color="auto" w:fill="auto"/>
            <w:vAlign w:val="center"/>
          </w:tcPr>
          <w:p w:rsidR="007345E6" w:rsidRPr="00DD38BC" w:rsidRDefault="007345E6" w:rsidP="00EC6414">
            <w:r w:rsidRPr="00DD38BC">
              <w:t xml:space="preserve">Wiedza: </w:t>
            </w:r>
          </w:p>
        </w:tc>
      </w:tr>
      <w:tr w:rsidR="007345E6" w:rsidRPr="00DD38BC" w:rsidTr="00EC6414">
        <w:trPr>
          <w:trHeight w:val="233"/>
        </w:trPr>
        <w:tc>
          <w:tcPr>
            <w:tcW w:w="3942" w:type="dxa"/>
            <w:vMerge/>
            <w:shd w:val="clear" w:color="auto" w:fill="auto"/>
            <w:vAlign w:val="center"/>
          </w:tcPr>
          <w:p w:rsidR="007345E6" w:rsidRPr="00DD38BC" w:rsidRDefault="007345E6" w:rsidP="00EC6414">
            <w:pPr>
              <w:rPr>
                <w:highlight w:val="yellow"/>
              </w:rPr>
            </w:pPr>
          </w:p>
        </w:tc>
        <w:tc>
          <w:tcPr>
            <w:tcW w:w="5344" w:type="dxa"/>
            <w:shd w:val="clear" w:color="auto" w:fill="auto"/>
          </w:tcPr>
          <w:p w:rsidR="007345E6" w:rsidRPr="00DD38BC" w:rsidRDefault="007345E6" w:rsidP="00EC6414">
            <w:pPr>
              <w:jc w:val="both"/>
            </w:pPr>
            <w:r w:rsidRPr="00DD38BC">
              <w:t>W1. Student jest w stanie przeprowadzić analizę energetycznych przemian surowców na energię elektryczną lub cieplną.</w:t>
            </w:r>
          </w:p>
        </w:tc>
      </w:tr>
      <w:tr w:rsidR="007345E6" w:rsidRPr="00DD38BC" w:rsidTr="00EC6414">
        <w:trPr>
          <w:trHeight w:val="233"/>
        </w:trPr>
        <w:tc>
          <w:tcPr>
            <w:tcW w:w="3942" w:type="dxa"/>
            <w:vMerge/>
            <w:shd w:val="clear" w:color="auto" w:fill="auto"/>
            <w:vAlign w:val="center"/>
          </w:tcPr>
          <w:p w:rsidR="007345E6" w:rsidRPr="00DD38BC" w:rsidRDefault="007345E6" w:rsidP="00EC6414">
            <w:pPr>
              <w:rPr>
                <w:highlight w:val="yellow"/>
              </w:rPr>
            </w:pPr>
          </w:p>
        </w:tc>
        <w:tc>
          <w:tcPr>
            <w:tcW w:w="5344" w:type="dxa"/>
            <w:shd w:val="clear" w:color="auto" w:fill="auto"/>
          </w:tcPr>
          <w:p w:rsidR="007345E6" w:rsidRPr="00DD38BC" w:rsidRDefault="007345E6" w:rsidP="00EC6414">
            <w:pPr>
              <w:jc w:val="both"/>
            </w:pPr>
            <w:r w:rsidRPr="00DD38BC">
              <w:t>W2. Student jest w stanie określić podstawowe parametry wytwarzanej energii elektrycznej lub ciepła oraz surowców energetycznych.</w:t>
            </w:r>
          </w:p>
        </w:tc>
      </w:tr>
      <w:tr w:rsidR="007345E6" w:rsidRPr="00DD38BC" w:rsidTr="00EC6414">
        <w:trPr>
          <w:trHeight w:val="233"/>
        </w:trPr>
        <w:tc>
          <w:tcPr>
            <w:tcW w:w="3942" w:type="dxa"/>
            <w:vMerge/>
            <w:shd w:val="clear" w:color="auto" w:fill="auto"/>
            <w:vAlign w:val="center"/>
          </w:tcPr>
          <w:p w:rsidR="007345E6" w:rsidRPr="00DD38BC" w:rsidRDefault="007345E6" w:rsidP="00EC6414">
            <w:pPr>
              <w:rPr>
                <w:highlight w:val="yellow"/>
              </w:rPr>
            </w:pPr>
          </w:p>
        </w:tc>
        <w:tc>
          <w:tcPr>
            <w:tcW w:w="5344" w:type="dxa"/>
            <w:shd w:val="clear" w:color="auto" w:fill="auto"/>
            <w:vAlign w:val="center"/>
          </w:tcPr>
          <w:p w:rsidR="007345E6" w:rsidRPr="00DD38BC" w:rsidRDefault="007345E6" w:rsidP="00EC6414">
            <w:r w:rsidRPr="00DD38BC">
              <w:t>Umiejętności:</w:t>
            </w:r>
          </w:p>
        </w:tc>
      </w:tr>
      <w:tr w:rsidR="007345E6" w:rsidRPr="00DD38BC" w:rsidTr="00EC6414">
        <w:trPr>
          <w:trHeight w:val="233"/>
        </w:trPr>
        <w:tc>
          <w:tcPr>
            <w:tcW w:w="3942" w:type="dxa"/>
            <w:vMerge/>
            <w:shd w:val="clear" w:color="auto" w:fill="auto"/>
            <w:vAlign w:val="center"/>
          </w:tcPr>
          <w:p w:rsidR="007345E6" w:rsidRPr="00DD38BC" w:rsidRDefault="007345E6" w:rsidP="00EC6414">
            <w:pPr>
              <w:rPr>
                <w:highlight w:val="yellow"/>
              </w:rPr>
            </w:pPr>
          </w:p>
        </w:tc>
        <w:tc>
          <w:tcPr>
            <w:tcW w:w="5344" w:type="dxa"/>
            <w:shd w:val="clear" w:color="auto" w:fill="auto"/>
          </w:tcPr>
          <w:p w:rsidR="007345E6" w:rsidRPr="00DD38BC" w:rsidRDefault="007345E6" w:rsidP="00EC6414">
            <w:pPr>
              <w:jc w:val="both"/>
            </w:pPr>
            <w:r w:rsidRPr="00DD38BC">
              <w:t>U1. Student potrafi rozwiązywać proste zadania rachunkowe z bilansu energetycznego,</w:t>
            </w:r>
          </w:p>
        </w:tc>
      </w:tr>
      <w:tr w:rsidR="007345E6" w:rsidRPr="00DD38BC" w:rsidTr="00EC6414">
        <w:trPr>
          <w:trHeight w:val="233"/>
        </w:trPr>
        <w:tc>
          <w:tcPr>
            <w:tcW w:w="3942" w:type="dxa"/>
            <w:vMerge/>
            <w:shd w:val="clear" w:color="auto" w:fill="auto"/>
            <w:vAlign w:val="center"/>
          </w:tcPr>
          <w:p w:rsidR="007345E6" w:rsidRPr="00DD38BC" w:rsidRDefault="007345E6" w:rsidP="00EC6414">
            <w:pPr>
              <w:rPr>
                <w:highlight w:val="yellow"/>
              </w:rPr>
            </w:pPr>
          </w:p>
        </w:tc>
        <w:tc>
          <w:tcPr>
            <w:tcW w:w="5344" w:type="dxa"/>
            <w:shd w:val="clear" w:color="auto" w:fill="auto"/>
          </w:tcPr>
          <w:p w:rsidR="007345E6" w:rsidRPr="00DD38BC" w:rsidRDefault="007345E6" w:rsidP="00EC6414">
            <w:pPr>
              <w:jc w:val="both"/>
            </w:pPr>
            <w:r w:rsidRPr="00DD38BC">
              <w:t xml:space="preserve">U2. Student umie ocenić podstawowe koszty eksploatacji urządzeń energetycznych </w:t>
            </w:r>
          </w:p>
        </w:tc>
      </w:tr>
      <w:tr w:rsidR="007345E6" w:rsidRPr="00DD38BC" w:rsidTr="00EC6414">
        <w:trPr>
          <w:trHeight w:val="233"/>
        </w:trPr>
        <w:tc>
          <w:tcPr>
            <w:tcW w:w="3942" w:type="dxa"/>
            <w:vMerge/>
            <w:shd w:val="clear" w:color="auto" w:fill="auto"/>
            <w:vAlign w:val="center"/>
          </w:tcPr>
          <w:p w:rsidR="007345E6" w:rsidRPr="00DD38BC" w:rsidRDefault="007345E6" w:rsidP="00EC6414">
            <w:pPr>
              <w:rPr>
                <w:highlight w:val="yellow"/>
              </w:rPr>
            </w:pPr>
          </w:p>
        </w:tc>
        <w:tc>
          <w:tcPr>
            <w:tcW w:w="5344" w:type="dxa"/>
            <w:shd w:val="clear" w:color="auto" w:fill="auto"/>
            <w:vAlign w:val="center"/>
          </w:tcPr>
          <w:p w:rsidR="007345E6" w:rsidRPr="00DD38BC" w:rsidRDefault="007345E6" w:rsidP="00EC6414">
            <w:r w:rsidRPr="00DD38BC">
              <w:t>Kompetencje społeczne:</w:t>
            </w:r>
          </w:p>
        </w:tc>
      </w:tr>
      <w:tr w:rsidR="007345E6" w:rsidRPr="00DD38BC" w:rsidTr="00EC6414">
        <w:trPr>
          <w:trHeight w:val="233"/>
        </w:trPr>
        <w:tc>
          <w:tcPr>
            <w:tcW w:w="3942" w:type="dxa"/>
            <w:vMerge/>
            <w:shd w:val="clear" w:color="auto" w:fill="auto"/>
            <w:vAlign w:val="center"/>
          </w:tcPr>
          <w:p w:rsidR="007345E6" w:rsidRPr="00DD38BC" w:rsidRDefault="007345E6" w:rsidP="00EC6414">
            <w:pPr>
              <w:rPr>
                <w:highlight w:val="yellow"/>
              </w:rPr>
            </w:pPr>
          </w:p>
        </w:tc>
        <w:tc>
          <w:tcPr>
            <w:tcW w:w="5344" w:type="dxa"/>
            <w:shd w:val="clear" w:color="auto" w:fill="auto"/>
          </w:tcPr>
          <w:p w:rsidR="007345E6" w:rsidRPr="00DD38BC" w:rsidRDefault="007345E6" w:rsidP="00EC6414">
            <w:pPr>
              <w:jc w:val="both"/>
            </w:pPr>
            <w:r w:rsidRPr="00DD38BC">
              <w:t>K1. Student jest zdolny do współpracy z osobami odpowiedzialnymi w zakładzie przemysłowym za dystrybucję i użytkowanie energii</w:t>
            </w:r>
          </w:p>
        </w:tc>
      </w:tr>
      <w:tr w:rsidR="007345E6" w:rsidRPr="00DD38BC" w:rsidTr="00EC6414">
        <w:trPr>
          <w:trHeight w:val="233"/>
        </w:trPr>
        <w:tc>
          <w:tcPr>
            <w:tcW w:w="3942" w:type="dxa"/>
            <w:vMerge/>
            <w:shd w:val="clear" w:color="auto" w:fill="auto"/>
            <w:vAlign w:val="center"/>
          </w:tcPr>
          <w:p w:rsidR="007345E6" w:rsidRPr="00DD38BC" w:rsidRDefault="007345E6" w:rsidP="00EC6414">
            <w:pPr>
              <w:rPr>
                <w:highlight w:val="yellow"/>
              </w:rPr>
            </w:pPr>
          </w:p>
        </w:tc>
        <w:tc>
          <w:tcPr>
            <w:tcW w:w="5344" w:type="dxa"/>
            <w:shd w:val="clear" w:color="auto" w:fill="auto"/>
          </w:tcPr>
          <w:p w:rsidR="007345E6" w:rsidRPr="00DD38BC" w:rsidRDefault="007345E6" w:rsidP="00EC6414">
            <w:r w:rsidRPr="00DD38BC">
              <w:t>K2. Student jest zdolny do pracy w zespole</w:t>
            </w:r>
          </w:p>
        </w:tc>
      </w:tr>
      <w:tr w:rsidR="007345E6" w:rsidRPr="00DD38BC" w:rsidTr="00EC6414">
        <w:tc>
          <w:tcPr>
            <w:tcW w:w="3942" w:type="dxa"/>
            <w:shd w:val="clear" w:color="auto" w:fill="auto"/>
            <w:vAlign w:val="center"/>
          </w:tcPr>
          <w:p w:rsidR="007345E6" w:rsidRPr="00DD38BC" w:rsidRDefault="007345E6" w:rsidP="00EC6414">
            <w:pPr>
              <w:spacing w:before="120" w:after="120"/>
            </w:pPr>
            <w:r w:rsidRPr="00DD38BC">
              <w:t xml:space="preserve">Wymagania wstępne i dodatkowe </w:t>
            </w:r>
          </w:p>
        </w:tc>
        <w:tc>
          <w:tcPr>
            <w:tcW w:w="5344" w:type="dxa"/>
            <w:shd w:val="clear" w:color="auto" w:fill="auto"/>
            <w:vAlign w:val="center"/>
          </w:tcPr>
          <w:p w:rsidR="007345E6" w:rsidRPr="00DD38BC" w:rsidRDefault="007345E6" w:rsidP="00EC6414">
            <w:pPr>
              <w:jc w:val="both"/>
            </w:pPr>
            <w:r w:rsidRPr="00DD38BC">
              <w:t>Matematyka, Fizyka, Odnawialne źródła energii</w:t>
            </w:r>
          </w:p>
        </w:tc>
      </w:tr>
      <w:tr w:rsidR="007345E6" w:rsidRPr="00DD38BC" w:rsidTr="00EC6414">
        <w:tc>
          <w:tcPr>
            <w:tcW w:w="3942" w:type="dxa"/>
            <w:shd w:val="clear" w:color="auto" w:fill="auto"/>
            <w:vAlign w:val="center"/>
          </w:tcPr>
          <w:p w:rsidR="007345E6" w:rsidRPr="00DD38BC" w:rsidRDefault="007345E6" w:rsidP="00EC6414"/>
          <w:p w:rsidR="007345E6" w:rsidRPr="00DD38BC" w:rsidRDefault="007345E6" w:rsidP="00EC6414">
            <w:r w:rsidRPr="00DD38BC">
              <w:t xml:space="preserve">Treści programowe modułu </w:t>
            </w:r>
          </w:p>
        </w:tc>
        <w:tc>
          <w:tcPr>
            <w:tcW w:w="5344" w:type="dxa"/>
            <w:shd w:val="clear" w:color="auto" w:fill="auto"/>
          </w:tcPr>
          <w:p w:rsidR="007345E6" w:rsidRPr="00DD38BC" w:rsidRDefault="007345E6" w:rsidP="00EC6414">
            <w:pPr>
              <w:snapToGrid w:val="0"/>
            </w:pPr>
            <w:r w:rsidRPr="00DD38BC">
              <w:rPr>
                <w:b/>
                <w:bCs/>
                <w:i/>
                <w:iCs/>
              </w:rPr>
              <w:t>Wykład</w:t>
            </w:r>
            <w:r w:rsidRPr="00DD38BC">
              <w:t xml:space="preserve"> obejmuje następujące zagadnienia:  </w:t>
            </w:r>
          </w:p>
          <w:p w:rsidR="007345E6" w:rsidRPr="00DD38BC" w:rsidRDefault="007345E6" w:rsidP="00EC6414">
            <w:pPr>
              <w:snapToGrid w:val="0"/>
              <w:jc w:val="both"/>
            </w:pPr>
            <w:r w:rsidRPr="00DD38BC">
              <w:t xml:space="preserve">Bilans energetyczny przemian Podstawy </w:t>
            </w:r>
            <w:r w:rsidRPr="00DD38BC">
              <w:lastRenderedPageBreak/>
              <w:t>elektroenergetyki – obwody elektryczne, prawa stosowane do analizy pracy obwodów elektrycznych, Generacja rozproszona energii elektrycznej, Inteligentne sieci elektroenergetyczne, Współpraca generatorów rozproszonych z siecią zawodową, System elektroenergetyczny, Parametry energii elektrycznej. Lokalny i zawodowy system ciepłowniczy. Parametry energii cieplnej. Systemy transportu paliw i ich wykorzystanie w energetyce rozproszonej. Aspekty formalno-prawne rozwoju energetyki rozproszonej. Aspekty ekonomiczne rozproszonego wytwarzania energii elektrycznej i ciepła. Wybrane zagadnienia współpracy rozproszonych źródeł energii z systemem elektroenergetycznym. Bezpieczeństwo eksploatacji systemów elektroenergetycznych. Prosument i jego rola w systemie energetycznym.</w:t>
            </w:r>
          </w:p>
          <w:p w:rsidR="007345E6" w:rsidRPr="00DD38BC" w:rsidRDefault="007345E6" w:rsidP="00EC6414">
            <w:pPr>
              <w:jc w:val="both"/>
            </w:pPr>
            <w:r w:rsidRPr="00DD38BC">
              <w:rPr>
                <w:b/>
                <w:bCs/>
                <w:i/>
                <w:iCs/>
              </w:rPr>
              <w:t>Ćwiczenia</w:t>
            </w:r>
            <w:r w:rsidRPr="00DD38BC">
              <w:t xml:space="preserve"> obejmują następujące zagadnienia: Obliczenia zapotrzebowania na surowce energetyczne niezbędne do wygenerowania energii elektrycznej lub cieplnej, Pomiary w obwodach elektrycznych, Analiza pracy obwodów trójfazowych, badanie transformatora energetycznego, Projekt ekonomicznej oceny pracy urządzeń elektrycznych z wykorzystaniem różnych taryf oraz uwzględnieniem poprawy efektywności energetycznej układu.  </w:t>
            </w:r>
          </w:p>
        </w:tc>
      </w:tr>
      <w:tr w:rsidR="007345E6" w:rsidRPr="00DD38BC" w:rsidTr="00EC6414">
        <w:tc>
          <w:tcPr>
            <w:tcW w:w="3942" w:type="dxa"/>
            <w:shd w:val="clear" w:color="auto" w:fill="auto"/>
            <w:vAlign w:val="center"/>
          </w:tcPr>
          <w:p w:rsidR="007345E6" w:rsidRPr="00DD38BC" w:rsidRDefault="007345E6" w:rsidP="00EC6414">
            <w:r w:rsidRPr="00DD38BC">
              <w:lastRenderedPageBreak/>
              <w:t>Wykaz literatury podstawowej i uzupełniającej</w:t>
            </w:r>
          </w:p>
        </w:tc>
        <w:tc>
          <w:tcPr>
            <w:tcW w:w="5344" w:type="dxa"/>
            <w:shd w:val="clear" w:color="auto" w:fill="auto"/>
          </w:tcPr>
          <w:p w:rsidR="007345E6" w:rsidRPr="00DD38BC" w:rsidRDefault="007345E6" w:rsidP="00EC6414">
            <w:pPr>
              <w:shd w:val="clear" w:color="auto" w:fill="FFFFFF"/>
              <w:rPr>
                <w:b/>
                <w:color w:val="222222"/>
              </w:rPr>
            </w:pPr>
            <w:r w:rsidRPr="00DD38BC">
              <w:rPr>
                <w:b/>
                <w:color w:val="222222"/>
              </w:rPr>
              <w:t>Literatura podstawowa:</w:t>
            </w:r>
          </w:p>
          <w:p w:rsidR="007345E6" w:rsidRPr="00DD38BC" w:rsidRDefault="007345E6" w:rsidP="00535516">
            <w:pPr>
              <w:pStyle w:val="Akapitzlist"/>
              <w:widowControl/>
              <w:numPr>
                <w:ilvl w:val="0"/>
                <w:numId w:val="70"/>
              </w:numPr>
              <w:suppressAutoHyphens w:val="0"/>
              <w:snapToGrid w:val="0"/>
              <w:ind w:left="340" w:hanging="284"/>
              <w:jc w:val="both"/>
              <w:rPr>
                <w:rFonts w:cs="Times New Roman"/>
                <w:szCs w:val="24"/>
              </w:rPr>
            </w:pPr>
            <w:r w:rsidRPr="00DD38BC">
              <w:rPr>
                <w:rFonts w:cs="Times New Roman"/>
                <w:szCs w:val="24"/>
              </w:rPr>
              <w:t xml:space="preserve">Paska J. Rozproszone źródła energii, Wyd. PW Warszawa, 2017. </w:t>
            </w:r>
          </w:p>
          <w:p w:rsidR="007345E6" w:rsidRPr="00DD38BC" w:rsidRDefault="007345E6" w:rsidP="00535516">
            <w:pPr>
              <w:pStyle w:val="Akapitzlist"/>
              <w:widowControl/>
              <w:numPr>
                <w:ilvl w:val="0"/>
                <w:numId w:val="70"/>
              </w:numPr>
              <w:suppressAutoHyphens w:val="0"/>
              <w:snapToGrid w:val="0"/>
              <w:ind w:left="340" w:hanging="284"/>
              <w:jc w:val="both"/>
              <w:rPr>
                <w:rFonts w:cs="Times New Roman"/>
                <w:szCs w:val="24"/>
              </w:rPr>
            </w:pPr>
            <w:r w:rsidRPr="00DD38BC">
              <w:rPr>
                <w:rFonts w:cs="Times New Roman"/>
                <w:szCs w:val="24"/>
              </w:rPr>
              <w:t>Kacejko P. Generacja rozproszona w systemie elektroenergetycznym. Wyd. PL Lublin, 2004.</w:t>
            </w:r>
          </w:p>
          <w:p w:rsidR="007345E6" w:rsidRPr="00DD38BC" w:rsidRDefault="007345E6" w:rsidP="00EC6414">
            <w:pPr>
              <w:shd w:val="clear" w:color="auto" w:fill="FFFFFF"/>
              <w:ind w:left="28"/>
              <w:rPr>
                <w:b/>
                <w:color w:val="222222"/>
              </w:rPr>
            </w:pPr>
            <w:r w:rsidRPr="00DD38BC">
              <w:rPr>
                <w:b/>
                <w:color w:val="222222"/>
              </w:rPr>
              <w:t>Literatura uzupełniająca:</w:t>
            </w:r>
          </w:p>
          <w:p w:rsidR="007345E6" w:rsidRPr="00DD38BC" w:rsidRDefault="007345E6" w:rsidP="00535516">
            <w:pPr>
              <w:pStyle w:val="Akapitzlist"/>
              <w:widowControl/>
              <w:numPr>
                <w:ilvl w:val="0"/>
                <w:numId w:val="28"/>
              </w:numPr>
              <w:suppressAutoHyphens w:val="0"/>
              <w:snapToGrid w:val="0"/>
              <w:ind w:left="340" w:hanging="312"/>
              <w:jc w:val="both"/>
              <w:rPr>
                <w:rFonts w:cs="Times New Roman"/>
                <w:szCs w:val="24"/>
              </w:rPr>
            </w:pPr>
            <w:r w:rsidRPr="00DD38BC">
              <w:rPr>
                <w:rFonts w:cs="Times New Roman"/>
                <w:szCs w:val="24"/>
              </w:rPr>
              <w:t>Chmielniak T. Technologie energetyczne. WN PWN, Warszawa 2021</w:t>
            </w:r>
          </w:p>
          <w:p w:rsidR="007345E6" w:rsidRPr="00DD38BC" w:rsidRDefault="007345E6" w:rsidP="00535516">
            <w:pPr>
              <w:pStyle w:val="Akapitzlist"/>
              <w:widowControl/>
              <w:numPr>
                <w:ilvl w:val="0"/>
                <w:numId w:val="28"/>
              </w:numPr>
              <w:suppressAutoHyphens w:val="0"/>
              <w:snapToGrid w:val="0"/>
              <w:ind w:left="340" w:hanging="312"/>
              <w:jc w:val="both"/>
              <w:rPr>
                <w:rFonts w:cs="Times New Roman"/>
                <w:szCs w:val="24"/>
              </w:rPr>
            </w:pPr>
            <w:r w:rsidRPr="00DD38BC">
              <w:rPr>
                <w:rFonts w:cs="Times New Roman"/>
                <w:szCs w:val="24"/>
              </w:rPr>
              <w:t>Popczyk J. i in. Energetyka prosumencka. Wyd. P.Cz. Częstochowa, 2017</w:t>
            </w:r>
          </w:p>
        </w:tc>
      </w:tr>
      <w:tr w:rsidR="007345E6" w:rsidRPr="00DD38BC" w:rsidTr="00EC6414">
        <w:tc>
          <w:tcPr>
            <w:tcW w:w="3942" w:type="dxa"/>
            <w:shd w:val="clear" w:color="auto" w:fill="auto"/>
            <w:vAlign w:val="center"/>
          </w:tcPr>
          <w:p w:rsidR="007345E6" w:rsidRPr="00DD38BC" w:rsidRDefault="007345E6" w:rsidP="00EC6414">
            <w:r w:rsidRPr="00DD38BC">
              <w:t>Planowane formy/działania/metody dydaktyczne</w:t>
            </w:r>
          </w:p>
        </w:tc>
        <w:tc>
          <w:tcPr>
            <w:tcW w:w="5344" w:type="dxa"/>
            <w:shd w:val="clear" w:color="auto" w:fill="auto"/>
          </w:tcPr>
          <w:p w:rsidR="007345E6" w:rsidRPr="00DD38BC" w:rsidRDefault="007345E6" w:rsidP="00535516">
            <w:pPr>
              <w:pStyle w:val="Akapitzlist"/>
              <w:widowControl/>
              <w:numPr>
                <w:ilvl w:val="0"/>
                <w:numId w:val="71"/>
              </w:numPr>
              <w:suppressAutoHyphens w:val="0"/>
              <w:snapToGrid w:val="0"/>
              <w:ind w:hanging="357"/>
              <w:jc w:val="both"/>
              <w:rPr>
                <w:rFonts w:cs="Times New Roman"/>
                <w:szCs w:val="24"/>
              </w:rPr>
            </w:pPr>
            <w:r w:rsidRPr="00DD38BC">
              <w:rPr>
                <w:rFonts w:cs="Times New Roman"/>
                <w:szCs w:val="24"/>
              </w:rPr>
              <w:t>wykład</w:t>
            </w:r>
          </w:p>
          <w:p w:rsidR="007345E6" w:rsidRPr="00DD38BC" w:rsidRDefault="007345E6" w:rsidP="00535516">
            <w:pPr>
              <w:pStyle w:val="Akapitzlist"/>
              <w:widowControl/>
              <w:numPr>
                <w:ilvl w:val="0"/>
                <w:numId w:val="71"/>
              </w:numPr>
              <w:suppressAutoHyphens w:val="0"/>
              <w:snapToGrid w:val="0"/>
              <w:ind w:hanging="357"/>
              <w:jc w:val="both"/>
              <w:rPr>
                <w:rFonts w:cs="Times New Roman"/>
                <w:szCs w:val="24"/>
              </w:rPr>
            </w:pPr>
            <w:r w:rsidRPr="00DD38BC">
              <w:rPr>
                <w:rFonts w:cs="Times New Roman"/>
                <w:szCs w:val="24"/>
              </w:rPr>
              <w:t xml:space="preserve">rozwiązywanie zadań rachunkowych </w:t>
            </w:r>
          </w:p>
          <w:p w:rsidR="007345E6" w:rsidRPr="00DD38BC" w:rsidRDefault="007345E6" w:rsidP="00535516">
            <w:pPr>
              <w:pStyle w:val="Akapitzlist"/>
              <w:widowControl/>
              <w:numPr>
                <w:ilvl w:val="0"/>
                <w:numId w:val="71"/>
              </w:numPr>
              <w:suppressAutoHyphens w:val="0"/>
              <w:snapToGrid w:val="0"/>
              <w:ind w:hanging="357"/>
              <w:jc w:val="both"/>
              <w:rPr>
                <w:rFonts w:cs="Times New Roman"/>
                <w:szCs w:val="24"/>
              </w:rPr>
            </w:pPr>
            <w:r w:rsidRPr="00DD38BC">
              <w:rPr>
                <w:rFonts w:cs="Times New Roman"/>
                <w:szCs w:val="24"/>
              </w:rPr>
              <w:t xml:space="preserve">projekt/ekspertyza kosztów eksploatacji urządzeń elektrycznych </w:t>
            </w:r>
          </w:p>
          <w:p w:rsidR="007345E6" w:rsidRPr="00DD38BC" w:rsidRDefault="007345E6" w:rsidP="00535516">
            <w:pPr>
              <w:pStyle w:val="Akapitzlist"/>
              <w:widowControl/>
              <w:numPr>
                <w:ilvl w:val="0"/>
                <w:numId w:val="71"/>
              </w:numPr>
              <w:suppressAutoHyphens w:val="0"/>
              <w:snapToGrid w:val="0"/>
              <w:ind w:hanging="357"/>
              <w:jc w:val="both"/>
              <w:rPr>
                <w:rFonts w:cs="Times New Roman"/>
                <w:szCs w:val="24"/>
              </w:rPr>
            </w:pPr>
            <w:r w:rsidRPr="00DD38BC">
              <w:rPr>
                <w:rFonts w:cs="Times New Roman"/>
                <w:szCs w:val="24"/>
              </w:rPr>
              <w:t>ćwiczenia laboratoryjne w postaci eksperymentów  na rzeczywistych układach elektrycznych,</w:t>
            </w:r>
          </w:p>
          <w:p w:rsidR="007345E6" w:rsidRPr="00DD38BC" w:rsidRDefault="007345E6" w:rsidP="00535516">
            <w:pPr>
              <w:pStyle w:val="Akapitzlist"/>
              <w:widowControl/>
              <w:numPr>
                <w:ilvl w:val="0"/>
                <w:numId w:val="71"/>
              </w:numPr>
              <w:suppressAutoHyphens w:val="0"/>
              <w:snapToGrid w:val="0"/>
              <w:ind w:hanging="357"/>
              <w:jc w:val="both"/>
              <w:rPr>
                <w:rFonts w:cs="Times New Roman"/>
                <w:szCs w:val="24"/>
              </w:rPr>
            </w:pPr>
            <w:r w:rsidRPr="00DD38BC">
              <w:rPr>
                <w:rFonts w:cs="Times New Roman"/>
                <w:szCs w:val="24"/>
              </w:rPr>
              <w:t>omówienie wykonanych sprawozdań</w:t>
            </w:r>
          </w:p>
        </w:tc>
      </w:tr>
      <w:tr w:rsidR="007345E6" w:rsidRPr="00DD38BC" w:rsidTr="00EC6414">
        <w:tc>
          <w:tcPr>
            <w:tcW w:w="3942" w:type="dxa"/>
            <w:shd w:val="clear" w:color="auto" w:fill="auto"/>
            <w:vAlign w:val="center"/>
          </w:tcPr>
          <w:p w:rsidR="007345E6" w:rsidRPr="00DD38BC" w:rsidRDefault="007345E6" w:rsidP="00EC6414">
            <w:r w:rsidRPr="00DD38BC">
              <w:t>Sposoby weryfikacji oraz formy dokumentowania osiągniętych efektów uczenia się</w:t>
            </w:r>
          </w:p>
        </w:tc>
        <w:tc>
          <w:tcPr>
            <w:tcW w:w="5344" w:type="dxa"/>
            <w:shd w:val="clear" w:color="auto" w:fill="auto"/>
          </w:tcPr>
          <w:p w:rsidR="007345E6" w:rsidRPr="00DD38BC" w:rsidRDefault="007345E6" w:rsidP="00EC6414">
            <w:pPr>
              <w:spacing w:before="120"/>
              <w:rPr>
                <w:u w:val="single"/>
              </w:rPr>
            </w:pPr>
            <w:r w:rsidRPr="00DD38BC">
              <w:rPr>
                <w:u w:val="single"/>
              </w:rPr>
              <w:t xml:space="preserve">Sposoby weryfikacji osiągniętych efektów uczenia się: </w:t>
            </w:r>
          </w:p>
          <w:p w:rsidR="007345E6" w:rsidRPr="00DD38BC" w:rsidRDefault="007345E6" w:rsidP="00EC6414">
            <w:r w:rsidRPr="00DD38BC">
              <w:t>W1, W2 – egzamin</w:t>
            </w:r>
          </w:p>
          <w:p w:rsidR="007345E6" w:rsidRPr="00DD38BC" w:rsidRDefault="007345E6" w:rsidP="00EC6414">
            <w:r w:rsidRPr="00DD38BC">
              <w:t>U1 – sprawdzian z zadań</w:t>
            </w:r>
          </w:p>
          <w:p w:rsidR="007345E6" w:rsidRPr="00DD38BC" w:rsidRDefault="007345E6" w:rsidP="00EC6414">
            <w:r w:rsidRPr="00DD38BC">
              <w:t>U2– ocena wykonania projektów / sprawozdań</w:t>
            </w:r>
          </w:p>
          <w:p w:rsidR="007345E6" w:rsidRPr="00DD38BC" w:rsidRDefault="007345E6" w:rsidP="00EC6414">
            <w:r w:rsidRPr="00DD38BC">
              <w:lastRenderedPageBreak/>
              <w:t>K1 - ocena pracy studenta w grupie</w:t>
            </w:r>
          </w:p>
          <w:p w:rsidR="007345E6" w:rsidRPr="00DD38BC" w:rsidRDefault="007345E6" w:rsidP="00EC6414">
            <w:r w:rsidRPr="00DD38BC">
              <w:t>K2 – ocena pracy studenta wykonującego ćwiczenie laboratoryjne</w:t>
            </w:r>
          </w:p>
          <w:p w:rsidR="007345E6" w:rsidRPr="00DD38BC" w:rsidRDefault="007345E6" w:rsidP="00EC6414">
            <w:pPr>
              <w:jc w:val="both"/>
              <w:rPr>
                <w:u w:val="single"/>
              </w:rPr>
            </w:pPr>
            <w:r w:rsidRPr="00DD38BC">
              <w:rPr>
                <w:u w:val="single"/>
              </w:rPr>
              <w:t>Formy dokumentowania osiągniętych wyników:</w:t>
            </w:r>
          </w:p>
          <w:p w:rsidR="007345E6" w:rsidRPr="00DD38BC" w:rsidRDefault="007345E6" w:rsidP="00535516">
            <w:pPr>
              <w:pStyle w:val="Akapitzlist"/>
              <w:widowControl/>
              <w:numPr>
                <w:ilvl w:val="0"/>
                <w:numId w:val="72"/>
              </w:numPr>
              <w:suppressAutoHyphens w:val="0"/>
              <w:ind w:left="357" w:hanging="357"/>
              <w:jc w:val="both"/>
              <w:rPr>
                <w:rFonts w:cs="Times New Roman"/>
                <w:szCs w:val="24"/>
              </w:rPr>
            </w:pPr>
            <w:r w:rsidRPr="00DD38BC">
              <w:rPr>
                <w:rFonts w:cs="Times New Roman"/>
                <w:szCs w:val="24"/>
              </w:rPr>
              <w:t xml:space="preserve">sprawdzian z zadań w formie pisemnej, </w:t>
            </w:r>
          </w:p>
          <w:p w:rsidR="007345E6" w:rsidRPr="00DD38BC" w:rsidRDefault="007345E6" w:rsidP="00535516">
            <w:pPr>
              <w:pStyle w:val="Akapitzlist"/>
              <w:widowControl/>
              <w:numPr>
                <w:ilvl w:val="0"/>
                <w:numId w:val="72"/>
              </w:numPr>
              <w:suppressAutoHyphens w:val="0"/>
              <w:ind w:left="357" w:hanging="357"/>
              <w:jc w:val="both"/>
              <w:rPr>
                <w:rFonts w:cs="Times New Roman"/>
                <w:szCs w:val="24"/>
              </w:rPr>
            </w:pPr>
            <w:r w:rsidRPr="00DD38BC">
              <w:rPr>
                <w:rFonts w:cs="Times New Roman"/>
                <w:szCs w:val="24"/>
              </w:rPr>
              <w:t xml:space="preserve">egzamin w formie pisemnej, </w:t>
            </w:r>
          </w:p>
          <w:p w:rsidR="007345E6" w:rsidRPr="00DD38BC" w:rsidRDefault="007345E6" w:rsidP="00535516">
            <w:pPr>
              <w:pStyle w:val="Akapitzlist"/>
              <w:widowControl/>
              <w:numPr>
                <w:ilvl w:val="0"/>
                <w:numId w:val="72"/>
              </w:numPr>
              <w:suppressAutoHyphens w:val="0"/>
              <w:ind w:left="357" w:hanging="357"/>
              <w:jc w:val="both"/>
              <w:rPr>
                <w:rFonts w:cs="Times New Roman"/>
                <w:szCs w:val="24"/>
              </w:rPr>
            </w:pPr>
            <w:r w:rsidRPr="00DD38BC">
              <w:rPr>
                <w:rFonts w:cs="Times New Roman"/>
                <w:szCs w:val="24"/>
              </w:rPr>
              <w:t xml:space="preserve">sprawozdania z wykonanych ćwiczeń laboratoryjnych w formie pisemnej, </w:t>
            </w:r>
          </w:p>
          <w:p w:rsidR="007345E6" w:rsidRPr="00DD38BC" w:rsidRDefault="007345E6" w:rsidP="00535516">
            <w:pPr>
              <w:pStyle w:val="Akapitzlist"/>
              <w:widowControl/>
              <w:numPr>
                <w:ilvl w:val="0"/>
                <w:numId w:val="72"/>
              </w:numPr>
              <w:suppressAutoHyphens w:val="0"/>
              <w:ind w:left="357" w:hanging="357"/>
              <w:jc w:val="both"/>
              <w:rPr>
                <w:rFonts w:cs="Times New Roman"/>
                <w:szCs w:val="24"/>
              </w:rPr>
            </w:pPr>
            <w:r w:rsidRPr="00DD38BC">
              <w:rPr>
                <w:rFonts w:cs="Times New Roman"/>
                <w:szCs w:val="24"/>
              </w:rPr>
              <w:t>projekt przedstawiony w formie pisemnej</w:t>
            </w:r>
          </w:p>
        </w:tc>
      </w:tr>
      <w:tr w:rsidR="007345E6" w:rsidRPr="00DD38BC" w:rsidTr="00EC6414">
        <w:tc>
          <w:tcPr>
            <w:tcW w:w="3942" w:type="dxa"/>
            <w:shd w:val="clear" w:color="auto" w:fill="auto"/>
            <w:vAlign w:val="center"/>
          </w:tcPr>
          <w:p w:rsidR="007345E6" w:rsidRPr="00DD38BC" w:rsidRDefault="007345E6" w:rsidP="00EC6414">
            <w:r w:rsidRPr="00DD38BC">
              <w:lastRenderedPageBreak/>
              <w:t>Elementy i wagi mające wpływ na ocenę końcową</w:t>
            </w:r>
          </w:p>
        </w:tc>
        <w:tc>
          <w:tcPr>
            <w:tcW w:w="5344" w:type="dxa"/>
            <w:shd w:val="clear" w:color="auto" w:fill="auto"/>
            <w:vAlign w:val="center"/>
          </w:tcPr>
          <w:p w:rsidR="007345E6" w:rsidRPr="00DD38BC" w:rsidRDefault="007345E6" w:rsidP="00EC6414">
            <w:pPr>
              <w:spacing w:before="120"/>
              <w:jc w:val="both"/>
            </w:pPr>
            <w:r w:rsidRPr="00DD38BC">
              <w:t>Wiedza – wynik egzaminu                   – 60%</w:t>
            </w:r>
          </w:p>
          <w:p w:rsidR="007345E6" w:rsidRPr="00DD38BC" w:rsidRDefault="007345E6" w:rsidP="00EC6414">
            <w:pPr>
              <w:jc w:val="both"/>
            </w:pPr>
            <w:r w:rsidRPr="00DD38BC">
              <w:t>Umiejętności – zaliczenie ćwiczeń      – 30%</w:t>
            </w:r>
          </w:p>
          <w:p w:rsidR="007345E6" w:rsidRPr="00DD38BC" w:rsidRDefault="007345E6" w:rsidP="00EC6414">
            <w:pPr>
              <w:spacing w:after="120"/>
              <w:jc w:val="both"/>
            </w:pPr>
            <w:r w:rsidRPr="00DD38BC">
              <w:t>Kompetencje społeczne                       – 10%</w:t>
            </w:r>
          </w:p>
        </w:tc>
      </w:tr>
      <w:tr w:rsidR="007345E6" w:rsidRPr="00DD38BC" w:rsidTr="00EC6414">
        <w:trPr>
          <w:trHeight w:val="2324"/>
        </w:trPr>
        <w:tc>
          <w:tcPr>
            <w:tcW w:w="3942" w:type="dxa"/>
            <w:shd w:val="clear" w:color="auto" w:fill="auto"/>
            <w:vAlign w:val="center"/>
          </w:tcPr>
          <w:p w:rsidR="007345E6" w:rsidRPr="00DD38BC" w:rsidRDefault="007345E6" w:rsidP="00EC6414">
            <w:pPr>
              <w:jc w:val="both"/>
            </w:pPr>
            <w:r w:rsidRPr="00DD38BC">
              <w:t>Bilans punktów ECTS</w:t>
            </w:r>
          </w:p>
        </w:tc>
        <w:tc>
          <w:tcPr>
            <w:tcW w:w="5344" w:type="dxa"/>
            <w:shd w:val="clear" w:color="auto" w:fill="auto"/>
          </w:tcPr>
          <w:p w:rsidR="007345E6" w:rsidRPr="00DD38BC" w:rsidRDefault="007345E6" w:rsidP="00EC6414">
            <w:pPr>
              <w:rPr>
                <w:b/>
                <w:bCs/>
                <w:strike/>
                <w:color w:val="000000" w:themeColor="text1"/>
              </w:rPr>
            </w:pPr>
            <w:r w:rsidRPr="00DD38BC">
              <w:rPr>
                <w:b/>
                <w:bCs/>
                <w:color w:val="000000" w:themeColor="text1"/>
              </w:rPr>
              <w:t xml:space="preserve">                    KONTAKTOWE</w:t>
            </w:r>
          </w:p>
          <w:p w:rsidR="007345E6" w:rsidRPr="00DD38BC" w:rsidRDefault="007345E6" w:rsidP="00EC6414">
            <w:pPr>
              <w:rPr>
                <w:b/>
              </w:rPr>
            </w:pPr>
            <w:r w:rsidRPr="00DD38BC">
              <w:rPr>
                <w:b/>
              </w:rPr>
              <w:t xml:space="preserve">Forma zajęć     Liczba godz.       Punkty ECTS                                                         </w:t>
            </w:r>
          </w:p>
          <w:p w:rsidR="007345E6" w:rsidRPr="00DD38BC" w:rsidRDefault="000E3BBF" w:rsidP="00EC6414">
            <w:r w:rsidRPr="00DD38BC">
              <w:t>Wykład                    15 godz.          0,</w:t>
            </w:r>
            <w:r w:rsidR="007345E6" w:rsidRPr="00DD38BC">
              <w:t>6 pkt. ECTS</w:t>
            </w:r>
          </w:p>
          <w:p w:rsidR="007345E6" w:rsidRPr="00DD38BC" w:rsidRDefault="000E3BBF" w:rsidP="00EC6414">
            <w:r w:rsidRPr="00DD38BC">
              <w:t>Ćwiczenia              30 godz.            1,</w:t>
            </w:r>
            <w:r w:rsidR="007345E6" w:rsidRPr="00DD38BC">
              <w:t xml:space="preserve">2 pkt. ECTS </w:t>
            </w:r>
          </w:p>
          <w:p w:rsidR="007345E6" w:rsidRPr="00DD38BC" w:rsidRDefault="007345E6" w:rsidP="00EC6414">
            <w:r w:rsidRPr="00DD38BC">
              <w:t>Konsultacje             3 godz.             0,12 pkt. ECTS</w:t>
            </w:r>
          </w:p>
          <w:p w:rsidR="007345E6" w:rsidRPr="00DD38BC" w:rsidRDefault="007345E6" w:rsidP="00EC6414">
            <w:r w:rsidRPr="00DD38BC">
              <w:t xml:space="preserve">Egzamin                  2 godz.             0,08 pkt. ECTS </w:t>
            </w:r>
          </w:p>
          <w:p w:rsidR="007345E6" w:rsidRPr="00DD38BC" w:rsidRDefault="007345E6" w:rsidP="00EC6414">
            <w:pPr>
              <w:rPr>
                <w:b/>
                <w:bCs/>
              </w:rPr>
            </w:pPr>
            <w:r w:rsidRPr="00DD38BC">
              <w:rPr>
                <w:b/>
                <w:bCs/>
              </w:rPr>
              <w:t xml:space="preserve">Razem kontaktowe </w:t>
            </w:r>
            <w:r w:rsidR="000E3BBF" w:rsidRPr="00DD38BC">
              <w:rPr>
                <w:b/>
                <w:bCs/>
              </w:rPr>
              <w:t>50</w:t>
            </w:r>
            <w:r w:rsidRPr="00DD38BC">
              <w:rPr>
                <w:b/>
                <w:bCs/>
              </w:rPr>
              <w:t xml:space="preserve"> godz.         </w:t>
            </w:r>
            <w:r w:rsidR="000E3BBF" w:rsidRPr="00DD38BC">
              <w:rPr>
                <w:b/>
                <w:bCs/>
              </w:rPr>
              <w:t>2</w:t>
            </w:r>
            <w:r w:rsidRPr="00DD38BC">
              <w:rPr>
                <w:b/>
                <w:bCs/>
              </w:rPr>
              <w:t xml:space="preserve"> pkt. ECTS</w:t>
            </w:r>
          </w:p>
          <w:p w:rsidR="007345E6" w:rsidRPr="00DD38BC" w:rsidRDefault="007345E6" w:rsidP="00EC6414">
            <w:pPr>
              <w:jc w:val="center"/>
              <w:rPr>
                <w:b/>
                <w:bCs/>
              </w:rPr>
            </w:pPr>
            <w:r w:rsidRPr="00DD38BC">
              <w:rPr>
                <w:b/>
                <w:bCs/>
              </w:rPr>
              <w:t>NIEKONTAKTOWE</w:t>
            </w:r>
          </w:p>
          <w:p w:rsidR="007345E6" w:rsidRPr="00DD38BC" w:rsidRDefault="007345E6" w:rsidP="00EC6414">
            <w:pPr>
              <w:rPr>
                <w:b/>
              </w:rPr>
            </w:pPr>
            <w:r w:rsidRPr="00DD38BC">
              <w:rPr>
                <w:b/>
              </w:rPr>
              <w:t xml:space="preserve">Forma zajęć     Liczba godz.       Punkty ECTS                                                         </w:t>
            </w:r>
          </w:p>
          <w:p w:rsidR="007345E6" w:rsidRPr="00DD38BC" w:rsidRDefault="007345E6" w:rsidP="00EC6414">
            <w:r w:rsidRPr="00DD38BC">
              <w:t xml:space="preserve">Przygotowanie </w:t>
            </w:r>
          </w:p>
          <w:p w:rsidR="007345E6" w:rsidRPr="00DD38BC" w:rsidRDefault="007345E6" w:rsidP="00EC6414">
            <w:r w:rsidRPr="00DD38BC">
              <w:t>do sprawdzianu            10 godz.       0,40 pkt. ECTS</w:t>
            </w:r>
          </w:p>
          <w:p w:rsidR="007345E6" w:rsidRPr="00DD38BC" w:rsidRDefault="007345E6" w:rsidP="00EC6414">
            <w:r w:rsidRPr="00DD38BC">
              <w:t xml:space="preserve">Przygotowanie </w:t>
            </w:r>
          </w:p>
          <w:p w:rsidR="007345E6" w:rsidRPr="00DD38BC" w:rsidRDefault="007345E6" w:rsidP="00EC6414">
            <w:r w:rsidRPr="00DD38BC">
              <w:t xml:space="preserve">do egzaminu                 </w:t>
            </w:r>
            <w:r w:rsidR="000E3BBF" w:rsidRPr="00DD38BC">
              <w:t>1</w:t>
            </w:r>
            <w:r w:rsidRPr="00DD38BC">
              <w:t>2 godz.        0,</w:t>
            </w:r>
            <w:r w:rsidR="000E3BBF" w:rsidRPr="00DD38BC">
              <w:t>48</w:t>
            </w:r>
            <w:r w:rsidRPr="00DD38BC">
              <w:t xml:space="preserve"> pkt. ECTS</w:t>
            </w:r>
          </w:p>
          <w:p w:rsidR="007345E6" w:rsidRPr="00DD38BC" w:rsidRDefault="007345E6" w:rsidP="00EC6414">
            <w:pPr>
              <w:rPr>
                <w:bCs/>
              </w:rPr>
            </w:pPr>
            <w:r w:rsidRPr="00DD38BC">
              <w:rPr>
                <w:bCs/>
              </w:rPr>
              <w:t>Przygotowanie</w:t>
            </w:r>
          </w:p>
          <w:p w:rsidR="007345E6" w:rsidRPr="00DD38BC" w:rsidRDefault="007345E6" w:rsidP="00EC6414">
            <w:pPr>
              <w:rPr>
                <w:bCs/>
              </w:rPr>
            </w:pPr>
            <w:r w:rsidRPr="00DD38BC">
              <w:rPr>
                <w:bCs/>
              </w:rPr>
              <w:t>sprawozdań                    8 godz.        0,32 pkt. ECTS</w:t>
            </w:r>
          </w:p>
          <w:p w:rsidR="007345E6" w:rsidRPr="00DD38BC" w:rsidRDefault="007345E6" w:rsidP="00EC6414">
            <w:pPr>
              <w:rPr>
                <w:bCs/>
              </w:rPr>
            </w:pPr>
            <w:r w:rsidRPr="00DD38BC">
              <w:rPr>
                <w:bCs/>
              </w:rPr>
              <w:t>Opracowanie projektu</w:t>
            </w:r>
          </w:p>
          <w:p w:rsidR="007345E6" w:rsidRPr="00DD38BC" w:rsidRDefault="007345E6" w:rsidP="00EC6414">
            <w:pPr>
              <w:rPr>
                <w:bCs/>
              </w:rPr>
            </w:pPr>
            <w:r w:rsidRPr="00DD38BC">
              <w:rPr>
                <w:bCs/>
              </w:rPr>
              <w:t xml:space="preserve"> / ekspertyzy                 10 godz.        0,40 pkt. ECTS</w:t>
            </w:r>
          </w:p>
          <w:p w:rsidR="007345E6" w:rsidRPr="00DD38BC" w:rsidRDefault="000E3BBF" w:rsidP="00EC6414">
            <w:pPr>
              <w:rPr>
                <w:bCs/>
              </w:rPr>
            </w:pPr>
            <w:r w:rsidRPr="00DD38BC">
              <w:rPr>
                <w:bCs/>
              </w:rPr>
              <w:t>Studiowanie literatury  1</w:t>
            </w:r>
            <w:r w:rsidR="007345E6" w:rsidRPr="00DD38BC">
              <w:rPr>
                <w:bCs/>
              </w:rPr>
              <w:t>0 godz.        0,</w:t>
            </w:r>
            <w:r w:rsidRPr="00DD38BC">
              <w:rPr>
                <w:bCs/>
              </w:rPr>
              <w:t>4</w:t>
            </w:r>
            <w:r w:rsidR="007345E6" w:rsidRPr="00DD38BC">
              <w:rPr>
                <w:bCs/>
              </w:rPr>
              <w:t>0 pkt. ECTS</w:t>
            </w:r>
          </w:p>
          <w:p w:rsidR="007345E6" w:rsidRPr="00DD38BC" w:rsidRDefault="007345E6" w:rsidP="00EC6414">
            <w:pPr>
              <w:rPr>
                <w:b/>
                <w:bCs/>
              </w:rPr>
            </w:pPr>
            <w:r w:rsidRPr="00DD38BC">
              <w:rPr>
                <w:b/>
                <w:bCs/>
              </w:rPr>
              <w:t xml:space="preserve">Razem niekontaktowe </w:t>
            </w:r>
            <w:r w:rsidR="000E3BBF" w:rsidRPr="00DD38BC">
              <w:rPr>
                <w:b/>
                <w:bCs/>
              </w:rPr>
              <w:t xml:space="preserve">50 </w:t>
            </w:r>
            <w:r w:rsidRPr="00DD38BC">
              <w:rPr>
                <w:b/>
                <w:bCs/>
              </w:rPr>
              <w:t>godz.      2,72 pkt. ECTS</w:t>
            </w:r>
          </w:p>
          <w:p w:rsidR="007345E6" w:rsidRPr="00DD38BC" w:rsidRDefault="007345E6" w:rsidP="00EC6414">
            <w:pPr>
              <w:rPr>
                <w:b/>
              </w:rPr>
            </w:pPr>
          </w:p>
          <w:p w:rsidR="007345E6" w:rsidRPr="00DD38BC" w:rsidRDefault="007345E6" w:rsidP="00EC6414">
            <w:pPr>
              <w:spacing w:after="120"/>
              <w:jc w:val="both"/>
            </w:pPr>
            <w:r w:rsidRPr="00DD38BC">
              <w:rPr>
                <w:b/>
              </w:rPr>
              <w:t>Łączny nakład pracy studenta to 100 godz. co odpowiada  4 pkt. ECTS</w:t>
            </w:r>
          </w:p>
        </w:tc>
      </w:tr>
      <w:tr w:rsidR="007345E6" w:rsidRPr="00DD38BC" w:rsidTr="00EC6414">
        <w:trPr>
          <w:trHeight w:val="718"/>
        </w:trPr>
        <w:tc>
          <w:tcPr>
            <w:tcW w:w="3942" w:type="dxa"/>
            <w:shd w:val="clear" w:color="auto" w:fill="auto"/>
            <w:vAlign w:val="center"/>
          </w:tcPr>
          <w:p w:rsidR="007345E6" w:rsidRPr="00DD38BC" w:rsidRDefault="007345E6" w:rsidP="00EC6414">
            <w:r w:rsidRPr="00DD38BC">
              <w:t>Nakład pracy związany z zajęciami wymagającymi bezpośredniego udziału nauczyciela akademickiego</w:t>
            </w:r>
          </w:p>
        </w:tc>
        <w:tc>
          <w:tcPr>
            <w:tcW w:w="5344" w:type="dxa"/>
            <w:shd w:val="clear" w:color="auto" w:fill="auto"/>
          </w:tcPr>
          <w:p w:rsidR="007345E6" w:rsidRPr="00DD38BC" w:rsidRDefault="007345E6" w:rsidP="00EC6414">
            <w:pPr>
              <w:spacing w:before="120"/>
              <w:rPr>
                <w:i/>
              </w:rPr>
            </w:pPr>
            <w:r w:rsidRPr="00DD38BC">
              <w:t xml:space="preserve">Udział w wykładach        –   </w:t>
            </w:r>
            <w:r w:rsidR="000E3BBF" w:rsidRPr="00DD38BC">
              <w:t>15</w:t>
            </w:r>
            <w:r w:rsidRPr="00DD38BC">
              <w:t xml:space="preserve"> godz</w:t>
            </w:r>
            <w:r w:rsidRPr="00DD38BC">
              <w:rPr>
                <w:i/>
              </w:rPr>
              <w:t>.</w:t>
            </w:r>
          </w:p>
          <w:p w:rsidR="007345E6" w:rsidRPr="00DD38BC" w:rsidRDefault="007345E6" w:rsidP="00EC6414">
            <w:r w:rsidRPr="00DD38BC">
              <w:t xml:space="preserve">Udział w ćwiczeniach      – </w:t>
            </w:r>
            <w:r w:rsidR="000E3BBF" w:rsidRPr="00DD38BC">
              <w:t>30</w:t>
            </w:r>
            <w:r w:rsidRPr="00DD38BC">
              <w:t xml:space="preserve"> godz.</w:t>
            </w:r>
          </w:p>
          <w:p w:rsidR="007345E6" w:rsidRPr="00DD38BC" w:rsidRDefault="007345E6" w:rsidP="00EC6414">
            <w:r w:rsidRPr="00DD38BC">
              <w:t>Udział w konsultacjach    –  3 godz.</w:t>
            </w:r>
          </w:p>
          <w:p w:rsidR="007345E6" w:rsidRPr="00DD38BC" w:rsidRDefault="007345E6" w:rsidP="00EC6414">
            <w:r w:rsidRPr="00DD38BC">
              <w:t>Udział w egzaminie          –  2 godz.</w:t>
            </w:r>
          </w:p>
          <w:p w:rsidR="007345E6" w:rsidRPr="00DD38BC" w:rsidRDefault="007345E6" w:rsidP="000E3BBF">
            <w:pPr>
              <w:spacing w:after="120"/>
              <w:jc w:val="both"/>
            </w:pPr>
            <w:r w:rsidRPr="00DD38BC">
              <w:rPr>
                <w:b/>
              </w:rPr>
              <w:t xml:space="preserve">Łącznie </w:t>
            </w:r>
            <w:r w:rsidR="000E3BBF" w:rsidRPr="00DD38BC">
              <w:rPr>
                <w:b/>
              </w:rPr>
              <w:t>50</w:t>
            </w:r>
            <w:r w:rsidRPr="00DD38BC">
              <w:rPr>
                <w:b/>
              </w:rPr>
              <w:t xml:space="preserve"> godz. co stanowi </w:t>
            </w:r>
            <w:r w:rsidR="000E3BBF" w:rsidRPr="00DD38BC">
              <w:rPr>
                <w:b/>
              </w:rPr>
              <w:t>2</w:t>
            </w:r>
            <w:r w:rsidRPr="00DD38BC">
              <w:rPr>
                <w:b/>
              </w:rPr>
              <w:t xml:space="preserve"> pkt. ECTS</w:t>
            </w:r>
          </w:p>
        </w:tc>
      </w:tr>
      <w:tr w:rsidR="007345E6" w:rsidRPr="00DD38BC" w:rsidTr="00EC6414">
        <w:trPr>
          <w:trHeight w:val="718"/>
        </w:trPr>
        <w:tc>
          <w:tcPr>
            <w:tcW w:w="3942" w:type="dxa"/>
            <w:shd w:val="clear" w:color="auto" w:fill="auto"/>
            <w:vAlign w:val="center"/>
          </w:tcPr>
          <w:p w:rsidR="007345E6" w:rsidRPr="00DD38BC" w:rsidRDefault="007345E6" w:rsidP="00EC6414">
            <w:pPr>
              <w:jc w:val="both"/>
            </w:pPr>
            <w:r w:rsidRPr="00DD38BC">
              <w:t>Odniesienie modułowych efektów uczenia się do kierunkowych efektów uczenia się</w:t>
            </w:r>
          </w:p>
        </w:tc>
        <w:tc>
          <w:tcPr>
            <w:tcW w:w="5344" w:type="dxa"/>
            <w:shd w:val="clear" w:color="auto" w:fill="auto"/>
          </w:tcPr>
          <w:p w:rsidR="007345E6" w:rsidRPr="00DD38BC" w:rsidRDefault="007345E6" w:rsidP="00EC6414">
            <w:r w:rsidRPr="00DD38BC">
              <w:t>GOZ_W02, GOZ_W12, GOZ_W14</w:t>
            </w:r>
          </w:p>
          <w:p w:rsidR="007345E6" w:rsidRPr="00DD38BC" w:rsidRDefault="007345E6" w:rsidP="00EC6414">
            <w:r w:rsidRPr="00DD38BC">
              <w:t>GOZ_U05, GOZ_U12, GOZ_U1</w:t>
            </w:r>
            <w:r w:rsidR="001273BF" w:rsidRPr="00DD38BC">
              <w:t>4</w:t>
            </w:r>
          </w:p>
          <w:p w:rsidR="007345E6" w:rsidRPr="00DD38BC" w:rsidRDefault="007345E6" w:rsidP="00EC6414">
            <w:pPr>
              <w:jc w:val="both"/>
            </w:pPr>
            <w:r w:rsidRPr="00DD38BC">
              <w:t>GOZ_K01, GOZ_K03</w:t>
            </w:r>
          </w:p>
          <w:p w:rsidR="007345E6" w:rsidRPr="00DD38BC" w:rsidRDefault="007345E6" w:rsidP="00EC6414">
            <w:pPr>
              <w:jc w:val="both"/>
            </w:pPr>
          </w:p>
        </w:tc>
      </w:tr>
    </w:tbl>
    <w:p w:rsidR="007345E6" w:rsidRPr="00F02E5D" w:rsidRDefault="007345E6" w:rsidP="007345E6"/>
    <w:p w:rsidR="007A0A86" w:rsidRDefault="007A0A86">
      <w:pPr>
        <w:spacing w:after="200" w:line="276" w:lineRule="auto"/>
      </w:pPr>
      <w:r>
        <w:br w:type="page"/>
      </w:r>
    </w:p>
    <w:p w:rsidR="007A0A86" w:rsidRPr="00F02E5D" w:rsidRDefault="007A0A86" w:rsidP="007A0A86">
      <w:pPr>
        <w:rPr>
          <w:b/>
        </w:rPr>
      </w:pPr>
      <w:r w:rsidRPr="00F02E5D">
        <w:rPr>
          <w:b/>
        </w:rPr>
        <w:lastRenderedPageBreak/>
        <w:t>Karta opisu zajęć (sylabus)</w:t>
      </w:r>
    </w:p>
    <w:p w:rsidR="007A0A86" w:rsidRPr="00F02E5D" w:rsidRDefault="007A0A86" w:rsidP="007A0A86">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7A0A86" w:rsidRPr="00F02E5D" w:rsidTr="00FA039D">
        <w:tc>
          <w:tcPr>
            <w:tcW w:w="3942" w:type="dxa"/>
            <w:shd w:val="clear" w:color="auto" w:fill="auto"/>
          </w:tcPr>
          <w:p w:rsidR="007A0A86" w:rsidRDefault="007A0A86" w:rsidP="00FA039D">
            <w:r w:rsidRPr="00F02E5D">
              <w:t>Nazwa kierunku</w:t>
            </w:r>
            <w:r>
              <w:t xml:space="preserve"> </w:t>
            </w:r>
            <w:r w:rsidRPr="00F02E5D">
              <w:t>studiów</w:t>
            </w:r>
          </w:p>
          <w:p w:rsidR="00783F32" w:rsidRPr="00F02E5D" w:rsidRDefault="00783F32" w:rsidP="00FA039D"/>
        </w:tc>
        <w:tc>
          <w:tcPr>
            <w:tcW w:w="5344" w:type="dxa"/>
            <w:shd w:val="clear" w:color="auto" w:fill="auto"/>
          </w:tcPr>
          <w:p w:rsidR="007A0A86" w:rsidRPr="007A0A86" w:rsidRDefault="007A0A86" w:rsidP="00FA039D">
            <w:r w:rsidRPr="007A0A86">
              <w:t>Gospodarka obiegu zamkniętego</w:t>
            </w:r>
          </w:p>
        </w:tc>
      </w:tr>
      <w:tr w:rsidR="007A0A86" w:rsidRPr="00F02E5D" w:rsidTr="00FA039D">
        <w:tc>
          <w:tcPr>
            <w:tcW w:w="3942" w:type="dxa"/>
            <w:shd w:val="clear" w:color="auto" w:fill="auto"/>
          </w:tcPr>
          <w:p w:rsidR="007A0A86" w:rsidRPr="00F02E5D" w:rsidRDefault="007A0A86" w:rsidP="00FA039D">
            <w:r w:rsidRPr="00F02E5D">
              <w:t>Nazwa modułu, także nazwa w języku angielskim</w:t>
            </w:r>
          </w:p>
        </w:tc>
        <w:tc>
          <w:tcPr>
            <w:tcW w:w="5344" w:type="dxa"/>
            <w:shd w:val="clear" w:color="auto" w:fill="auto"/>
          </w:tcPr>
          <w:p w:rsidR="007A0A86" w:rsidRPr="007A0A86" w:rsidRDefault="007A0A86" w:rsidP="00FA039D">
            <w:r w:rsidRPr="007A0A86">
              <w:t>Retencja wody</w:t>
            </w:r>
          </w:p>
          <w:p w:rsidR="007A0A86" w:rsidRPr="007A0A86" w:rsidRDefault="007A0A86" w:rsidP="00FA039D">
            <w:r w:rsidRPr="007A0A86">
              <w:t>Water retention</w:t>
            </w:r>
          </w:p>
        </w:tc>
      </w:tr>
      <w:tr w:rsidR="007A0A86" w:rsidRPr="00F02E5D" w:rsidTr="00FA039D">
        <w:tc>
          <w:tcPr>
            <w:tcW w:w="3942" w:type="dxa"/>
            <w:shd w:val="clear" w:color="auto" w:fill="auto"/>
          </w:tcPr>
          <w:p w:rsidR="007A0A86" w:rsidRPr="00F02E5D" w:rsidRDefault="007A0A86" w:rsidP="00FA039D">
            <w:r w:rsidRPr="00F02E5D">
              <w:t>Język wykładowy</w:t>
            </w:r>
          </w:p>
        </w:tc>
        <w:tc>
          <w:tcPr>
            <w:tcW w:w="5344" w:type="dxa"/>
            <w:shd w:val="clear" w:color="auto" w:fill="auto"/>
          </w:tcPr>
          <w:p w:rsidR="007A0A86" w:rsidRPr="00F02E5D" w:rsidRDefault="007A0A86" w:rsidP="00FA039D">
            <w:r>
              <w:t>j. polski</w:t>
            </w:r>
          </w:p>
        </w:tc>
      </w:tr>
      <w:tr w:rsidR="007A0A86" w:rsidRPr="00F02E5D" w:rsidTr="00FA039D">
        <w:tc>
          <w:tcPr>
            <w:tcW w:w="3942" w:type="dxa"/>
            <w:shd w:val="clear" w:color="auto" w:fill="auto"/>
          </w:tcPr>
          <w:p w:rsidR="007A0A86" w:rsidRPr="00F02E5D" w:rsidRDefault="007A0A86" w:rsidP="00FA039D">
            <w:pPr>
              <w:autoSpaceDE w:val="0"/>
              <w:autoSpaceDN w:val="0"/>
              <w:adjustRightInd w:val="0"/>
            </w:pPr>
            <w:r w:rsidRPr="00F02E5D">
              <w:t>Rodzaj modułu</w:t>
            </w:r>
          </w:p>
        </w:tc>
        <w:tc>
          <w:tcPr>
            <w:tcW w:w="5344" w:type="dxa"/>
            <w:shd w:val="clear" w:color="auto" w:fill="auto"/>
          </w:tcPr>
          <w:p w:rsidR="007A0A86" w:rsidRPr="00F02E5D" w:rsidRDefault="007A0A86" w:rsidP="00FA039D">
            <w:r w:rsidRPr="00F02E5D">
              <w:t>obowiązkowy</w:t>
            </w:r>
          </w:p>
        </w:tc>
      </w:tr>
      <w:tr w:rsidR="007A0A86" w:rsidRPr="00F02E5D" w:rsidTr="00FA039D">
        <w:tc>
          <w:tcPr>
            <w:tcW w:w="3942" w:type="dxa"/>
            <w:shd w:val="clear" w:color="auto" w:fill="auto"/>
          </w:tcPr>
          <w:p w:rsidR="007A0A86" w:rsidRPr="00F02E5D" w:rsidRDefault="007A0A86" w:rsidP="00FA039D">
            <w:r w:rsidRPr="00F02E5D">
              <w:t>Poziom studiów</w:t>
            </w:r>
          </w:p>
        </w:tc>
        <w:tc>
          <w:tcPr>
            <w:tcW w:w="5344" w:type="dxa"/>
            <w:shd w:val="clear" w:color="auto" w:fill="auto"/>
          </w:tcPr>
          <w:p w:rsidR="007A0A86" w:rsidRPr="00F02E5D" w:rsidRDefault="007A0A86" w:rsidP="00FA039D">
            <w:r w:rsidRPr="00F02E5D">
              <w:t>pierwszego stopnia</w:t>
            </w:r>
          </w:p>
        </w:tc>
      </w:tr>
      <w:tr w:rsidR="007A0A86" w:rsidRPr="00F02E5D" w:rsidTr="00FA039D">
        <w:tc>
          <w:tcPr>
            <w:tcW w:w="3942" w:type="dxa"/>
            <w:shd w:val="clear" w:color="auto" w:fill="auto"/>
          </w:tcPr>
          <w:p w:rsidR="007A0A86" w:rsidRPr="00F02E5D" w:rsidRDefault="007A0A86" w:rsidP="00FA039D">
            <w:r w:rsidRPr="00F02E5D">
              <w:t>Forma studiów</w:t>
            </w:r>
          </w:p>
        </w:tc>
        <w:tc>
          <w:tcPr>
            <w:tcW w:w="5344" w:type="dxa"/>
            <w:shd w:val="clear" w:color="auto" w:fill="auto"/>
          </w:tcPr>
          <w:p w:rsidR="007A0A86" w:rsidRPr="00F02E5D" w:rsidRDefault="007A0A86" w:rsidP="00FA039D">
            <w:r w:rsidRPr="00F02E5D">
              <w:t>stacjonarne</w:t>
            </w:r>
          </w:p>
        </w:tc>
      </w:tr>
      <w:tr w:rsidR="007A0A86" w:rsidRPr="00F02E5D" w:rsidTr="00FA039D">
        <w:tc>
          <w:tcPr>
            <w:tcW w:w="3942" w:type="dxa"/>
            <w:shd w:val="clear" w:color="auto" w:fill="auto"/>
          </w:tcPr>
          <w:p w:rsidR="007A0A86" w:rsidRPr="00F02E5D" w:rsidRDefault="007A0A86" w:rsidP="00FA039D">
            <w:r w:rsidRPr="00F02E5D">
              <w:t>Rok studiów dla kierunku</w:t>
            </w:r>
          </w:p>
        </w:tc>
        <w:tc>
          <w:tcPr>
            <w:tcW w:w="5344" w:type="dxa"/>
            <w:shd w:val="clear" w:color="auto" w:fill="auto"/>
          </w:tcPr>
          <w:p w:rsidR="007A0A86" w:rsidRPr="00776CCA" w:rsidRDefault="007A0A86" w:rsidP="00FA039D">
            <w:r w:rsidRPr="00776CCA">
              <w:rPr>
                <w:i/>
              </w:rPr>
              <w:t>3</w:t>
            </w:r>
          </w:p>
        </w:tc>
      </w:tr>
      <w:tr w:rsidR="007A0A86" w:rsidRPr="00F02E5D" w:rsidTr="00FA039D">
        <w:tc>
          <w:tcPr>
            <w:tcW w:w="3942" w:type="dxa"/>
            <w:shd w:val="clear" w:color="auto" w:fill="auto"/>
          </w:tcPr>
          <w:p w:rsidR="007A0A86" w:rsidRPr="00F02E5D" w:rsidRDefault="007A0A86" w:rsidP="00FA039D">
            <w:r w:rsidRPr="00F02E5D">
              <w:t>Semestr dla kierunku</w:t>
            </w:r>
          </w:p>
        </w:tc>
        <w:tc>
          <w:tcPr>
            <w:tcW w:w="5344" w:type="dxa"/>
            <w:shd w:val="clear" w:color="auto" w:fill="auto"/>
          </w:tcPr>
          <w:p w:rsidR="007A0A86" w:rsidRPr="00776CCA" w:rsidRDefault="007A0A86" w:rsidP="00FA039D">
            <w:r>
              <w:rPr>
                <w:i/>
              </w:rPr>
              <w:t>5</w:t>
            </w:r>
          </w:p>
        </w:tc>
      </w:tr>
      <w:tr w:rsidR="007A0A86" w:rsidRPr="00F02E5D" w:rsidTr="00FA039D">
        <w:tc>
          <w:tcPr>
            <w:tcW w:w="3942" w:type="dxa"/>
            <w:shd w:val="clear" w:color="auto" w:fill="auto"/>
          </w:tcPr>
          <w:p w:rsidR="007A0A86" w:rsidRPr="00F02E5D" w:rsidRDefault="007A0A86" w:rsidP="00FA039D">
            <w:pPr>
              <w:autoSpaceDE w:val="0"/>
              <w:autoSpaceDN w:val="0"/>
              <w:adjustRightInd w:val="0"/>
            </w:pPr>
            <w:r w:rsidRPr="00F02E5D">
              <w:t>Liczba punktów ECTS z podziałem na kontaktowe/niekontaktowe</w:t>
            </w:r>
          </w:p>
        </w:tc>
        <w:tc>
          <w:tcPr>
            <w:tcW w:w="5344" w:type="dxa"/>
            <w:shd w:val="clear" w:color="auto" w:fill="auto"/>
          </w:tcPr>
          <w:p w:rsidR="007A0A86" w:rsidRPr="007A0A86" w:rsidRDefault="007A0A86" w:rsidP="007A0A86">
            <w:pPr>
              <w:rPr>
                <w:b/>
              </w:rPr>
            </w:pPr>
            <w:r w:rsidRPr="007A0A86">
              <w:t>3 (1,3/1,7)</w:t>
            </w:r>
          </w:p>
        </w:tc>
      </w:tr>
      <w:tr w:rsidR="007A0A86" w:rsidRPr="00F02E5D" w:rsidTr="00FA039D">
        <w:tc>
          <w:tcPr>
            <w:tcW w:w="3942" w:type="dxa"/>
            <w:shd w:val="clear" w:color="auto" w:fill="auto"/>
          </w:tcPr>
          <w:p w:rsidR="007A0A86" w:rsidRPr="00F02E5D" w:rsidRDefault="007A0A86" w:rsidP="00FA039D">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7A0A86" w:rsidRPr="00776CCA" w:rsidRDefault="007A0A86" w:rsidP="007A0A86">
            <w:pPr>
              <w:rPr>
                <w:b/>
                <w:i/>
              </w:rPr>
            </w:pPr>
            <w:r>
              <w:t xml:space="preserve">dr hab. inż. Antoni Grzywna </w:t>
            </w:r>
          </w:p>
        </w:tc>
      </w:tr>
      <w:tr w:rsidR="007A0A86" w:rsidRPr="00F02E5D" w:rsidTr="00FA039D">
        <w:tc>
          <w:tcPr>
            <w:tcW w:w="3942" w:type="dxa"/>
            <w:shd w:val="clear" w:color="auto" w:fill="auto"/>
          </w:tcPr>
          <w:p w:rsidR="007A0A86" w:rsidRPr="00F02E5D" w:rsidRDefault="007A0A86" w:rsidP="00FA039D">
            <w:r w:rsidRPr="00F02E5D">
              <w:t>Jednostka oferująca moduł</w:t>
            </w:r>
          </w:p>
        </w:tc>
        <w:tc>
          <w:tcPr>
            <w:tcW w:w="5344" w:type="dxa"/>
            <w:shd w:val="clear" w:color="auto" w:fill="auto"/>
          </w:tcPr>
          <w:p w:rsidR="007A0A86" w:rsidRPr="00861B4F" w:rsidRDefault="007A0A86" w:rsidP="00FA039D">
            <w:r>
              <w:t>Katedra Inżynierii Środowiska i Geodezji</w:t>
            </w:r>
          </w:p>
        </w:tc>
      </w:tr>
      <w:tr w:rsidR="007A0A86" w:rsidRPr="00F02E5D" w:rsidTr="00FA039D">
        <w:tc>
          <w:tcPr>
            <w:tcW w:w="3942" w:type="dxa"/>
            <w:shd w:val="clear" w:color="auto" w:fill="auto"/>
          </w:tcPr>
          <w:p w:rsidR="007A0A86" w:rsidRPr="00F02E5D" w:rsidRDefault="007A0A86" w:rsidP="00FA039D">
            <w:r w:rsidRPr="00F02E5D">
              <w:t>Cel modułu</w:t>
            </w:r>
          </w:p>
          <w:p w:rsidR="007A0A86" w:rsidRPr="00F02E5D" w:rsidRDefault="007A0A86" w:rsidP="00FA039D"/>
        </w:tc>
        <w:tc>
          <w:tcPr>
            <w:tcW w:w="5344" w:type="dxa"/>
            <w:shd w:val="clear" w:color="auto" w:fill="auto"/>
          </w:tcPr>
          <w:p w:rsidR="007A0A86" w:rsidRPr="00243784" w:rsidRDefault="007A0A86" w:rsidP="00FA039D">
            <w:pPr>
              <w:jc w:val="both"/>
              <w:rPr>
                <w:sz w:val="22"/>
                <w:szCs w:val="22"/>
              </w:rPr>
            </w:pPr>
            <w:r w:rsidRPr="00243784">
              <w:rPr>
                <w:rFonts w:cs="Arial"/>
                <w:sz w:val="22"/>
                <w:szCs w:val="22"/>
              </w:rPr>
              <w:t>Zapoznanie studentów z procesem planowania, projektowania, eksploatacji i konserwacji obiektów małej retencji (OMR) w skali zlewni obejmującym waloryzację przestrzenną potrzeb i zagrożeń wodnych z uwagi na uwarunkowania środowiskowe i gospodarcze. Opanowanie umiejętności wykorzystanie źródeł internetowych danych przestrzennych udostępnianych wg dyrektywy INSPIRE do analizy istniejącej infrastruktury technicznej i obszarów zagrożeń. Nauka oceny ryzyka inwestycji i szacowania jej kosztów.</w:t>
            </w:r>
          </w:p>
        </w:tc>
      </w:tr>
      <w:tr w:rsidR="007A0A86" w:rsidRPr="00F02E5D" w:rsidTr="00FA039D">
        <w:trPr>
          <w:trHeight w:val="236"/>
        </w:trPr>
        <w:tc>
          <w:tcPr>
            <w:tcW w:w="3942" w:type="dxa"/>
            <w:vMerge w:val="restart"/>
            <w:shd w:val="clear" w:color="auto" w:fill="auto"/>
          </w:tcPr>
          <w:p w:rsidR="007A0A86" w:rsidRPr="00F02E5D" w:rsidRDefault="007A0A86" w:rsidP="00FA039D">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7A0A86" w:rsidRPr="00F02E5D" w:rsidRDefault="007A0A86" w:rsidP="00FA039D">
            <w:r w:rsidRPr="00F02E5D">
              <w:t xml:space="preserve">Wiedza: </w:t>
            </w:r>
          </w:p>
        </w:tc>
      </w:tr>
      <w:tr w:rsidR="007A0A86" w:rsidRPr="00F02E5D" w:rsidTr="00FA039D">
        <w:trPr>
          <w:trHeight w:val="233"/>
        </w:trPr>
        <w:tc>
          <w:tcPr>
            <w:tcW w:w="3942" w:type="dxa"/>
            <w:vMerge/>
            <w:shd w:val="clear" w:color="auto" w:fill="auto"/>
          </w:tcPr>
          <w:p w:rsidR="007A0A86" w:rsidRPr="00F02E5D" w:rsidRDefault="007A0A86" w:rsidP="00FA039D">
            <w:pPr>
              <w:rPr>
                <w:highlight w:val="yellow"/>
              </w:rPr>
            </w:pPr>
          </w:p>
        </w:tc>
        <w:tc>
          <w:tcPr>
            <w:tcW w:w="5344" w:type="dxa"/>
            <w:shd w:val="clear" w:color="auto" w:fill="auto"/>
          </w:tcPr>
          <w:p w:rsidR="007A0A86" w:rsidRPr="00317D51" w:rsidRDefault="007A0A86" w:rsidP="00FA039D">
            <w:pPr>
              <w:jc w:val="both"/>
              <w:rPr>
                <w:color w:val="000000"/>
                <w:sz w:val="22"/>
                <w:szCs w:val="22"/>
              </w:rPr>
            </w:pPr>
            <w:r w:rsidRPr="00317D51">
              <w:rPr>
                <w:rStyle w:val="hps"/>
                <w:rFonts w:cs="Calibri"/>
                <w:sz w:val="22"/>
                <w:szCs w:val="22"/>
              </w:rPr>
              <w:t xml:space="preserve">W1. </w:t>
            </w:r>
            <w:r w:rsidRPr="00317D51">
              <w:rPr>
                <w:rFonts w:cs="Calibri"/>
                <w:sz w:val="22"/>
                <w:szCs w:val="22"/>
              </w:rPr>
              <w:t xml:space="preserve">Posiada ogólną wiedzę na temat rodzajów </w:t>
            </w:r>
            <w:r>
              <w:rPr>
                <w:rFonts w:cs="Calibri"/>
                <w:sz w:val="22"/>
                <w:szCs w:val="22"/>
              </w:rPr>
              <w:t>i klasyfikacji budowli wodnych</w:t>
            </w:r>
            <w:r w:rsidRPr="00317D51">
              <w:rPr>
                <w:rFonts w:cs="Calibri"/>
                <w:sz w:val="22"/>
                <w:szCs w:val="22"/>
              </w:rPr>
              <w:t xml:space="preserve"> oraz zasad przedmiarowania </w:t>
            </w:r>
            <w:r>
              <w:rPr>
                <w:rFonts w:cs="Calibri"/>
                <w:sz w:val="22"/>
                <w:szCs w:val="22"/>
              </w:rPr>
              <w:t xml:space="preserve">budowlanych </w:t>
            </w:r>
            <w:r w:rsidRPr="00317D51">
              <w:rPr>
                <w:rFonts w:cs="Calibri"/>
                <w:sz w:val="22"/>
                <w:szCs w:val="22"/>
              </w:rPr>
              <w:t xml:space="preserve">robót ziemnych i instalacyjnych. </w:t>
            </w:r>
          </w:p>
        </w:tc>
      </w:tr>
      <w:tr w:rsidR="007A0A86" w:rsidRPr="00F02E5D" w:rsidTr="00FA039D">
        <w:trPr>
          <w:trHeight w:val="233"/>
        </w:trPr>
        <w:tc>
          <w:tcPr>
            <w:tcW w:w="3942" w:type="dxa"/>
            <w:vMerge/>
            <w:shd w:val="clear" w:color="auto" w:fill="auto"/>
          </w:tcPr>
          <w:p w:rsidR="007A0A86" w:rsidRPr="00F02E5D" w:rsidRDefault="007A0A86" w:rsidP="00FA039D">
            <w:pPr>
              <w:rPr>
                <w:highlight w:val="yellow"/>
              </w:rPr>
            </w:pPr>
          </w:p>
        </w:tc>
        <w:tc>
          <w:tcPr>
            <w:tcW w:w="5344" w:type="dxa"/>
            <w:shd w:val="clear" w:color="auto" w:fill="auto"/>
          </w:tcPr>
          <w:p w:rsidR="007A0A86" w:rsidRPr="00317D51" w:rsidRDefault="007A0A86" w:rsidP="00FA039D">
            <w:pPr>
              <w:jc w:val="both"/>
              <w:rPr>
                <w:sz w:val="22"/>
                <w:szCs w:val="22"/>
              </w:rPr>
            </w:pPr>
            <w:r w:rsidRPr="00317D51">
              <w:rPr>
                <w:rStyle w:val="hps"/>
                <w:rFonts w:cs="Calibri"/>
                <w:sz w:val="22"/>
                <w:szCs w:val="22"/>
              </w:rPr>
              <w:t xml:space="preserve">W2. </w:t>
            </w:r>
            <w:r w:rsidRPr="00317D51">
              <w:rPr>
                <w:rFonts w:cs="Calibri"/>
                <w:sz w:val="22"/>
                <w:szCs w:val="22"/>
              </w:rPr>
              <w:t xml:space="preserve">Zna </w:t>
            </w:r>
            <w:r>
              <w:rPr>
                <w:rFonts w:cs="Calibri"/>
                <w:sz w:val="22"/>
                <w:szCs w:val="22"/>
              </w:rPr>
              <w:t>budowle wodne</w:t>
            </w:r>
            <w:r w:rsidRPr="00317D51">
              <w:rPr>
                <w:rFonts w:cs="Calibri"/>
                <w:sz w:val="22"/>
                <w:szCs w:val="22"/>
              </w:rPr>
              <w:t>, normy zużycia materiałów i normy pracy sprzętu</w:t>
            </w:r>
            <w:r>
              <w:rPr>
                <w:rFonts w:cs="Calibri"/>
                <w:sz w:val="22"/>
                <w:szCs w:val="22"/>
              </w:rPr>
              <w:t xml:space="preserve"> przy wykonaniu tych budowli.</w:t>
            </w:r>
          </w:p>
        </w:tc>
      </w:tr>
      <w:tr w:rsidR="007A0A86" w:rsidRPr="00F02E5D" w:rsidTr="00FA039D">
        <w:trPr>
          <w:trHeight w:val="233"/>
        </w:trPr>
        <w:tc>
          <w:tcPr>
            <w:tcW w:w="3942" w:type="dxa"/>
            <w:vMerge/>
            <w:shd w:val="clear" w:color="auto" w:fill="auto"/>
          </w:tcPr>
          <w:p w:rsidR="007A0A86" w:rsidRPr="00F02E5D" w:rsidRDefault="007A0A86" w:rsidP="00FA039D">
            <w:pPr>
              <w:rPr>
                <w:highlight w:val="yellow"/>
              </w:rPr>
            </w:pPr>
          </w:p>
        </w:tc>
        <w:tc>
          <w:tcPr>
            <w:tcW w:w="5344" w:type="dxa"/>
            <w:shd w:val="clear" w:color="auto" w:fill="auto"/>
          </w:tcPr>
          <w:p w:rsidR="007A0A86" w:rsidRPr="00317D51" w:rsidRDefault="007A0A86" w:rsidP="00FA039D">
            <w:pPr>
              <w:jc w:val="both"/>
              <w:rPr>
                <w:sz w:val="22"/>
                <w:szCs w:val="22"/>
              </w:rPr>
            </w:pPr>
            <w:r w:rsidRPr="00317D51">
              <w:rPr>
                <w:rStyle w:val="hps"/>
                <w:rFonts w:cs="Calibri"/>
                <w:sz w:val="22"/>
                <w:szCs w:val="22"/>
              </w:rPr>
              <w:t xml:space="preserve">W3. </w:t>
            </w:r>
            <w:r w:rsidRPr="00317D51">
              <w:rPr>
                <w:rFonts w:cs="Calibri"/>
                <w:sz w:val="22"/>
                <w:szCs w:val="22"/>
              </w:rPr>
              <w:t xml:space="preserve">Zna akty prawne związane z </w:t>
            </w:r>
            <w:r>
              <w:rPr>
                <w:rFonts w:cs="Calibri"/>
                <w:sz w:val="22"/>
                <w:szCs w:val="22"/>
              </w:rPr>
              <w:t>budownictwem wodnym</w:t>
            </w:r>
            <w:r w:rsidRPr="00317D51">
              <w:rPr>
                <w:rFonts w:cs="Calibri"/>
                <w:sz w:val="22"/>
                <w:szCs w:val="22"/>
              </w:rPr>
              <w:t xml:space="preserve">, a także orientuje się w publikacjach do sporządzania </w:t>
            </w:r>
            <w:r>
              <w:rPr>
                <w:rFonts w:cs="Calibri"/>
                <w:sz w:val="22"/>
                <w:szCs w:val="22"/>
              </w:rPr>
              <w:t>przedmiaru</w:t>
            </w:r>
            <w:r w:rsidRPr="00317D51">
              <w:rPr>
                <w:rFonts w:cs="Calibri"/>
                <w:sz w:val="22"/>
                <w:szCs w:val="22"/>
              </w:rPr>
              <w:t xml:space="preserve"> robót budowlanych.</w:t>
            </w:r>
          </w:p>
        </w:tc>
      </w:tr>
      <w:tr w:rsidR="007A0A86" w:rsidRPr="00F02E5D" w:rsidTr="00FA039D">
        <w:trPr>
          <w:trHeight w:val="233"/>
        </w:trPr>
        <w:tc>
          <w:tcPr>
            <w:tcW w:w="3942" w:type="dxa"/>
            <w:vMerge/>
            <w:shd w:val="clear" w:color="auto" w:fill="auto"/>
          </w:tcPr>
          <w:p w:rsidR="007A0A86" w:rsidRPr="00F02E5D" w:rsidRDefault="007A0A86" w:rsidP="00FA039D">
            <w:pPr>
              <w:rPr>
                <w:highlight w:val="yellow"/>
              </w:rPr>
            </w:pPr>
          </w:p>
        </w:tc>
        <w:tc>
          <w:tcPr>
            <w:tcW w:w="5344" w:type="dxa"/>
            <w:shd w:val="clear" w:color="auto" w:fill="auto"/>
          </w:tcPr>
          <w:p w:rsidR="007A0A86" w:rsidRPr="00F476C3" w:rsidRDefault="007A0A86" w:rsidP="00FA039D">
            <w:pPr>
              <w:jc w:val="both"/>
              <w:rPr>
                <w:sz w:val="22"/>
                <w:szCs w:val="22"/>
              </w:rPr>
            </w:pPr>
            <w:r w:rsidRPr="00F476C3">
              <w:rPr>
                <w:sz w:val="22"/>
                <w:szCs w:val="22"/>
              </w:rPr>
              <w:t>Umiejętności:</w:t>
            </w:r>
          </w:p>
        </w:tc>
      </w:tr>
      <w:tr w:rsidR="007A0A86" w:rsidRPr="00F02E5D" w:rsidTr="00FA039D">
        <w:trPr>
          <w:trHeight w:val="233"/>
        </w:trPr>
        <w:tc>
          <w:tcPr>
            <w:tcW w:w="3942" w:type="dxa"/>
            <w:vMerge/>
            <w:shd w:val="clear" w:color="auto" w:fill="auto"/>
          </w:tcPr>
          <w:p w:rsidR="007A0A86" w:rsidRPr="00F02E5D" w:rsidRDefault="007A0A86" w:rsidP="00FA039D">
            <w:pPr>
              <w:rPr>
                <w:highlight w:val="yellow"/>
              </w:rPr>
            </w:pPr>
          </w:p>
        </w:tc>
        <w:tc>
          <w:tcPr>
            <w:tcW w:w="5344" w:type="dxa"/>
            <w:shd w:val="clear" w:color="auto" w:fill="auto"/>
          </w:tcPr>
          <w:p w:rsidR="007A0A86" w:rsidRPr="00317D51" w:rsidRDefault="007A0A86" w:rsidP="00FA039D">
            <w:pPr>
              <w:jc w:val="both"/>
              <w:rPr>
                <w:sz w:val="22"/>
                <w:szCs w:val="22"/>
              </w:rPr>
            </w:pPr>
            <w:r w:rsidRPr="00317D51">
              <w:rPr>
                <w:rFonts w:cs="Calibri"/>
                <w:sz w:val="22"/>
                <w:szCs w:val="22"/>
              </w:rPr>
              <w:t xml:space="preserve">U1. Potrafi odnaleźć w </w:t>
            </w:r>
            <w:r>
              <w:rPr>
                <w:rFonts w:cs="Calibri"/>
                <w:sz w:val="22"/>
                <w:szCs w:val="22"/>
              </w:rPr>
              <w:t>katalogu robót</w:t>
            </w:r>
            <w:r w:rsidRPr="00317D51">
              <w:rPr>
                <w:rFonts w:cs="Calibri"/>
                <w:sz w:val="22"/>
                <w:szCs w:val="22"/>
              </w:rPr>
              <w:t xml:space="preserve"> dane wyjściowe do sporządzenia </w:t>
            </w:r>
            <w:r>
              <w:rPr>
                <w:rFonts w:cs="Calibri"/>
                <w:sz w:val="22"/>
                <w:szCs w:val="22"/>
              </w:rPr>
              <w:t>projektu technicznego</w:t>
            </w:r>
            <w:r w:rsidRPr="00317D51">
              <w:rPr>
                <w:rFonts w:cs="Calibri"/>
                <w:sz w:val="22"/>
                <w:szCs w:val="22"/>
              </w:rPr>
              <w:t>.</w:t>
            </w:r>
          </w:p>
        </w:tc>
      </w:tr>
      <w:tr w:rsidR="007A0A86" w:rsidRPr="00F02E5D" w:rsidTr="00FA039D">
        <w:trPr>
          <w:trHeight w:val="233"/>
        </w:trPr>
        <w:tc>
          <w:tcPr>
            <w:tcW w:w="3942" w:type="dxa"/>
            <w:vMerge/>
            <w:shd w:val="clear" w:color="auto" w:fill="auto"/>
          </w:tcPr>
          <w:p w:rsidR="007A0A86" w:rsidRPr="00F02E5D" w:rsidRDefault="007A0A86" w:rsidP="00FA039D">
            <w:pPr>
              <w:rPr>
                <w:highlight w:val="yellow"/>
              </w:rPr>
            </w:pPr>
          </w:p>
        </w:tc>
        <w:tc>
          <w:tcPr>
            <w:tcW w:w="5344" w:type="dxa"/>
            <w:shd w:val="clear" w:color="auto" w:fill="auto"/>
          </w:tcPr>
          <w:p w:rsidR="007A0A86" w:rsidRPr="00317D51" w:rsidRDefault="007A0A86" w:rsidP="00FA039D">
            <w:pPr>
              <w:jc w:val="both"/>
              <w:rPr>
                <w:sz w:val="22"/>
                <w:szCs w:val="22"/>
              </w:rPr>
            </w:pPr>
            <w:r w:rsidRPr="00317D51">
              <w:rPr>
                <w:rFonts w:cs="Calibri"/>
                <w:sz w:val="22"/>
                <w:szCs w:val="22"/>
              </w:rPr>
              <w:t>U2. Potrafi sporządzić przedmiar robót ziemnych</w:t>
            </w:r>
            <w:r>
              <w:rPr>
                <w:rFonts w:cs="Calibri"/>
                <w:sz w:val="22"/>
                <w:szCs w:val="22"/>
              </w:rPr>
              <w:t xml:space="preserve"> i</w:t>
            </w:r>
            <w:r w:rsidRPr="00317D51">
              <w:rPr>
                <w:rFonts w:cs="Calibri"/>
                <w:sz w:val="22"/>
                <w:szCs w:val="22"/>
              </w:rPr>
              <w:t xml:space="preserve"> instalacyjnych wybranego obiektu inżynierskiego na podstawie dokumentacji projektowej oraz </w:t>
            </w:r>
            <w:r>
              <w:rPr>
                <w:rFonts w:cs="Calibri"/>
                <w:sz w:val="22"/>
                <w:szCs w:val="22"/>
              </w:rPr>
              <w:t>zna zakres tej dokumentacji</w:t>
            </w:r>
            <w:r w:rsidRPr="00317D51">
              <w:rPr>
                <w:rFonts w:cs="Calibri"/>
                <w:sz w:val="22"/>
                <w:szCs w:val="22"/>
              </w:rPr>
              <w:t>.</w:t>
            </w:r>
          </w:p>
        </w:tc>
      </w:tr>
      <w:tr w:rsidR="007A0A86" w:rsidRPr="00F02E5D" w:rsidTr="00FA039D">
        <w:trPr>
          <w:trHeight w:val="233"/>
        </w:trPr>
        <w:tc>
          <w:tcPr>
            <w:tcW w:w="3942" w:type="dxa"/>
            <w:vMerge/>
            <w:shd w:val="clear" w:color="auto" w:fill="auto"/>
          </w:tcPr>
          <w:p w:rsidR="007A0A86" w:rsidRPr="00F02E5D" w:rsidRDefault="007A0A86" w:rsidP="00FA039D">
            <w:pPr>
              <w:rPr>
                <w:highlight w:val="yellow"/>
              </w:rPr>
            </w:pPr>
          </w:p>
        </w:tc>
        <w:tc>
          <w:tcPr>
            <w:tcW w:w="5344" w:type="dxa"/>
            <w:shd w:val="clear" w:color="auto" w:fill="auto"/>
          </w:tcPr>
          <w:p w:rsidR="007A0A86" w:rsidRPr="00F476C3" w:rsidRDefault="007A0A86" w:rsidP="00FA039D">
            <w:pPr>
              <w:jc w:val="both"/>
              <w:rPr>
                <w:sz w:val="22"/>
                <w:szCs w:val="22"/>
              </w:rPr>
            </w:pPr>
            <w:r w:rsidRPr="00F476C3">
              <w:rPr>
                <w:sz w:val="22"/>
                <w:szCs w:val="22"/>
              </w:rPr>
              <w:t>Kompetencje społeczne:</w:t>
            </w:r>
          </w:p>
        </w:tc>
      </w:tr>
      <w:tr w:rsidR="007A0A86" w:rsidRPr="00F02E5D" w:rsidTr="00FA039D">
        <w:trPr>
          <w:trHeight w:val="233"/>
        </w:trPr>
        <w:tc>
          <w:tcPr>
            <w:tcW w:w="3942" w:type="dxa"/>
            <w:vMerge/>
            <w:shd w:val="clear" w:color="auto" w:fill="auto"/>
          </w:tcPr>
          <w:p w:rsidR="007A0A86" w:rsidRPr="00F02E5D" w:rsidRDefault="007A0A86" w:rsidP="00FA039D">
            <w:pPr>
              <w:rPr>
                <w:highlight w:val="yellow"/>
              </w:rPr>
            </w:pPr>
          </w:p>
        </w:tc>
        <w:tc>
          <w:tcPr>
            <w:tcW w:w="5344" w:type="dxa"/>
            <w:shd w:val="clear" w:color="auto" w:fill="auto"/>
          </w:tcPr>
          <w:p w:rsidR="007A0A86" w:rsidRPr="00317D51" w:rsidRDefault="007A0A86" w:rsidP="00FA039D">
            <w:pPr>
              <w:jc w:val="both"/>
              <w:rPr>
                <w:sz w:val="22"/>
                <w:szCs w:val="22"/>
              </w:rPr>
            </w:pPr>
            <w:r w:rsidRPr="00317D51">
              <w:rPr>
                <w:rFonts w:cs="Calibri"/>
                <w:bCs/>
                <w:sz w:val="22"/>
                <w:szCs w:val="22"/>
              </w:rPr>
              <w:t>K1. </w:t>
            </w:r>
            <w:r w:rsidRPr="00317D51">
              <w:rPr>
                <w:rFonts w:cs="Calibri"/>
                <w:sz w:val="22"/>
                <w:szCs w:val="22"/>
              </w:rPr>
              <w:t xml:space="preserve">Jest świadomy konieczności współpracy z instytucjami i innymi specjalistami w rozwiązywaniu problemów </w:t>
            </w:r>
            <w:r>
              <w:rPr>
                <w:rFonts w:cs="Calibri"/>
                <w:sz w:val="22"/>
                <w:szCs w:val="22"/>
              </w:rPr>
              <w:t>inżynierskich</w:t>
            </w:r>
            <w:r w:rsidRPr="00317D51">
              <w:rPr>
                <w:rFonts w:cs="Calibri"/>
                <w:sz w:val="22"/>
                <w:szCs w:val="22"/>
              </w:rPr>
              <w:t>.</w:t>
            </w:r>
          </w:p>
        </w:tc>
      </w:tr>
      <w:tr w:rsidR="007A0A86" w:rsidRPr="00F02E5D" w:rsidTr="00FA039D">
        <w:trPr>
          <w:trHeight w:val="233"/>
        </w:trPr>
        <w:tc>
          <w:tcPr>
            <w:tcW w:w="3942" w:type="dxa"/>
            <w:vMerge/>
            <w:shd w:val="clear" w:color="auto" w:fill="auto"/>
          </w:tcPr>
          <w:p w:rsidR="007A0A86" w:rsidRPr="00F02E5D" w:rsidRDefault="007A0A86" w:rsidP="00FA039D">
            <w:pPr>
              <w:rPr>
                <w:highlight w:val="yellow"/>
              </w:rPr>
            </w:pPr>
          </w:p>
        </w:tc>
        <w:tc>
          <w:tcPr>
            <w:tcW w:w="5344" w:type="dxa"/>
            <w:shd w:val="clear" w:color="auto" w:fill="auto"/>
          </w:tcPr>
          <w:p w:rsidR="007A0A86" w:rsidRPr="00317D51" w:rsidRDefault="007A0A86" w:rsidP="00FA039D">
            <w:pPr>
              <w:jc w:val="both"/>
              <w:rPr>
                <w:sz w:val="22"/>
                <w:szCs w:val="22"/>
              </w:rPr>
            </w:pPr>
            <w:r w:rsidRPr="00317D51">
              <w:rPr>
                <w:rFonts w:cs="Calibri"/>
                <w:sz w:val="22"/>
                <w:szCs w:val="22"/>
              </w:rPr>
              <w:t>K2. Rozumie potrzebę ciągłego uczenia się i doskonalenia kompetencji zawodowych dla zapewnienia najwyższego poziomu usług.</w:t>
            </w:r>
          </w:p>
        </w:tc>
      </w:tr>
      <w:tr w:rsidR="007A0A86" w:rsidRPr="00F02E5D" w:rsidTr="00FA039D">
        <w:trPr>
          <w:trHeight w:val="233"/>
        </w:trPr>
        <w:tc>
          <w:tcPr>
            <w:tcW w:w="3942" w:type="dxa"/>
            <w:vMerge/>
            <w:shd w:val="clear" w:color="auto" w:fill="auto"/>
          </w:tcPr>
          <w:p w:rsidR="007A0A86" w:rsidRPr="00F02E5D" w:rsidRDefault="007A0A86" w:rsidP="00FA039D">
            <w:pPr>
              <w:rPr>
                <w:highlight w:val="yellow"/>
              </w:rPr>
            </w:pPr>
          </w:p>
        </w:tc>
        <w:tc>
          <w:tcPr>
            <w:tcW w:w="5344" w:type="dxa"/>
            <w:shd w:val="clear" w:color="auto" w:fill="auto"/>
          </w:tcPr>
          <w:p w:rsidR="007A0A86" w:rsidRPr="00F476C3" w:rsidRDefault="007A0A86" w:rsidP="00FA039D">
            <w:pPr>
              <w:jc w:val="both"/>
              <w:rPr>
                <w:sz w:val="22"/>
                <w:szCs w:val="22"/>
              </w:rPr>
            </w:pPr>
          </w:p>
        </w:tc>
      </w:tr>
      <w:tr w:rsidR="007A0A86" w:rsidRPr="00F02E5D" w:rsidTr="00FA039D">
        <w:tc>
          <w:tcPr>
            <w:tcW w:w="3942" w:type="dxa"/>
            <w:shd w:val="clear" w:color="auto" w:fill="auto"/>
          </w:tcPr>
          <w:p w:rsidR="007A0A86" w:rsidRPr="00F02E5D" w:rsidRDefault="007A0A86" w:rsidP="00FA039D">
            <w:r w:rsidRPr="00F02E5D">
              <w:t xml:space="preserve">Wymagania wstępne i dodatkowe </w:t>
            </w:r>
          </w:p>
        </w:tc>
        <w:tc>
          <w:tcPr>
            <w:tcW w:w="5344" w:type="dxa"/>
            <w:shd w:val="clear" w:color="auto" w:fill="auto"/>
          </w:tcPr>
          <w:p w:rsidR="007A0A86" w:rsidRPr="00F02E5D" w:rsidRDefault="007A0A86" w:rsidP="00FA039D">
            <w:pPr>
              <w:jc w:val="both"/>
            </w:pPr>
            <w:r>
              <w:t>Gospodarka wodna</w:t>
            </w:r>
          </w:p>
        </w:tc>
      </w:tr>
      <w:tr w:rsidR="007A0A86" w:rsidRPr="00F02E5D" w:rsidTr="00FA039D">
        <w:tc>
          <w:tcPr>
            <w:tcW w:w="3942" w:type="dxa"/>
            <w:shd w:val="clear" w:color="auto" w:fill="auto"/>
          </w:tcPr>
          <w:p w:rsidR="007A0A86" w:rsidRPr="00F02E5D" w:rsidRDefault="007A0A86" w:rsidP="00FA039D">
            <w:r w:rsidRPr="00F02E5D">
              <w:t xml:space="preserve">Treści programowe modułu </w:t>
            </w:r>
          </w:p>
          <w:p w:rsidR="007A0A86" w:rsidRPr="00F02E5D" w:rsidRDefault="007A0A86" w:rsidP="00FA039D"/>
        </w:tc>
        <w:tc>
          <w:tcPr>
            <w:tcW w:w="5344" w:type="dxa"/>
            <w:shd w:val="clear" w:color="auto" w:fill="auto"/>
          </w:tcPr>
          <w:p w:rsidR="007A0A86" w:rsidRPr="00F02E5D" w:rsidRDefault="007A0A86" w:rsidP="00FA039D">
            <w:r w:rsidRPr="00243784">
              <w:rPr>
                <w:sz w:val="22"/>
                <w:szCs w:val="22"/>
              </w:rPr>
              <w:t xml:space="preserve">Obejmuje wiedzę z zakresu gospodarki wodnej w zlewniach o różnym użytkowaniu, niedoborów wody, zasad projektowania i funkcjonowania obiektów małej retencji, bilansu wody na obiekcie (dane hydrometryczne i meteorologiczne), sposobów doprowadzenia i gromadzenia wody, ilości i jakości oraz źródeł wody do </w:t>
            </w:r>
            <w:r>
              <w:rPr>
                <w:sz w:val="22"/>
                <w:szCs w:val="22"/>
              </w:rPr>
              <w:t>potrzeb gospodarczych</w:t>
            </w:r>
            <w:r w:rsidRPr="00243784">
              <w:rPr>
                <w:sz w:val="22"/>
                <w:szCs w:val="22"/>
              </w:rPr>
              <w:t>, degradacji zasobów wodnych, wpływ różnych form retencji na środowisko przyrodnicze i mikroklimat.</w:t>
            </w:r>
          </w:p>
        </w:tc>
      </w:tr>
      <w:tr w:rsidR="007A0A86" w:rsidRPr="00F02E5D" w:rsidTr="00FA039D">
        <w:tc>
          <w:tcPr>
            <w:tcW w:w="3942" w:type="dxa"/>
            <w:shd w:val="clear" w:color="auto" w:fill="auto"/>
          </w:tcPr>
          <w:p w:rsidR="007A0A86" w:rsidRPr="00F02E5D" w:rsidRDefault="007A0A86" w:rsidP="00FA039D">
            <w:r w:rsidRPr="00F02E5D">
              <w:t>Wykaz literatury podstawowej i uzupełniającej</w:t>
            </w:r>
          </w:p>
        </w:tc>
        <w:tc>
          <w:tcPr>
            <w:tcW w:w="5344" w:type="dxa"/>
            <w:shd w:val="clear" w:color="auto" w:fill="auto"/>
          </w:tcPr>
          <w:p w:rsidR="007A0A86" w:rsidRPr="00243784" w:rsidRDefault="007A0A86" w:rsidP="00535516">
            <w:pPr>
              <w:numPr>
                <w:ilvl w:val="0"/>
                <w:numId w:val="40"/>
              </w:numPr>
              <w:ind w:left="357" w:hanging="357"/>
              <w:jc w:val="both"/>
              <w:rPr>
                <w:rFonts w:cs="Arial"/>
                <w:sz w:val="22"/>
                <w:szCs w:val="22"/>
              </w:rPr>
            </w:pPr>
            <w:r w:rsidRPr="00243784">
              <w:rPr>
                <w:rFonts w:cs="Arial"/>
                <w:sz w:val="22"/>
                <w:szCs w:val="22"/>
              </w:rPr>
              <w:t>Mioduszewski W . (red.), 2011. Mała retencja - planowanie, realizacja, eksploatacja. BIGRAF</w:t>
            </w:r>
            <w:r>
              <w:rPr>
                <w:rFonts w:cs="Arial"/>
                <w:sz w:val="22"/>
                <w:szCs w:val="22"/>
              </w:rPr>
              <w:t>:</w:t>
            </w:r>
            <w:r w:rsidRPr="00243784">
              <w:rPr>
                <w:rFonts w:cs="Arial"/>
                <w:sz w:val="22"/>
                <w:szCs w:val="22"/>
              </w:rPr>
              <w:t xml:space="preserve"> Warszawa.  </w:t>
            </w:r>
          </w:p>
          <w:p w:rsidR="007A0A86" w:rsidRPr="00243784" w:rsidRDefault="007A0A86" w:rsidP="00535516">
            <w:pPr>
              <w:numPr>
                <w:ilvl w:val="0"/>
                <w:numId w:val="40"/>
              </w:numPr>
              <w:ind w:left="357" w:hanging="357"/>
              <w:jc w:val="both"/>
              <w:rPr>
                <w:rFonts w:cs="Arial"/>
                <w:sz w:val="22"/>
                <w:szCs w:val="22"/>
              </w:rPr>
            </w:pPr>
            <w:r w:rsidRPr="00243784">
              <w:rPr>
                <w:rFonts w:cs="Arial"/>
                <w:sz w:val="22"/>
                <w:szCs w:val="22"/>
              </w:rPr>
              <w:t xml:space="preserve">Kowalczak P. i inni, 1997. Hierarchia potrzeb obszarowych małej retencji. Warszawa: IMGW . </w:t>
            </w:r>
          </w:p>
          <w:p w:rsidR="007A0A86" w:rsidRPr="00243784" w:rsidRDefault="007A0A86" w:rsidP="00535516">
            <w:pPr>
              <w:numPr>
                <w:ilvl w:val="0"/>
                <w:numId w:val="40"/>
              </w:numPr>
              <w:ind w:left="357" w:hanging="357"/>
              <w:jc w:val="both"/>
              <w:rPr>
                <w:rFonts w:cs="Arial"/>
                <w:sz w:val="22"/>
                <w:szCs w:val="22"/>
              </w:rPr>
            </w:pPr>
            <w:r w:rsidRPr="00243784">
              <w:rPr>
                <w:rFonts w:cs="Arial"/>
                <w:sz w:val="22"/>
                <w:szCs w:val="22"/>
              </w:rPr>
              <w:t xml:space="preserve"> Mioduszewski W ., 2003. Mała retencja – Ochrona zasobów wodnych i środowiska naturalnego – Poradnik.  Falenty: IMUZ. </w:t>
            </w:r>
          </w:p>
          <w:p w:rsidR="007A0A86" w:rsidRPr="00614E49" w:rsidRDefault="007A0A86" w:rsidP="00535516">
            <w:pPr>
              <w:numPr>
                <w:ilvl w:val="0"/>
                <w:numId w:val="40"/>
              </w:numPr>
              <w:ind w:left="357" w:hanging="357"/>
              <w:jc w:val="both"/>
              <w:rPr>
                <w:rFonts w:cs="Arial"/>
                <w:sz w:val="22"/>
                <w:szCs w:val="22"/>
              </w:rPr>
            </w:pPr>
            <w:r w:rsidRPr="00243784">
              <w:rPr>
                <w:rFonts w:cs="Arial"/>
                <w:sz w:val="22"/>
                <w:szCs w:val="22"/>
              </w:rPr>
              <w:t xml:space="preserve">Ignar S., Okruszko T., Popek Z., Chormański J., Kardel I., Szporak S., Tyszewski S., Wasilewicz M., Jarecka M., 2012. Analiza wielokryterialna możliwości realizacji obiektów małej retencji w dorzeczu Wisły Środkowej z uwzględnieniem retencji gruntowej. </w:t>
            </w:r>
            <w:r>
              <w:rPr>
                <w:rFonts w:cs="Arial"/>
                <w:sz w:val="22"/>
                <w:szCs w:val="22"/>
              </w:rPr>
              <w:t>Warszawa: SGGW.</w:t>
            </w:r>
          </w:p>
        </w:tc>
      </w:tr>
      <w:tr w:rsidR="007A0A86" w:rsidRPr="00F02E5D" w:rsidTr="00FA039D">
        <w:tc>
          <w:tcPr>
            <w:tcW w:w="3942" w:type="dxa"/>
            <w:shd w:val="clear" w:color="auto" w:fill="auto"/>
          </w:tcPr>
          <w:p w:rsidR="007A0A86" w:rsidRPr="00F02E5D" w:rsidRDefault="007A0A86" w:rsidP="00FA039D">
            <w:r w:rsidRPr="00F02E5D">
              <w:t>Planowane formy/działania/metody dydaktyczne</w:t>
            </w:r>
          </w:p>
        </w:tc>
        <w:tc>
          <w:tcPr>
            <w:tcW w:w="5344" w:type="dxa"/>
            <w:shd w:val="clear" w:color="auto" w:fill="auto"/>
          </w:tcPr>
          <w:p w:rsidR="007A0A86" w:rsidRPr="00F02E5D" w:rsidRDefault="007A0A86" w:rsidP="00FA039D">
            <w:r w:rsidRPr="00073351">
              <w:rPr>
                <w:rFonts w:cs="Calibri"/>
                <w:sz w:val="22"/>
                <w:szCs w:val="22"/>
              </w:rPr>
              <w:t>Wykład, dyskusja, wykonanie zadania projektowego</w:t>
            </w:r>
            <w:r w:rsidRPr="002E6919">
              <w:rPr>
                <w:rFonts w:cs="Calibri"/>
              </w:rPr>
              <w:t>.</w:t>
            </w:r>
          </w:p>
        </w:tc>
      </w:tr>
      <w:tr w:rsidR="007A0A86" w:rsidRPr="00F02E5D" w:rsidTr="00FA039D">
        <w:tc>
          <w:tcPr>
            <w:tcW w:w="3942" w:type="dxa"/>
            <w:shd w:val="clear" w:color="auto" w:fill="auto"/>
          </w:tcPr>
          <w:p w:rsidR="007A0A86" w:rsidRPr="00F02E5D" w:rsidRDefault="007A0A86" w:rsidP="00FA039D">
            <w:r w:rsidRPr="00F02E5D">
              <w:t>Sposoby weryfikacji oraz formy dokumentowania osiągniętych efektów uczenia się</w:t>
            </w:r>
          </w:p>
        </w:tc>
        <w:tc>
          <w:tcPr>
            <w:tcW w:w="5344" w:type="dxa"/>
            <w:shd w:val="clear" w:color="auto" w:fill="auto"/>
          </w:tcPr>
          <w:p w:rsidR="007A0A86" w:rsidRPr="00317D51" w:rsidRDefault="007A0A86" w:rsidP="00FA039D">
            <w:pPr>
              <w:rPr>
                <w:rFonts w:cs="Calibri"/>
                <w:bCs/>
                <w:sz w:val="22"/>
                <w:szCs w:val="22"/>
              </w:rPr>
            </w:pPr>
            <w:r w:rsidRPr="00317D51">
              <w:rPr>
                <w:rFonts w:cs="Calibri"/>
                <w:bCs/>
                <w:sz w:val="22"/>
                <w:szCs w:val="22"/>
              </w:rPr>
              <w:t>W1 – sprawdzian pisemny,W2 – sprawdzian pisemny,</w:t>
            </w:r>
          </w:p>
          <w:p w:rsidR="007A0A86" w:rsidRPr="00317D51" w:rsidRDefault="007A0A86" w:rsidP="00FA039D">
            <w:pPr>
              <w:rPr>
                <w:rFonts w:cs="Calibri"/>
                <w:bCs/>
                <w:sz w:val="22"/>
                <w:szCs w:val="22"/>
              </w:rPr>
            </w:pPr>
            <w:r w:rsidRPr="00317D51">
              <w:rPr>
                <w:rFonts w:cs="Calibri"/>
                <w:bCs/>
                <w:sz w:val="22"/>
                <w:szCs w:val="22"/>
              </w:rPr>
              <w:t>W3 – sprawdzian pisemny,U1 – zadanie projektowe,</w:t>
            </w:r>
          </w:p>
          <w:p w:rsidR="007A0A86" w:rsidRPr="00614E49" w:rsidRDefault="007A0A86" w:rsidP="00FA039D">
            <w:pPr>
              <w:rPr>
                <w:rFonts w:cs="Calibri"/>
                <w:bCs/>
                <w:sz w:val="22"/>
                <w:szCs w:val="22"/>
              </w:rPr>
            </w:pPr>
            <w:r w:rsidRPr="00317D51">
              <w:rPr>
                <w:rFonts w:cs="Calibri"/>
                <w:bCs/>
                <w:sz w:val="22"/>
                <w:szCs w:val="22"/>
              </w:rPr>
              <w:t xml:space="preserve">U2 – zadanie projektowe,K1 – </w:t>
            </w:r>
            <w:r w:rsidRPr="00317D51">
              <w:rPr>
                <w:spacing w:val="1"/>
                <w:sz w:val="22"/>
                <w:szCs w:val="22"/>
              </w:rPr>
              <w:t>ocena pracy studenta</w:t>
            </w:r>
            <w:r w:rsidRPr="00317D51">
              <w:rPr>
                <w:sz w:val="22"/>
                <w:szCs w:val="22"/>
              </w:rPr>
              <w:t xml:space="preserve"> wykonującego zadania projektowe, </w:t>
            </w:r>
            <w:r w:rsidRPr="00317D51">
              <w:rPr>
                <w:rFonts w:cs="Calibri"/>
                <w:bCs/>
                <w:sz w:val="22"/>
                <w:szCs w:val="22"/>
              </w:rPr>
              <w:t xml:space="preserve">K2 – </w:t>
            </w:r>
            <w:r w:rsidRPr="00317D51">
              <w:rPr>
                <w:spacing w:val="1"/>
                <w:sz w:val="22"/>
                <w:szCs w:val="22"/>
              </w:rPr>
              <w:t xml:space="preserve">ocena pracy studenta </w:t>
            </w:r>
            <w:r w:rsidRPr="00317D51">
              <w:rPr>
                <w:sz w:val="22"/>
                <w:szCs w:val="22"/>
              </w:rPr>
              <w:t>wykonującego zadania projektowe.</w:t>
            </w:r>
          </w:p>
        </w:tc>
      </w:tr>
      <w:tr w:rsidR="007A0A86" w:rsidRPr="00F02E5D" w:rsidTr="00FA039D">
        <w:trPr>
          <w:trHeight w:val="527"/>
        </w:trPr>
        <w:tc>
          <w:tcPr>
            <w:tcW w:w="3942" w:type="dxa"/>
            <w:shd w:val="clear" w:color="auto" w:fill="auto"/>
          </w:tcPr>
          <w:p w:rsidR="007A0A86" w:rsidRPr="003B32BF" w:rsidRDefault="007A0A86" w:rsidP="00FA039D">
            <w:r w:rsidRPr="003B32BF">
              <w:t>Elementy i wagi mające wpływ na ocenę końcową</w:t>
            </w:r>
          </w:p>
        </w:tc>
        <w:tc>
          <w:tcPr>
            <w:tcW w:w="5344" w:type="dxa"/>
            <w:shd w:val="clear" w:color="auto" w:fill="auto"/>
          </w:tcPr>
          <w:p w:rsidR="007A0A86" w:rsidRPr="00CE7D38" w:rsidRDefault="007A0A86" w:rsidP="00FA039D">
            <w:pPr>
              <w:jc w:val="both"/>
              <w:rPr>
                <w:sz w:val="22"/>
                <w:szCs w:val="22"/>
              </w:rPr>
            </w:pPr>
            <w:r w:rsidRPr="00CE7D38">
              <w:rPr>
                <w:sz w:val="22"/>
                <w:szCs w:val="22"/>
              </w:rPr>
              <w:t>Sprawdzian pisemny – waga 3, zadanie projektowe – waga 2, praca na zajęciach – waga 1</w:t>
            </w:r>
          </w:p>
        </w:tc>
      </w:tr>
      <w:tr w:rsidR="007A0A86" w:rsidRPr="00F02E5D" w:rsidTr="00FA039D">
        <w:trPr>
          <w:trHeight w:val="1811"/>
        </w:trPr>
        <w:tc>
          <w:tcPr>
            <w:tcW w:w="3942" w:type="dxa"/>
            <w:shd w:val="clear" w:color="auto" w:fill="auto"/>
          </w:tcPr>
          <w:p w:rsidR="007A0A86" w:rsidRPr="00F02E5D" w:rsidRDefault="007A0A86" w:rsidP="00FA039D">
            <w:pPr>
              <w:jc w:val="both"/>
            </w:pPr>
            <w:r w:rsidRPr="00F02E5D">
              <w:t>Bilans punktów ECTS</w:t>
            </w:r>
          </w:p>
        </w:tc>
        <w:tc>
          <w:tcPr>
            <w:tcW w:w="5344" w:type="dxa"/>
            <w:shd w:val="clear" w:color="auto" w:fill="auto"/>
          </w:tcPr>
          <w:p w:rsidR="007A0A86" w:rsidRPr="00F476C3" w:rsidRDefault="007A0A86" w:rsidP="00FA039D">
            <w:pPr>
              <w:rPr>
                <w:sz w:val="22"/>
                <w:szCs w:val="22"/>
              </w:rPr>
            </w:pPr>
            <w:r w:rsidRPr="00F476C3">
              <w:rPr>
                <w:sz w:val="22"/>
                <w:szCs w:val="22"/>
              </w:rPr>
              <w:t xml:space="preserve">- udział w wykładach: </w:t>
            </w:r>
            <w:r>
              <w:rPr>
                <w:sz w:val="22"/>
                <w:szCs w:val="22"/>
              </w:rPr>
              <w:t>15</w:t>
            </w:r>
            <w:r w:rsidRPr="00F476C3">
              <w:rPr>
                <w:sz w:val="22"/>
                <w:szCs w:val="22"/>
              </w:rPr>
              <w:t xml:space="preserve"> godz.,</w:t>
            </w:r>
          </w:p>
          <w:p w:rsidR="007A0A86" w:rsidRPr="00F476C3" w:rsidRDefault="007A0A86" w:rsidP="00FA039D">
            <w:pPr>
              <w:rPr>
                <w:sz w:val="22"/>
                <w:szCs w:val="22"/>
              </w:rPr>
            </w:pPr>
            <w:r w:rsidRPr="00F476C3">
              <w:rPr>
                <w:sz w:val="22"/>
                <w:szCs w:val="22"/>
              </w:rPr>
              <w:t xml:space="preserve">- udział w ćwiczeniach: </w:t>
            </w:r>
            <w:r>
              <w:rPr>
                <w:sz w:val="22"/>
                <w:szCs w:val="22"/>
              </w:rPr>
              <w:t>15</w:t>
            </w:r>
            <w:r w:rsidRPr="00F476C3">
              <w:rPr>
                <w:sz w:val="22"/>
                <w:szCs w:val="22"/>
              </w:rPr>
              <w:t xml:space="preserve"> godz.,</w:t>
            </w:r>
          </w:p>
          <w:p w:rsidR="007A0A86" w:rsidRPr="00F476C3" w:rsidRDefault="007A0A86" w:rsidP="00FA039D">
            <w:pPr>
              <w:rPr>
                <w:sz w:val="22"/>
                <w:szCs w:val="22"/>
              </w:rPr>
            </w:pPr>
            <w:r w:rsidRPr="00F476C3">
              <w:rPr>
                <w:sz w:val="22"/>
                <w:szCs w:val="22"/>
              </w:rPr>
              <w:t xml:space="preserve">- udział w konsultacjach: </w:t>
            </w:r>
            <w:r>
              <w:rPr>
                <w:sz w:val="22"/>
                <w:szCs w:val="22"/>
              </w:rPr>
              <w:t>10</w:t>
            </w:r>
            <w:r w:rsidRPr="00F476C3">
              <w:rPr>
                <w:sz w:val="22"/>
                <w:szCs w:val="22"/>
              </w:rPr>
              <w:t xml:space="preserve"> godz.,</w:t>
            </w:r>
          </w:p>
          <w:p w:rsidR="007A0A86" w:rsidRPr="00F476C3" w:rsidRDefault="007A0A86" w:rsidP="00FA039D">
            <w:pPr>
              <w:rPr>
                <w:sz w:val="22"/>
                <w:szCs w:val="22"/>
              </w:rPr>
            </w:pPr>
            <w:r w:rsidRPr="00F476C3">
              <w:rPr>
                <w:sz w:val="22"/>
                <w:szCs w:val="22"/>
              </w:rPr>
              <w:t xml:space="preserve">- wykonanie </w:t>
            </w:r>
            <w:r>
              <w:rPr>
                <w:sz w:val="22"/>
                <w:szCs w:val="22"/>
              </w:rPr>
              <w:t xml:space="preserve">zadania </w:t>
            </w:r>
            <w:r w:rsidRPr="00F476C3">
              <w:rPr>
                <w:sz w:val="22"/>
                <w:szCs w:val="22"/>
              </w:rPr>
              <w:t>projektowe</w:t>
            </w:r>
            <w:r>
              <w:rPr>
                <w:sz w:val="22"/>
                <w:szCs w:val="22"/>
              </w:rPr>
              <w:t>go</w:t>
            </w:r>
            <w:r w:rsidRPr="00F476C3">
              <w:rPr>
                <w:sz w:val="22"/>
                <w:szCs w:val="22"/>
              </w:rPr>
              <w:t xml:space="preserve">: </w:t>
            </w:r>
            <w:r>
              <w:rPr>
                <w:sz w:val="22"/>
                <w:szCs w:val="22"/>
              </w:rPr>
              <w:t>10</w:t>
            </w:r>
            <w:r w:rsidRPr="00F476C3">
              <w:rPr>
                <w:sz w:val="22"/>
                <w:szCs w:val="22"/>
              </w:rPr>
              <w:t xml:space="preserve"> godz.,</w:t>
            </w:r>
          </w:p>
          <w:p w:rsidR="007A0A86" w:rsidRPr="00F476C3" w:rsidRDefault="007A0A86" w:rsidP="00FA039D">
            <w:pPr>
              <w:rPr>
                <w:sz w:val="22"/>
                <w:szCs w:val="22"/>
              </w:rPr>
            </w:pPr>
            <w:r w:rsidRPr="00F476C3">
              <w:rPr>
                <w:sz w:val="22"/>
                <w:szCs w:val="22"/>
              </w:rPr>
              <w:t xml:space="preserve">- studiowanie literatury fachowej: </w:t>
            </w:r>
            <w:r>
              <w:rPr>
                <w:sz w:val="22"/>
                <w:szCs w:val="22"/>
              </w:rPr>
              <w:t>25</w:t>
            </w:r>
            <w:r w:rsidRPr="00F476C3">
              <w:rPr>
                <w:sz w:val="22"/>
                <w:szCs w:val="22"/>
              </w:rPr>
              <w:t xml:space="preserve"> godz.,</w:t>
            </w:r>
          </w:p>
          <w:p w:rsidR="007A0A86" w:rsidRPr="00F02E5D" w:rsidRDefault="007A0A86" w:rsidP="00FA039D">
            <w:pPr>
              <w:jc w:val="both"/>
            </w:pPr>
            <w:r w:rsidRPr="00F476C3">
              <w:rPr>
                <w:sz w:val="22"/>
                <w:szCs w:val="22"/>
              </w:rPr>
              <w:t xml:space="preserve">Łączny nakład pracy </w:t>
            </w:r>
            <w:r w:rsidRPr="005E425A">
              <w:rPr>
                <w:sz w:val="22"/>
                <w:szCs w:val="22"/>
              </w:rPr>
              <w:t xml:space="preserve">studenta: </w:t>
            </w:r>
            <w:r>
              <w:rPr>
                <w:b/>
                <w:sz w:val="22"/>
                <w:szCs w:val="22"/>
              </w:rPr>
              <w:t>75</w:t>
            </w:r>
            <w:r w:rsidRPr="005E425A">
              <w:rPr>
                <w:b/>
                <w:sz w:val="22"/>
                <w:szCs w:val="22"/>
              </w:rPr>
              <w:t xml:space="preserve"> godz</w:t>
            </w:r>
            <w:r w:rsidRPr="005E425A">
              <w:rPr>
                <w:sz w:val="22"/>
                <w:szCs w:val="22"/>
              </w:rPr>
              <w:t xml:space="preserve">., co odpowiada </w:t>
            </w:r>
            <w:r>
              <w:rPr>
                <w:b/>
                <w:bCs/>
                <w:sz w:val="22"/>
                <w:szCs w:val="22"/>
              </w:rPr>
              <w:t>3</w:t>
            </w:r>
            <w:r w:rsidRPr="005E425A">
              <w:rPr>
                <w:sz w:val="22"/>
                <w:szCs w:val="22"/>
              </w:rPr>
              <w:t xml:space="preserve"> </w:t>
            </w:r>
            <w:r w:rsidRPr="005E425A">
              <w:rPr>
                <w:b/>
                <w:sz w:val="22"/>
                <w:szCs w:val="22"/>
              </w:rPr>
              <w:t>pkt</w:t>
            </w:r>
            <w:r w:rsidRPr="005E425A">
              <w:rPr>
                <w:sz w:val="22"/>
                <w:szCs w:val="22"/>
              </w:rPr>
              <w:t xml:space="preserve"> ECTS, w tym </w:t>
            </w:r>
            <w:r>
              <w:rPr>
                <w:b/>
                <w:sz w:val="22"/>
                <w:szCs w:val="22"/>
              </w:rPr>
              <w:t>1,8</w:t>
            </w:r>
            <w:r w:rsidRPr="005E425A">
              <w:rPr>
                <w:b/>
                <w:sz w:val="22"/>
                <w:szCs w:val="22"/>
              </w:rPr>
              <w:t xml:space="preserve"> pkt</w:t>
            </w:r>
            <w:r w:rsidRPr="005E425A">
              <w:rPr>
                <w:sz w:val="22"/>
                <w:szCs w:val="22"/>
              </w:rPr>
              <w:t xml:space="preserve"> kontaktowe</w:t>
            </w:r>
            <w:r w:rsidRPr="00F02E5D">
              <w:t xml:space="preserve"> </w:t>
            </w:r>
          </w:p>
        </w:tc>
      </w:tr>
      <w:tr w:rsidR="007A0A86" w:rsidRPr="00F02E5D" w:rsidTr="00FA039D">
        <w:trPr>
          <w:trHeight w:val="718"/>
        </w:trPr>
        <w:tc>
          <w:tcPr>
            <w:tcW w:w="3942" w:type="dxa"/>
            <w:shd w:val="clear" w:color="auto" w:fill="auto"/>
          </w:tcPr>
          <w:p w:rsidR="007A0A86" w:rsidRPr="00F02E5D" w:rsidRDefault="007A0A86" w:rsidP="00FA039D">
            <w:r w:rsidRPr="00F02E5D">
              <w:t>Nakład pracy związany z zajęciami wymagającymi bezpośredniego udziału nauczyciela akademickiego</w:t>
            </w:r>
          </w:p>
        </w:tc>
        <w:tc>
          <w:tcPr>
            <w:tcW w:w="5344" w:type="dxa"/>
            <w:shd w:val="clear" w:color="auto" w:fill="auto"/>
          </w:tcPr>
          <w:p w:rsidR="007A0A86" w:rsidRPr="00F476C3" w:rsidRDefault="007A0A86" w:rsidP="00FA039D">
            <w:pPr>
              <w:rPr>
                <w:sz w:val="22"/>
                <w:szCs w:val="22"/>
              </w:rPr>
            </w:pPr>
            <w:r w:rsidRPr="00F476C3">
              <w:rPr>
                <w:sz w:val="22"/>
                <w:szCs w:val="22"/>
              </w:rPr>
              <w:t xml:space="preserve">- udział w wykładach: </w:t>
            </w:r>
            <w:r>
              <w:rPr>
                <w:sz w:val="22"/>
                <w:szCs w:val="22"/>
              </w:rPr>
              <w:t>15</w:t>
            </w:r>
            <w:r w:rsidRPr="00F476C3">
              <w:rPr>
                <w:sz w:val="22"/>
                <w:szCs w:val="22"/>
              </w:rPr>
              <w:t xml:space="preserve"> godz.,</w:t>
            </w:r>
          </w:p>
          <w:p w:rsidR="007A0A86" w:rsidRPr="00F476C3" w:rsidRDefault="007A0A86" w:rsidP="00FA039D">
            <w:pPr>
              <w:rPr>
                <w:sz w:val="22"/>
                <w:szCs w:val="22"/>
              </w:rPr>
            </w:pPr>
            <w:r w:rsidRPr="00F476C3">
              <w:rPr>
                <w:sz w:val="22"/>
                <w:szCs w:val="22"/>
              </w:rPr>
              <w:t xml:space="preserve">- udział w ćwiczeniach: </w:t>
            </w:r>
            <w:r>
              <w:rPr>
                <w:sz w:val="22"/>
                <w:szCs w:val="22"/>
              </w:rPr>
              <w:t>15</w:t>
            </w:r>
            <w:r w:rsidRPr="00F476C3">
              <w:rPr>
                <w:sz w:val="22"/>
                <w:szCs w:val="22"/>
              </w:rPr>
              <w:t xml:space="preserve"> godz.,</w:t>
            </w:r>
          </w:p>
          <w:p w:rsidR="007A0A86" w:rsidRPr="00F476C3" w:rsidRDefault="007A0A86" w:rsidP="00FA039D">
            <w:pPr>
              <w:rPr>
                <w:sz w:val="22"/>
                <w:szCs w:val="22"/>
              </w:rPr>
            </w:pPr>
            <w:r w:rsidRPr="00F476C3">
              <w:rPr>
                <w:sz w:val="22"/>
                <w:szCs w:val="22"/>
              </w:rPr>
              <w:t xml:space="preserve">- udział w konsultacjach: </w:t>
            </w:r>
            <w:r>
              <w:rPr>
                <w:sz w:val="22"/>
                <w:szCs w:val="22"/>
              </w:rPr>
              <w:t>10</w:t>
            </w:r>
            <w:r w:rsidRPr="00F476C3">
              <w:rPr>
                <w:sz w:val="22"/>
                <w:szCs w:val="22"/>
              </w:rPr>
              <w:t xml:space="preserve"> godz.,</w:t>
            </w:r>
          </w:p>
          <w:p w:rsidR="007A0A86" w:rsidRPr="00614E49" w:rsidRDefault="007A0A86" w:rsidP="00FA039D">
            <w:pPr>
              <w:rPr>
                <w:sz w:val="22"/>
                <w:szCs w:val="22"/>
              </w:rPr>
            </w:pPr>
            <w:r w:rsidRPr="00F476C3">
              <w:rPr>
                <w:sz w:val="22"/>
                <w:szCs w:val="22"/>
              </w:rPr>
              <w:t xml:space="preserve">Łącznie </w:t>
            </w:r>
            <w:r>
              <w:rPr>
                <w:b/>
                <w:sz w:val="22"/>
                <w:szCs w:val="22"/>
              </w:rPr>
              <w:t>40</w:t>
            </w:r>
            <w:r w:rsidRPr="00F476C3">
              <w:rPr>
                <w:b/>
                <w:sz w:val="22"/>
                <w:szCs w:val="22"/>
              </w:rPr>
              <w:t xml:space="preserve"> godz</w:t>
            </w:r>
            <w:r w:rsidRPr="00F476C3">
              <w:rPr>
                <w:sz w:val="22"/>
                <w:szCs w:val="22"/>
              </w:rPr>
              <w:t xml:space="preserve">., co odpowiada </w:t>
            </w:r>
            <w:r>
              <w:rPr>
                <w:b/>
                <w:sz w:val="22"/>
                <w:szCs w:val="22"/>
              </w:rPr>
              <w:t>1,8</w:t>
            </w:r>
            <w:r w:rsidRPr="00F476C3">
              <w:rPr>
                <w:b/>
                <w:sz w:val="22"/>
                <w:szCs w:val="22"/>
              </w:rPr>
              <w:t xml:space="preserve"> pkt</w:t>
            </w:r>
            <w:r w:rsidRPr="00F476C3">
              <w:rPr>
                <w:sz w:val="22"/>
                <w:szCs w:val="22"/>
              </w:rPr>
              <w:t xml:space="preserve"> ECTS.</w:t>
            </w:r>
          </w:p>
        </w:tc>
      </w:tr>
      <w:tr w:rsidR="007A0A86" w:rsidRPr="00F02E5D" w:rsidTr="00FA039D">
        <w:trPr>
          <w:trHeight w:val="718"/>
        </w:trPr>
        <w:tc>
          <w:tcPr>
            <w:tcW w:w="3942" w:type="dxa"/>
            <w:shd w:val="clear" w:color="auto" w:fill="auto"/>
          </w:tcPr>
          <w:p w:rsidR="007A0A86" w:rsidRPr="00F02E5D" w:rsidRDefault="007A0A86" w:rsidP="00FA039D">
            <w:pPr>
              <w:jc w:val="both"/>
            </w:pPr>
            <w:r w:rsidRPr="00F02E5D">
              <w:t>Odniesienie modułowych efektów uczenia się do kierunkowych efektów uczenia się</w:t>
            </w:r>
          </w:p>
        </w:tc>
        <w:tc>
          <w:tcPr>
            <w:tcW w:w="5344" w:type="dxa"/>
            <w:shd w:val="clear" w:color="auto" w:fill="auto"/>
          </w:tcPr>
          <w:p w:rsidR="007A0A86" w:rsidRDefault="007A0A86" w:rsidP="00FA039D">
            <w:r>
              <w:t>GOZ_W04, GOZ_W08</w:t>
            </w:r>
            <w:r w:rsidR="00364637">
              <w:t>,</w:t>
            </w:r>
            <w:r>
              <w:t xml:space="preserve"> </w:t>
            </w:r>
          </w:p>
          <w:p w:rsidR="007A0A86" w:rsidRDefault="007A0A86" w:rsidP="00FA039D">
            <w:r>
              <w:t>GOZ_U05, GOZ_U08+, GOZ_U12</w:t>
            </w:r>
          </w:p>
          <w:p w:rsidR="007A0A86" w:rsidRPr="00F02E5D" w:rsidRDefault="007A0A86" w:rsidP="00364637">
            <w:pPr>
              <w:jc w:val="both"/>
            </w:pPr>
            <w:r>
              <w:t>GOZ_K01, GOZ_K03</w:t>
            </w:r>
          </w:p>
        </w:tc>
      </w:tr>
    </w:tbl>
    <w:p w:rsidR="002059AC" w:rsidRDefault="002059AC" w:rsidP="007A0A86"/>
    <w:p w:rsidR="002059AC" w:rsidRDefault="002059AC">
      <w:pPr>
        <w:spacing w:after="200" w:line="276" w:lineRule="auto"/>
      </w:pPr>
      <w:r>
        <w:br w:type="page"/>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1"/>
        <w:gridCol w:w="6553"/>
      </w:tblGrid>
      <w:tr w:rsidR="002059AC" w:rsidRPr="00F476C3" w:rsidTr="00FA039D">
        <w:tc>
          <w:tcPr>
            <w:tcW w:w="2971" w:type="dxa"/>
          </w:tcPr>
          <w:p w:rsidR="002059AC" w:rsidRDefault="002059AC" w:rsidP="00FA039D">
            <w:pPr>
              <w:rPr>
                <w:sz w:val="22"/>
                <w:szCs w:val="22"/>
              </w:rPr>
            </w:pPr>
            <w:r w:rsidRPr="00C36F0A">
              <w:rPr>
                <w:sz w:val="22"/>
                <w:szCs w:val="22"/>
              </w:rPr>
              <w:lastRenderedPageBreak/>
              <w:t>Kierunek  lub kierunki studiów</w:t>
            </w:r>
          </w:p>
          <w:p w:rsidR="002059AC" w:rsidRPr="00C36F0A" w:rsidRDefault="002059AC" w:rsidP="00FA039D">
            <w:pPr>
              <w:rPr>
                <w:sz w:val="22"/>
                <w:szCs w:val="22"/>
              </w:rPr>
            </w:pPr>
          </w:p>
        </w:tc>
        <w:tc>
          <w:tcPr>
            <w:tcW w:w="6553" w:type="dxa"/>
          </w:tcPr>
          <w:p w:rsidR="002059AC" w:rsidRPr="00F476C3" w:rsidRDefault="002059AC" w:rsidP="00FA039D">
            <w:pPr>
              <w:jc w:val="both"/>
              <w:rPr>
                <w:sz w:val="22"/>
                <w:szCs w:val="22"/>
              </w:rPr>
            </w:pPr>
            <w:r w:rsidRPr="00F476C3">
              <w:rPr>
                <w:sz w:val="22"/>
                <w:szCs w:val="22"/>
              </w:rPr>
              <w:t>G</w:t>
            </w:r>
            <w:r>
              <w:rPr>
                <w:sz w:val="22"/>
                <w:szCs w:val="22"/>
              </w:rPr>
              <w:t>ospodarka obiegu zamkniętego</w:t>
            </w:r>
          </w:p>
        </w:tc>
      </w:tr>
      <w:tr w:rsidR="002059AC" w:rsidRPr="00244DDD" w:rsidTr="00FA039D">
        <w:tc>
          <w:tcPr>
            <w:tcW w:w="2971" w:type="dxa"/>
          </w:tcPr>
          <w:p w:rsidR="002059AC" w:rsidRPr="00C36F0A" w:rsidRDefault="002059AC" w:rsidP="00FA039D">
            <w:pPr>
              <w:rPr>
                <w:sz w:val="22"/>
                <w:szCs w:val="22"/>
              </w:rPr>
            </w:pPr>
            <w:r w:rsidRPr="00C36F0A">
              <w:rPr>
                <w:sz w:val="22"/>
                <w:szCs w:val="22"/>
              </w:rPr>
              <w:t>Nazwa modułu kształcenia, także nazwa w języku angielskim</w:t>
            </w:r>
          </w:p>
        </w:tc>
        <w:tc>
          <w:tcPr>
            <w:tcW w:w="6553" w:type="dxa"/>
          </w:tcPr>
          <w:p w:rsidR="002059AC" w:rsidRDefault="002059AC" w:rsidP="00FA039D">
            <w:pPr>
              <w:jc w:val="both"/>
              <w:rPr>
                <w:bCs/>
                <w:sz w:val="22"/>
                <w:szCs w:val="22"/>
              </w:rPr>
            </w:pPr>
            <w:r>
              <w:rPr>
                <w:bCs/>
                <w:sz w:val="22"/>
                <w:szCs w:val="22"/>
              </w:rPr>
              <w:t>Ocena oddziaływania na środowisko</w:t>
            </w:r>
          </w:p>
          <w:p w:rsidR="002059AC" w:rsidRPr="00244DDD" w:rsidRDefault="002059AC" w:rsidP="00FA039D">
            <w:pPr>
              <w:jc w:val="both"/>
              <w:rPr>
                <w:bCs/>
                <w:sz w:val="22"/>
                <w:szCs w:val="22"/>
              </w:rPr>
            </w:pPr>
            <w:r w:rsidRPr="00974B2E">
              <w:rPr>
                <w:rStyle w:val="jlqj4b"/>
                <w:sz w:val="22"/>
                <w:szCs w:val="22"/>
              </w:rPr>
              <w:t>Environmental impact assessment</w:t>
            </w:r>
          </w:p>
        </w:tc>
      </w:tr>
      <w:tr w:rsidR="002059AC" w:rsidRPr="00F476C3" w:rsidTr="00FA039D">
        <w:tc>
          <w:tcPr>
            <w:tcW w:w="2971" w:type="dxa"/>
          </w:tcPr>
          <w:p w:rsidR="002059AC" w:rsidRPr="00C36F0A" w:rsidRDefault="002059AC" w:rsidP="00FA039D">
            <w:pPr>
              <w:rPr>
                <w:sz w:val="22"/>
                <w:szCs w:val="22"/>
              </w:rPr>
            </w:pPr>
            <w:r w:rsidRPr="00C36F0A">
              <w:rPr>
                <w:sz w:val="22"/>
                <w:szCs w:val="22"/>
              </w:rPr>
              <w:t>Język wykładowy</w:t>
            </w:r>
          </w:p>
        </w:tc>
        <w:tc>
          <w:tcPr>
            <w:tcW w:w="6553" w:type="dxa"/>
          </w:tcPr>
          <w:p w:rsidR="002059AC" w:rsidRPr="00F476C3" w:rsidRDefault="002059AC" w:rsidP="00FA039D">
            <w:pPr>
              <w:jc w:val="both"/>
              <w:rPr>
                <w:sz w:val="22"/>
                <w:szCs w:val="22"/>
              </w:rPr>
            </w:pPr>
            <w:r w:rsidRPr="00F476C3">
              <w:rPr>
                <w:sz w:val="22"/>
                <w:szCs w:val="22"/>
              </w:rPr>
              <w:t>polski</w:t>
            </w:r>
          </w:p>
        </w:tc>
      </w:tr>
      <w:tr w:rsidR="002059AC" w:rsidRPr="00F476C3" w:rsidTr="00FA039D">
        <w:tc>
          <w:tcPr>
            <w:tcW w:w="2971" w:type="dxa"/>
          </w:tcPr>
          <w:p w:rsidR="002059AC" w:rsidRPr="00C36F0A" w:rsidRDefault="002059AC" w:rsidP="00FA039D">
            <w:pPr>
              <w:rPr>
                <w:sz w:val="22"/>
                <w:szCs w:val="22"/>
              </w:rPr>
            </w:pPr>
            <w:r w:rsidRPr="00C36F0A">
              <w:rPr>
                <w:sz w:val="22"/>
                <w:szCs w:val="22"/>
              </w:rPr>
              <w:t>Rodzaj modułu kształcenia (obowiązkowy/fakultatywny)</w:t>
            </w:r>
          </w:p>
        </w:tc>
        <w:tc>
          <w:tcPr>
            <w:tcW w:w="6553" w:type="dxa"/>
          </w:tcPr>
          <w:p w:rsidR="002059AC" w:rsidRPr="00F476C3" w:rsidRDefault="002059AC" w:rsidP="00FA039D">
            <w:pPr>
              <w:jc w:val="both"/>
              <w:rPr>
                <w:sz w:val="22"/>
                <w:szCs w:val="22"/>
              </w:rPr>
            </w:pPr>
            <w:r>
              <w:rPr>
                <w:sz w:val="22"/>
                <w:szCs w:val="22"/>
              </w:rPr>
              <w:t>obowiązkowy</w:t>
            </w:r>
          </w:p>
        </w:tc>
      </w:tr>
      <w:tr w:rsidR="002059AC" w:rsidRPr="00F476C3" w:rsidTr="00FA039D">
        <w:tc>
          <w:tcPr>
            <w:tcW w:w="2971" w:type="dxa"/>
          </w:tcPr>
          <w:p w:rsidR="002059AC" w:rsidRPr="00C36F0A" w:rsidRDefault="002059AC" w:rsidP="00FA039D">
            <w:pPr>
              <w:rPr>
                <w:sz w:val="22"/>
                <w:szCs w:val="22"/>
              </w:rPr>
            </w:pPr>
            <w:r w:rsidRPr="00C36F0A">
              <w:rPr>
                <w:sz w:val="22"/>
                <w:szCs w:val="22"/>
              </w:rPr>
              <w:t>Poziom modułu kształcenia</w:t>
            </w:r>
          </w:p>
        </w:tc>
        <w:tc>
          <w:tcPr>
            <w:tcW w:w="6553" w:type="dxa"/>
          </w:tcPr>
          <w:p w:rsidR="002059AC" w:rsidRPr="00F476C3" w:rsidRDefault="002059AC" w:rsidP="00FA039D">
            <w:pPr>
              <w:jc w:val="both"/>
              <w:rPr>
                <w:sz w:val="22"/>
                <w:szCs w:val="22"/>
              </w:rPr>
            </w:pPr>
            <w:r w:rsidRPr="00F476C3">
              <w:rPr>
                <w:sz w:val="22"/>
                <w:szCs w:val="22"/>
              </w:rPr>
              <w:t>stacjonarne I stopnia</w:t>
            </w:r>
          </w:p>
        </w:tc>
      </w:tr>
      <w:tr w:rsidR="002059AC" w:rsidRPr="00F476C3" w:rsidTr="00FA039D">
        <w:tc>
          <w:tcPr>
            <w:tcW w:w="2971" w:type="dxa"/>
          </w:tcPr>
          <w:p w:rsidR="002059AC" w:rsidRPr="00C36F0A" w:rsidRDefault="002059AC" w:rsidP="00FA039D">
            <w:pPr>
              <w:rPr>
                <w:sz w:val="22"/>
                <w:szCs w:val="22"/>
              </w:rPr>
            </w:pPr>
            <w:r w:rsidRPr="00C36F0A">
              <w:rPr>
                <w:sz w:val="22"/>
                <w:szCs w:val="22"/>
              </w:rPr>
              <w:t>Rok studiów dla kierunku</w:t>
            </w:r>
          </w:p>
        </w:tc>
        <w:tc>
          <w:tcPr>
            <w:tcW w:w="6553" w:type="dxa"/>
          </w:tcPr>
          <w:p w:rsidR="002059AC" w:rsidRPr="00F476C3" w:rsidRDefault="002059AC" w:rsidP="00FA039D">
            <w:pPr>
              <w:jc w:val="both"/>
              <w:rPr>
                <w:sz w:val="22"/>
                <w:szCs w:val="22"/>
              </w:rPr>
            </w:pPr>
            <w:r w:rsidRPr="00F476C3">
              <w:rPr>
                <w:sz w:val="22"/>
                <w:szCs w:val="22"/>
              </w:rPr>
              <w:t>II</w:t>
            </w:r>
            <w:r>
              <w:rPr>
                <w:sz w:val="22"/>
                <w:szCs w:val="22"/>
              </w:rPr>
              <w:t>I</w:t>
            </w:r>
          </w:p>
        </w:tc>
      </w:tr>
      <w:tr w:rsidR="002059AC" w:rsidRPr="00F476C3" w:rsidTr="00FA039D">
        <w:tc>
          <w:tcPr>
            <w:tcW w:w="2971" w:type="dxa"/>
          </w:tcPr>
          <w:p w:rsidR="002059AC" w:rsidRPr="00C36F0A" w:rsidRDefault="002059AC" w:rsidP="00FA039D">
            <w:pPr>
              <w:rPr>
                <w:sz w:val="22"/>
                <w:szCs w:val="22"/>
              </w:rPr>
            </w:pPr>
            <w:r w:rsidRPr="00C36F0A">
              <w:rPr>
                <w:sz w:val="22"/>
                <w:szCs w:val="22"/>
              </w:rPr>
              <w:t>Semestr dla kierunku</w:t>
            </w:r>
          </w:p>
        </w:tc>
        <w:tc>
          <w:tcPr>
            <w:tcW w:w="6553" w:type="dxa"/>
          </w:tcPr>
          <w:p w:rsidR="002059AC" w:rsidRPr="00F476C3" w:rsidRDefault="002059AC" w:rsidP="00FA039D">
            <w:pPr>
              <w:jc w:val="both"/>
              <w:rPr>
                <w:sz w:val="22"/>
                <w:szCs w:val="22"/>
              </w:rPr>
            </w:pPr>
            <w:r>
              <w:rPr>
                <w:sz w:val="22"/>
                <w:szCs w:val="22"/>
              </w:rPr>
              <w:t>V</w:t>
            </w:r>
          </w:p>
        </w:tc>
      </w:tr>
      <w:tr w:rsidR="002059AC" w:rsidRPr="00F476C3" w:rsidTr="00FA039D">
        <w:tc>
          <w:tcPr>
            <w:tcW w:w="2971" w:type="dxa"/>
          </w:tcPr>
          <w:p w:rsidR="002059AC" w:rsidRPr="00C36F0A" w:rsidRDefault="002059AC" w:rsidP="00FA039D">
            <w:pPr>
              <w:rPr>
                <w:sz w:val="22"/>
                <w:szCs w:val="22"/>
              </w:rPr>
            </w:pPr>
            <w:r w:rsidRPr="00C36F0A">
              <w:rPr>
                <w:sz w:val="22"/>
                <w:szCs w:val="22"/>
              </w:rPr>
              <w:t>Liczba punktów ECTS z podziałem na kontaktowe/ niekontaktowe</w:t>
            </w:r>
          </w:p>
        </w:tc>
        <w:tc>
          <w:tcPr>
            <w:tcW w:w="6553" w:type="dxa"/>
          </w:tcPr>
          <w:p w:rsidR="002059AC" w:rsidRPr="00F476C3" w:rsidRDefault="002059AC" w:rsidP="002059AC">
            <w:pPr>
              <w:jc w:val="both"/>
              <w:rPr>
                <w:sz w:val="22"/>
                <w:szCs w:val="22"/>
              </w:rPr>
            </w:pPr>
            <w:r>
              <w:rPr>
                <w:sz w:val="22"/>
                <w:szCs w:val="22"/>
              </w:rPr>
              <w:t>4 (2,2/1,8)</w:t>
            </w:r>
          </w:p>
        </w:tc>
      </w:tr>
      <w:tr w:rsidR="002059AC" w:rsidRPr="00F476C3" w:rsidTr="00FA039D">
        <w:tc>
          <w:tcPr>
            <w:tcW w:w="2971" w:type="dxa"/>
          </w:tcPr>
          <w:p w:rsidR="002059AC" w:rsidRPr="00C36F0A" w:rsidRDefault="002059AC" w:rsidP="00FA039D">
            <w:pPr>
              <w:rPr>
                <w:sz w:val="22"/>
                <w:szCs w:val="22"/>
              </w:rPr>
            </w:pPr>
            <w:r w:rsidRPr="00C36F0A">
              <w:rPr>
                <w:sz w:val="22"/>
                <w:szCs w:val="22"/>
              </w:rPr>
              <w:t>Imię i nazwisko osoby odpowiedzialnej</w:t>
            </w:r>
          </w:p>
        </w:tc>
        <w:tc>
          <w:tcPr>
            <w:tcW w:w="6553" w:type="dxa"/>
          </w:tcPr>
          <w:p w:rsidR="002059AC" w:rsidRPr="00F476C3" w:rsidRDefault="002059AC" w:rsidP="00FA039D">
            <w:pPr>
              <w:jc w:val="both"/>
              <w:rPr>
                <w:sz w:val="22"/>
                <w:szCs w:val="22"/>
              </w:rPr>
            </w:pPr>
            <w:r>
              <w:rPr>
                <w:sz w:val="22"/>
                <w:szCs w:val="22"/>
              </w:rPr>
              <w:t>Dr hab. Sławomir Ligęza, prof. uczelni</w:t>
            </w:r>
          </w:p>
        </w:tc>
      </w:tr>
      <w:tr w:rsidR="002059AC" w:rsidRPr="00F476C3" w:rsidTr="00FA039D">
        <w:tc>
          <w:tcPr>
            <w:tcW w:w="2971" w:type="dxa"/>
          </w:tcPr>
          <w:p w:rsidR="002059AC" w:rsidRPr="00C36F0A" w:rsidRDefault="002059AC" w:rsidP="00FA039D">
            <w:pPr>
              <w:rPr>
                <w:sz w:val="22"/>
                <w:szCs w:val="22"/>
              </w:rPr>
            </w:pPr>
            <w:r w:rsidRPr="00C36F0A">
              <w:rPr>
                <w:sz w:val="22"/>
                <w:szCs w:val="22"/>
              </w:rPr>
              <w:t>Jednostka oferująca przedmiot</w:t>
            </w:r>
          </w:p>
        </w:tc>
        <w:tc>
          <w:tcPr>
            <w:tcW w:w="6553" w:type="dxa"/>
          </w:tcPr>
          <w:p w:rsidR="002059AC" w:rsidRPr="00F476C3" w:rsidRDefault="002059AC" w:rsidP="00FA039D">
            <w:pPr>
              <w:jc w:val="both"/>
              <w:rPr>
                <w:sz w:val="22"/>
                <w:szCs w:val="22"/>
              </w:rPr>
            </w:pPr>
            <w:r>
              <w:rPr>
                <w:sz w:val="22"/>
                <w:szCs w:val="22"/>
              </w:rPr>
              <w:t>Instytut Gleboznawstwa, Inżynierii i Kształtowania Środowiska</w:t>
            </w:r>
          </w:p>
        </w:tc>
      </w:tr>
      <w:tr w:rsidR="002059AC" w:rsidRPr="00317D51" w:rsidTr="00FA039D">
        <w:tc>
          <w:tcPr>
            <w:tcW w:w="2971" w:type="dxa"/>
          </w:tcPr>
          <w:p w:rsidR="002059AC" w:rsidRPr="00C36F0A" w:rsidRDefault="002059AC" w:rsidP="00FA039D">
            <w:pPr>
              <w:rPr>
                <w:sz w:val="22"/>
                <w:szCs w:val="22"/>
              </w:rPr>
            </w:pPr>
            <w:r w:rsidRPr="00C36F0A">
              <w:rPr>
                <w:sz w:val="22"/>
                <w:szCs w:val="22"/>
              </w:rPr>
              <w:t>Cel modułu</w:t>
            </w:r>
          </w:p>
        </w:tc>
        <w:tc>
          <w:tcPr>
            <w:tcW w:w="6553" w:type="dxa"/>
          </w:tcPr>
          <w:p w:rsidR="002059AC" w:rsidRPr="00317D51" w:rsidRDefault="002059AC" w:rsidP="00FA039D">
            <w:pPr>
              <w:jc w:val="both"/>
              <w:rPr>
                <w:sz w:val="22"/>
                <w:szCs w:val="22"/>
              </w:rPr>
            </w:pPr>
            <w:r w:rsidRPr="00317D51">
              <w:rPr>
                <w:rFonts w:cs="Calibri"/>
                <w:sz w:val="22"/>
                <w:szCs w:val="22"/>
              </w:rPr>
              <w:t xml:space="preserve">Celem modułu jest przekazanie ogólnej wiedzy w </w:t>
            </w:r>
            <w:r>
              <w:rPr>
                <w:rFonts w:cs="Calibri"/>
                <w:sz w:val="22"/>
                <w:szCs w:val="22"/>
              </w:rPr>
              <w:t>na temat podstaw oceny oddziaływania na środowisko, zintegrowanego podejścia wskaźnikowego, procedur oraz metodyki oceny</w:t>
            </w:r>
            <w:r w:rsidRPr="00317D51">
              <w:rPr>
                <w:rFonts w:cs="Calibri"/>
                <w:sz w:val="22"/>
                <w:szCs w:val="22"/>
              </w:rPr>
              <w:t>.</w:t>
            </w:r>
          </w:p>
        </w:tc>
      </w:tr>
      <w:tr w:rsidR="002059AC" w:rsidRPr="00F476C3" w:rsidTr="00FA039D">
        <w:tc>
          <w:tcPr>
            <w:tcW w:w="2971" w:type="dxa"/>
            <w:vMerge w:val="restart"/>
          </w:tcPr>
          <w:p w:rsidR="002059AC" w:rsidRPr="00031FEE" w:rsidRDefault="002059AC" w:rsidP="00FA039D">
            <w:pPr>
              <w:jc w:val="both"/>
              <w:rPr>
                <w:sz w:val="22"/>
                <w:szCs w:val="22"/>
              </w:rPr>
            </w:pPr>
            <w:r w:rsidRPr="00031FEE">
              <w:rPr>
                <w:sz w:val="22"/>
                <w:szCs w:val="22"/>
              </w:rPr>
              <w:t xml:space="preserve">Efekty </w:t>
            </w:r>
            <w:r>
              <w:rPr>
                <w:sz w:val="22"/>
                <w:szCs w:val="22"/>
              </w:rPr>
              <w:t>uczenia się</w:t>
            </w:r>
            <w:r w:rsidRPr="00031FEE">
              <w:rPr>
                <w:sz w:val="22"/>
                <w:szCs w:val="22"/>
              </w:rPr>
              <w:t xml:space="preserve"> – łączna liczba efektów nie może przekroczyć dla modułu (4-8). Należy przedstawić opis zakładanych efektów </w:t>
            </w:r>
            <w:r>
              <w:rPr>
                <w:sz w:val="22"/>
                <w:szCs w:val="22"/>
              </w:rPr>
              <w:t>uczenia się</w:t>
            </w:r>
            <w:r w:rsidRPr="00031FEE">
              <w:rPr>
                <w:sz w:val="22"/>
                <w:szCs w:val="22"/>
              </w:rPr>
              <w:t xml:space="preserve">, które student powinien osiągnąć po zrealizowaniu modułu. Należy przedstawić efekty dla zastosowanych form zajęć łącznie. </w:t>
            </w:r>
          </w:p>
        </w:tc>
        <w:tc>
          <w:tcPr>
            <w:tcW w:w="6553" w:type="dxa"/>
          </w:tcPr>
          <w:p w:rsidR="002059AC" w:rsidRPr="00F476C3" w:rsidRDefault="002059AC" w:rsidP="00FA039D">
            <w:pPr>
              <w:jc w:val="both"/>
              <w:rPr>
                <w:sz w:val="22"/>
                <w:szCs w:val="22"/>
              </w:rPr>
            </w:pPr>
            <w:r w:rsidRPr="00F476C3">
              <w:rPr>
                <w:sz w:val="22"/>
                <w:szCs w:val="22"/>
              </w:rPr>
              <w:t>Wiedza:</w:t>
            </w:r>
          </w:p>
        </w:tc>
      </w:tr>
      <w:tr w:rsidR="002059AC" w:rsidRPr="00317D51" w:rsidTr="00FA039D">
        <w:tc>
          <w:tcPr>
            <w:tcW w:w="2971" w:type="dxa"/>
            <w:vMerge/>
          </w:tcPr>
          <w:p w:rsidR="002059AC" w:rsidRPr="00C36F0A" w:rsidRDefault="002059AC" w:rsidP="00FA039D">
            <w:pPr>
              <w:rPr>
                <w:sz w:val="22"/>
                <w:szCs w:val="22"/>
              </w:rPr>
            </w:pPr>
          </w:p>
        </w:tc>
        <w:tc>
          <w:tcPr>
            <w:tcW w:w="6553" w:type="dxa"/>
          </w:tcPr>
          <w:p w:rsidR="002059AC" w:rsidRPr="00317D51" w:rsidRDefault="002059AC" w:rsidP="00FA039D">
            <w:pPr>
              <w:jc w:val="both"/>
              <w:rPr>
                <w:color w:val="000000"/>
                <w:sz w:val="22"/>
                <w:szCs w:val="22"/>
              </w:rPr>
            </w:pPr>
            <w:r w:rsidRPr="00317D51">
              <w:rPr>
                <w:rStyle w:val="hps"/>
                <w:rFonts w:eastAsiaTheme="majorEastAsia" w:cs="Calibri"/>
                <w:sz w:val="22"/>
                <w:szCs w:val="22"/>
              </w:rPr>
              <w:t xml:space="preserve">W1. </w:t>
            </w:r>
            <w:r>
              <w:rPr>
                <w:rStyle w:val="hps"/>
                <w:rFonts w:eastAsiaTheme="majorEastAsia" w:cs="Calibri"/>
                <w:sz w:val="22"/>
                <w:szCs w:val="22"/>
              </w:rPr>
              <w:t xml:space="preserve">Absolwent zna o rozumie </w:t>
            </w:r>
            <w:r w:rsidRPr="00295ACB">
              <w:rPr>
                <w:rFonts w:cs="Calibri"/>
                <w:sz w:val="22"/>
                <w:szCs w:val="22"/>
              </w:rPr>
              <w:t>procesy biologiczne i chemiczne zachodzące w środowisku naturalnym i przekształconym przez człowieka, zasady ochrony środowiska przyrodniczego</w:t>
            </w:r>
            <w:r w:rsidRPr="00317D51">
              <w:rPr>
                <w:rFonts w:cs="Calibri"/>
                <w:sz w:val="22"/>
                <w:szCs w:val="22"/>
              </w:rPr>
              <w:t xml:space="preserve">. </w:t>
            </w:r>
          </w:p>
        </w:tc>
      </w:tr>
      <w:tr w:rsidR="002059AC" w:rsidRPr="00C2406C" w:rsidTr="00FA039D">
        <w:tc>
          <w:tcPr>
            <w:tcW w:w="2971" w:type="dxa"/>
            <w:vMerge/>
          </w:tcPr>
          <w:p w:rsidR="002059AC" w:rsidRPr="00C36F0A" w:rsidRDefault="002059AC" w:rsidP="00FA039D">
            <w:pPr>
              <w:rPr>
                <w:sz w:val="22"/>
                <w:szCs w:val="22"/>
              </w:rPr>
            </w:pPr>
          </w:p>
        </w:tc>
        <w:tc>
          <w:tcPr>
            <w:tcW w:w="6553" w:type="dxa"/>
          </w:tcPr>
          <w:p w:rsidR="002059AC" w:rsidRPr="00C2406C" w:rsidRDefault="002059AC" w:rsidP="00FA039D">
            <w:pPr>
              <w:jc w:val="both"/>
              <w:rPr>
                <w:rFonts w:cs="Calibri"/>
                <w:sz w:val="22"/>
                <w:szCs w:val="22"/>
              </w:rPr>
            </w:pPr>
            <w:r w:rsidRPr="00246108">
              <w:rPr>
                <w:rStyle w:val="hps"/>
                <w:rFonts w:eastAsiaTheme="majorEastAsia" w:cs="Calibri"/>
                <w:sz w:val="22"/>
                <w:szCs w:val="22"/>
              </w:rPr>
              <w:t xml:space="preserve">W2. Absolwent zna o rozumie </w:t>
            </w:r>
            <w:r w:rsidRPr="00246108">
              <w:rPr>
                <w:rStyle w:val="hps"/>
                <w:rFonts w:eastAsiaTheme="majorEastAsia"/>
              </w:rPr>
              <w:t>funkcjonowanie struktur przyrodniczych, potrafi wskazać zmiany i zagrożenia środowiska powodowane działalnością człowieka.</w:t>
            </w:r>
          </w:p>
        </w:tc>
      </w:tr>
      <w:tr w:rsidR="002059AC" w:rsidRPr="00317D51" w:rsidTr="00FA039D">
        <w:tc>
          <w:tcPr>
            <w:tcW w:w="2971" w:type="dxa"/>
            <w:vMerge/>
          </w:tcPr>
          <w:p w:rsidR="002059AC" w:rsidRPr="00C36F0A" w:rsidRDefault="002059AC" w:rsidP="00FA039D">
            <w:pPr>
              <w:rPr>
                <w:sz w:val="22"/>
                <w:szCs w:val="22"/>
              </w:rPr>
            </w:pPr>
          </w:p>
        </w:tc>
        <w:tc>
          <w:tcPr>
            <w:tcW w:w="6553" w:type="dxa"/>
          </w:tcPr>
          <w:p w:rsidR="002059AC" w:rsidRPr="00317D51" w:rsidRDefault="002059AC" w:rsidP="00FA039D">
            <w:pPr>
              <w:jc w:val="both"/>
              <w:rPr>
                <w:sz w:val="22"/>
                <w:szCs w:val="22"/>
              </w:rPr>
            </w:pPr>
            <w:r w:rsidRPr="00F476C3">
              <w:rPr>
                <w:sz w:val="22"/>
                <w:szCs w:val="22"/>
              </w:rPr>
              <w:t>Umiejętności:</w:t>
            </w:r>
          </w:p>
        </w:tc>
      </w:tr>
      <w:tr w:rsidR="002059AC" w:rsidRPr="00F476C3" w:rsidTr="00FA039D">
        <w:tc>
          <w:tcPr>
            <w:tcW w:w="2971" w:type="dxa"/>
            <w:vMerge/>
          </w:tcPr>
          <w:p w:rsidR="002059AC" w:rsidRPr="00C36F0A" w:rsidRDefault="002059AC" w:rsidP="00FA039D">
            <w:pPr>
              <w:rPr>
                <w:sz w:val="22"/>
                <w:szCs w:val="22"/>
              </w:rPr>
            </w:pPr>
          </w:p>
        </w:tc>
        <w:tc>
          <w:tcPr>
            <w:tcW w:w="6553" w:type="dxa"/>
          </w:tcPr>
          <w:p w:rsidR="002059AC" w:rsidRPr="00F476C3" w:rsidRDefault="002059AC" w:rsidP="00FA039D">
            <w:pPr>
              <w:jc w:val="both"/>
              <w:rPr>
                <w:sz w:val="22"/>
                <w:szCs w:val="22"/>
              </w:rPr>
            </w:pPr>
            <w:r w:rsidRPr="00246108">
              <w:rPr>
                <w:rStyle w:val="hps"/>
                <w:rFonts w:eastAsiaTheme="majorEastAsia" w:cs="Calibri"/>
                <w:sz w:val="22"/>
                <w:szCs w:val="22"/>
              </w:rPr>
              <w:t>U1. Potrafi oceniać oraz wyjaśniać zjawiska i procesy zachodzące w środowisku oraz zagrożenia wynikające z działalności człowieka i wskazać możliwości przeciwdziałania degradacji środowiska</w:t>
            </w:r>
            <w:r w:rsidRPr="00246108">
              <w:rPr>
                <w:rStyle w:val="hps"/>
                <w:rFonts w:eastAsiaTheme="majorEastAsia"/>
              </w:rPr>
              <w:t>.</w:t>
            </w:r>
          </w:p>
        </w:tc>
      </w:tr>
      <w:tr w:rsidR="002059AC" w:rsidRPr="00246108" w:rsidTr="00FA039D">
        <w:tc>
          <w:tcPr>
            <w:tcW w:w="2971" w:type="dxa"/>
            <w:vMerge/>
          </w:tcPr>
          <w:p w:rsidR="002059AC" w:rsidRPr="00C36F0A" w:rsidRDefault="002059AC" w:rsidP="00FA039D">
            <w:pPr>
              <w:rPr>
                <w:sz w:val="22"/>
                <w:szCs w:val="22"/>
              </w:rPr>
            </w:pPr>
          </w:p>
        </w:tc>
        <w:tc>
          <w:tcPr>
            <w:tcW w:w="6553" w:type="dxa"/>
          </w:tcPr>
          <w:p w:rsidR="002059AC" w:rsidRPr="00246108" w:rsidRDefault="002059AC" w:rsidP="00FA039D">
            <w:pPr>
              <w:jc w:val="both"/>
              <w:rPr>
                <w:rStyle w:val="hps"/>
                <w:rFonts w:eastAsiaTheme="majorEastAsia" w:cs="Calibri"/>
              </w:rPr>
            </w:pPr>
            <w:r w:rsidRPr="00246108">
              <w:rPr>
                <w:rStyle w:val="hps"/>
                <w:rFonts w:eastAsiaTheme="majorEastAsia" w:cs="Calibri"/>
                <w:sz w:val="22"/>
                <w:szCs w:val="22"/>
              </w:rPr>
              <w:t>U2.</w:t>
            </w:r>
            <w:r w:rsidRPr="00246108">
              <w:rPr>
                <w:rStyle w:val="hps"/>
                <w:rFonts w:eastAsiaTheme="majorEastAsia"/>
              </w:rPr>
              <w:t xml:space="preserve"> Potrafi </w:t>
            </w:r>
            <w:r w:rsidRPr="00246108">
              <w:rPr>
                <w:rStyle w:val="hps"/>
                <w:rFonts w:eastAsiaTheme="majorEastAsia" w:cs="Calibri"/>
                <w:sz w:val="22"/>
                <w:szCs w:val="22"/>
              </w:rPr>
              <w:t>dokonać prawidłowej analizy zadania projektowego w powiązaniu z oddziaływaniem na środowisko wskazując jego wady i zalety</w:t>
            </w:r>
            <w:r w:rsidRPr="00246108">
              <w:rPr>
                <w:rStyle w:val="hps"/>
                <w:rFonts w:eastAsiaTheme="majorEastAsia"/>
              </w:rPr>
              <w:t>.</w:t>
            </w:r>
          </w:p>
        </w:tc>
      </w:tr>
      <w:tr w:rsidR="002059AC" w:rsidRPr="00317D51" w:rsidTr="00FA039D">
        <w:tc>
          <w:tcPr>
            <w:tcW w:w="2971" w:type="dxa"/>
            <w:vMerge/>
          </w:tcPr>
          <w:p w:rsidR="002059AC" w:rsidRPr="00C36F0A" w:rsidRDefault="002059AC" w:rsidP="00FA039D">
            <w:pPr>
              <w:rPr>
                <w:sz w:val="22"/>
                <w:szCs w:val="22"/>
              </w:rPr>
            </w:pPr>
          </w:p>
        </w:tc>
        <w:tc>
          <w:tcPr>
            <w:tcW w:w="6553" w:type="dxa"/>
          </w:tcPr>
          <w:p w:rsidR="002059AC" w:rsidRPr="00317D51" w:rsidRDefault="002059AC" w:rsidP="00FA039D">
            <w:pPr>
              <w:jc w:val="both"/>
              <w:rPr>
                <w:sz w:val="22"/>
                <w:szCs w:val="22"/>
              </w:rPr>
            </w:pPr>
            <w:r w:rsidRPr="00F476C3">
              <w:rPr>
                <w:sz w:val="22"/>
                <w:szCs w:val="22"/>
              </w:rPr>
              <w:t>Kompetencje społeczne:</w:t>
            </w:r>
          </w:p>
        </w:tc>
      </w:tr>
      <w:tr w:rsidR="002059AC" w:rsidRPr="00F476C3" w:rsidTr="00FA039D">
        <w:tc>
          <w:tcPr>
            <w:tcW w:w="2971" w:type="dxa"/>
            <w:vMerge/>
          </w:tcPr>
          <w:p w:rsidR="002059AC" w:rsidRPr="00C36F0A" w:rsidRDefault="002059AC" w:rsidP="00FA039D">
            <w:pPr>
              <w:rPr>
                <w:sz w:val="22"/>
                <w:szCs w:val="22"/>
              </w:rPr>
            </w:pPr>
          </w:p>
        </w:tc>
        <w:tc>
          <w:tcPr>
            <w:tcW w:w="6553" w:type="dxa"/>
          </w:tcPr>
          <w:p w:rsidR="002059AC" w:rsidRPr="00F476C3" w:rsidRDefault="002059AC" w:rsidP="00FA039D">
            <w:pPr>
              <w:jc w:val="both"/>
              <w:rPr>
                <w:sz w:val="22"/>
                <w:szCs w:val="22"/>
              </w:rPr>
            </w:pPr>
            <w:r w:rsidRPr="00317D51">
              <w:rPr>
                <w:rFonts w:cs="Calibri"/>
                <w:bCs/>
                <w:sz w:val="22"/>
                <w:szCs w:val="22"/>
              </w:rPr>
              <w:t>K1</w:t>
            </w:r>
            <w:r>
              <w:rPr>
                <w:rFonts w:cs="Calibri"/>
                <w:bCs/>
                <w:sz w:val="22"/>
                <w:szCs w:val="22"/>
              </w:rPr>
              <w:t>.</w:t>
            </w:r>
            <w:r w:rsidRPr="00DC6C67">
              <w:t xml:space="preserve"> </w:t>
            </w:r>
            <w:r w:rsidRPr="00246108">
              <w:rPr>
                <w:rStyle w:val="hps"/>
                <w:rFonts w:eastAsiaTheme="majorEastAsia" w:cs="Calibri"/>
                <w:sz w:val="22"/>
                <w:szCs w:val="22"/>
              </w:rPr>
              <w:t>Posiada zrozumienie pozatechnicznych aspektów i skutków działalności inżynierskiej, w tym jej wpływu na środowisko i związanej z tym odpowiedzialności za podejmowane decyzje</w:t>
            </w:r>
            <w:r w:rsidRPr="00246108">
              <w:rPr>
                <w:rStyle w:val="hps"/>
                <w:rFonts w:eastAsiaTheme="majorEastAsia"/>
              </w:rPr>
              <w:t>.</w:t>
            </w:r>
          </w:p>
        </w:tc>
      </w:tr>
      <w:tr w:rsidR="002059AC" w:rsidRPr="00317D51" w:rsidTr="00FA039D">
        <w:tc>
          <w:tcPr>
            <w:tcW w:w="2971" w:type="dxa"/>
            <w:vMerge/>
          </w:tcPr>
          <w:p w:rsidR="002059AC" w:rsidRPr="00C36F0A" w:rsidRDefault="002059AC" w:rsidP="00FA039D">
            <w:pPr>
              <w:rPr>
                <w:sz w:val="22"/>
                <w:szCs w:val="22"/>
              </w:rPr>
            </w:pPr>
          </w:p>
        </w:tc>
        <w:tc>
          <w:tcPr>
            <w:tcW w:w="6553" w:type="dxa"/>
          </w:tcPr>
          <w:p w:rsidR="002059AC" w:rsidRPr="00317D51" w:rsidRDefault="002059AC" w:rsidP="00FA039D">
            <w:pPr>
              <w:jc w:val="both"/>
              <w:rPr>
                <w:sz w:val="22"/>
                <w:szCs w:val="22"/>
              </w:rPr>
            </w:pPr>
            <w:r w:rsidRPr="00317D51">
              <w:rPr>
                <w:rFonts w:cs="Calibri"/>
                <w:sz w:val="22"/>
                <w:szCs w:val="22"/>
              </w:rPr>
              <w:t xml:space="preserve">K2. </w:t>
            </w:r>
            <w:r w:rsidRPr="00246108">
              <w:rPr>
                <w:rStyle w:val="hps"/>
                <w:rFonts w:eastAsiaTheme="majorEastAsia" w:cs="Calibri"/>
                <w:sz w:val="22"/>
                <w:szCs w:val="22"/>
              </w:rPr>
              <w:t>Potrafi określić priorytet oraz identyfikować i rozstrzygać dylematy związane z realizacją określonego przez siebie i innych zadania</w:t>
            </w:r>
            <w:r w:rsidRPr="00246108">
              <w:rPr>
                <w:rStyle w:val="hps"/>
                <w:rFonts w:eastAsiaTheme="majorEastAsia"/>
              </w:rPr>
              <w:t>.</w:t>
            </w:r>
          </w:p>
        </w:tc>
      </w:tr>
      <w:tr w:rsidR="002059AC" w:rsidRPr="00317D51" w:rsidTr="00FA039D">
        <w:tc>
          <w:tcPr>
            <w:tcW w:w="2971" w:type="dxa"/>
          </w:tcPr>
          <w:p w:rsidR="002059AC" w:rsidRPr="00C36F0A" w:rsidRDefault="002059AC" w:rsidP="00FA039D">
            <w:pPr>
              <w:rPr>
                <w:sz w:val="22"/>
                <w:szCs w:val="22"/>
              </w:rPr>
            </w:pPr>
            <w:r w:rsidRPr="00C36F0A">
              <w:rPr>
                <w:sz w:val="22"/>
                <w:szCs w:val="22"/>
              </w:rPr>
              <w:t>Wymagania wstępne i dodatkowe</w:t>
            </w:r>
          </w:p>
        </w:tc>
        <w:tc>
          <w:tcPr>
            <w:tcW w:w="6553" w:type="dxa"/>
          </w:tcPr>
          <w:p w:rsidR="002059AC" w:rsidRPr="00317D51" w:rsidRDefault="002059AC" w:rsidP="00FA039D">
            <w:pPr>
              <w:rPr>
                <w:sz w:val="22"/>
                <w:szCs w:val="22"/>
              </w:rPr>
            </w:pPr>
            <w:r>
              <w:rPr>
                <w:rFonts w:cs="Calibri"/>
                <w:sz w:val="22"/>
                <w:szCs w:val="22"/>
              </w:rPr>
              <w:t>Wiedza podstawowa na temat problemów ochrony atmosfery, hydrosfery, pedosfery oraz gospodarki odpadowej i hałasu</w:t>
            </w:r>
            <w:r w:rsidRPr="00644283">
              <w:rPr>
                <w:rFonts w:cs="Calibri"/>
                <w:sz w:val="22"/>
                <w:szCs w:val="22"/>
              </w:rPr>
              <w:t>.</w:t>
            </w:r>
          </w:p>
        </w:tc>
      </w:tr>
      <w:tr w:rsidR="002059AC" w:rsidRPr="00316DE7" w:rsidTr="00FA039D">
        <w:tc>
          <w:tcPr>
            <w:tcW w:w="2971" w:type="dxa"/>
          </w:tcPr>
          <w:p w:rsidR="002059AC" w:rsidRPr="00C36F0A" w:rsidRDefault="00FA039D" w:rsidP="00FA039D">
            <w:pPr>
              <w:rPr>
                <w:sz w:val="22"/>
                <w:szCs w:val="22"/>
              </w:rPr>
            </w:pPr>
            <w:r w:rsidRPr="00F02E5D">
              <w:t>Treści programowe modułu</w:t>
            </w:r>
          </w:p>
        </w:tc>
        <w:tc>
          <w:tcPr>
            <w:tcW w:w="6553" w:type="dxa"/>
          </w:tcPr>
          <w:p w:rsidR="002059AC" w:rsidRPr="00316DE7" w:rsidRDefault="002059AC" w:rsidP="00FA039D">
            <w:pPr>
              <w:shd w:val="clear" w:color="auto" w:fill="FFFFFF"/>
              <w:jc w:val="both"/>
              <w:rPr>
                <w:rFonts w:cs="Calibri"/>
                <w:sz w:val="22"/>
                <w:szCs w:val="22"/>
              </w:rPr>
            </w:pPr>
            <w:r w:rsidRPr="00574913">
              <w:rPr>
                <w:rFonts w:cs="Calibri"/>
                <w:sz w:val="22"/>
                <w:szCs w:val="22"/>
              </w:rPr>
              <w:t>Pojęcie, cele i rola Ocen Oddziaływania na Środowisko (OOŚ); przepisy europejskie i polskie związane z realizacją OOŚ; źródła informacji w procedurach OOŚ; strategiczna OOŚ (etapy postępowania, prognoza oddziaływania na środowisko i jej treści), Ocena Oddziaływania Przedsięwzięcia na Środowisko i system OOŚ na obszarach sieci Natura 2000 w postępowaniu ws. decyzji o środowiskowych uwarunkowaniach; źródła informacji o środowisku dla potrzeb OOŚ;</w:t>
            </w:r>
            <w:r>
              <w:rPr>
                <w:rFonts w:cs="Calibri"/>
                <w:sz w:val="22"/>
                <w:szCs w:val="22"/>
              </w:rPr>
              <w:t xml:space="preserve"> </w:t>
            </w:r>
            <w:r w:rsidRPr="00574913">
              <w:rPr>
                <w:rFonts w:cs="Calibri"/>
                <w:sz w:val="22"/>
                <w:szCs w:val="22"/>
              </w:rPr>
              <w:t xml:space="preserve">raport oddziaływania na środowisko; udział społeczeństwa w OOŚ; kompensacja przyrodnicza w procesie OOŚ; monitoring w procesie OOŚ; instytucje i organy administracyjne </w:t>
            </w:r>
            <w:r w:rsidRPr="00574913">
              <w:rPr>
                <w:rFonts w:cs="Calibri"/>
                <w:sz w:val="22"/>
                <w:szCs w:val="22"/>
              </w:rPr>
              <w:lastRenderedPageBreak/>
              <w:t>uczestniczące w OOŚ i ich zadania.</w:t>
            </w:r>
          </w:p>
        </w:tc>
      </w:tr>
      <w:tr w:rsidR="002059AC" w:rsidRPr="00974B2E" w:rsidTr="00FA039D">
        <w:tc>
          <w:tcPr>
            <w:tcW w:w="2971" w:type="dxa"/>
          </w:tcPr>
          <w:p w:rsidR="002059AC" w:rsidRPr="00C36F0A" w:rsidRDefault="00FA039D" w:rsidP="00FA039D">
            <w:pPr>
              <w:rPr>
                <w:sz w:val="22"/>
                <w:szCs w:val="22"/>
              </w:rPr>
            </w:pPr>
            <w:r w:rsidRPr="00F02E5D">
              <w:lastRenderedPageBreak/>
              <w:t>Wykaz literatury podstawowej i uzupełniającej</w:t>
            </w:r>
          </w:p>
        </w:tc>
        <w:tc>
          <w:tcPr>
            <w:tcW w:w="6553" w:type="dxa"/>
          </w:tcPr>
          <w:p w:rsidR="002059AC" w:rsidRPr="00042FA4" w:rsidRDefault="002059AC" w:rsidP="00FA039D">
            <w:pPr>
              <w:rPr>
                <w:rFonts w:cs="Calibri"/>
                <w:sz w:val="22"/>
                <w:szCs w:val="22"/>
              </w:rPr>
            </w:pPr>
            <w:r w:rsidRPr="00042FA4">
              <w:rPr>
                <w:rFonts w:cs="Calibri"/>
                <w:sz w:val="22"/>
                <w:szCs w:val="22"/>
              </w:rPr>
              <w:t>Literatura zalecana:</w:t>
            </w:r>
          </w:p>
          <w:p w:rsidR="002059AC" w:rsidRDefault="002059AC" w:rsidP="00FA039D">
            <w:pPr>
              <w:jc w:val="both"/>
              <w:rPr>
                <w:rFonts w:cs="Calibri"/>
                <w:sz w:val="22"/>
                <w:szCs w:val="22"/>
              </w:rPr>
            </w:pPr>
            <w:r w:rsidRPr="00042FA4">
              <w:rPr>
                <w:rFonts w:cs="Calibri"/>
                <w:sz w:val="22"/>
                <w:szCs w:val="22"/>
              </w:rPr>
              <w:t>Dobrowolski G.</w:t>
            </w:r>
            <w:r>
              <w:rPr>
                <w:rFonts w:cs="Calibri"/>
                <w:sz w:val="22"/>
                <w:szCs w:val="22"/>
              </w:rPr>
              <w:t xml:space="preserve"> 2011.</w:t>
            </w:r>
            <w:r w:rsidRPr="00042FA4">
              <w:rPr>
                <w:rFonts w:cs="Calibri"/>
                <w:sz w:val="22"/>
                <w:szCs w:val="22"/>
              </w:rPr>
              <w:t xml:space="preserve"> Decyzja o środowiskowych uwarunkowaniach</w:t>
            </w:r>
            <w:r>
              <w:rPr>
                <w:rFonts w:cs="Calibri"/>
                <w:sz w:val="22"/>
                <w:szCs w:val="22"/>
              </w:rPr>
              <w:t>.</w:t>
            </w:r>
            <w:r w:rsidRPr="00042FA4">
              <w:rPr>
                <w:rFonts w:cs="Calibri"/>
                <w:sz w:val="22"/>
                <w:szCs w:val="22"/>
              </w:rPr>
              <w:t xml:space="preserve"> </w:t>
            </w:r>
            <w:r w:rsidRPr="00316DE7">
              <w:rPr>
                <w:rFonts w:cs="Calibri"/>
                <w:sz w:val="22"/>
                <w:szCs w:val="22"/>
              </w:rPr>
              <w:t xml:space="preserve">Towarzystwo Naukowe Organizacji i Kierowania, </w:t>
            </w:r>
            <w:r w:rsidRPr="00042FA4">
              <w:rPr>
                <w:rFonts w:cs="Calibri"/>
                <w:sz w:val="22"/>
                <w:szCs w:val="22"/>
              </w:rPr>
              <w:t>Toruń</w:t>
            </w:r>
            <w:r>
              <w:rPr>
                <w:rFonts w:cs="Calibri"/>
                <w:sz w:val="22"/>
                <w:szCs w:val="22"/>
              </w:rPr>
              <w:t>.</w:t>
            </w:r>
          </w:p>
          <w:p w:rsidR="002059AC" w:rsidRPr="00316DE7" w:rsidRDefault="002059AC" w:rsidP="00FA039D">
            <w:pPr>
              <w:jc w:val="both"/>
              <w:rPr>
                <w:rFonts w:cs="Calibri"/>
                <w:sz w:val="22"/>
                <w:szCs w:val="22"/>
              </w:rPr>
            </w:pPr>
            <w:r w:rsidRPr="00042FA4">
              <w:rPr>
                <w:rFonts w:cs="Calibri"/>
                <w:sz w:val="22"/>
                <w:szCs w:val="22"/>
              </w:rPr>
              <w:t>Lackowski A., Lenart W., Beata Wiszniewska B., Szydłowski M.</w:t>
            </w:r>
            <w:r>
              <w:rPr>
                <w:rFonts w:cs="Calibri"/>
                <w:sz w:val="22"/>
                <w:szCs w:val="22"/>
              </w:rPr>
              <w:t xml:space="preserve"> 2004. </w:t>
            </w:r>
            <w:r w:rsidRPr="00316DE7">
              <w:rPr>
                <w:rFonts w:cs="Calibri"/>
                <w:sz w:val="22"/>
                <w:szCs w:val="22"/>
              </w:rPr>
              <w:t>Metodyka oceny oddziaływania na środowisko jako całość w procesie wydawania pozwolenia zintegrowanego. GIOŚ, Warszawa.</w:t>
            </w:r>
          </w:p>
          <w:p w:rsidR="002059AC" w:rsidRDefault="002059AC" w:rsidP="00FA039D">
            <w:pPr>
              <w:jc w:val="both"/>
              <w:rPr>
                <w:rFonts w:cs="Calibri"/>
                <w:sz w:val="22"/>
                <w:szCs w:val="22"/>
              </w:rPr>
            </w:pPr>
            <w:r w:rsidRPr="00042FA4">
              <w:rPr>
                <w:rFonts w:cs="Calibri"/>
                <w:sz w:val="22"/>
                <w:szCs w:val="22"/>
              </w:rPr>
              <w:t>Nytko</w:t>
            </w:r>
            <w:r>
              <w:rPr>
                <w:rFonts w:cs="Calibri"/>
                <w:sz w:val="22"/>
                <w:szCs w:val="22"/>
              </w:rPr>
              <w:t xml:space="preserve"> </w:t>
            </w:r>
            <w:r w:rsidRPr="00042FA4">
              <w:rPr>
                <w:rFonts w:cs="Calibri"/>
                <w:sz w:val="22"/>
                <w:szCs w:val="22"/>
              </w:rPr>
              <w:t>K.</w:t>
            </w:r>
            <w:r>
              <w:rPr>
                <w:rFonts w:cs="Calibri"/>
                <w:sz w:val="22"/>
                <w:szCs w:val="22"/>
              </w:rPr>
              <w:t xml:space="preserve"> 2007.</w:t>
            </w:r>
            <w:r w:rsidRPr="00042FA4">
              <w:rPr>
                <w:rFonts w:cs="Calibri"/>
                <w:sz w:val="22"/>
                <w:szCs w:val="22"/>
              </w:rPr>
              <w:t xml:space="preserve"> Oceny oddziaływania na środowisko, Wydawnictwo Politechniki Białostockiej.</w:t>
            </w:r>
          </w:p>
          <w:p w:rsidR="002059AC" w:rsidRPr="00042FA4" w:rsidRDefault="002059AC" w:rsidP="00FA039D">
            <w:pPr>
              <w:jc w:val="both"/>
              <w:rPr>
                <w:rFonts w:cs="Calibri"/>
                <w:sz w:val="22"/>
                <w:szCs w:val="22"/>
              </w:rPr>
            </w:pPr>
            <w:r w:rsidRPr="00042FA4">
              <w:rPr>
                <w:rFonts w:cs="Calibri"/>
                <w:sz w:val="22"/>
                <w:szCs w:val="22"/>
              </w:rPr>
              <w:t>Ustawa z dnia 3 października 2008 r. o udostępnianiu informacji o środowisku i jego ochronie, udziale społeczeństwa w ochronie środowiska oraz o ocenach oddziaływania na środowisko (DzU nr 199 poz 1227), z pózn. zmianami</w:t>
            </w:r>
          </w:p>
          <w:p w:rsidR="002059AC" w:rsidRPr="00974B2E" w:rsidRDefault="002059AC" w:rsidP="00FA039D">
            <w:pPr>
              <w:jc w:val="both"/>
            </w:pPr>
            <w:r w:rsidRPr="00042FA4">
              <w:rPr>
                <w:rFonts w:cs="Calibri"/>
                <w:sz w:val="22"/>
                <w:szCs w:val="22"/>
              </w:rPr>
              <w:t>Zeszyty Metodyczne Generalnej Dyrekcji Ochrony Środowiska nr 1. „Postępowanie administracyjne w sprawach określonych ustawą z dnia 3 października 2008 o udostępnianiu….” http://www.popt.2007-2013.gov.pl/SiteCollectionDocuments/Zeszyty1_pdfwww.pdf</w:t>
            </w:r>
          </w:p>
        </w:tc>
      </w:tr>
      <w:tr w:rsidR="002059AC" w:rsidRPr="00F476C3" w:rsidTr="00FA039D">
        <w:tc>
          <w:tcPr>
            <w:tcW w:w="2971" w:type="dxa"/>
          </w:tcPr>
          <w:p w:rsidR="002059AC" w:rsidRPr="00C36F0A" w:rsidRDefault="002059AC" w:rsidP="00FA039D">
            <w:pPr>
              <w:rPr>
                <w:sz w:val="22"/>
                <w:szCs w:val="22"/>
              </w:rPr>
            </w:pPr>
            <w:r w:rsidRPr="00C36F0A">
              <w:rPr>
                <w:sz w:val="22"/>
                <w:szCs w:val="22"/>
              </w:rPr>
              <w:t>Planowane formy /działania/metody dydaktyczne</w:t>
            </w:r>
          </w:p>
        </w:tc>
        <w:tc>
          <w:tcPr>
            <w:tcW w:w="6553" w:type="dxa"/>
          </w:tcPr>
          <w:p w:rsidR="002059AC" w:rsidRPr="00F476C3" w:rsidRDefault="002059AC" w:rsidP="00FA039D">
            <w:pPr>
              <w:jc w:val="both"/>
              <w:rPr>
                <w:sz w:val="22"/>
                <w:szCs w:val="22"/>
              </w:rPr>
            </w:pPr>
            <w:r w:rsidRPr="00073351">
              <w:rPr>
                <w:rFonts w:cs="Calibri"/>
                <w:sz w:val="22"/>
                <w:szCs w:val="22"/>
              </w:rPr>
              <w:t>Wykład, dyskusja, wykonanie zadania projektowego</w:t>
            </w:r>
            <w:r w:rsidRPr="002E6919">
              <w:rPr>
                <w:rFonts w:cs="Calibri"/>
              </w:rPr>
              <w:t>.</w:t>
            </w:r>
          </w:p>
        </w:tc>
      </w:tr>
      <w:tr w:rsidR="00FA039D" w:rsidRPr="00F476C3" w:rsidTr="00FA039D">
        <w:tc>
          <w:tcPr>
            <w:tcW w:w="2971" w:type="dxa"/>
          </w:tcPr>
          <w:p w:rsidR="00FA039D" w:rsidRPr="00C36F0A" w:rsidRDefault="00FA039D" w:rsidP="00FA039D">
            <w:pPr>
              <w:jc w:val="both"/>
              <w:rPr>
                <w:sz w:val="22"/>
                <w:szCs w:val="22"/>
              </w:rPr>
            </w:pPr>
            <w:r w:rsidRPr="00C36F0A">
              <w:rPr>
                <w:sz w:val="22"/>
                <w:szCs w:val="22"/>
              </w:rPr>
              <w:t xml:space="preserve">Sposoby weryfikacji oraz formy dokumentowania osiągniętych efektów </w:t>
            </w:r>
            <w:r>
              <w:rPr>
                <w:sz w:val="22"/>
                <w:szCs w:val="22"/>
              </w:rPr>
              <w:t>uczenia się</w:t>
            </w:r>
          </w:p>
        </w:tc>
        <w:tc>
          <w:tcPr>
            <w:tcW w:w="6553" w:type="dxa"/>
          </w:tcPr>
          <w:p w:rsidR="00FA039D" w:rsidRPr="00317D51" w:rsidRDefault="00FA039D" w:rsidP="00FA039D">
            <w:pPr>
              <w:rPr>
                <w:rFonts w:cs="Calibri"/>
                <w:bCs/>
                <w:sz w:val="22"/>
                <w:szCs w:val="22"/>
              </w:rPr>
            </w:pPr>
            <w:r w:rsidRPr="00317D51">
              <w:rPr>
                <w:rFonts w:cs="Calibri"/>
                <w:bCs/>
                <w:sz w:val="22"/>
                <w:szCs w:val="22"/>
              </w:rPr>
              <w:t xml:space="preserve">W1 – </w:t>
            </w:r>
            <w:r>
              <w:rPr>
                <w:rFonts w:cs="Calibri"/>
                <w:bCs/>
                <w:sz w:val="22"/>
                <w:szCs w:val="22"/>
              </w:rPr>
              <w:t>egzamin</w:t>
            </w:r>
            <w:r w:rsidRPr="00317D51">
              <w:rPr>
                <w:rFonts w:cs="Calibri"/>
                <w:bCs/>
                <w:sz w:val="22"/>
                <w:szCs w:val="22"/>
              </w:rPr>
              <w:t xml:space="preserve"> pisemny,</w:t>
            </w:r>
          </w:p>
          <w:p w:rsidR="00FA039D" w:rsidRPr="00317D51" w:rsidRDefault="00FA039D" w:rsidP="00FA039D">
            <w:pPr>
              <w:rPr>
                <w:rFonts w:cs="Calibri"/>
                <w:bCs/>
                <w:sz w:val="22"/>
                <w:szCs w:val="22"/>
              </w:rPr>
            </w:pPr>
            <w:r w:rsidRPr="00317D51">
              <w:rPr>
                <w:rFonts w:cs="Calibri"/>
                <w:bCs/>
                <w:sz w:val="22"/>
                <w:szCs w:val="22"/>
              </w:rPr>
              <w:t xml:space="preserve">W2 – </w:t>
            </w:r>
            <w:r>
              <w:rPr>
                <w:rFonts w:cs="Calibri"/>
                <w:bCs/>
                <w:sz w:val="22"/>
                <w:szCs w:val="22"/>
              </w:rPr>
              <w:t>egzamin</w:t>
            </w:r>
            <w:r w:rsidRPr="00317D51">
              <w:rPr>
                <w:rFonts w:cs="Calibri"/>
                <w:bCs/>
                <w:sz w:val="22"/>
                <w:szCs w:val="22"/>
              </w:rPr>
              <w:t xml:space="preserve"> pisemny,</w:t>
            </w:r>
          </w:p>
          <w:p w:rsidR="00FA039D" w:rsidRPr="00317D51" w:rsidRDefault="00FA039D" w:rsidP="00FA039D">
            <w:pPr>
              <w:rPr>
                <w:rFonts w:cs="Calibri"/>
                <w:bCs/>
                <w:sz w:val="22"/>
                <w:szCs w:val="22"/>
              </w:rPr>
            </w:pPr>
            <w:r w:rsidRPr="00317D51">
              <w:rPr>
                <w:rFonts w:cs="Calibri"/>
                <w:bCs/>
                <w:sz w:val="22"/>
                <w:szCs w:val="22"/>
              </w:rPr>
              <w:t>U1 – zadanie projektowe,</w:t>
            </w:r>
          </w:p>
          <w:p w:rsidR="00FA039D" w:rsidRPr="00317D51" w:rsidRDefault="00FA039D" w:rsidP="00FA039D">
            <w:pPr>
              <w:rPr>
                <w:rFonts w:cs="Calibri"/>
                <w:bCs/>
                <w:sz w:val="22"/>
                <w:szCs w:val="22"/>
              </w:rPr>
            </w:pPr>
            <w:r w:rsidRPr="00317D51">
              <w:rPr>
                <w:rFonts w:cs="Calibri"/>
                <w:bCs/>
                <w:sz w:val="22"/>
                <w:szCs w:val="22"/>
              </w:rPr>
              <w:t>U2 – zadanie projektowe,</w:t>
            </w:r>
          </w:p>
          <w:p w:rsidR="00FA039D" w:rsidRPr="00317D51" w:rsidRDefault="00FA039D" w:rsidP="00FA039D">
            <w:pPr>
              <w:rPr>
                <w:rFonts w:cs="Calibri"/>
                <w:bCs/>
                <w:sz w:val="22"/>
                <w:szCs w:val="22"/>
              </w:rPr>
            </w:pPr>
            <w:r w:rsidRPr="00317D51">
              <w:rPr>
                <w:rFonts w:cs="Calibri"/>
                <w:bCs/>
                <w:sz w:val="22"/>
                <w:szCs w:val="22"/>
              </w:rPr>
              <w:t xml:space="preserve">K1 – </w:t>
            </w:r>
            <w:r w:rsidRPr="00317D51">
              <w:rPr>
                <w:spacing w:val="1"/>
                <w:sz w:val="22"/>
                <w:szCs w:val="22"/>
              </w:rPr>
              <w:t>ocena pracy studenta</w:t>
            </w:r>
            <w:r w:rsidRPr="00317D51">
              <w:rPr>
                <w:sz w:val="22"/>
                <w:szCs w:val="22"/>
              </w:rPr>
              <w:t xml:space="preserve"> wykonującego zadania projektowe, </w:t>
            </w:r>
          </w:p>
          <w:p w:rsidR="00FA039D" w:rsidRPr="00317D51" w:rsidRDefault="00FA039D" w:rsidP="00FA039D">
            <w:pPr>
              <w:rPr>
                <w:sz w:val="22"/>
                <w:szCs w:val="22"/>
              </w:rPr>
            </w:pPr>
            <w:r w:rsidRPr="00317D51">
              <w:rPr>
                <w:rFonts w:cs="Calibri"/>
                <w:bCs/>
                <w:sz w:val="22"/>
                <w:szCs w:val="22"/>
              </w:rPr>
              <w:t xml:space="preserve">K2 – </w:t>
            </w:r>
            <w:r w:rsidRPr="00317D51">
              <w:rPr>
                <w:spacing w:val="1"/>
                <w:sz w:val="22"/>
                <w:szCs w:val="22"/>
              </w:rPr>
              <w:t xml:space="preserve">ocena pracy studenta </w:t>
            </w:r>
            <w:r w:rsidRPr="00317D51">
              <w:rPr>
                <w:sz w:val="22"/>
                <w:szCs w:val="22"/>
              </w:rPr>
              <w:t>wykonującego zadania projektowe.</w:t>
            </w:r>
          </w:p>
          <w:p w:rsidR="00FA039D" w:rsidRPr="00317D51" w:rsidRDefault="00FA039D" w:rsidP="00FA039D">
            <w:pPr>
              <w:jc w:val="both"/>
              <w:rPr>
                <w:sz w:val="22"/>
                <w:szCs w:val="22"/>
              </w:rPr>
            </w:pPr>
            <w:r w:rsidRPr="00317D51">
              <w:rPr>
                <w:rFonts w:cs="Calibri"/>
                <w:sz w:val="22"/>
                <w:szCs w:val="22"/>
              </w:rPr>
              <w:t>Formy dokumentowania osiągniętych wyników: sprawdzian pisemny, zadanie projektowe, dziennik prowadzącego</w:t>
            </w:r>
            <w:r>
              <w:rPr>
                <w:rFonts w:cs="Calibri"/>
                <w:sz w:val="22"/>
                <w:szCs w:val="22"/>
              </w:rPr>
              <w:t>.</w:t>
            </w:r>
          </w:p>
        </w:tc>
      </w:tr>
      <w:tr w:rsidR="00FA039D" w:rsidRPr="00F476C3" w:rsidTr="00FA039D">
        <w:tc>
          <w:tcPr>
            <w:tcW w:w="2971" w:type="dxa"/>
          </w:tcPr>
          <w:p w:rsidR="00FA039D" w:rsidRPr="003B32BF" w:rsidRDefault="00FA039D" w:rsidP="00FA039D">
            <w:r w:rsidRPr="003B32BF">
              <w:t>Elementy i wagi mające wpływ na ocenę końcową</w:t>
            </w:r>
          </w:p>
          <w:p w:rsidR="00FA039D" w:rsidRPr="003B32BF" w:rsidRDefault="00FA039D" w:rsidP="00FA039D"/>
          <w:p w:rsidR="00FA039D" w:rsidRPr="003B32BF" w:rsidRDefault="00FA039D" w:rsidP="00FA039D"/>
        </w:tc>
        <w:tc>
          <w:tcPr>
            <w:tcW w:w="6553" w:type="dxa"/>
          </w:tcPr>
          <w:p w:rsidR="00FA039D" w:rsidRDefault="00FA039D" w:rsidP="00FA039D">
            <w:pPr>
              <w:jc w:val="both"/>
            </w:pPr>
            <w:r>
              <w:t>Kryteria oceny z przedmiotu</w:t>
            </w:r>
          </w:p>
          <w:p w:rsidR="00FA039D" w:rsidRDefault="00FA039D" w:rsidP="00FA039D">
            <w:pPr>
              <w:jc w:val="both"/>
            </w:pPr>
            <w:r>
              <w:t>Ocena końcowa z przedmiotu składa się z dwu elementów:</w:t>
            </w:r>
          </w:p>
          <w:p w:rsidR="00FA039D" w:rsidRDefault="00FA039D" w:rsidP="00FA039D">
            <w:pPr>
              <w:jc w:val="both"/>
            </w:pPr>
            <w:r>
              <w:t>‒</w:t>
            </w:r>
            <w:r>
              <w:tab/>
              <w:t xml:space="preserve">oceny z ćwiczeń (kolokwium), </w:t>
            </w:r>
          </w:p>
          <w:p w:rsidR="00FA039D" w:rsidRDefault="00FA039D" w:rsidP="00FA039D">
            <w:pPr>
              <w:jc w:val="both"/>
            </w:pPr>
            <w:r>
              <w:t>‒</w:t>
            </w:r>
            <w:r>
              <w:tab/>
              <w:t>oceny z pisemnej pracy zaliczeniowej wykładu (egzamin),</w:t>
            </w:r>
          </w:p>
          <w:p w:rsidR="00FA039D" w:rsidRDefault="00FA039D" w:rsidP="00FA039D">
            <w:pPr>
              <w:jc w:val="both"/>
            </w:pPr>
            <w:r>
              <w:t>Na ocenę końcową składa się:</w:t>
            </w:r>
          </w:p>
          <w:p w:rsidR="00FA039D" w:rsidRDefault="00FA039D" w:rsidP="00FA039D">
            <w:pPr>
              <w:jc w:val="both"/>
            </w:pPr>
            <w:r>
              <w:t>‒</w:t>
            </w:r>
            <w:r>
              <w:tab/>
              <w:t>aktywność na zajęciach - 10%,</w:t>
            </w:r>
          </w:p>
          <w:p w:rsidR="00FA039D" w:rsidRDefault="00FA039D" w:rsidP="00FA039D">
            <w:pPr>
              <w:jc w:val="both"/>
            </w:pPr>
            <w:r>
              <w:t>‒</w:t>
            </w:r>
            <w:r>
              <w:tab/>
              <w:t>wynik z kolokwium - 20%,</w:t>
            </w:r>
          </w:p>
          <w:p w:rsidR="00FA039D" w:rsidRDefault="00FA039D" w:rsidP="00FA039D">
            <w:pPr>
              <w:jc w:val="both"/>
            </w:pPr>
            <w:r>
              <w:t>-</w:t>
            </w:r>
            <w:r>
              <w:tab/>
              <w:t>wynik z egzaminu - 70%.</w:t>
            </w:r>
          </w:p>
          <w:p w:rsidR="00FA039D" w:rsidRPr="003B32BF" w:rsidRDefault="00FA039D" w:rsidP="00FA039D">
            <w:pPr>
              <w:jc w:val="both"/>
            </w:pPr>
            <w:r>
              <w:t>Zaliczenie ćwiczeń jest warunkiem koniecznym do przystąpienia do egzaminu.</w:t>
            </w:r>
          </w:p>
        </w:tc>
      </w:tr>
      <w:tr w:rsidR="00FA039D" w:rsidRPr="00F476C3" w:rsidTr="00FA039D">
        <w:tc>
          <w:tcPr>
            <w:tcW w:w="2971" w:type="dxa"/>
          </w:tcPr>
          <w:p w:rsidR="00FA039D" w:rsidRPr="00C36F0A" w:rsidRDefault="00FA039D" w:rsidP="00FA039D">
            <w:pPr>
              <w:rPr>
                <w:sz w:val="22"/>
                <w:szCs w:val="22"/>
              </w:rPr>
            </w:pPr>
            <w:r w:rsidRPr="00C36F0A">
              <w:rPr>
                <w:sz w:val="22"/>
                <w:szCs w:val="22"/>
              </w:rPr>
              <w:t>Bilans punktów ECTS</w:t>
            </w:r>
          </w:p>
        </w:tc>
        <w:tc>
          <w:tcPr>
            <w:tcW w:w="6553" w:type="dxa"/>
          </w:tcPr>
          <w:p w:rsidR="00FA039D" w:rsidRPr="00F476C3" w:rsidRDefault="00FA039D" w:rsidP="00FA039D">
            <w:pPr>
              <w:rPr>
                <w:sz w:val="22"/>
                <w:szCs w:val="22"/>
              </w:rPr>
            </w:pPr>
            <w:r w:rsidRPr="00F476C3">
              <w:rPr>
                <w:sz w:val="22"/>
                <w:szCs w:val="22"/>
              </w:rPr>
              <w:t xml:space="preserve">- udział w wykładach: </w:t>
            </w:r>
            <w:r>
              <w:rPr>
                <w:sz w:val="22"/>
                <w:szCs w:val="22"/>
              </w:rPr>
              <w:t>15</w:t>
            </w:r>
            <w:r w:rsidRPr="00F476C3">
              <w:rPr>
                <w:sz w:val="22"/>
                <w:szCs w:val="22"/>
              </w:rPr>
              <w:t xml:space="preserve"> godz.,</w:t>
            </w:r>
          </w:p>
          <w:p w:rsidR="00FA039D" w:rsidRPr="00F476C3" w:rsidRDefault="00FA039D" w:rsidP="00FA039D">
            <w:pPr>
              <w:rPr>
                <w:sz w:val="22"/>
                <w:szCs w:val="22"/>
              </w:rPr>
            </w:pPr>
            <w:r w:rsidRPr="00F476C3">
              <w:rPr>
                <w:sz w:val="22"/>
                <w:szCs w:val="22"/>
              </w:rPr>
              <w:t xml:space="preserve">- udział w ćwiczeniach audytoryjnych i laboratoryjnych: </w:t>
            </w:r>
            <w:r>
              <w:rPr>
                <w:sz w:val="22"/>
                <w:szCs w:val="22"/>
              </w:rPr>
              <w:t>30</w:t>
            </w:r>
            <w:r w:rsidRPr="00F476C3">
              <w:rPr>
                <w:sz w:val="22"/>
                <w:szCs w:val="22"/>
              </w:rPr>
              <w:t xml:space="preserve"> godz.,</w:t>
            </w:r>
          </w:p>
          <w:p w:rsidR="00FA039D" w:rsidRPr="00F476C3" w:rsidRDefault="00FA039D" w:rsidP="00FA039D">
            <w:pPr>
              <w:rPr>
                <w:sz w:val="22"/>
                <w:szCs w:val="22"/>
              </w:rPr>
            </w:pPr>
            <w:r w:rsidRPr="00F476C3">
              <w:rPr>
                <w:sz w:val="22"/>
                <w:szCs w:val="22"/>
              </w:rPr>
              <w:t xml:space="preserve">- udział w konsultacjach: </w:t>
            </w:r>
            <w:r>
              <w:rPr>
                <w:sz w:val="22"/>
                <w:szCs w:val="22"/>
              </w:rPr>
              <w:t>10</w:t>
            </w:r>
            <w:r w:rsidRPr="00F476C3">
              <w:rPr>
                <w:sz w:val="22"/>
                <w:szCs w:val="22"/>
              </w:rPr>
              <w:t xml:space="preserve"> godz.,</w:t>
            </w:r>
          </w:p>
          <w:p w:rsidR="00FA039D" w:rsidRPr="00F476C3" w:rsidRDefault="00FA039D" w:rsidP="00FA039D">
            <w:pPr>
              <w:rPr>
                <w:sz w:val="22"/>
                <w:szCs w:val="22"/>
              </w:rPr>
            </w:pPr>
            <w:r w:rsidRPr="00F476C3">
              <w:rPr>
                <w:sz w:val="22"/>
                <w:szCs w:val="22"/>
              </w:rPr>
              <w:t xml:space="preserve">- wykonanie </w:t>
            </w:r>
            <w:r>
              <w:rPr>
                <w:sz w:val="22"/>
                <w:szCs w:val="22"/>
              </w:rPr>
              <w:t xml:space="preserve">zadania </w:t>
            </w:r>
            <w:r w:rsidRPr="00F476C3">
              <w:rPr>
                <w:sz w:val="22"/>
                <w:szCs w:val="22"/>
              </w:rPr>
              <w:t>projektowe</w:t>
            </w:r>
            <w:r>
              <w:rPr>
                <w:sz w:val="22"/>
                <w:szCs w:val="22"/>
              </w:rPr>
              <w:t>go</w:t>
            </w:r>
            <w:r w:rsidRPr="00F476C3">
              <w:rPr>
                <w:sz w:val="22"/>
                <w:szCs w:val="22"/>
              </w:rPr>
              <w:t xml:space="preserve">: </w:t>
            </w:r>
            <w:r>
              <w:rPr>
                <w:sz w:val="22"/>
                <w:szCs w:val="22"/>
              </w:rPr>
              <w:t>15</w:t>
            </w:r>
            <w:r w:rsidRPr="00F476C3">
              <w:rPr>
                <w:sz w:val="22"/>
                <w:szCs w:val="22"/>
              </w:rPr>
              <w:t xml:space="preserve"> godz.,</w:t>
            </w:r>
          </w:p>
          <w:p w:rsidR="00FA039D" w:rsidRPr="00F476C3" w:rsidRDefault="00FA039D" w:rsidP="00FA039D">
            <w:pPr>
              <w:rPr>
                <w:sz w:val="22"/>
                <w:szCs w:val="22"/>
              </w:rPr>
            </w:pPr>
            <w:r w:rsidRPr="00F476C3">
              <w:rPr>
                <w:sz w:val="22"/>
                <w:szCs w:val="22"/>
              </w:rPr>
              <w:t xml:space="preserve">- studiowanie literatury fachowej: </w:t>
            </w:r>
            <w:r>
              <w:rPr>
                <w:sz w:val="22"/>
                <w:szCs w:val="22"/>
              </w:rPr>
              <w:t>30</w:t>
            </w:r>
            <w:r w:rsidRPr="00F476C3">
              <w:rPr>
                <w:sz w:val="22"/>
                <w:szCs w:val="22"/>
              </w:rPr>
              <w:t xml:space="preserve"> godz.,</w:t>
            </w:r>
          </w:p>
          <w:p w:rsidR="00FA039D" w:rsidRPr="00F476C3" w:rsidRDefault="00FA039D" w:rsidP="00FA039D">
            <w:pPr>
              <w:rPr>
                <w:sz w:val="22"/>
                <w:szCs w:val="22"/>
              </w:rPr>
            </w:pPr>
            <w:r w:rsidRPr="00F476C3">
              <w:rPr>
                <w:sz w:val="22"/>
                <w:szCs w:val="22"/>
              </w:rPr>
              <w:t xml:space="preserve">Łączny nakład pracy </w:t>
            </w:r>
            <w:r w:rsidRPr="005E425A">
              <w:rPr>
                <w:sz w:val="22"/>
                <w:szCs w:val="22"/>
              </w:rPr>
              <w:t xml:space="preserve">studenta: </w:t>
            </w:r>
            <w:r>
              <w:rPr>
                <w:b/>
                <w:sz w:val="22"/>
                <w:szCs w:val="22"/>
              </w:rPr>
              <w:t>100</w:t>
            </w:r>
            <w:r w:rsidRPr="005E425A">
              <w:rPr>
                <w:b/>
                <w:sz w:val="22"/>
                <w:szCs w:val="22"/>
              </w:rPr>
              <w:t xml:space="preserve"> godz</w:t>
            </w:r>
            <w:r w:rsidRPr="005E425A">
              <w:rPr>
                <w:sz w:val="22"/>
                <w:szCs w:val="22"/>
              </w:rPr>
              <w:t xml:space="preserve">., co odpowiada </w:t>
            </w:r>
            <w:r>
              <w:rPr>
                <w:b/>
                <w:bCs/>
                <w:sz w:val="22"/>
                <w:szCs w:val="22"/>
              </w:rPr>
              <w:t>4</w:t>
            </w:r>
            <w:r w:rsidRPr="005E425A">
              <w:rPr>
                <w:sz w:val="22"/>
                <w:szCs w:val="22"/>
              </w:rPr>
              <w:t xml:space="preserve"> </w:t>
            </w:r>
            <w:r w:rsidRPr="005E425A">
              <w:rPr>
                <w:b/>
                <w:sz w:val="22"/>
                <w:szCs w:val="22"/>
              </w:rPr>
              <w:t>pkt</w:t>
            </w:r>
            <w:r w:rsidRPr="005E425A">
              <w:rPr>
                <w:sz w:val="22"/>
                <w:szCs w:val="22"/>
              </w:rPr>
              <w:t xml:space="preserve"> ECTS, </w:t>
            </w:r>
          </w:p>
        </w:tc>
      </w:tr>
      <w:tr w:rsidR="00FA039D" w:rsidRPr="001B7924" w:rsidTr="00FA039D">
        <w:tc>
          <w:tcPr>
            <w:tcW w:w="2971" w:type="dxa"/>
            <w:tcBorders>
              <w:top w:val="single" w:sz="4" w:space="0" w:color="auto"/>
              <w:left w:val="single" w:sz="4" w:space="0" w:color="auto"/>
              <w:bottom w:val="single" w:sz="4" w:space="0" w:color="auto"/>
              <w:right w:val="single" w:sz="4" w:space="0" w:color="auto"/>
            </w:tcBorders>
            <w:shd w:val="clear" w:color="auto" w:fill="auto"/>
          </w:tcPr>
          <w:p w:rsidR="00FA039D" w:rsidRPr="001B7924" w:rsidRDefault="00FA039D" w:rsidP="00FA039D">
            <w:pPr>
              <w:rPr>
                <w:sz w:val="22"/>
                <w:szCs w:val="22"/>
              </w:rPr>
            </w:pPr>
            <w:r w:rsidRPr="001B7924">
              <w:rPr>
                <w:sz w:val="22"/>
                <w:szCs w:val="22"/>
              </w:rPr>
              <w:t>Nakład pracy związany z zajęciami wymagającymi bezpośredniego udziału nauczyciela akademickiego</w:t>
            </w:r>
          </w:p>
        </w:tc>
        <w:tc>
          <w:tcPr>
            <w:tcW w:w="6553" w:type="dxa"/>
            <w:tcBorders>
              <w:top w:val="single" w:sz="4" w:space="0" w:color="auto"/>
              <w:left w:val="single" w:sz="4" w:space="0" w:color="auto"/>
              <w:bottom w:val="single" w:sz="4" w:space="0" w:color="auto"/>
              <w:right w:val="single" w:sz="4" w:space="0" w:color="auto"/>
            </w:tcBorders>
            <w:shd w:val="clear" w:color="auto" w:fill="auto"/>
          </w:tcPr>
          <w:p w:rsidR="00FA039D" w:rsidRPr="00F476C3" w:rsidRDefault="00FA039D" w:rsidP="00FA039D">
            <w:pPr>
              <w:rPr>
                <w:sz w:val="22"/>
                <w:szCs w:val="22"/>
              </w:rPr>
            </w:pPr>
            <w:r w:rsidRPr="00F476C3">
              <w:rPr>
                <w:sz w:val="22"/>
                <w:szCs w:val="22"/>
              </w:rPr>
              <w:t xml:space="preserve">- udział w wykładach: </w:t>
            </w:r>
            <w:r>
              <w:rPr>
                <w:sz w:val="22"/>
                <w:szCs w:val="22"/>
              </w:rPr>
              <w:t>15</w:t>
            </w:r>
            <w:r w:rsidRPr="00F476C3">
              <w:rPr>
                <w:sz w:val="22"/>
                <w:szCs w:val="22"/>
              </w:rPr>
              <w:t xml:space="preserve"> godz.,</w:t>
            </w:r>
          </w:p>
          <w:p w:rsidR="00FA039D" w:rsidRPr="00F476C3" w:rsidRDefault="00FA039D" w:rsidP="00FA039D">
            <w:pPr>
              <w:rPr>
                <w:sz w:val="22"/>
                <w:szCs w:val="22"/>
              </w:rPr>
            </w:pPr>
            <w:r w:rsidRPr="00F476C3">
              <w:rPr>
                <w:sz w:val="22"/>
                <w:szCs w:val="22"/>
              </w:rPr>
              <w:t xml:space="preserve">- udział w ćwiczeniach audytoryjnych i laboratoryjnych: </w:t>
            </w:r>
            <w:r>
              <w:rPr>
                <w:sz w:val="22"/>
                <w:szCs w:val="22"/>
              </w:rPr>
              <w:t>30</w:t>
            </w:r>
            <w:r w:rsidRPr="00F476C3">
              <w:rPr>
                <w:sz w:val="22"/>
                <w:szCs w:val="22"/>
              </w:rPr>
              <w:t xml:space="preserve"> godz.,</w:t>
            </w:r>
          </w:p>
          <w:p w:rsidR="00FA039D" w:rsidRPr="00F476C3" w:rsidRDefault="00FA039D" w:rsidP="00FA039D">
            <w:pPr>
              <w:rPr>
                <w:sz w:val="22"/>
                <w:szCs w:val="22"/>
              </w:rPr>
            </w:pPr>
            <w:r w:rsidRPr="00F476C3">
              <w:rPr>
                <w:sz w:val="22"/>
                <w:szCs w:val="22"/>
              </w:rPr>
              <w:t xml:space="preserve">- udział w konsultacjach: </w:t>
            </w:r>
            <w:r>
              <w:rPr>
                <w:sz w:val="22"/>
                <w:szCs w:val="22"/>
              </w:rPr>
              <w:t>10</w:t>
            </w:r>
            <w:r w:rsidRPr="00F476C3">
              <w:rPr>
                <w:sz w:val="22"/>
                <w:szCs w:val="22"/>
              </w:rPr>
              <w:t xml:space="preserve"> godz.,</w:t>
            </w:r>
          </w:p>
          <w:p w:rsidR="00FA039D" w:rsidRPr="001B7924" w:rsidRDefault="00FA039D" w:rsidP="00FA039D">
            <w:pPr>
              <w:rPr>
                <w:sz w:val="22"/>
                <w:szCs w:val="22"/>
              </w:rPr>
            </w:pPr>
            <w:r w:rsidRPr="00F476C3">
              <w:rPr>
                <w:sz w:val="22"/>
                <w:szCs w:val="22"/>
              </w:rPr>
              <w:t xml:space="preserve">Łącznie </w:t>
            </w:r>
            <w:r>
              <w:rPr>
                <w:b/>
                <w:sz w:val="22"/>
                <w:szCs w:val="22"/>
              </w:rPr>
              <w:t>55</w:t>
            </w:r>
            <w:r w:rsidRPr="00F476C3">
              <w:rPr>
                <w:b/>
                <w:sz w:val="22"/>
                <w:szCs w:val="22"/>
              </w:rPr>
              <w:t xml:space="preserve"> godz</w:t>
            </w:r>
            <w:r w:rsidRPr="00F476C3">
              <w:rPr>
                <w:sz w:val="22"/>
                <w:szCs w:val="22"/>
              </w:rPr>
              <w:t xml:space="preserve">., co odpowiada </w:t>
            </w:r>
            <w:r>
              <w:rPr>
                <w:b/>
                <w:sz w:val="22"/>
                <w:szCs w:val="22"/>
              </w:rPr>
              <w:t>2,2</w:t>
            </w:r>
            <w:r w:rsidRPr="00F476C3">
              <w:rPr>
                <w:b/>
                <w:sz w:val="22"/>
                <w:szCs w:val="22"/>
              </w:rPr>
              <w:t xml:space="preserve"> pkt</w:t>
            </w:r>
            <w:r w:rsidRPr="00F476C3">
              <w:rPr>
                <w:sz w:val="22"/>
                <w:szCs w:val="22"/>
              </w:rPr>
              <w:t xml:space="preserve"> ECTS.</w:t>
            </w:r>
          </w:p>
        </w:tc>
      </w:tr>
      <w:tr w:rsidR="00FA039D" w:rsidRPr="001B7924" w:rsidTr="00FA039D">
        <w:tc>
          <w:tcPr>
            <w:tcW w:w="2971" w:type="dxa"/>
            <w:tcBorders>
              <w:top w:val="single" w:sz="4" w:space="0" w:color="auto"/>
              <w:left w:val="single" w:sz="4" w:space="0" w:color="auto"/>
              <w:bottom w:val="single" w:sz="4" w:space="0" w:color="auto"/>
              <w:right w:val="single" w:sz="4" w:space="0" w:color="auto"/>
            </w:tcBorders>
            <w:shd w:val="clear" w:color="auto" w:fill="auto"/>
          </w:tcPr>
          <w:p w:rsidR="00FA039D" w:rsidRPr="001B7924" w:rsidRDefault="00FA039D" w:rsidP="00FA039D">
            <w:pPr>
              <w:rPr>
                <w:sz w:val="22"/>
                <w:szCs w:val="22"/>
              </w:rPr>
            </w:pPr>
            <w:r w:rsidRPr="001B7924">
              <w:rPr>
                <w:sz w:val="22"/>
                <w:szCs w:val="22"/>
              </w:rPr>
              <w:t>Odniesienie modułowych efektów uczenia się do kierunkowych efektów uczenia się</w:t>
            </w:r>
          </w:p>
        </w:tc>
        <w:tc>
          <w:tcPr>
            <w:tcW w:w="6553" w:type="dxa"/>
            <w:tcBorders>
              <w:top w:val="single" w:sz="4" w:space="0" w:color="auto"/>
              <w:left w:val="single" w:sz="4" w:space="0" w:color="auto"/>
              <w:bottom w:val="single" w:sz="4" w:space="0" w:color="auto"/>
              <w:right w:val="single" w:sz="4" w:space="0" w:color="auto"/>
            </w:tcBorders>
            <w:shd w:val="clear" w:color="auto" w:fill="auto"/>
          </w:tcPr>
          <w:p w:rsidR="00FA039D" w:rsidRDefault="00FA039D" w:rsidP="00FA039D">
            <w:pPr>
              <w:jc w:val="both"/>
              <w:rPr>
                <w:kern w:val="2"/>
              </w:rPr>
            </w:pPr>
            <w:r>
              <w:t>GOZ _W02, GOZ_W08,</w:t>
            </w:r>
          </w:p>
          <w:p w:rsidR="00FA039D" w:rsidRDefault="00FA039D" w:rsidP="00FA039D">
            <w:pPr>
              <w:jc w:val="both"/>
            </w:pPr>
            <w:r>
              <w:t>GOZ_U04, GOZ_U13</w:t>
            </w:r>
          </w:p>
          <w:p w:rsidR="00FA039D" w:rsidRPr="001B7924" w:rsidRDefault="00FA039D" w:rsidP="00FA039D">
            <w:pPr>
              <w:jc w:val="both"/>
              <w:rPr>
                <w:sz w:val="22"/>
                <w:szCs w:val="22"/>
              </w:rPr>
            </w:pPr>
            <w:r>
              <w:t>GOZ_K01, GOZ_K03</w:t>
            </w:r>
          </w:p>
        </w:tc>
      </w:tr>
    </w:tbl>
    <w:p w:rsidR="00FA039D" w:rsidRDefault="00FA039D" w:rsidP="007A0A86"/>
    <w:p w:rsidR="00FA039D" w:rsidRDefault="00FA039D">
      <w:pPr>
        <w:spacing w:after="200" w:line="276" w:lineRule="auto"/>
      </w:pPr>
      <w:r>
        <w:br w:type="page"/>
      </w:r>
    </w:p>
    <w:p w:rsidR="00FA039D" w:rsidRPr="00F02E5D" w:rsidRDefault="00FA039D" w:rsidP="00FA039D">
      <w:pPr>
        <w:rPr>
          <w:b/>
        </w:rPr>
      </w:pPr>
      <w:r w:rsidRPr="00F02E5D">
        <w:rPr>
          <w:b/>
        </w:rPr>
        <w:lastRenderedPageBreak/>
        <w:t>Karta opisu zajęć (sylabus)</w:t>
      </w:r>
    </w:p>
    <w:p w:rsidR="00FA039D" w:rsidRPr="00F02E5D" w:rsidRDefault="00FA039D" w:rsidP="00FA039D">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FA039D" w:rsidRPr="00F02E5D" w:rsidTr="00FA039D">
        <w:tc>
          <w:tcPr>
            <w:tcW w:w="3942" w:type="dxa"/>
            <w:shd w:val="clear" w:color="auto" w:fill="auto"/>
          </w:tcPr>
          <w:p w:rsidR="00FA039D" w:rsidRPr="00F02E5D" w:rsidRDefault="00FA039D" w:rsidP="00FA039D">
            <w:r w:rsidRPr="00F02E5D">
              <w:t>Nazwa kierunku</w:t>
            </w:r>
            <w:r>
              <w:t xml:space="preserve"> </w:t>
            </w:r>
            <w:r w:rsidRPr="00F02E5D">
              <w:t>studiów</w:t>
            </w:r>
          </w:p>
          <w:p w:rsidR="00FA039D" w:rsidRPr="00F02E5D" w:rsidRDefault="00FA039D" w:rsidP="00FA039D"/>
        </w:tc>
        <w:tc>
          <w:tcPr>
            <w:tcW w:w="5344" w:type="dxa"/>
            <w:shd w:val="clear" w:color="auto" w:fill="auto"/>
          </w:tcPr>
          <w:p w:rsidR="00FA039D" w:rsidRPr="002C310F" w:rsidRDefault="00783F32" w:rsidP="00FA039D">
            <w:r>
              <w:rPr>
                <w:lang w:eastAsia="en-US"/>
              </w:rPr>
              <w:t>Gospodarka obiegu zamkniętego</w:t>
            </w:r>
          </w:p>
        </w:tc>
      </w:tr>
      <w:tr w:rsidR="00FA039D" w:rsidRPr="00BE38DC" w:rsidTr="00FA039D">
        <w:tc>
          <w:tcPr>
            <w:tcW w:w="3942" w:type="dxa"/>
            <w:shd w:val="clear" w:color="auto" w:fill="auto"/>
          </w:tcPr>
          <w:p w:rsidR="00FA039D" w:rsidRPr="00F02E5D" w:rsidRDefault="00FA039D" w:rsidP="00FA039D">
            <w:r w:rsidRPr="00F02E5D">
              <w:t>Nazwa modułu, także nazwa w języku angielskim</w:t>
            </w:r>
          </w:p>
        </w:tc>
        <w:tc>
          <w:tcPr>
            <w:tcW w:w="5344" w:type="dxa"/>
            <w:shd w:val="clear" w:color="auto" w:fill="auto"/>
          </w:tcPr>
          <w:p w:rsidR="00FA039D" w:rsidRPr="002C310F" w:rsidRDefault="00FA039D" w:rsidP="00FA039D">
            <w:pPr>
              <w:rPr>
                <w:lang w:val="en-GB"/>
              </w:rPr>
            </w:pPr>
            <w:r w:rsidRPr="002C310F">
              <w:rPr>
                <w:lang w:val="en-GB"/>
              </w:rPr>
              <w:t>Rośliny energetyczne</w:t>
            </w:r>
          </w:p>
          <w:p w:rsidR="00FA039D" w:rsidRPr="002C310F" w:rsidRDefault="00FA039D" w:rsidP="00FA039D">
            <w:pPr>
              <w:rPr>
                <w:lang w:val="en-GB"/>
              </w:rPr>
            </w:pPr>
            <w:r w:rsidRPr="00BE38DC">
              <w:rPr>
                <w:lang w:val="en"/>
              </w:rPr>
              <w:t xml:space="preserve">Energy plants </w:t>
            </w:r>
          </w:p>
        </w:tc>
      </w:tr>
      <w:tr w:rsidR="00FA039D" w:rsidRPr="00F02E5D" w:rsidTr="00FA039D">
        <w:tc>
          <w:tcPr>
            <w:tcW w:w="3942" w:type="dxa"/>
            <w:shd w:val="clear" w:color="auto" w:fill="auto"/>
          </w:tcPr>
          <w:p w:rsidR="00FA039D" w:rsidRPr="00F02E5D" w:rsidRDefault="00FA039D" w:rsidP="00FA039D">
            <w:r w:rsidRPr="00F02E5D">
              <w:t>Język wykładowy</w:t>
            </w:r>
          </w:p>
        </w:tc>
        <w:tc>
          <w:tcPr>
            <w:tcW w:w="5344" w:type="dxa"/>
            <w:shd w:val="clear" w:color="auto" w:fill="auto"/>
          </w:tcPr>
          <w:p w:rsidR="00FA039D" w:rsidRPr="003C6230" w:rsidRDefault="00FA039D" w:rsidP="00FA039D">
            <w:r w:rsidRPr="003C6230">
              <w:t>polski</w:t>
            </w:r>
          </w:p>
        </w:tc>
      </w:tr>
      <w:tr w:rsidR="00FA039D" w:rsidRPr="00F02E5D" w:rsidTr="00FA039D">
        <w:trPr>
          <w:trHeight w:val="296"/>
        </w:trPr>
        <w:tc>
          <w:tcPr>
            <w:tcW w:w="3942" w:type="dxa"/>
            <w:shd w:val="clear" w:color="auto" w:fill="auto"/>
          </w:tcPr>
          <w:p w:rsidR="00FA039D" w:rsidRPr="00F02E5D" w:rsidRDefault="00FA039D" w:rsidP="00FA039D">
            <w:pPr>
              <w:autoSpaceDE w:val="0"/>
              <w:autoSpaceDN w:val="0"/>
              <w:adjustRightInd w:val="0"/>
            </w:pPr>
            <w:r w:rsidRPr="00F02E5D">
              <w:t>Rodzaj modułu</w:t>
            </w:r>
          </w:p>
        </w:tc>
        <w:tc>
          <w:tcPr>
            <w:tcW w:w="5344" w:type="dxa"/>
            <w:shd w:val="clear" w:color="auto" w:fill="auto"/>
          </w:tcPr>
          <w:p w:rsidR="00FA039D" w:rsidRPr="002C310F" w:rsidRDefault="00FA039D" w:rsidP="00FA039D">
            <w:r w:rsidRPr="002C310F">
              <w:t>fakultatywny</w:t>
            </w:r>
          </w:p>
        </w:tc>
      </w:tr>
      <w:tr w:rsidR="00FA039D" w:rsidRPr="00F02E5D" w:rsidTr="00FA039D">
        <w:tc>
          <w:tcPr>
            <w:tcW w:w="3942" w:type="dxa"/>
            <w:shd w:val="clear" w:color="auto" w:fill="auto"/>
          </w:tcPr>
          <w:p w:rsidR="00FA039D" w:rsidRPr="00F02E5D" w:rsidRDefault="00FA039D" w:rsidP="00FA039D">
            <w:r w:rsidRPr="00F02E5D">
              <w:t>Poziom studiów</w:t>
            </w:r>
          </w:p>
        </w:tc>
        <w:tc>
          <w:tcPr>
            <w:tcW w:w="5344" w:type="dxa"/>
            <w:shd w:val="clear" w:color="auto" w:fill="auto"/>
          </w:tcPr>
          <w:p w:rsidR="00FA039D" w:rsidRPr="002C310F" w:rsidRDefault="00FA039D" w:rsidP="00FA039D">
            <w:r w:rsidRPr="002C310F">
              <w:t>pierwszego stopnia</w:t>
            </w:r>
          </w:p>
        </w:tc>
      </w:tr>
      <w:tr w:rsidR="00FA039D" w:rsidRPr="00F02E5D" w:rsidTr="00FA039D">
        <w:tc>
          <w:tcPr>
            <w:tcW w:w="3942" w:type="dxa"/>
            <w:shd w:val="clear" w:color="auto" w:fill="auto"/>
          </w:tcPr>
          <w:p w:rsidR="00FA039D" w:rsidRPr="00F02E5D" w:rsidRDefault="00FA039D" w:rsidP="00FA039D">
            <w:r w:rsidRPr="00F02E5D">
              <w:t>Forma studiów</w:t>
            </w:r>
          </w:p>
        </w:tc>
        <w:tc>
          <w:tcPr>
            <w:tcW w:w="5344" w:type="dxa"/>
            <w:shd w:val="clear" w:color="auto" w:fill="auto"/>
          </w:tcPr>
          <w:p w:rsidR="00FA039D" w:rsidRPr="002C310F" w:rsidRDefault="00FA039D" w:rsidP="00FA039D">
            <w:r w:rsidRPr="002C310F">
              <w:t>stacjonarne</w:t>
            </w:r>
          </w:p>
        </w:tc>
      </w:tr>
      <w:tr w:rsidR="00FA039D" w:rsidRPr="00F02E5D" w:rsidTr="00FA039D">
        <w:tc>
          <w:tcPr>
            <w:tcW w:w="3942" w:type="dxa"/>
            <w:shd w:val="clear" w:color="auto" w:fill="auto"/>
          </w:tcPr>
          <w:p w:rsidR="00FA039D" w:rsidRPr="00F02E5D" w:rsidRDefault="00FA039D" w:rsidP="00FA039D">
            <w:r w:rsidRPr="00F02E5D">
              <w:t>Rok studiów dla kierunku</w:t>
            </w:r>
          </w:p>
        </w:tc>
        <w:tc>
          <w:tcPr>
            <w:tcW w:w="5344" w:type="dxa"/>
            <w:shd w:val="clear" w:color="auto" w:fill="auto"/>
          </w:tcPr>
          <w:p w:rsidR="00FA039D" w:rsidRPr="002C310F" w:rsidRDefault="00FA039D" w:rsidP="00FA039D">
            <w:r w:rsidRPr="002C310F">
              <w:t>III</w:t>
            </w:r>
          </w:p>
        </w:tc>
      </w:tr>
      <w:tr w:rsidR="00FA039D" w:rsidRPr="00F02E5D" w:rsidTr="00FA039D">
        <w:tc>
          <w:tcPr>
            <w:tcW w:w="3942" w:type="dxa"/>
            <w:shd w:val="clear" w:color="auto" w:fill="auto"/>
          </w:tcPr>
          <w:p w:rsidR="00FA039D" w:rsidRPr="00F02E5D" w:rsidRDefault="00FA039D" w:rsidP="00FA039D">
            <w:r w:rsidRPr="00F02E5D">
              <w:t>Semestr dla kierunku</w:t>
            </w:r>
          </w:p>
        </w:tc>
        <w:tc>
          <w:tcPr>
            <w:tcW w:w="5344" w:type="dxa"/>
            <w:shd w:val="clear" w:color="auto" w:fill="auto"/>
          </w:tcPr>
          <w:p w:rsidR="00FA039D" w:rsidRPr="002C310F" w:rsidRDefault="00FA039D" w:rsidP="00FA039D">
            <w:r w:rsidRPr="002C310F">
              <w:t>5</w:t>
            </w:r>
          </w:p>
        </w:tc>
      </w:tr>
      <w:tr w:rsidR="00FA039D" w:rsidRPr="00F02E5D" w:rsidTr="00FA039D">
        <w:tc>
          <w:tcPr>
            <w:tcW w:w="3942" w:type="dxa"/>
            <w:shd w:val="clear" w:color="auto" w:fill="auto"/>
          </w:tcPr>
          <w:p w:rsidR="00FA039D" w:rsidRPr="00F02E5D" w:rsidRDefault="00FA039D" w:rsidP="00FA039D">
            <w:pPr>
              <w:autoSpaceDE w:val="0"/>
              <w:autoSpaceDN w:val="0"/>
              <w:adjustRightInd w:val="0"/>
            </w:pPr>
            <w:r w:rsidRPr="00F02E5D">
              <w:t>Liczba punktów ECTS z podziałem na kontaktowe/niekontaktowe</w:t>
            </w:r>
          </w:p>
        </w:tc>
        <w:tc>
          <w:tcPr>
            <w:tcW w:w="5344" w:type="dxa"/>
            <w:shd w:val="clear" w:color="auto" w:fill="auto"/>
          </w:tcPr>
          <w:p w:rsidR="00FA039D" w:rsidRPr="002C310F" w:rsidRDefault="00FA039D" w:rsidP="00FA039D">
            <w:r w:rsidRPr="002C310F">
              <w:t xml:space="preserve">3 </w:t>
            </w:r>
            <w:r w:rsidR="006D23D2">
              <w:t>(1,6/1,4</w:t>
            </w:r>
            <w:r w:rsidRPr="00542619">
              <w:t>)</w:t>
            </w:r>
          </w:p>
        </w:tc>
      </w:tr>
      <w:tr w:rsidR="00FA039D" w:rsidRPr="00F02E5D" w:rsidTr="00FA039D">
        <w:tc>
          <w:tcPr>
            <w:tcW w:w="3942" w:type="dxa"/>
            <w:shd w:val="clear" w:color="auto" w:fill="auto"/>
          </w:tcPr>
          <w:p w:rsidR="00FA039D" w:rsidRPr="00F02E5D" w:rsidRDefault="00FA039D" w:rsidP="00FA039D">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FA039D" w:rsidRPr="002C310F" w:rsidRDefault="00FA039D" w:rsidP="00FA039D">
            <w:r w:rsidRPr="002C310F">
              <w:t>Dr hab. Danuta Sugier, prof. uczelni</w:t>
            </w:r>
          </w:p>
        </w:tc>
      </w:tr>
      <w:tr w:rsidR="00FA039D" w:rsidRPr="00F02E5D" w:rsidTr="00FA039D">
        <w:tc>
          <w:tcPr>
            <w:tcW w:w="3942" w:type="dxa"/>
            <w:shd w:val="clear" w:color="auto" w:fill="auto"/>
          </w:tcPr>
          <w:p w:rsidR="00FA039D" w:rsidRPr="00F02E5D" w:rsidRDefault="00FA039D" w:rsidP="00FA039D">
            <w:r w:rsidRPr="00F02E5D">
              <w:t>Jednostka oferująca moduł</w:t>
            </w:r>
          </w:p>
        </w:tc>
        <w:tc>
          <w:tcPr>
            <w:tcW w:w="5344" w:type="dxa"/>
            <w:shd w:val="clear" w:color="auto" w:fill="auto"/>
          </w:tcPr>
          <w:p w:rsidR="00FA039D" w:rsidRPr="002C310F" w:rsidRDefault="00FA039D" w:rsidP="00FA039D">
            <w:r w:rsidRPr="002C310F">
              <w:t>Katedra Roślin Przemysłowych i Leczniczych</w:t>
            </w:r>
          </w:p>
        </w:tc>
      </w:tr>
      <w:tr w:rsidR="00FA039D" w:rsidRPr="00F02E5D" w:rsidTr="00FA039D">
        <w:tc>
          <w:tcPr>
            <w:tcW w:w="3942" w:type="dxa"/>
            <w:shd w:val="clear" w:color="auto" w:fill="auto"/>
          </w:tcPr>
          <w:p w:rsidR="00FA039D" w:rsidRPr="00F02E5D" w:rsidRDefault="00FA039D" w:rsidP="00FA039D">
            <w:r w:rsidRPr="00F02E5D">
              <w:t>Cel modułu</w:t>
            </w:r>
          </w:p>
          <w:p w:rsidR="00FA039D" w:rsidRPr="00F02E5D" w:rsidRDefault="00FA039D" w:rsidP="00FA039D"/>
        </w:tc>
        <w:tc>
          <w:tcPr>
            <w:tcW w:w="5344" w:type="dxa"/>
            <w:shd w:val="clear" w:color="auto" w:fill="auto"/>
          </w:tcPr>
          <w:p w:rsidR="00FA039D" w:rsidRPr="002C310F" w:rsidRDefault="00FA039D" w:rsidP="00FA039D">
            <w:pPr>
              <w:pStyle w:val="Default"/>
              <w:jc w:val="both"/>
            </w:pPr>
            <w:r w:rsidRPr="002C310F">
              <w:t xml:space="preserve">Celem modułu jest zapoznanie studentów z technologiami produkcji roślin na cele energetyczne oraz wskazanie możliwości wykorzystania biomasy jako odnawialnych źródeł energii. </w:t>
            </w:r>
          </w:p>
        </w:tc>
      </w:tr>
      <w:tr w:rsidR="00FA039D" w:rsidRPr="00F02E5D" w:rsidTr="00FA039D">
        <w:trPr>
          <w:trHeight w:val="236"/>
        </w:trPr>
        <w:tc>
          <w:tcPr>
            <w:tcW w:w="3942" w:type="dxa"/>
            <w:vMerge w:val="restart"/>
            <w:shd w:val="clear" w:color="auto" w:fill="auto"/>
          </w:tcPr>
          <w:p w:rsidR="00FA039D" w:rsidRPr="00F02E5D" w:rsidRDefault="00FA039D" w:rsidP="00FA039D">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FA039D" w:rsidRPr="002C310F" w:rsidRDefault="00FA039D" w:rsidP="00FA039D">
            <w:r w:rsidRPr="002C310F">
              <w:t xml:space="preserve">Wiedza: </w:t>
            </w:r>
          </w:p>
        </w:tc>
      </w:tr>
      <w:tr w:rsidR="00FA039D" w:rsidRPr="00F02E5D" w:rsidTr="00FA039D">
        <w:trPr>
          <w:trHeight w:val="233"/>
        </w:trPr>
        <w:tc>
          <w:tcPr>
            <w:tcW w:w="3942" w:type="dxa"/>
            <w:vMerge/>
            <w:shd w:val="clear" w:color="auto" w:fill="auto"/>
          </w:tcPr>
          <w:p w:rsidR="00FA039D" w:rsidRPr="00F02E5D" w:rsidRDefault="00FA039D" w:rsidP="00FA039D">
            <w:pPr>
              <w:rPr>
                <w:highlight w:val="yellow"/>
              </w:rPr>
            </w:pPr>
          </w:p>
        </w:tc>
        <w:tc>
          <w:tcPr>
            <w:tcW w:w="5344" w:type="dxa"/>
            <w:shd w:val="clear" w:color="auto" w:fill="auto"/>
          </w:tcPr>
          <w:p w:rsidR="00FA039D" w:rsidRPr="002C310F" w:rsidRDefault="00FA039D" w:rsidP="00FA039D">
            <w:r>
              <w:t>W1. S</w:t>
            </w:r>
            <w:r w:rsidRPr="002C310F">
              <w:t xml:space="preserve">tudent </w:t>
            </w:r>
            <w:r>
              <w:t>zna</w:t>
            </w:r>
            <w:r w:rsidRPr="002C310F">
              <w:t xml:space="preserve"> rośliny u</w:t>
            </w:r>
            <w:r>
              <w:t xml:space="preserve">prawiane na cele energetyczne oraz </w:t>
            </w:r>
            <w:r w:rsidRPr="002C310F">
              <w:t xml:space="preserve">ograniczenia i zagrożenia związane z ich uprawą </w:t>
            </w:r>
          </w:p>
        </w:tc>
      </w:tr>
      <w:tr w:rsidR="00FA039D" w:rsidRPr="00F02E5D" w:rsidTr="00FA039D">
        <w:trPr>
          <w:trHeight w:val="233"/>
        </w:trPr>
        <w:tc>
          <w:tcPr>
            <w:tcW w:w="3942" w:type="dxa"/>
            <w:vMerge/>
            <w:shd w:val="clear" w:color="auto" w:fill="auto"/>
          </w:tcPr>
          <w:p w:rsidR="00FA039D" w:rsidRPr="00F02E5D" w:rsidRDefault="00FA039D" w:rsidP="00FA039D">
            <w:pPr>
              <w:rPr>
                <w:highlight w:val="yellow"/>
              </w:rPr>
            </w:pPr>
          </w:p>
        </w:tc>
        <w:tc>
          <w:tcPr>
            <w:tcW w:w="5344" w:type="dxa"/>
            <w:shd w:val="clear" w:color="auto" w:fill="auto"/>
          </w:tcPr>
          <w:p w:rsidR="00FA039D" w:rsidRPr="002C310F" w:rsidRDefault="00FA039D" w:rsidP="00FA039D">
            <w:r>
              <w:t>W2. S</w:t>
            </w:r>
            <w:r w:rsidRPr="002C310F">
              <w:t xml:space="preserve">tudent zna technologie produkcji roślin na cele </w:t>
            </w:r>
            <w:r w:rsidRPr="002C310F">
              <w:br/>
              <w:t>energetyczne</w:t>
            </w:r>
            <w:r w:rsidRPr="00FA039D">
              <w:rPr>
                <w:color w:val="FF0000"/>
              </w:rPr>
              <w:t>,</w:t>
            </w:r>
            <w:r w:rsidRPr="002C310F">
              <w:t xml:space="preserve"> odpowiednie dla założonych sposobów wytwarzania energii z biomasy</w:t>
            </w:r>
          </w:p>
        </w:tc>
      </w:tr>
      <w:tr w:rsidR="006D23D2" w:rsidRPr="00F02E5D" w:rsidTr="00FA039D">
        <w:trPr>
          <w:trHeight w:val="233"/>
        </w:trPr>
        <w:tc>
          <w:tcPr>
            <w:tcW w:w="3942" w:type="dxa"/>
            <w:vMerge/>
            <w:shd w:val="clear" w:color="auto" w:fill="auto"/>
          </w:tcPr>
          <w:p w:rsidR="006D23D2" w:rsidRPr="00F02E5D" w:rsidRDefault="006D23D2" w:rsidP="00FA039D">
            <w:pPr>
              <w:rPr>
                <w:highlight w:val="yellow"/>
              </w:rPr>
            </w:pPr>
          </w:p>
        </w:tc>
        <w:tc>
          <w:tcPr>
            <w:tcW w:w="5344" w:type="dxa"/>
            <w:shd w:val="clear" w:color="auto" w:fill="auto"/>
          </w:tcPr>
          <w:p w:rsidR="006D23D2" w:rsidRPr="002C310F" w:rsidRDefault="006D23D2" w:rsidP="005E7DCB">
            <w:r w:rsidRPr="002C310F">
              <w:t>Umiejętności:</w:t>
            </w:r>
          </w:p>
        </w:tc>
      </w:tr>
      <w:tr w:rsidR="006D23D2" w:rsidRPr="00F02E5D" w:rsidTr="00FA039D">
        <w:trPr>
          <w:trHeight w:val="233"/>
        </w:trPr>
        <w:tc>
          <w:tcPr>
            <w:tcW w:w="3942" w:type="dxa"/>
            <w:vMerge/>
            <w:shd w:val="clear" w:color="auto" w:fill="auto"/>
          </w:tcPr>
          <w:p w:rsidR="006D23D2" w:rsidRPr="00F02E5D" w:rsidRDefault="006D23D2" w:rsidP="00FA039D">
            <w:pPr>
              <w:rPr>
                <w:highlight w:val="yellow"/>
              </w:rPr>
            </w:pPr>
          </w:p>
        </w:tc>
        <w:tc>
          <w:tcPr>
            <w:tcW w:w="5344" w:type="dxa"/>
            <w:shd w:val="clear" w:color="auto" w:fill="auto"/>
          </w:tcPr>
          <w:p w:rsidR="006D23D2" w:rsidRPr="006D23D2" w:rsidRDefault="006D23D2" w:rsidP="005E7DCB">
            <w:pPr>
              <w:autoSpaceDE w:val="0"/>
              <w:autoSpaceDN w:val="0"/>
              <w:adjustRightInd w:val="0"/>
              <w:ind w:left="27"/>
              <w:rPr>
                <w:rFonts w:eastAsiaTheme="minorHAnsi"/>
                <w:lang w:eastAsia="en-US"/>
              </w:rPr>
            </w:pPr>
            <w:r>
              <w:rPr>
                <w:rFonts w:eastAsiaTheme="minorHAnsi"/>
                <w:lang w:eastAsia="en-US"/>
              </w:rPr>
              <w:t>U</w:t>
            </w:r>
            <w:r w:rsidRPr="006D23D2">
              <w:rPr>
                <w:rFonts w:eastAsiaTheme="minorHAnsi"/>
                <w:lang w:eastAsia="en-US"/>
              </w:rPr>
              <w:t xml:space="preserve">1. </w:t>
            </w:r>
            <w:r>
              <w:rPr>
                <w:rFonts w:eastAsiaTheme="minorHAnsi"/>
                <w:lang w:eastAsia="en-US"/>
              </w:rPr>
              <w:t xml:space="preserve">Potrafi </w:t>
            </w:r>
            <w:r w:rsidRPr="006D23D2">
              <w:rPr>
                <w:rFonts w:eastAsiaTheme="minorHAnsi"/>
                <w:lang w:eastAsia="en-US"/>
              </w:rPr>
              <w:t>analiz</w:t>
            </w:r>
            <w:r>
              <w:rPr>
                <w:rFonts w:eastAsiaTheme="minorHAnsi"/>
                <w:lang w:eastAsia="en-US"/>
              </w:rPr>
              <w:t>ować</w:t>
            </w:r>
            <w:r w:rsidRPr="006D23D2">
              <w:rPr>
                <w:rFonts w:eastAsiaTheme="minorHAnsi"/>
                <w:lang w:eastAsia="en-US"/>
              </w:rPr>
              <w:t xml:space="preserve"> wpływ produkcji biomasy oraz wytwarzania z niej energii na stan środowiska przyrodniczego.</w:t>
            </w:r>
          </w:p>
        </w:tc>
      </w:tr>
      <w:tr w:rsidR="006D23D2" w:rsidRPr="00F02E5D" w:rsidTr="00FA039D">
        <w:trPr>
          <w:trHeight w:val="233"/>
        </w:trPr>
        <w:tc>
          <w:tcPr>
            <w:tcW w:w="3942" w:type="dxa"/>
            <w:vMerge/>
            <w:shd w:val="clear" w:color="auto" w:fill="auto"/>
          </w:tcPr>
          <w:p w:rsidR="006D23D2" w:rsidRPr="00F02E5D" w:rsidRDefault="006D23D2" w:rsidP="00FA039D">
            <w:pPr>
              <w:rPr>
                <w:highlight w:val="yellow"/>
              </w:rPr>
            </w:pPr>
          </w:p>
        </w:tc>
        <w:tc>
          <w:tcPr>
            <w:tcW w:w="5344" w:type="dxa"/>
            <w:shd w:val="clear" w:color="auto" w:fill="auto"/>
          </w:tcPr>
          <w:p w:rsidR="006D23D2" w:rsidRPr="006D23D2" w:rsidRDefault="006D23D2" w:rsidP="006D23D2">
            <w:pPr>
              <w:autoSpaceDE w:val="0"/>
              <w:autoSpaceDN w:val="0"/>
              <w:adjustRightInd w:val="0"/>
              <w:ind w:left="27"/>
              <w:rPr>
                <w:rFonts w:eastAsiaTheme="minorHAnsi"/>
                <w:lang w:eastAsia="en-US"/>
              </w:rPr>
            </w:pPr>
            <w:r>
              <w:t>U2. P</w:t>
            </w:r>
            <w:r w:rsidRPr="002C310F">
              <w:t>otrafi ocenić zalety i wady współczesnych metod wytwarzania energii z biomasy</w:t>
            </w:r>
            <w:r>
              <w:t>.</w:t>
            </w:r>
          </w:p>
        </w:tc>
      </w:tr>
      <w:tr w:rsidR="006D23D2" w:rsidRPr="00F02E5D" w:rsidTr="00FA039D">
        <w:trPr>
          <w:trHeight w:val="233"/>
        </w:trPr>
        <w:tc>
          <w:tcPr>
            <w:tcW w:w="3942" w:type="dxa"/>
            <w:vMerge/>
            <w:shd w:val="clear" w:color="auto" w:fill="auto"/>
          </w:tcPr>
          <w:p w:rsidR="006D23D2" w:rsidRPr="00F02E5D" w:rsidRDefault="006D23D2" w:rsidP="00FA039D">
            <w:pPr>
              <w:rPr>
                <w:highlight w:val="yellow"/>
              </w:rPr>
            </w:pPr>
          </w:p>
        </w:tc>
        <w:tc>
          <w:tcPr>
            <w:tcW w:w="5344" w:type="dxa"/>
            <w:shd w:val="clear" w:color="auto" w:fill="auto"/>
          </w:tcPr>
          <w:p w:rsidR="006D23D2" w:rsidRPr="002C310F" w:rsidRDefault="006D23D2" w:rsidP="006D23D2">
            <w:r>
              <w:t>U3. S</w:t>
            </w:r>
            <w:r w:rsidRPr="002C310F">
              <w:t>tudent potrafi wykonać projekt technologiczny dla roślin uprawianych na cele energetyczne</w:t>
            </w:r>
            <w:r>
              <w:t>.</w:t>
            </w:r>
          </w:p>
        </w:tc>
      </w:tr>
      <w:tr w:rsidR="006D23D2" w:rsidRPr="00F02E5D" w:rsidTr="00FA039D">
        <w:trPr>
          <w:trHeight w:val="233"/>
        </w:trPr>
        <w:tc>
          <w:tcPr>
            <w:tcW w:w="3942" w:type="dxa"/>
            <w:vMerge/>
            <w:shd w:val="clear" w:color="auto" w:fill="auto"/>
          </w:tcPr>
          <w:p w:rsidR="006D23D2" w:rsidRPr="00F02E5D" w:rsidRDefault="006D23D2" w:rsidP="00FA039D">
            <w:pPr>
              <w:rPr>
                <w:highlight w:val="yellow"/>
              </w:rPr>
            </w:pPr>
          </w:p>
        </w:tc>
        <w:tc>
          <w:tcPr>
            <w:tcW w:w="5344" w:type="dxa"/>
            <w:shd w:val="clear" w:color="auto" w:fill="auto"/>
          </w:tcPr>
          <w:p w:rsidR="006D23D2" w:rsidRPr="002C310F" w:rsidRDefault="006D23D2" w:rsidP="00FA039D">
            <w:r w:rsidRPr="002C310F">
              <w:t>Kompetencje społeczne:</w:t>
            </w:r>
          </w:p>
        </w:tc>
      </w:tr>
      <w:tr w:rsidR="006D23D2" w:rsidRPr="00F02E5D" w:rsidTr="00FA039D">
        <w:trPr>
          <w:trHeight w:val="233"/>
        </w:trPr>
        <w:tc>
          <w:tcPr>
            <w:tcW w:w="3942" w:type="dxa"/>
            <w:vMerge/>
            <w:shd w:val="clear" w:color="auto" w:fill="auto"/>
          </w:tcPr>
          <w:p w:rsidR="006D23D2" w:rsidRPr="00F02E5D" w:rsidRDefault="006D23D2" w:rsidP="00FA039D">
            <w:pPr>
              <w:rPr>
                <w:highlight w:val="yellow"/>
              </w:rPr>
            </w:pPr>
          </w:p>
        </w:tc>
        <w:tc>
          <w:tcPr>
            <w:tcW w:w="5344" w:type="dxa"/>
            <w:shd w:val="clear" w:color="auto" w:fill="auto"/>
          </w:tcPr>
          <w:p w:rsidR="006D23D2" w:rsidRPr="002C310F" w:rsidRDefault="00246050" w:rsidP="00246050">
            <w:r>
              <w:rPr>
                <w:rFonts w:eastAsiaTheme="minorHAnsi"/>
                <w:lang w:eastAsia="en-US"/>
              </w:rPr>
              <w:t>K</w:t>
            </w:r>
            <w:r w:rsidR="006D23D2" w:rsidRPr="00246050">
              <w:rPr>
                <w:rFonts w:eastAsiaTheme="minorHAnsi"/>
                <w:lang w:eastAsia="en-US"/>
              </w:rPr>
              <w:t xml:space="preserve">1. </w:t>
            </w:r>
            <w:r>
              <w:rPr>
                <w:rFonts w:eastAsiaTheme="minorHAnsi"/>
                <w:lang w:eastAsia="en-US"/>
              </w:rPr>
              <w:t>R</w:t>
            </w:r>
            <w:r w:rsidR="006D23D2" w:rsidRPr="00246050">
              <w:rPr>
                <w:rFonts w:eastAsiaTheme="minorHAnsi"/>
                <w:lang w:eastAsia="en-US"/>
              </w:rPr>
              <w:t>ozumie potrzebę dokształcania się w zakresie produkcji biomasy i energii odnawialnej</w:t>
            </w:r>
          </w:p>
        </w:tc>
      </w:tr>
      <w:tr w:rsidR="006D23D2" w:rsidRPr="00F02E5D" w:rsidTr="00FA039D">
        <w:trPr>
          <w:trHeight w:val="233"/>
        </w:trPr>
        <w:tc>
          <w:tcPr>
            <w:tcW w:w="3942" w:type="dxa"/>
            <w:vMerge/>
            <w:shd w:val="clear" w:color="auto" w:fill="auto"/>
          </w:tcPr>
          <w:p w:rsidR="006D23D2" w:rsidRPr="00F02E5D" w:rsidRDefault="006D23D2" w:rsidP="00FA039D">
            <w:pPr>
              <w:rPr>
                <w:highlight w:val="yellow"/>
              </w:rPr>
            </w:pPr>
          </w:p>
        </w:tc>
        <w:tc>
          <w:tcPr>
            <w:tcW w:w="5344" w:type="dxa"/>
            <w:shd w:val="clear" w:color="auto" w:fill="auto"/>
          </w:tcPr>
          <w:p w:rsidR="006D23D2" w:rsidRPr="002C310F" w:rsidRDefault="00246050" w:rsidP="00246050">
            <w:r>
              <w:t>K</w:t>
            </w:r>
            <w:r w:rsidR="006D23D2">
              <w:t xml:space="preserve">2. </w:t>
            </w:r>
            <w:r>
              <w:t>M</w:t>
            </w:r>
            <w:r w:rsidR="006D23D2" w:rsidRPr="002C310F">
              <w:t xml:space="preserve">a świadomość i rozumie społeczne, ekologiczne i ekonomiczne skutki działalności człowieka w poszukiwaniu i wykorzystywaniu odnawialnych źródeł energii. </w:t>
            </w:r>
          </w:p>
        </w:tc>
      </w:tr>
      <w:tr w:rsidR="006D23D2" w:rsidRPr="00F02E5D" w:rsidTr="00FA039D">
        <w:tc>
          <w:tcPr>
            <w:tcW w:w="3942" w:type="dxa"/>
            <w:shd w:val="clear" w:color="auto" w:fill="auto"/>
          </w:tcPr>
          <w:p w:rsidR="006D23D2" w:rsidRPr="00F02E5D" w:rsidRDefault="006D23D2" w:rsidP="00FA039D">
            <w:r w:rsidRPr="00F02E5D">
              <w:t xml:space="preserve">Wymagania wstępne i dodatkowe </w:t>
            </w:r>
          </w:p>
        </w:tc>
        <w:tc>
          <w:tcPr>
            <w:tcW w:w="5344" w:type="dxa"/>
            <w:shd w:val="clear" w:color="auto" w:fill="auto"/>
          </w:tcPr>
          <w:p w:rsidR="006D23D2" w:rsidRPr="002C310F" w:rsidRDefault="006D23D2" w:rsidP="00FA039D">
            <w:pPr>
              <w:jc w:val="both"/>
            </w:pPr>
            <w:r w:rsidRPr="002C310F">
              <w:t xml:space="preserve">Ochrona środowiska, </w:t>
            </w:r>
            <w:r>
              <w:t>F</w:t>
            </w:r>
            <w:r w:rsidRPr="002C310F">
              <w:t>izyka, Biochemia</w:t>
            </w:r>
          </w:p>
        </w:tc>
      </w:tr>
      <w:tr w:rsidR="006D23D2" w:rsidRPr="00F02E5D" w:rsidTr="00FA039D">
        <w:tc>
          <w:tcPr>
            <w:tcW w:w="3942" w:type="dxa"/>
            <w:shd w:val="clear" w:color="auto" w:fill="auto"/>
          </w:tcPr>
          <w:p w:rsidR="006D23D2" w:rsidRPr="00F02E5D" w:rsidRDefault="006D23D2" w:rsidP="00FA039D">
            <w:r w:rsidRPr="00F02E5D">
              <w:t xml:space="preserve">Treści programowe modułu </w:t>
            </w:r>
          </w:p>
          <w:p w:rsidR="006D23D2" w:rsidRPr="00F02E5D" w:rsidRDefault="006D23D2" w:rsidP="00FA039D"/>
        </w:tc>
        <w:tc>
          <w:tcPr>
            <w:tcW w:w="5344" w:type="dxa"/>
            <w:shd w:val="clear" w:color="auto" w:fill="auto"/>
          </w:tcPr>
          <w:p w:rsidR="006D23D2" w:rsidRPr="002C310F" w:rsidRDefault="006D23D2" w:rsidP="00246050">
            <w:pPr>
              <w:autoSpaceDE w:val="0"/>
              <w:autoSpaceDN w:val="0"/>
              <w:adjustRightInd w:val="0"/>
              <w:jc w:val="both"/>
              <w:rPr>
                <w:rFonts w:eastAsiaTheme="minorHAnsi"/>
                <w:color w:val="000000"/>
                <w:sz w:val="23"/>
                <w:szCs w:val="23"/>
                <w:lang w:eastAsia="en-US"/>
              </w:rPr>
            </w:pPr>
            <w:r w:rsidRPr="002C310F">
              <w:t xml:space="preserve">W ramach realizowanego przedmiotu studenci zapoznani będą z informacjami dotyczącymi zrównoważonej polityki energetycznej i wykorzystania biomasy jako odnawialnych źródeł </w:t>
            </w:r>
            <w:r w:rsidRPr="002C310F">
              <w:lastRenderedPageBreak/>
              <w:t xml:space="preserve">energii. Omówione zostaną zagadnienia związane z technologiami produkcji roślin na cele energetyczne oraz metody wytwarzania najważniejszych rodzajów energii odnawialnej z biomasy. Przedstawione zostaną ograniczenia i zagrożenia związane z uprawą roślin na cele energetyczne. </w:t>
            </w:r>
          </w:p>
        </w:tc>
      </w:tr>
      <w:tr w:rsidR="006D23D2" w:rsidRPr="00F02E5D" w:rsidTr="00FA039D">
        <w:tc>
          <w:tcPr>
            <w:tcW w:w="3942" w:type="dxa"/>
            <w:shd w:val="clear" w:color="auto" w:fill="auto"/>
          </w:tcPr>
          <w:p w:rsidR="006D23D2" w:rsidRPr="00F02E5D" w:rsidRDefault="006D23D2" w:rsidP="00FA039D">
            <w:r w:rsidRPr="00F02E5D">
              <w:lastRenderedPageBreak/>
              <w:t>Wykaz literatury podstawowej i uzupełniającej</w:t>
            </w:r>
          </w:p>
        </w:tc>
        <w:tc>
          <w:tcPr>
            <w:tcW w:w="5344" w:type="dxa"/>
            <w:shd w:val="clear" w:color="auto" w:fill="auto"/>
          </w:tcPr>
          <w:p w:rsidR="006D23D2" w:rsidRPr="003035D1" w:rsidRDefault="006D23D2" w:rsidP="00535516">
            <w:pPr>
              <w:pStyle w:val="Akapitzlist"/>
              <w:widowControl/>
              <w:numPr>
                <w:ilvl w:val="0"/>
                <w:numId w:val="42"/>
              </w:numPr>
              <w:suppressAutoHyphens w:val="0"/>
              <w:autoSpaceDE w:val="0"/>
              <w:autoSpaceDN w:val="0"/>
              <w:adjustRightInd w:val="0"/>
              <w:ind w:left="357" w:hanging="357"/>
              <w:rPr>
                <w:rFonts w:eastAsiaTheme="minorHAnsi"/>
                <w:lang w:eastAsia="en-US"/>
              </w:rPr>
            </w:pPr>
            <w:r w:rsidRPr="003035D1">
              <w:rPr>
                <w:rFonts w:eastAsiaTheme="minorHAnsi"/>
                <w:lang w:eastAsia="en-US"/>
              </w:rPr>
              <w:t>Kołodziej B. Matyka M. (red). 2012. Odnawialne źródła energii. Rolnicze surowce energetyczne. Wyd. PWRiL, Poznań.</w:t>
            </w:r>
          </w:p>
          <w:p w:rsidR="006D23D2" w:rsidRPr="003035D1" w:rsidRDefault="006D23D2" w:rsidP="00535516">
            <w:pPr>
              <w:pStyle w:val="Akapitzlist"/>
              <w:widowControl/>
              <w:numPr>
                <w:ilvl w:val="0"/>
                <w:numId w:val="42"/>
              </w:numPr>
              <w:suppressAutoHyphens w:val="0"/>
              <w:autoSpaceDE w:val="0"/>
              <w:autoSpaceDN w:val="0"/>
              <w:adjustRightInd w:val="0"/>
              <w:ind w:left="357" w:hanging="357"/>
              <w:rPr>
                <w:rFonts w:eastAsiaTheme="minorHAnsi"/>
                <w:lang w:eastAsia="en-US"/>
              </w:rPr>
            </w:pPr>
            <w:r w:rsidRPr="003035D1">
              <w:t>Lisowski A. (red.) 2010. Technologie zbioru roślin energetycznych. Wyd. SGGW Warszawa.</w:t>
            </w:r>
          </w:p>
          <w:p w:rsidR="006D23D2" w:rsidRPr="003035D1" w:rsidRDefault="006D23D2" w:rsidP="00535516">
            <w:pPr>
              <w:pStyle w:val="Akapitzlist"/>
              <w:widowControl/>
              <w:numPr>
                <w:ilvl w:val="0"/>
                <w:numId w:val="42"/>
              </w:numPr>
              <w:suppressAutoHyphens w:val="0"/>
              <w:autoSpaceDE w:val="0"/>
              <w:autoSpaceDN w:val="0"/>
              <w:adjustRightInd w:val="0"/>
              <w:ind w:left="357" w:hanging="357"/>
              <w:rPr>
                <w:rFonts w:eastAsiaTheme="minorHAnsi"/>
                <w:lang w:eastAsia="en-US"/>
              </w:rPr>
            </w:pPr>
            <w:r w:rsidRPr="003035D1">
              <w:t>Bocian P., Golec T., Rakowski J. (red). 2010. Nowoczesne technologie pozyskiwania i energetycznego wykorzystania biomasy. Wyd. Instytut Energetyki Warszawa.</w:t>
            </w:r>
          </w:p>
          <w:p w:rsidR="006D23D2" w:rsidRPr="003035D1" w:rsidRDefault="006D23D2" w:rsidP="00535516">
            <w:pPr>
              <w:pStyle w:val="Akapitzlist"/>
              <w:widowControl/>
              <w:numPr>
                <w:ilvl w:val="0"/>
                <w:numId w:val="42"/>
              </w:numPr>
              <w:suppressAutoHyphens w:val="0"/>
              <w:autoSpaceDE w:val="0"/>
              <w:autoSpaceDN w:val="0"/>
              <w:adjustRightInd w:val="0"/>
              <w:ind w:left="357" w:hanging="357"/>
              <w:rPr>
                <w:rFonts w:eastAsiaTheme="minorHAnsi"/>
                <w:lang w:eastAsia="en-US"/>
              </w:rPr>
            </w:pPr>
            <w:r w:rsidRPr="003035D1">
              <w:rPr>
                <w:rFonts w:eastAsiaTheme="minorHAnsi"/>
                <w:lang w:eastAsia="en-US"/>
              </w:rPr>
              <w:t>Szczukowski S., Tworkowski J., Stolarski M., Kwiatkowski J., Krzyżaniak M., Lajszner W., Graban Ł. 2012. Wieloletnie uprawy energetyczne. Wyd. Multico, Warszawa.</w:t>
            </w:r>
          </w:p>
          <w:p w:rsidR="006D23D2" w:rsidRPr="003035D1" w:rsidRDefault="006D23D2" w:rsidP="00535516">
            <w:pPr>
              <w:pStyle w:val="Akapitzlist"/>
              <w:widowControl/>
              <w:numPr>
                <w:ilvl w:val="0"/>
                <w:numId w:val="42"/>
              </w:numPr>
              <w:suppressAutoHyphens w:val="0"/>
              <w:autoSpaceDE w:val="0"/>
              <w:autoSpaceDN w:val="0"/>
              <w:adjustRightInd w:val="0"/>
              <w:ind w:left="357" w:hanging="357"/>
              <w:rPr>
                <w:rFonts w:eastAsiaTheme="minorHAnsi"/>
                <w:lang w:eastAsia="en-US"/>
              </w:rPr>
            </w:pPr>
            <w:r w:rsidRPr="003035D1">
              <w:t xml:space="preserve">Szczukowski S., Tworkowski J., Stolarski M. 2006. Wierzba energetyczna. Wyd. Plantpress Kraków. </w:t>
            </w:r>
          </w:p>
          <w:p w:rsidR="006D23D2" w:rsidRPr="003035D1" w:rsidRDefault="006D23D2" w:rsidP="00535516">
            <w:pPr>
              <w:pStyle w:val="Akapitzlist"/>
              <w:widowControl/>
              <w:numPr>
                <w:ilvl w:val="0"/>
                <w:numId w:val="42"/>
              </w:numPr>
              <w:suppressAutoHyphens w:val="0"/>
              <w:autoSpaceDE w:val="0"/>
              <w:autoSpaceDN w:val="0"/>
              <w:adjustRightInd w:val="0"/>
              <w:ind w:left="357" w:hanging="357"/>
              <w:rPr>
                <w:rFonts w:eastAsiaTheme="minorHAnsi"/>
                <w:lang w:eastAsia="en-US"/>
              </w:rPr>
            </w:pPr>
            <w:r w:rsidRPr="003035D1">
              <w:t xml:space="preserve">Kościk B. (red.) 2003. Rośliny energetyczne. Wydawnictwo AR w Lublin. </w:t>
            </w:r>
          </w:p>
          <w:p w:rsidR="006D23D2" w:rsidRPr="001705A4" w:rsidRDefault="006D23D2" w:rsidP="00535516">
            <w:pPr>
              <w:pStyle w:val="Akapitzlist"/>
              <w:widowControl/>
              <w:numPr>
                <w:ilvl w:val="0"/>
                <w:numId w:val="42"/>
              </w:numPr>
              <w:suppressAutoHyphens w:val="0"/>
              <w:autoSpaceDE w:val="0"/>
              <w:autoSpaceDN w:val="0"/>
              <w:adjustRightInd w:val="0"/>
              <w:ind w:left="357" w:hanging="357"/>
              <w:rPr>
                <w:rFonts w:eastAsiaTheme="minorHAnsi"/>
                <w:sz w:val="20"/>
                <w:szCs w:val="20"/>
                <w:lang w:eastAsia="en-US"/>
              </w:rPr>
            </w:pPr>
            <w:r w:rsidRPr="003035D1">
              <w:t>Góral S. 1996. Nowe rośliny uprawne na cele spożywcze, przemysłowe i jako odnawialne źródła energii. Wydawnictwo SGGW, Warszawa.</w:t>
            </w:r>
          </w:p>
        </w:tc>
      </w:tr>
      <w:tr w:rsidR="006D23D2" w:rsidRPr="00F02E5D" w:rsidTr="00FA039D">
        <w:tc>
          <w:tcPr>
            <w:tcW w:w="3942" w:type="dxa"/>
            <w:shd w:val="clear" w:color="auto" w:fill="auto"/>
          </w:tcPr>
          <w:p w:rsidR="006D23D2" w:rsidRPr="00F02E5D" w:rsidRDefault="006D23D2" w:rsidP="00FA039D">
            <w:r w:rsidRPr="00F02E5D">
              <w:t>Planowane formy/działania/metody dydaktyczne</w:t>
            </w:r>
          </w:p>
        </w:tc>
        <w:tc>
          <w:tcPr>
            <w:tcW w:w="5344" w:type="dxa"/>
            <w:shd w:val="clear" w:color="auto" w:fill="auto"/>
          </w:tcPr>
          <w:p w:rsidR="006D23D2" w:rsidRPr="002C310F" w:rsidRDefault="006D23D2" w:rsidP="00FA039D">
            <w:r w:rsidRPr="002C310F">
              <w:t xml:space="preserve">wykład, </w:t>
            </w:r>
            <w:r w:rsidRPr="002C310F">
              <w:rPr>
                <w:color w:val="000000"/>
              </w:rPr>
              <w:t>prezentacja</w:t>
            </w:r>
            <w:r w:rsidRPr="002C310F">
              <w:t>, wykonanie projektu</w:t>
            </w:r>
          </w:p>
        </w:tc>
      </w:tr>
      <w:tr w:rsidR="006D23D2" w:rsidRPr="00F02E5D" w:rsidTr="00FA039D">
        <w:tc>
          <w:tcPr>
            <w:tcW w:w="3942" w:type="dxa"/>
            <w:shd w:val="clear" w:color="auto" w:fill="auto"/>
          </w:tcPr>
          <w:p w:rsidR="006D23D2" w:rsidRPr="00F02E5D" w:rsidRDefault="006D23D2" w:rsidP="00FA039D">
            <w:r w:rsidRPr="00F02E5D">
              <w:t>Sposoby weryfikacji oraz formy dokumentowania osiągniętych efektów uczenia się</w:t>
            </w:r>
          </w:p>
        </w:tc>
        <w:tc>
          <w:tcPr>
            <w:tcW w:w="5344" w:type="dxa"/>
            <w:shd w:val="clear" w:color="auto" w:fill="auto"/>
          </w:tcPr>
          <w:p w:rsidR="006D23D2" w:rsidRPr="002C310F" w:rsidRDefault="006D23D2" w:rsidP="00FA039D">
            <w:pPr>
              <w:shd w:val="clear" w:color="auto" w:fill="FFFFFF"/>
              <w:spacing w:line="240" w:lineRule="exact"/>
              <w:ind w:left="157"/>
            </w:pPr>
            <w:r w:rsidRPr="002C310F">
              <w:t>W1: sprawdzian testowy</w:t>
            </w:r>
          </w:p>
          <w:p w:rsidR="006D23D2" w:rsidRPr="002C310F" w:rsidRDefault="006D23D2" w:rsidP="00FA039D">
            <w:pPr>
              <w:shd w:val="clear" w:color="auto" w:fill="FFFFFF"/>
              <w:spacing w:line="240" w:lineRule="exact"/>
              <w:ind w:left="157"/>
            </w:pPr>
            <w:r w:rsidRPr="002C310F">
              <w:t>W2: sprawdzian testowy</w:t>
            </w:r>
          </w:p>
          <w:p w:rsidR="006D23D2" w:rsidRPr="002C310F" w:rsidRDefault="006D23D2" w:rsidP="00FA039D">
            <w:pPr>
              <w:shd w:val="clear" w:color="auto" w:fill="FFFFFF"/>
              <w:spacing w:line="240" w:lineRule="exact"/>
              <w:ind w:left="157"/>
            </w:pPr>
            <w:r w:rsidRPr="002C310F">
              <w:t>W3 złożenie i prezentacja projektu</w:t>
            </w:r>
          </w:p>
          <w:p w:rsidR="006D23D2" w:rsidRPr="002C310F" w:rsidRDefault="006D23D2" w:rsidP="00FA039D">
            <w:pPr>
              <w:shd w:val="clear" w:color="auto" w:fill="FFFFFF"/>
              <w:spacing w:line="240" w:lineRule="exact"/>
              <w:ind w:left="157"/>
            </w:pPr>
            <w:r w:rsidRPr="002C310F">
              <w:t>U1: sprawdzian testowy</w:t>
            </w:r>
          </w:p>
          <w:p w:rsidR="006D23D2" w:rsidRPr="002C310F" w:rsidRDefault="006D23D2" w:rsidP="00FA039D">
            <w:pPr>
              <w:shd w:val="clear" w:color="auto" w:fill="FFFFFF"/>
              <w:spacing w:line="240" w:lineRule="exact"/>
              <w:ind w:left="157"/>
            </w:pPr>
            <w:r w:rsidRPr="002C310F">
              <w:t>U2: sprawdzian testowy</w:t>
            </w:r>
          </w:p>
          <w:p w:rsidR="006D23D2" w:rsidRPr="002C310F" w:rsidRDefault="006D23D2" w:rsidP="00FA039D">
            <w:pPr>
              <w:shd w:val="clear" w:color="auto" w:fill="FFFFFF"/>
              <w:spacing w:line="240" w:lineRule="exact"/>
              <w:ind w:left="157"/>
            </w:pPr>
            <w:r w:rsidRPr="002C310F">
              <w:t>K1: sprawdzian testowy</w:t>
            </w:r>
          </w:p>
          <w:p w:rsidR="006D23D2" w:rsidRPr="002C310F" w:rsidRDefault="006D23D2" w:rsidP="00FA039D">
            <w:pPr>
              <w:shd w:val="clear" w:color="auto" w:fill="FFFFFF"/>
              <w:spacing w:line="240" w:lineRule="exact"/>
              <w:ind w:left="157"/>
              <w:rPr>
                <w:sz w:val="22"/>
                <w:szCs w:val="22"/>
              </w:rPr>
            </w:pPr>
            <w:r w:rsidRPr="002C310F">
              <w:t>K2: sprawdzian testowy</w:t>
            </w:r>
          </w:p>
        </w:tc>
      </w:tr>
      <w:tr w:rsidR="006D23D2" w:rsidRPr="00F02E5D" w:rsidTr="00FA039D">
        <w:tc>
          <w:tcPr>
            <w:tcW w:w="3942" w:type="dxa"/>
            <w:tcBorders>
              <w:bottom w:val="single" w:sz="4" w:space="0" w:color="auto"/>
            </w:tcBorders>
            <w:shd w:val="clear" w:color="auto" w:fill="auto"/>
          </w:tcPr>
          <w:p w:rsidR="006D23D2" w:rsidRPr="003B32BF" w:rsidRDefault="006D23D2" w:rsidP="00FA039D">
            <w:r w:rsidRPr="003B32BF">
              <w:t>Elementy i wagi mające wpływ na ocenę końcową</w:t>
            </w:r>
          </w:p>
          <w:p w:rsidR="006D23D2" w:rsidRPr="003B32BF" w:rsidRDefault="006D23D2" w:rsidP="00FA039D"/>
          <w:p w:rsidR="006D23D2" w:rsidRPr="003B32BF" w:rsidRDefault="006D23D2" w:rsidP="00FA039D"/>
        </w:tc>
        <w:tc>
          <w:tcPr>
            <w:tcW w:w="5344" w:type="dxa"/>
            <w:tcBorders>
              <w:bottom w:val="single" w:sz="4" w:space="0" w:color="auto"/>
            </w:tcBorders>
            <w:shd w:val="clear" w:color="auto" w:fill="auto"/>
          </w:tcPr>
          <w:p w:rsidR="006D23D2" w:rsidRDefault="006D23D2" w:rsidP="00246050">
            <w:pPr>
              <w:jc w:val="both"/>
            </w:pPr>
            <w:r w:rsidRPr="002C310F">
              <w:rPr>
                <w:rStyle w:val="markedcontent"/>
              </w:rPr>
              <w:t>Warunkiem zaliczenia przedmiotu jest pozytywna ocena z pisemnego końcowego testu zaliczeniowego. Zaliczenie z ćwiczeń oraz przygotowanie projektu</w:t>
            </w:r>
            <w:r w:rsidRPr="002C310F">
              <w:t xml:space="preserve"> technologicznego dla roślin uprawianych na cele energetyczne</w:t>
            </w:r>
            <w:r w:rsidRPr="002C310F">
              <w:rPr>
                <w:rStyle w:val="markedcontent"/>
              </w:rPr>
              <w:t xml:space="preserve"> jego omówienie, udział w dyskusji i poprawne odpowiedzi na pytania </w:t>
            </w:r>
            <w:r>
              <w:rPr>
                <w:rStyle w:val="markedcontent"/>
              </w:rPr>
              <w:t xml:space="preserve">są </w:t>
            </w:r>
            <w:r w:rsidRPr="002C310F">
              <w:rPr>
                <w:rStyle w:val="markedcontent"/>
              </w:rPr>
              <w:t xml:space="preserve">warunkiem dopuszczenia do zaliczenia końcowego. </w:t>
            </w:r>
            <w:r w:rsidRPr="00B845A8">
              <w:rPr>
                <w:rStyle w:val="markedcontent"/>
              </w:rPr>
              <w:t>O ocenie pozytywnej z kolokwiów (z wykładów i ćwiczeń) decyduje liczba uzyskanych punktów (&gt;51% maksymalnej liczby punktów): dst 51-59%, dst plus 90-69%, db 70-79%, db plus 80-89%, bdb 90-100%.</w:t>
            </w:r>
          </w:p>
          <w:p w:rsidR="006D23D2" w:rsidRPr="005F0101" w:rsidRDefault="006D23D2" w:rsidP="00FA039D">
            <w:pPr>
              <w:autoSpaceDE w:val="0"/>
              <w:autoSpaceDN w:val="0"/>
              <w:adjustRightInd w:val="0"/>
              <w:rPr>
                <w:rFonts w:eastAsiaTheme="minorHAnsi"/>
                <w:lang w:eastAsia="en-US"/>
              </w:rPr>
            </w:pPr>
            <w:r>
              <w:t>O</w:t>
            </w:r>
            <w:r w:rsidRPr="002C310F">
              <w:rPr>
                <w:rStyle w:val="markedcontent"/>
              </w:rPr>
              <w:t>cena końcowa z przedmiotu składa się z oceny z pisemnego końcowego testu zaliczeniowego – 100%.</w:t>
            </w:r>
          </w:p>
        </w:tc>
      </w:tr>
      <w:tr w:rsidR="006D23D2" w:rsidRPr="00F02E5D" w:rsidTr="00FA039D">
        <w:trPr>
          <w:trHeight w:val="2324"/>
        </w:trPr>
        <w:tc>
          <w:tcPr>
            <w:tcW w:w="3942" w:type="dxa"/>
            <w:tcBorders>
              <w:top w:val="single" w:sz="4" w:space="0" w:color="auto"/>
              <w:bottom w:val="single" w:sz="4" w:space="0" w:color="auto"/>
              <w:right w:val="single" w:sz="4" w:space="0" w:color="auto"/>
            </w:tcBorders>
            <w:shd w:val="clear" w:color="auto" w:fill="auto"/>
          </w:tcPr>
          <w:p w:rsidR="006D23D2" w:rsidRPr="003035D1" w:rsidRDefault="006D23D2" w:rsidP="00FA039D">
            <w:pPr>
              <w:jc w:val="both"/>
            </w:pPr>
            <w:r w:rsidRPr="003035D1">
              <w:lastRenderedPageBreak/>
              <w:t>Bilans punktów ECTS</w:t>
            </w:r>
          </w:p>
        </w:tc>
        <w:tc>
          <w:tcPr>
            <w:tcW w:w="5344" w:type="dxa"/>
            <w:tcBorders>
              <w:top w:val="single" w:sz="4" w:space="0" w:color="auto"/>
              <w:left w:val="single" w:sz="4" w:space="0" w:color="auto"/>
              <w:bottom w:val="single" w:sz="4" w:space="0" w:color="auto"/>
              <w:right w:val="single" w:sz="4" w:space="0" w:color="auto"/>
            </w:tcBorders>
            <w:shd w:val="clear" w:color="auto" w:fill="auto"/>
          </w:tcPr>
          <w:tbl>
            <w:tblPr>
              <w:tblStyle w:val="Tabela-Siatka"/>
              <w:tblW w:w="7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9"/>
              <w:gridCol w:w="1134"/>
              <w:gridCol w:w="3406"/>
            </w:tblGrid>
            <w:tr w:rsidR="006D23D2" w:rsidRPr="003035D1" w:rsidTr="00FA039D">
              <w:tc>
                <w:tcPr>
                  <w:tcW w:w="2749" w:type="dxa"/>
                </w:tcPr>
                <w:p w:rsidR="006D23D2" w:rsidRPr="003035D1" w:rsidRDefault="006D23D2" w:rsidP="00FA039D">
                  <w:pPr>
                    <w:pStyle w:val="Default"/>
                  </w:pPr>
                  <w:r w:rsidRPr="003035D1">
                    <w:t>Forma zajęć</w:t>
                  </w:r>
                </w:p>
              </w:tc>
              <w:tc>
                <w:tcPr>
                  <w:tcW w:w="1134" w:type="dxa"/>
                </w:tcPr>
                <w:p w:rsidR="006D23D2" w:rsidRPr="003035D1" w:rsidRDefault="006D23D2" w:rsidP="00FA039D">
                  <w:pPr>
                    <w:pStyle w:val="Default"/>
                  </w:pPr>
                  <w:r w:rsidRPr="003035D1">
                    <w:t xml:space="preserve">Liczba godzin </w:t>
                  </w:r>
                </w:p>
              </w:tc>
              <w:tc>
                <w:tcPr>
                  <w:tcW w:w="3406" w:type="dxa"/>
                </w:tcPr>
                <w:p w:rsidR="006D23D2" w:rsidRPr="003035D1" w:rsidRDefault="006D23D2" w:rsidP="00FA039D">
                  <w:pPr>
                    <w:pStyle w:val="Default"/>
                  </w:pPr>
                  <w:r w:rsidRPr="003035D1">
                    <w:t>ECTS</w:t>
                  </w:r>
                </w:p>
              </w:tc>
            </w:tr>
            <w:tr w:rsidR="006D23D2" w:rsidRPr="003035D1" w:rsidTr="00FA039D">
              <w:tc>
                <w:tcPr>
                  <w:tcW w:w="7289" w:type="dxa"/>
                  <w:gridSpan w:val="3"/>
                </w:tcPr>
                <w:p w:rsidR="006D23D2" w:rsidRPr="003035D1" w:rsidRDefault="006D23D2" w:rsidP="00FA039D">
                  <w:pPr>
                    <w:pStyle w:val="Default"/>
                    <w:rPr>
                      <w:b/>
                    </w:rPr>
                  </w:pPr>
                  <w:r w:rsidRPr="003035D1">
                    <w:rPr>
                      <w:b/>
                      <w:bCs/>
                    </w:rPr>
                    <w:t>Liczba godzin kontaktowych</w:t>
                  </w:r>
                </w:p>
              </w:tc>
            </w:tr>
            <w:tr w:rsidR="006D23D2" w:rsidRPr="003035D1" w:rsidTr="00FA039D">
              <w:tc>
                <w:tcPr>
                  <w:tcW w:w="2749" w:type="dxa"/>
                  <w:vAlign w:val="center"/>
                </w:tcPr>
                <w:p w:rsidR="006D23D2" w:rsidRPr="003035D1" w:rsidRDefault="006D23D2" w:rsidP="00FA039D">
                  <w:pPr>
                    <w:ind w:left="157"/>
                  </w:pPr>
                  <w:r w:rsidRPr="003035D1">
                    <w:t>Wykłady</w:t>
                  </w:r>
                </w:p>
              </w:tc>
              <w:tc>
                <w:tcPr>
                  <w:tcW w:w="1134" w:type="dxa"/>
                  <w:vAlign w:val="center"/>
                </w:tcPr>
                <w:p w:rsidR="006D23D2" w:rsidRPr="003035D1" w:rsidRDefault="006D23D2" w:rsidP="00FA039D">
                  <w:pPr>
                    <w:ind w:left="318" w:hanging="161"/>
                    <w:jc w:val="center"/>
                  </w:pPr>
                  <w:r w:rsidRPr="003035D1">
                    <w:t>15</w:t>
                  </w:r>
                </w:p>
              </w:tc>
              <w:tc>
                <w:tcPr>
                  <w:tcW w:w="3406" w:type="dxa"/>
                  <w:vAlign w:val="center"/>
                </w:tcPr>
                <w:p w:rsidR="006D23D2" w:rsidRPr="003035D1" w:rsidRDefault="006D23D2" w:rsidP="00FA039D">
                  <w:pPr>
                    <w:ind w:left="318" w:hanging="161"/>
                  </w:pPr>
                  <w:r w:rsidRPr="003035D1">
                    <w:t>15/25=0,6</w:t>
                  </w:r>
                </w:p>
              </w:tc>
            </w:tr>
            <w:tr w:rsidR="006D23D2" w:rsidRPr="003035D1" w:rsidTr="00FA039D">
              <w:tc>
                <w:tcPr>
                  <w:tcW w:w="2749" w:type="dxa"/>
                  <w:vAlign w:val="center"/>
                </w:tcPr>
                <w:p w:rsidR="006D23D2" w:rsidRPr="003035D1" w:rsidRDefault="006D23D2" w:rsidP="00FA039D">
                  <w:pPr>
                    <w:ind w:left="157"/>
                  </w:pPr>
                  <w:r w:rsidRPr="003035D1">
                    <w:t>Ćwiczenia</w:t>
                  </w:r>
                </w:p>
              </w:tc>
              <w:tc>
                <w:tcPr>
                  <w:tcW w:w="1134" w:type="dxa"/>
                  <w:vAlign w:val="center"/>
                </w:tcPr>
                <w:p w:rsidR="006D23D2" w:rsidRPr="003035D1" w:rsidRDefault="006D23D2" w:rsidP="00FA039D">
                  <w:pPr>
                    <w:ind w:left="318" w:hanging="161"/>
                    <w:jc w:val="center"/>
                  </w:pPr>
                  <w:r w:rsidRPr="003035D1">
                    <w:t>15</w:t>
                  </w:r>
                </w:p>
              </w:tc>
              <w:tc>
                <w:tcPr>
                  <w:tcW w:w="3406" w:type="dxa"/>
                  <w:vAlign w:val="center"/>
                </w:tcPr>
                <w:p w:rsidR="006D23D2" w:rsidRPr="003035D1" w:rsidRDefault="006D23D2" w:rsidP="00FA039D">
                  <w:pPr>
                    <w:ind w:left="318" w:hanging="161"/>
                  </w:pPr>
                  <w:r w:rsidRPr="003035D1">
                    <w:t>15/25=0,6</w:t>
                  </w:r>
                </w:p>
              </w:tc>
            </w:tr>
            <w:tr w:rsidR="006D23D2" w:rsidRPr="003035D1" w:rsidTr="00FA039D">
              <w:tc>
                <w:tcPr>
                  <w:tcW w:w="2749" w:type="dxa"/>
                  <w:vAlign w:val="center"/>
                </w:tcPr>
                <w:p w:rsidR="006D23D2" w:rsidRPr="003035D1" w:rsidRDefault="006D23D2" w:rsidP="00FA039D">
                  <w:pPr>
                    <w:ind w:left="157"/>
                  </w:pPr>
                  <w:r w:rsidRPr="003035D1">
                    <w:t>Konsultacje</w:t>
                  </w:r>
                </w:p>
              </w:tc>
              <w:tc>
                <w:tcPr>
                  <w:tcW w:w="1134" w:type="dxa"/>
                  <w:vAlign w:val="center"/>
                </w:tcPr>
                <w:p w:rsidR="006D23D2" w:rsidRPr="003035D1" w:rsidRDefault="006D23D2" w:rsidP="00FA039D">
                  <w:pPr>
                    <w:ind w:left="318" w:hanging="161"/>
                    <w:jc w:val="center"/>
                  </w:pPr>
                  <w:r w:rsidRPr="003035D1">
                    <w:t>5</w:t>
                  </w:r>
                </w:p>
              </w:tc>
              <w:tc>
                <w:tcPr>
                  <w:tcW w:w="3406" w:type="dxa"/>
                  <w:vAlign w:val="center"/>
                </w:tcPr>
                <w:p w:rsidR="006D23D2" w:rsidRPr="003035D1" w:rsidRDefault="006D23D2" w:rsidP="00FA039D">
                  <w:pPr>
                    <w:ind w:left="318" w:hanging="161"/>
                  </w:pPr>
                  <w:r w:rsidRPr="003035D1">
                    <w:t>5/25=0,2</w:t>
                  </w:r>
                </w:p>
              </w:tc>
            </w:tr>
            <w:tr w:rsidR="006D23D2" w:rsidRPr="003035D1" w:rsidTr="00FA039D">
              <w:tc>
                <w:tcPr>
                  <w:tcW w:w="2749" w:type="dxa"/>
                  <w:vAlign w:val="center"/>
                </w:tcPr>
                <w:p w:rsidR="006D23D2" w:rsidRPr="003035D1" w:rsidRDefault="006D23D2" w:rsidP="00FA039D">
                  <w:r w:rsidRPr="003035D1">
                    <w:t>Zaliczenia, końcowy test</w:t>
                  </w:r>
                </w:p>
              </w:tc>
              <w:tc>
                <w:tcPr>
                  <w:tcW w:w="1134" w:type="dxa"/>
                  <w:vAlign w:val="center"/>
                </w:tcPr>
                <w:p w:rsidR="006D23D2" w:rsidRPr="003035D1" w:rsidRDefault="006D23D2" w:rsidP="00FA039D">
                  <w:pPr>
                    <w:ind w:left="318" w:hanging="161"/>
                    <w:jc w:val="center"/>
                  </w:pPr>
                  <w:r w:rsidRPr="003035D1">
                    <w:t>5</w:t>
                  </w:r>
                </w:p>
              </w:tc>
              <w:tc>
                <w:tcPr>
                  <w:tcW w:w="3406" w:type="dxa"/>
                  <w:vAlign w:val="center"/>
                </w:tcPr>
                <w:p w:rsidR="006D23D2" w:rsidRPr="003035D1" w:rsidRDefault="006D23D2" w:rsidP="00FA039D">
                  <w:pPr>
                    <w:ind w:left="318" w:hanging="161"/>
                  </w:pPr>
                  <w:r w:rsidRPr="003035D1">
                    <w:t>5/25=0,2</w:t>
                  </w:r>
                </w:p>
              </w:tc>
            </w:tr>
            <w:tr w:rsidR="006D23D2" w:rsidRPr="003035D1" w:rsidTr="00FA039D">
              <w:tc>
                <w:tcPr>
                  <w:tcW w:w="2749" w:type="dxa"/>
                </w:tcPr>
                <w:p w:rsidR="006D23D2" w:rsidRPr="003035D1" w:rsidRDefault="006D23D2" w:rsidP="00FA039D">
                  <w:pPr>
                    <w:pStyle w:val="Default"/>
                    <w:rPr>
                      <w:b/>
                    </w:rPr>
                  </w:pPr>
                  <w:r w:rsidRPr="003035D1">
                    <w:rPr>
                      <w:b/>
                    </w:rPr>
                    <w:t>Łącznie kontaktowe</w:t>
                  </w:r>
                </w:p>
              </w:tc>
              <w:tc>
                <w:tcPr>
                  <w:tcW w:w="1134" w:type="dxa"/>
                </w:tcPr>
                <w:p w:rsidR="006D23D2" w:rsidRPr="003035D1" w:rsidRDefault="006D23D2" w:rsidP="00FA039D">
                  <w:pPr>
                    <w:pStyle w:val="Default"/>
                    <w:ind w:left="318" w:hanging="161"/>
                    <w:jc w:val="center"/>
                    <w:rPr>
                      <w:b/>
                    </w:rPr>
                  </w:pPr>
                </w:p>
              </w:tc>
              <w:tc>
                <w:tcPr>
                  <w:tcW w:w="3406" w:type="dxa"/>
                </w:tcPr>
                <w:p w:rsidR="006D23D2" w:rsidRPr="003035D1" w:rsidRDefault="006D23D2" w:rsidP="00FA039D">
                  <w:pPr>
                    <w:pStyle w:val="Default"/>
                    <w:ind w:left="318" w:hanging="161"/>
                    <w:rPr>
                      <w:b/>
                    </w:rPr>
                  </w:pPr>
                  <w:r w:rsidRPr="003035D1">
                    <w:rPr>
                      <w:b/>
                    </w:rPr>
                    <w:t>40/25=1,6</w:t>
                  </w:r>
                </w:p>
              </w:tc>
            </w:tr>
            <w:tr w:rsidR="006D23D2" w:rsidRPr="003035D1" w:rsidTr="00FA039D">
              <w:tc>
                <w:tcPr>
                  <w:tcW w:w="7289" w:type="dxa"/>
                  <w:gridSpan w:val="3"/>
                </w:tcPr>
                <w:p w:rsidR="006D23D2" w:rsidRPr="003035D1" w:rsidRDefault="006D23D2" w:rsidP="00FA039D">
                  <w:pPr>
                    <w:pStyle w:val="Default"/>
                    <w:rPr>
                      <w:b/>
                    </w:rPr>
                  </w:pPr>
                  <w:r w:rsidRPr="003035D1">
                    <w:rPr>
                      <w:b/>
                      <w:bCs/>
                    </w:rPr>
                    <w:t>Liczba godzin niekontaktowych</w:t>
                  </w:r>
                </w:p>
              </w:tc>
            </w:tr>
            <w:tr w:rsidR="006D23D2" w:rsidRPr="003035D1" w:rsidTr="00FA039D">
              <w:tc>
                <w:tcPr>
                  <w:tcW w:w="2749" w:type="dxa"/>
                  <w:vAlign w:val="center"/>
                </w:tcPr>
                <w:p w:rsidR="006D23D2" w:rsidRPr="003035D1" w:rsidRDefault="006D23D2" w:rsidP="00FA039D">
                  <w:r w:rsidRPr="003035D1">
                    <w:t>Studiowanie literatury</w:t>
                  </w:r>
                </w:p>
              </w:tc>
              <w:tc>
                <w:tcPr>
                  <w:tcW w:w="1134" w:type="dxa"/>
                  <w:vAlign w:val="center"/>
                </w:tcPr>
                <w:p w:rsidR="006D23D2" w:rsidRPr="003035D1" w:rsidRDefault="006D23D2" w:rsidP="00FA039D">
                  <w:pPr>
                    <w:ind w:left="157"/>
                    <w:jc w:val="center"/>
                  </w:pPr>
                  <w:r w:rsidRPr="003035D1">
                    <w:t>10</w:t>
                  </w:r>
                </w:p>
              </w:tc>
              <w:tc>
                <w:tcPr>
                  <w:tcW w:w="3406" w:type="dxa"/>
                  <w:vAlign w:val="center"/>
                </w:tcPr>
                <w:p w:rsidR="006D23D2" w:rsidRPr="003035D1" w:rsidRDefault="006D23D2" w:rsidP="00FA039D">
                  <w:pPr>
                    <w:ind w:left="157"/>
                  </w:pPr>
                  <w:r w:rsidRPr="003035D1">
                    <w:t>10/25=0,4</w:t>
                  </w:r>
                </w:p>
              </w:tc>
            </w:tr>
            <w:tr w:rsidR="006D23D2" w:rsidRPr="003035D1" w:rsidTr="00FA039D">
              <w:tc>
                <w:tcPr>
                  <w:tcW w:w="2749" w:type="dxa"/>
                </w:tcPr>
                <w:p w:rsidR="006D23D2" w:rsidRPr="003035D1" w:rsidRDefault="006D23D2" w:rsidP="00FA039D">
                  <w:pPr>
                    <w:spacing w:line="240" w:lineRule="exact"/>
                    <w:ind w:right="34"/>
                  </w:pPr>
                  <w:r w:rsidRPr="003035D1">
                    <w:t>Przygotowanie do zaliczenia</w:t>
                  </w:r>
                </w:p>
              </w:tc>
              <w:tc>
                <w:tcPr>
                  <w:tcW w:w="1134" w:type="dxa"/>
                  <w:vAlign w:val="center"/>
                </w:tcPr>
                <w:p w:rsidR="006D23D2" w:rsidRPr="003035D1" w:rsidRDefault="006D23D2" w:rsidP="00FA039D">
                  <w:pPr>
                    <w:ind w:left="157"/>
                    <w:jc w:val="center"/>
                  </w:pPr>
                  <w:r w:rsidRPr="003035D1">
                    <w:t>10</w:t>
                  </w:r>
                </w:p>
              </w:tc>
              <w:tc>
                <w:tcPr>
                  <w:tcW w:w="3406" w:type="dxa"/>
                  <w:vAlign w:val="center"/>
                </w:tcPr>
                <w:p w:rsidR="006D23D2" w:rsidRPr="003035D1" w:rsidRDefault="006D23D2" w:rsidP="00FA039D">
                  <w:pPr>
                    <w:ind w:left="157"/>
                  </w:pPr>
                  <w:r w:rsidRPr="003035D1">
                    <w:t>10/25=0,4</w:t>
                  </w:r>
                </w:p>
              </w:tc>
            </w:tr>
            <w:tr w:rsidR="006D23D2" w:rsidRPr="003035D1" w:rsidTr="00FA039D">
              <w:tc>
                <w:tcPr>
                  <w:tcW w:w="2749" w:type="dxa"/>
                </w:tcPr>
                <w:p w:rsidR="006D23D2" w:rsidRPr="003035D1" w:rsidRDefault="006D23D2" w:rsidP="00FA039D">
                  <w:pPr>
                    <w:spacing w:line="240" w:lineRule="exact"/>
                    <w:ind w:right="34"/>
                  </w:pPr>
                  <w:r w:rsidRPr="003035D1">
                    <w:t>Przygotowanie projektu</w:t>
                  </w:r>
                </w:p>
              </w:tc>
              <w:tc>
                <w:tcPr>
                  <w:tcW w:w="1134" w:type="dxa"/>
                  <w:vAlign w:val="center"/>
                </w:tcPr>
                <w:p w:rsidR="006D23D2" w:rsidRPr="003035D1" w:rsidRDefault="006D23D2" w:rsidP="00FA039D">
                  <w:pPr>
                    <w:ind w:left="157"/>
                    <w:jc w:val="center"/>
                  </w:pPr>
                  <w:r w:rsidRPr="003035D1">
                    <w:t>10</w:t>
                  </w:r>
                </w:p>
              </w:tc>
              <w:tc>
                <w:tcPr>
                  <w:tcW w:w="3406" w:type="dxa"/>
                  <w:vAlign w:val="center"/>
                </w:tcPr>
                <w:p w:rsidR="006D23D2" w:rsidRPr="003035D1" w:rsidRDefault="006D23D2" w:rsidP="00FA039D">
                  <w:pPr>
                    <w:ind w:left="157"/>
                  </w:pPr>
                  <w:r w:rsidRPr="003035D1">
                    <w:t>10/25=0,4</w:t>
                  </w:r>
                </w:p>
              </w:tc>
            </w:tr>
            <w:tr w:rsidR="006D23D2" w:rsidRPr="003035D1" w:rsidTr="00FA039D">
              <w:tc>
                <w:tcPr>
                  <w:tcW w:w="2749" w:type="dxa"/>
                  <w:vAlign w:val="center"/>
                </w:tcPr>
                <w:p w:rsidR="006D23D2" w:rsidRPr="003035D1" w:rsidRDefault="006D23D2" w:rsidP="00FA039D">
                  <w:r w:rsidRPr="003035D1">
                    <w:t>Przygotowanie do egzaminu</w:t>
                  </w:r>
                </w:p>
              </w:tc>
              <w:tc>
                <w:tcPr>
                  <w:tcW w:w="1134" w:type="dxa"/>
                  <w:vAlign w:val="center"/>
                </w:tcPr>
                <w:p w:rsidR="006D23D2" w:rsidRPr="003035D1" w:rsidRDefault="006D23D2" w:rsidP="00FA039D">
                  <w:pPr>
                    <w:ind w:left="157"/>
                    <w:jc w:val="center"/>
                  </w:pPr>
                  <w:r w:rsidRPr="003035D1">
                    <w:t>5</w:t>
                  </w:r>
                </w:p>
              </w:tc>
              <w:tc>
                <w:tcPr>
                  <w:tcW w:w="3406" w:type="dxa"/>
                  <w:vAlign w:val="center"/>
                </w:tcPr>
                <w:p w:rsidR="006D23D2" w:rsidRPr="003035D1" w:rsidRDefault="006D23D2" w:rsidP="00FA039D">
                  <w:pPr>
                    <w:ind w:left="157"/>
                  </w:pPr>
                  <w:r w:rsidRPr="003035D1">
                    <w:t>15/25=0,6</w:t>
                  </w:r>
                </w:p>
              </w:tc>
            </w:tr>
            <w:tr w:rsidR="006D23D2" w:rsidRPr="003035D1" w:rsidTr="00FA039D">
              <w:tc>
                <w:tcPr>
                  <w:tcW w:w="2749" w:type="dxa"/>
                  <w:vAlign w:val="center"/>
                </w:tcPr>
                <w:p w:rsidR="006D23D2" w:rsidRPr="003035D1" w:rsidRDefault="006D23D2" w:rsidP="00FA039D">
                  <w:pPr>
                    <w:ind w:left="157"/>
                    <w:rPr>
                      <w:b/>
                    </w:rPr>
                  </w:pPr>
                  <w:r w:rsidRPr="003035D1">
                    <w:rPr>
                      <w:b/>
                    </w:rPr>
                    <w:t>Łącznie niekontaktowe</w:t>
                  </w:r>
                </w:p>
              </w:tc>
              <w:tc>
                <w:tcPr>
                  <w:tcW w:w="1134" w:type="dxa"/>
                  <w:vAlign w:val="center"/>
                </w:tcPr>
                <w:p w:rsidR="006D23D2" w:rsidRPr="003035D1" w:rsidRDefault="006D23D2" w:rsidP="00FA039D">
                  <w:pPr>
                    <w:ind w:left="157"/>
                    <w:jc w:val="center"/>
                    <w:rPr>
                      <w:b/>
                    </w:rPr>
                  </w:pPr>
                </w:p>
              </w:tc>
              <w:tc>
                <w:tcPr>
                  <w:tcW w:w="3406" w:type="dxa"/>
                  <w:vAlign w:val="center"/>
                </w:tcPr>
                <w:p w:rsidR="006D23D2" w:rsidRPr="003035D1" w:rsidRDefault="006D23D2" w:rsidP="00FA039D">
                  <w:pPr>
                    <w:ind w:left="157"/>
                    <w:rPr>
                      <w:b/>
                    </w:rPr>
                  </w:pPr>
                  <w:r w:rsidRPr="003035D1">
                    <w:rPr>
                      <w:b/>
                    </w:rPr>
                    <w:t>35/25=1,4</w:t>
                  </w:r>
                </w:p>
              </w:tc>
            </w:tr>
            <w:tr w:rsidR="006D23D2" w:rsidRPr="003035D1" w:rsidTr="00FA039D">
              <w:tc>
                <w:tcPr>
                  <w:tcW w:w="2749" w:type="dxa"/>
                </w:tcPr>
                <w:p w:rsidR="006D23D2" w:rsidRPr="003035D1" w:rsidRDefault="006D23D2" w:rsidP="00FA039D">
                  <w:pPr>
                    <w:pStyle w:val="Default"/>
                    <w:rPr>
                      <w:b/>
                    </w:rPr>
                  </w:pPr>
                  <w:r w:rsidRPr="003035D1">
                    <w:rPr>
                      <w:b/>
                    </w:rPr>
                    <w:t>Razem punkty ECTS</w:t>
                  </w:r>
                </w:p>
              </w:tc>
              <w:tc>
                <w:tcPr>
                  <w:tcW w:w="1134" w:type="dxa"/>
                </w:tcPr>
                <w:p w:rsidR="006D23D2" w:rsidRPr="003035D1" w:rsidRDefault="006D23D2" w:rsidP="00FA039D">
                  <w:pPr>
                    <w:pStyle w:val="Default"/>
                    <w:rPr>
                      <w:b/>
                    </w:rPr>
                  </w:pPr>
                </w:p>
              </w:tc>
              <w:tc>
                <w:tcPr>
                  <w:tcW w:w="3406" w:type="dxa"/>
                </w:tcPr>
                <w:p w:rsidR="006D23D2" w:rsidRPr="003035D1" w:rsidRDefault="006D23D2" w:rsidP="00FA039D">
                  <w:pPr>
                    <w:pStyle w:val="Default"/>
                    <w:rPr>
                      <w:b/>
                    </w:rPr>
                  </w:pPr>
                  <w:r w:rsidRPr="003035D1">
                    <w:rPr>
                      <w:b/>
                    </w:rPr>
                    <w:t xml:space="preserve">       3</w:t>
                  </w:r>
                </w:p>
              </w:tc>
            </w:tr>
          </w:tbl>
          <w:p w:rsidR="006D23D2" w:rsidRPr="003035D1" w:rsidRDefault="006D23D2" w:rsidP="00FA039D">
            <w:pPr>
              <w:jc w:val="both"/>
            </w:pPr>
          </w:p>
        </w:tc>
      </w:tr>
      <w:tr w:rsidR="006D23D2" w:rsidRPr="00F02E5D" w:rsidTr="00FA039D">
        <w:trPr>
          <w:trHeight w:val="718"/>
        </w:trPr>
        <w:tc>
          <w:tcPr>
            <w:tcW w:w="3942" w:type="dxa"/>
            <w:tcBorders>
              <w:top w:val="single" w:sz="4" w:space="0" w:color="auto"/>
            </w:tcBorders>
            <w:shd w:val="clear" w:color="auto" w:fill="auto"/>
          </w:tcPr>
          <w:p w:rsidR="006D23D2" w:rsidRPr="00F02E5D" w:rsidRDefault="006D23D2" w:rsidP="00FA039D">
            <w:r w:rsidRPr="00F02E5D">
              <w:t>Nakład pracy związany z zajęciami wymagającymi bezpośredniego udziału nauczyciela akademickiego</w:t>
            </w:r>
          </w:p>
        </w:tc>
        <w:tc>
          <w:tcPr>
            <w:tcW w:w="5344" w:type="dxa"/>
            <w:tcBorders>
              <w:top w:val="single" w:sz="4" w:space="0" w:color="auto"/>
            </w:tcBorders>
            <w:shd w:val="clear" w:color="auto" w:fill="auto"/>
          </w:tcPr>
          <w:p w:rsidR="006D23D2" w:rsidRPr="002C310F" w:rsidRDefault="006D23D2" w:rsidP="00FA039D">
            <w:pPr>
              <w:shd w:val="clear" w:color="auto" w:fill="FFFFFF"/>
              <w:spacing w:line="240" w:lineRule="exact"/>
              <w:ind w:right="34"/>
            </w:pPr>
            <w:r>
              <w:t>15</w:t>
            </w:r>
            <w:r w:rsidRPr="002C310F">
              <w:t xml:space="preserve"> godz. wykłady, </w:t>
            </w:r>
          </w:p>
          <w:p w:rsidR="006D23D2" w:rsidRPr="002C310F" w:rsidRDefault="006D23D2" w:rsidP="00FA039D">
            <w:pPr>
              <w:shd w:val="clear" w:color="auto" w:fill="FFFFFF"/>
              <w:spacing w:line="240" w:lineRule="exact"/>
              <w:ind w:right="34"/>
            </w:pPr>
            <w:r>
              <w:t>15</w:t>
            </w:r>
            <w:r w:rsidRPr="002C310F">
              <w:t xml:space="preserve"> godz. ćwiczenia, </w:t>
            </w:r>
          </w:p>
          <w:p w:rsidR="006D23D2" w:rsidRPr="002C310F" w:rsidRDefault="006D23D2" w:rsidP="00FA039D">
            <w:pPr>
              <w:shd w:val="clear" w:color="auto" w:fill="FFFFFF"/>
              <w:spacing w:line="240" w:lineRule="exact"/>
              <w:ind w:right="34"/>
            </w:pPr>
            <w:r w:rsidRPr="002C310F">
              <w:t xml:space="preserve">5 godz. konsultacje, </w:t>
            </w:r>
          </w:p>
          <w:p w:rsidR="006D23D2" w:rsidRPr="002C310F" w:rsidRDefault="006D23D2" w:rsidP="00FA039D">
            <w:pPr>
              <w:shd w:val="clear" w:color="auto" w:fill="FFFFFF"/>
              <w:spacing w:line="240" w:lineRule="exact"/>
              <w:ind w:right="34"/>
            </w:pPr>
            <w:r w:rsidRPr="002C310F">
              <w:t xml:space="preserve">5 godz. końcowy test zaliczeniowy, zaliczenie </w:t>
            </w:r>
          </w:p>
          <w:p w:rsidR="006D23D2" w:rsidRPr="002C310F" w:rsidRDefault="006D23D2" w:rsidP="00FA039D">
            <w:pPr>
              <w:shd w:val="clear" w:color="auto" w:fill="FFFFFF"/>
              <w:spacing w:line="240" w:lineRule="exact"/>
              <w:ind w:right="34"/>
            </w:pPr>
            <w:r w:rsidRPr="002C310F">
              <w:t xml:space="preserve">   pisemne z ćwiczeń, zaliczenie projektu.</w:t>
            </w:r>
          </w:p>
          <w:tbl>
            <w:tblPr>
              <w:tblStyle w:val="Tabela-Siatka"/>
              <w:tblW w:w="7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9"/>
              <w:gridCol w:w="1134"/>
              <w:gridCol w:w="3406"/>
            </w:tblGrid>
            <w:tr w:rsidR="006D23D2" w:rsidRPr="003035D1" w:rsidTr="005E7DCB">
              <w:tc>
                <w:tcPr>
                  <w:tcW w:w="2749" w:type="dxa"/>
                </w:tcPr>
                <w:p w:rsidR="006D23D2" w:rsidRPr="003035D1" w:rsidRDefault="006D23D2" w:rsidP="005E7DCB">
                  <w:pPr>
                    <w:pStyle w:val="Default"/>
                    <w:rPr>
                      <w:b/>
                    </w:rPr>
                  </w:pPr>
                  <w:r w:rsidRPr="003035D1">
                    <w:rPr>
                      <w:b/>
                    </w:rPr>
                    <w:t>Łącznie kontaktowe</w:t>
                  </w:r>
                </w:p>
              </w:tc>
              <w:tc>
                <w:tcPr>
                  <w:tcW w:w="1134" w:type="dxa"/>
                </w:tcPr>
                <w:p w:rsidR="006D23D2" w:rsidRPr="003035D1" w:rsidRDefault="006D23D2" w:rsidP="005E7DCB">
                  <w:pPr>
                    <w:pStyle w:val="Default"/>
                    <w:ind w:left="318" w:hanging="161"/>
                    <w:jc w:val="center"/>
                    <w:rPr>
                      <w:b/>
                    </w:rPr>
                  </w:pPr>
                </w:p>
              </w:tc>
              <w:tc>
                <w:tcPr>
                  <w:tcW w:w="3406" w:type="dxa"/>
                </w:tcPr>
                <w:p w:rsidR="006D23D2" w:rsidRPr="003035D1" w:rsidRDefault="006D23D2" w:rsidP="005E7DCB">
                  <w:pPr>
                    <w:pStyle w:val="Default"/>
                    <w:ind w:left="318" w:hanging="161"/>
                    <w:rPr>
                      <w:b/>
                    </w:rPr>
                  </w:pPr>
                  <w:r w:rsidRPr="003035D1">
                    <w:rPr>
                      <w:b/>
                    </w:rPr>
                    <w:t>40/25=1,6</w:t>
                  </w:r>
                </w:p>
              </w:tc>
            </w:tr>
          </w:tbl>
          <w:p w:rsidR="006D23D2" w:rsidRPr="002C310F" w:rsidRDefault="006D23D2" w:rsidP="00FA039D">
            <w:pPr>
              <w:jc w:val="both"/>
              <w:rPr>
                <w:sz w:val="20"/>
                <w:szCs w:val="20"/>
              </w:rPr>
            </w:pPr>
          </w:p>
        </w:tc>
      </w:tr>
      <w:tr w:rsidR="006D23D2" w:rsidRPr="00F02E5D" w:rsidTr="00FA039D">
        <w:trPr>
          <w:trHeight w:val="718"/>
        </w:trPr>
        <w:tc>
          <w:tcPr>
            <w:tcW w:w="3942" w:type="dxa"/>
            <w:shd w:val="clear" w:color="auto" w:fill="auto"/>
          </w:tcPr>
          <w:p w:rsidR="006D23D2" w:rsidRPr="00F02E5D" w:rsidRDefault="006D23D2" w:rsidP="00FA039D">
            <w:pPr>
              <w:jc w:val="both"/>
            </w:pPr>
            <w:r w:rsidRPr="00F02E5D">
              <w:t>Odniesienie modułowych efektów uczenia się do kierunkowych efektów uczenia się</w:t>
            </w:r>
          </w:p>
        </w:tc>
        <w:tc>
          <w:tcPr>
            <w:tcW w:w="5344" w:type="dxa"/>
            <w:shd w:val="clear" w:color="auto" w:fill="auto"/>
          </w:tcPr>
          <w:p w:rsidR="006D23D2" w:rsidRDefault="006D23D2" w:rsidP="00FA039D">
            <w:r>
              <w:t xml:space="preserve">GOZ_W02, GOZ_W12, </w:t>
            </w:r>
          </w:p>
          <w:p w:rsidR="006D23D2" w:rsidRDefault="006D23D2" w:rsidP="00FA039D">
            <w:r>
              <w:t>GOZ_U05, GOZ_U14</w:t>
            </w:r>
          </w:p>
          <w:p w:rsidR="006D23D2" w:rsidRPr="00651EE5" w:rsidRDefault="006D23D2" w:rsidP="00651EE5">
            <w:pPr>
              <w:jc w:val="both"/>
            </w:pPr>
            <w:r>
              <w:t>GOZ_K01, GOZ_K03</w:t>
            </w:r>
          </w:p>
        </w:tc>
      </w:tr>
    </w:tbl>
    <w:p w:rsidR="00FA039D" w:rsidRPr="00F02E5D" w:rsidRDefault="00FA039D" w:rsidP="00FA039D"/>
    <w:p w:rsidR="00651EE5" w:rsidRDefault="00651EE5">
      <w:pPr>
        <w:spacing w:after="200" w:line="276" w:lineRule="auto"/>
      </w:pPr>
      <w:r>
        <w:br w:type="page"/>
      </w:r>
    </w:p>
    <w:p w:rsidR="00651EE5" w:rsidRPr="00F02E5D" w:rsidRDefault="00651EE5" w:rsidP="00651EE5">
      <w:pPr>
        <w:rPr>
          <w:b/>
        </w:rPr>
      </w:pPr>
      <w:r w:rsidRPr="00F02E5D">
        <w:rPr>
          <w:b/>
        </w:rPr>
        <w:lastRenderedPageBreak/>
        <w:t>Karta opisu zajęć (sylabus)</w:t>
      </w:r>
    </w:p>
    <w:p w:rsidR="00651EE5" w:rsidRPr="00F02E5D" w:rsidRDefault="00651EE5" w:rsidP="00651EE5">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651EE5" w:rsidRPr="00F02E5D" w:rsidTr="005E7DCB">
        <w:tc>
          <w:tcPr>
            <w:tcW w:w="3942" w:type="dxa"/>
            <w:shd w:val="clear" w:color="auto" w:fill="auto"/>
          </w:tcPr>
          <w:p w:rsidR="00651EE5" w:rsidRPr="00F02E5D" w:rsidRDefault="00651EE5" w:rsidP="005E7DCB">
            <w:r w:rsidRPr="00F02E5D">
              <w:t>Nazwa kierunku</w:t>
            </w:r>
            <w:r>
              <w:t xml:space="preserve"> </w:t>
            </w:r>
            <w:r w:rsidRPr="00F02E5D">
              <w:t>studiów</w:t>
            </w:r>
          </w:p>
          <w:p w:rsidR="00651EE5" w:rsidRPr="00F02E5D" w:rsidRDefault="00651EE5" w:rsidP="005E7DCB"/>
        </w:tc>
        <w:tc>
          <w:tcPr>
            <w:tcW w:w="5344" w:type="dxa"/>
            <w:shd w:val="clear" w:color="auto" w:fill="auto"/>
          </w:tcPr>
          <w:p w:rsidR="00651EE5" w:rsidRPr="002C310F" w:rsidRDefault="00783F32" w:rsidP="005E7DCB">
            <w:r>
              <w:rPr>
                <w:lang w:eastAsia="en-US"/>
              </w:rPr>
              <w:t>Gospodarka obiegu zamkniętego</w:t>
            </w:r>
          </w:p>
        </w:tc>
      </w:tr>
      <w:tr w:rsidR="00651EE5" w:rsidRPr="00294090" w:rsidTr="005E7DCB">
        <w:tc>
          <w:tcPr>
            <w:tcW w:w="3942" w:type="dxa"/>
            <w:shd w:val="clear" w:color="auto" w:fill="auto"/>
          </w:tcPr>
          <w:p w:rsidR="00651EE5" w:rsidRPr="00F02E5D" w:rsidRDefault="00651EE5" w:rsidP="005E7DCB">
            <w:r w:rsidRPr="00F02E5D">
              <w:t>Nazwa modułu, także nazwa w języku angielskim</w:t>
            </w:r>
          </w:p>
        </w:tc>
        <w:tc>
          <w:tcPr>
            <w:tcW w:w="5344" w:type="dxa"/>
            <w:shd w:val="clear" w:color="auto" w:fill="auto"/>
          </w:tcPr>
          <w:p w:rsidR="00651EE5" w:rsidRDefault="00651EE5" w:rsidP="005E7DCB">
            <w:r w:rsidRPr="00CE4D48">
              <w:t>A</w:t>
            </w:r>
            <w:r>
              <w:t>groenergetyka</w:t>
            </w:r>
          </w:p>
          <w:p w:rsidR="00651EE5" w:rsidRPr="00CE4D48" w:rsidRDefault="00651EE5" w:rsidP="005E7DCB">
            <w:r>
              <w:t>Agroenergetics</w:t>
            </w:r>
          </w:p>
        </w:tc>
      </w:tr>
      <w:tr w:rsidR="00651EE5" w:rsidRPr="00F02E5D" w:rsidTr="005E7DCB">
        <w:tc>
          <w:tcPr>
            <w:tcW w:w="3942" w:type="dxa"/>
            <w:shd w:val="clear" w:color="auto" w:fill="auto"/>
          </w:tcPr>
          <w:p w:rsidR="00651EE5" w:rsidRPr="00F02E5D" w:rsidRDefault="00651EE5" w:rsidP="005E7DCB">
            <w:r w:rsidRPr="00F02E5D">
              <w:t>Język wykładowy</w:t>
            </w:r>
          </w:p>
        </w:tc>
        <w:tc>
          <w:tcPr>
            <w:tcW w:w="5344" w:type="dxa"/>
            <w:shd w:val="clear" w:color="auto" w:fill="auto"/>
          </w:tcPr>
          <w:p w:rsidR="00651EE5" w:rsidRPr="00CE4D48" w:rsidRDefault="00651EE5" w:rsidP="005E7DCB">
            <w:r w:rsidRPr="00CE4D48">
              <w:t>polski</w:t>
            </w:r>
          </w:p>
        </w:tc>
      </w:tr>
      <w:tr w:rsidR="00651EE5" w:rsidRPr="00F02E5D" w:rsidTr="00651EE5">
        <w:trPr>
          <w:trHeight w:val="295"/>
        </w:trPr>
        <w:tc>
          <w:tcPr>
            <w:tcW w:w="3942" w:type="dxa"/>
            <w:shd w:val="clear" w:color="auto" w:fill="auto"/>
          </w:tcPr>
          <w:p w:rsidR="00651EE5" w:rsidRPr="00F02E5D" w:rsidRDefault="00651EE5" w:rsidP="00651EE5">
            <w:pPr>
              <w:autoSpaceDE w:val="0"/>
              <w:autoSpaceDN w:val="0"/>
              <w:adjustRightInd w:val="0"/>
            </w:pPr>
            <w:r w:rsidRPr="00F02E5D">
              <w:t>Rodzaj modułu</w:t>
            </w:r>
          </w:p>
        </w:tc>
        <w:tc>
          <w:tcPr>
            <w:tcW w:w="5344" w:type="dxa"/>
            <w:shd w:val="clear" w:color="auto" w:fill="auto"/>
          </w:tcPr>
          <w:p w:rsidR="00651EE5" w:rsidRPr="002C310F" w:rsidRDefault="00651EE5" w:rsidP="005E7DCB">
            <w:r w:rsidRPr="002C310F">
              <w:t>fakultatywny</w:t>
            </w:r>
          </w:p>
        </w:tc>
      </w:tr>
      <w:tr w:rsidR="00651EE5" w:rsidRPr="00F02E5D" w:rsidTr="005E7DCB">
        <w:tc>
          <w:tcPr>
            <w:tcW w:w="3942" w:type="dxa"/>
            <w:shd w:val="clear" w:color="auto" w:fill="auto"/>
          </w:tcPr>
          <w:p w:rsidR="00651EE5" w:rsidRPr="00F02E5D" w:rsidRDefault="00651EE5" w:rsidP="005E7DCB">
            <w:r w:rsidRPr="00F02E5D">
              <w:t>Poziom studiów</w:t>
            </w:r>
          </w:p>
        </w:tc>
        <w:tc>
          <w:tcPr>
            <w:tcW w:w="5344" w:type="dxa"/>
            <w:shd w:val="clear" w:color="auto" w:fill="auto"/>
          </w:tcPr>
          <w:p w:rsidR="00651EE5" w:rsidRPr="002C310F" w:rsidRDefault="00651EE5" w:rsidP="005E7DCB">
            <w:r w:rsidRPr="002C310F">
              <w:t>pierwszego stopnia</w:t>
            </w:r>
          </w:p>
        </w:tc>
      </w:tr>
      <w:tr w:rsidR="00651EE5" w:rsidRPr="00F02E5D" w:rsidTr="005E7DCB">
        <w:tc>
          <w:tcPr>
            <w:tcW w:w="3942" w:type="dxa"/>
            <w:shd w:val="clear" w:color="auto" w:fill="auto"/>
          </w:tcPr>
          <w:p w:rsidR="00651EE5" w:rsidRPr="00F02E5D" w:rsidRDefault="00651EE5" w:rsidP="005E7DCB">
            <w:r w:rsidRPr="00F02E5D">
              <w:t>Forma studiów</w:t>
            </w:r>
          </w:p>
        </w:tc>
        <w:tc>
          <w:tcPr>
            <w:tcW w:w="5344" w:type="dxa"/>
            <w:shd w:val="clear" w:color="auto" w:fill="auto"/>
          </w:tcPr>
          <w:p w:rsidR="00651EE5" w:rsidRPr="002C310F" w:rsidRDefault="00651EE5" w:rsidP="005E7DCB">
            <w:r w:rsidRPr="002C310F">
              <w:t>stacjonarne</w:t>
            </w:r>
          </w:p>
        </w:tc>
      </w:tr>
      <w:tr w:rsidR="00651EE5" w:rsidRPr="00F02E5D" w:rsidTr="005E7DCB">
        <w:tc>
          <w:tcPr>
            <w:tcW w:w="3942" w:type="dxa"/>
            <w:shd w:val="clear" w:color="auto" w:fill="auto"/>
          </w:tcPr>
          <w:p w:rsidR="00651EE5" w:rsidRPr="00F02E5D" w:rsidRDefault="00651EE5" w:rsidP="005E7DCB">
            <w:r w:rsidRPr="00F02E5D">
              <w:t>Rok studiów dla kierunku</w:t>
            </w:r>
          </w:p>
        </w:tc>
        <w:tc>
          <w:tcPr>
            <w:tcW w:w="5344" w:type="dxa"/>
            <w:shd w:val="clear" w:color="auto" w:fill="auto"/>
          </w:tcPr>
          <w:p w:rsidR="00651EE5" w:rsidRPr="002C310F" w:rsidRDefault="00651EE5" w:rsidP="005E7DCB">
            <w:r w:rsidRPr="002C310F">
              <w:t>III</w:t>
            </w:r>
          </w:p>
        </w:tc>
      </w:tr>
      <w:tr w:rsidR="00651EE5" w:rsidRPr="00F02E5D" w:rsidTr="005E7DCB">
        <w:tc>
          <w:tcPr>
            <w:tcW w:w="3942" w:type="dxa"/>
            <w:shd w:val="clear" w:color="auto" w:fill="auto"/>
          </w:tcPr>
          <w:p w:rsidR="00651EE5" w:rsidRPr="00F02E5D" w:rsidRDefault="00651EE5" w:rsidP="005E7DCB">
            <w:r w:rsidRPr="00F02E5D">
              <w:t>Semestr dla kierunku</w:t>
            </w:r>
          </w:p>
        </w:tc>
        <w:tc>
          <w:tcPr>
            <w:tcW w:w="5344" w:type="dxa"/>
            <w:shd w:val="clear" w:color="auto" w:fill="auto"/>
          </w:tcPr>
          <w:p w:rsidR="00651EE5" w:rsidRPr="002C310F" w:rsidRDefault="00651EE5" w:rsidP="005E7DCB">
            <w:r w:rsidRPr="002C310F">
              <w:t>5</w:t>
            </w:r>
          </w:p>
        </w:tc>
      </w:tr>
      <w:tr w:rsidR="00651EE5" w:rsidRPr="00F02E5D" w:rsidTr="005E7DCB">
        <w:tc>
          <w:tcPr>
            <w:tcW w:w="3942" w:type="dxa"/>
            <w:shd w:val="clear" w:color="auto" w:fill="auto"/>
          </w:tcPr>
          <w:p w:rsidR="00651EE5" w:rsidRPr="00F02E5D" w:rsidRDefault="00651EE5" w:rsidP="005E7DCB">
            <w:pPr>
              <w:autoSpaceDE w:val="0"/>
              <w:autoSpaceDN w:val="0"/>
              <w:adjustRightInd w:val="0"/>
            </w:pPr>
            <w:r w:rsidRPr="00F02E5D">
              <w:t>Liczba punktów ECTS z podziałem na kontaktowe/niekontaktowe</w:t>
            </w:r>
          </w:p>
        </w:tc>
        <w:tc>
          <w:tcPr>
            <w:tcW w:w="5344" w:type="dxa"/>
            <w:shd w:val="clear" w:color="auto" w:fill="auto"/>
          </w:tcPr>
          <w:p w:rsidR="00651EE5" w:rsidRPr="002C310F" w:rsidRDefault="00651EE5" w:rsidP="005E7DCB">
            <w:r w:rsidRPr="002C310F">
              <w:t xml:space="preserve">3 </w:t>
            </w:r>
            <w:r w:rsidRPr="00466EB1">
              <w:t>(</w:t>
            </w:r>
            <w:r>
              <w:t>1,6</w:t>
            </w:r>
            <w:r w:rsidRPr="00466EB1">
              <w:t>/</w:t>
            </w:r>
            <w:r>
              <w:t>1,4</w:t>
            </w:r>
            <w:r w:rsidRPr="00466EB1">
              <w:t>)</w:t>
            </w:r>
          </w:p>
        </w:tc>
      </w:tr>
      <w:tr w:rsidR="00651EE5" w:rsidRPr="00F02E5D" w:rsidTr="005E7DCB">
        <w:tc>
          <w:tcPr>
            <w:tcW w:w="3942" w:type="dxa"/>
            <w:shd w:val="clear" w:color="auto" w:fill="auto"/>
          </w:tcPr>
          <w:p w:rsidR="00651EE5" w:rsidRPr="00F02E5D" w:rsidRDefault="00651EE5" w:rsidP="005E7DCB">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651EE5" w:rsidRPr="002C310F" w:rsidRDefault="00651EE5" w:rsidP="005E7DCB">
            <w:r w:rsidRPr="002C310F">
              <w:t>Dr hab. Danuta Sugier, prof. uczelni</w:t>
            </w:r>
          </w:p>
        </w:tc>
      </w:tr>
      <w:tr w:rsidR="00651EE5" w:rsidRPr="00F02E5D" w:rsidTr="005E7DCB">
        <w:tc>
          <w:tcPr>
            <w:tcW w:w="3942" w:type="dxa"/>
            <w:shd w:val="clear" w:color="auto" w:fill="auto"/>
          </w:tcPr>
          <w:p w:rsidR="00651EE5" w:rsidRPr="00F02E5D" w:rsidRDefault="00651EE5" w:rsidP="005E7DCB">
            <w:r w:rsidRPr="00F02E5D">
              <w:t>Jednostka oferująca moduł</w:t>
            </w:r>
          </w:p>
        </w:tc>
        <w:tc>
          <w:tcPr>
            <w:tcW w:w="5344" w:type="dxa"/>
            <w:shd w:val="clear" w:color="auto" w:fill="auto"/>
          </w:tcPr>
          <w:p w:rsidR="00651EE5" w:rsidRPr="002C310F" w:rsidRDefault="00651EE5" w:rsidP="005E7DCB">
            <w:r w:rsidRPr="002C310F">
              <w:t>Katedra Roślin Przemysłowych i Leczniczych</w:t>
            </w:r>
          </w:p>
        </w:tc>
      </w:tr>
      <w:tr w:rsidR="00651EE5" w:rsidRPr="00F02E5D" w:rsidTr="005E7DCB">
        <w:tc>
          <w:tcPr>
            <w:tcW w:w="3942" w:type="dxa"/>
            <w:shd w:val="clear" w:color="auto" w:fill="auto"/>
          </w:tcPr>
          <w:p w:rsidR="00651EE5" w:rsidRPr="00F02E5D" w:rsidRDefault="00651EE5" w:rsidP="005E7DCB">
            <w:r w:rsidRPr="00F02E5D">
              <w:t>Cel modułu</w:t>
            </w:r>
          </w:p>
          <w:p w:rsidR="00651EE5" w:rsidRPr="00F02E5D" w:rsidRDefault="00651EE5" w:rsidP="005E7DCB"/>
        </w:tc>
        <w:tc>
          <w:tcPr>
            <w:tcW w:w="5344" w:type="dxa"/>
            <w:shd w:val="clear" w:color="auto" w:fill="auto"/>
          </w:tcPr>
          <w:p w:rsidR="00651EE5" w:rsidRPr="000560FD" w:rsidRDefault="00651EE5" w:rsidP="00651EE5">
            <w:pPr>
              <w:autoSpaceDE w:val="0"/>
              <w:autoSpaceDN w:val="0"/>
              <w:adjustRightInd w:val="0"/>
              <w:jc w:val="both"/>
              <w:rPr>
                <w:rFonts w:eastAsiaTheme="minorHAnsi"/>
                <w:lang w:eastAsia="en-US"/>
              </w:rPr>
            </w:pPr>
            <w:r w:rsidRPr="000560FD">
              <w:t xml:space="preserve">Celem modułu jest zapoznanie studentów </w:t>
            </w:r>
            <w:r w:rsidRPr="000560FD">
              <w:rPr>
                <w:rFonts w:eastAsiaTheme="minorHAnsi"/>
                <w:lang w:eastAsia="en-US"/>
              </w:rPr>
              <w:t xml:space="preserve">z możliwościami wykorzystania biomasy </w:t>
            </w:r>
            <w:r w:rsidRPr="00E9468B">
              <w:rPr>
                <w:rFonts w:eastAsiaTheme="minorHAnsi"/>
                <w:lang w:eastAsia="en-US"/>
              </w:rPr>
              <w:t>pozyskiwanej</w:t>
            </w:r>
            <w:r>
              <w:rPr>
                <w:rFonts w:eastAsiaTheme="minorHAnsi"/>
                <w:color w:val="FF0000"/>
                <w:lang w:eastAsia="en-US"/>
              </w:rPr>
              <w:t xml:space="preserve"> </w:t>
            </w:r>
            <w:r w:rsidRPr="000560FD">
              <w:rPr>
                <w:rFonts w:eastAsiaTheme="minorHAnsi"/>
                <w:lang w:eastAsia="en-US"/>
              </w:rPr>
              <w:t>z jednorocznych i wieloletnich roślin rolniczych do celów energetycznych oraz z technologiami produkcji biomasy rolniczej, energ</w:t>
            </w:r>
            <w:r>
              <w:rPr>
                <w:rFonts w:eastAsiaTheme="minorHAnsi"/>
                <w:lang w:eastAsia="en-US"/>
              </w:rPr>
              <w:t xml:space="preserve">ochłonnością i opłacalnością </w:t>
            </w:r>
            <w:r w:rsidRPr="000560FD">
              <w:rPr>
                <w:rFonts w:eastAsiaTheme="minorHAnsi"/>
                <w:lang w:eastAsia="en-US"/>
              </w:rPr>
              <w:t>tej produkcji.</w:t>
            </w:r>
          </w:p>
        </w:tc>
      </w:tr>
      <w:tr w:rsidR="00651EE5" w:rsidRPr="00F02E5D" w:rsidTr="005E7DCB">
        <w:trPr>
          <w:trHeight w:val="236"/>
        </w:trPr>
        <w:tc>
          <w:tcPr>
            <w:tcW w:w="3942" w:type="dxa"/>
            <w:vMerge w:val="restart"/>
            <w:shd w:val="clear" w:color="auto" w:fill="auto"/>
          </w:tcPr>
          <w:p w:rsidR="00651EE5" w:rsidRPr="00F02E5D" w:rsidRDefault="00651EE5" w:rsidP="005E7DCB">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651EE5" w:rsidRPr="002C310F" w:rsidRDefault="00651EE5" w:rsidP="005E7DCB">
            <w:r w:rsidRPr="002C310F">
              <w:t xml:space="preserve">Wiedza: </w:t>
            </w:r>
          </w:p>
        </w:tc>
      </w:tr>
      <w:tr w:rsidR="00651EE5" w:rsidRPr="00F02E5D" w:rsidTr="005E7DCB">
        <w:trPr>
          <w:trHeight w:val="233"/>
        </w:trPr>
        <w:tc>
          <w:tcPr>
            <w:tcW w:w="3942" w:type="dxa"/>
            <w:vMerge/>
            <w:shd w:val="clear" w:color="auto" w:fill="auto"/>
          </w:tcPr>
          <w:p w:rsidR="00651EE5" w:rsidRPr="00F02E5D" w:rsidRDefault="00651EE5" w:rsidP="005E7DCB">
            <w:pPr>
              <w:rPr>
                <w:highlight w:val="yellow"/>
              </w:rPr>
            </w:pPr>
          </w:p>
        </w:tc>
        <w:tc>
          <w:tcPr>
            <w:tcW w:w="5344" w:type="dxa"/>
            <w:shd w:val="clear" w:color="auto" w:fill="auto"/>
          </w:tcPr>
          <w:p w:rsidR="00651EE5" w:rsidRPr="00704D8F" w:rsidRDefault="00651EE5" w:rsidP="00651EE5">
            <w:r>
              <w:rPr>
                <w:rFonts w:eastAsiaTheme="minorHAnsi"/>
                <w:lang w:eastAsia="en-US"/>
              </w:rPr>
              <w:t>W1. S</w:t>
            </w:r>
            <w:r w:rsidRPr="00651EE5">
              <w:rPr>
                <w:rFonts w:eastAsiaTheme="minorHAnsi"/>
                <w:lang w:eastAsia="en-US"/>
              </w:rPr>
              <w:t xml:space="preserve">tudent identyfikuje taksony jednorocznych i wieloletnich roślin rolniczych przydatne do produkcji biomasy na cele energetyczne </w:t>
            </w:r>
          </w:p>
        </w:tc>
      </w:tr>
      <w:tr w:rsidR="00651EE5" w:rsidRPr="00F02E5D" w:rsidTr="005E7DCB">
        <w:trPr>
          <w:trHeight w:val="233"/>
        </w:trPr>
        <w:tc>
          <w:tcPr>
            <w:tcW w:w="3942" w:type="dxa"/>
            <w:vMerge/>
            <w:shd w:val="clear" w:color="auto" w:fill="auto"/>
          </w:tcPr>
          <w:p w:rsidR="00651EE5" w:rsidRPr="00F02E5D" w:rsidRDefault="00651EE5" w:rsidP="005E7DCB">
            <w:pPr>
              <w:rPr>
                <w:highlight w:val="yellow"/>
              </w:rPr>
            </w:pPr>
          </w:p>
        </w:tc>
        <w:tc>
          <w:tcPr>
            <w:tcW w:w="5344" w:type="dxa"/>
            <w:shd w:val="clear" w:color="auto" w:fill="auto"/>
          </w:tcPr>
          <w:p w:rsidR="00651EE5" w:rsidRPr="00704D8F" w:rsidRDefault="00651EE5" w:rsidP="00651EE5">
            <w:r>
              <w:t>W2. S</w:t>
            </w:r>
            <w:r w:rsidRPr="00704D8F">
              <w:t>tudent zna technologie produkcji roślin na cele energetyczne oraz potrafi o</w:t>
            </w:r>
            <w:r w:rsidRPr="00651EE5">
              <w:rPr>
                <w:rFonts w:eastAsiaTheme="minorHAnsi"/>
                <w:lang w:eastAsia="en-US"/>
              </w:rPr>
              <w:t>cenić wady i zalety technologii wytwarzania i wykorzystania biopaliw płynnych i gazowych z biomasy</w:t>
            </w:r>
          </w:p>
        </w:tc>
      </w:tr>
      <w:tr w:rsidR="00651EE5" w:rsidRPr="00F02E5D" w:rsidTr="005E7DCB">
        <w:trPr>
          <w:trHeight w:val="233"/>
        </w:trPr>
        <w:tc>
          <w:tcPr>
            <w:tcW w:w="3942" w:type="dxa"/>
            <w:vMerge/>
            <w:shd w:val="clear" w:color="auto" w:fill="auto"/>
          </w:tcPr>
          <w:p w:rsidR="00651EE5" w:rsidRPr="00F02E5D" w:rsidRDefault="00651EE5" w:rsidP="005E7DCB">
            <w:pPr>
              <w:rPr>
                <w:highlight w:val="yellow"/>
              </w:rPr>
            </w:pPr>
          </w:p>
        </w:tc>
        <w:tc>
          <w:tcPr>
            <w:tcW w:w="5344" w:type="dxa"/>
            <w:shd w:val="clear" w:color="auto" w:fill="auto"/>
          </w:tcPr>
          <w:p w:rsidR="00651EE5" w:rsidRPr="002C310F" w:rsidRDefault="00651EE5" w:rsidP="005E7DCB">
            <w:r w:rsidRPr="002C310F">
              <w:t>Umiejętności:</w:t>
            </w:r>
          </w:p>
        </w:tc>
      </w:tr>
      <w:tr w:rsidR="00651EE5" w:rsidRPr="00F02E5D" w:rsidTr="005E7DCB">
        <w:trPr>
          <w:trHeight w:val="233"/>
        </w:trPr>
        <w:tc>
          <w:tcPr>
            <w:tcW w:w="3942" w:type="dxa"/>
            <w:vMerge/>
            <w:shd w:val="clear" w:color="auto" w:fill="auto"/>
          </w:tcPr>
          <w:p w:rsidR="00651EE5" w:rsidRPr="00F02E5D" w:rsidRDefault="00651EE5" w:rsidP="005E7DCB">
            <w:pPr>
              <w:rPr>
                <w:highlight w:val="yellow"/>
              </w:rPr>
            </w:pPr>
          </w:p>
        </w:tc>
        <w:tc>
          <w:tcPr>
            <w:tcW w:w="5344" w:type="dxa"/>
            <w:shd w:val="clear" w:color="auto" w:fill="auto"/>
          </w:tcPr>
          <w:p w:rsidR="00651EE5" w:rsidRPr="003A3C0B" w:rsidRDefault="00651EE5" w:rsidP="00651EE5">
            <w:pPr>
              <w:ind w:left="27"/>
            </w:pPr>
            <w:r>
              <w:rPr>
                <w:rStyle w:val="markedcontent"/>
              </w:rPr>
              <w:t>U1. P</w:t>
            </w:r>
            <w:r w:rsidRPr="003A3C0B">
              <w:rPr>
                <w:rStyle w:val="markedcontent"/>
              </w:rPr>
              <w:t xml:space="preserve">otrafi dobrać gatunki roślin energetycznych do różnych warunków siedliskowych </w:t>
            </w:r>
            <w:r>
              <w:rPr>
                <w:rStyle w:val="markedcontent"/>
              </w:rPr>
              <w:t xml:space="preserve">i </w:t>
            </w:r>
            <w:r w:rsidRPr="00651EE5">
              <w:rPr>
                <w:rFonts w:eastAsiaTheme="minorHAnsi"/>
                <w:lang w:eastAsia="en-US"/>
              </w:rPr>
              <w:t>analizuje wpływ produkcji biomasy oraz wytwarzania z niej energii na stan środowiska przyrodniczego</w:t>
            </w:r>
          </w:p>
        </w:tc>
      </w:tr>
      <w:tr w:rsidR="00651EE5" w:rsidRPr="00F02E5D" w:rsidTr="005E7DCB">
        <w:trPr>
          <w:trHeight w:val="233"/>
        </w:trPr>
        <w:tc>
          <w:tcPr>
            <w:tcW w:w="3942" w:type="dxa"/>
            <w:vMerge/>
            <w:shd w:val="clear" w:color="auto" w:fill="auto"/>
          </w:tcPr>
          <w:p w:rsidR="00651EE5" w:rsidRPr="00F02E5D" w:rsidRDefault="00651EE5" w:rsidP="005E7DCB">
            <w:pPr>
              <w:rPr>
                <w:highlight w:val="yellow"/>
              </w:rPr>
            </w:pPr>
          </w:p>
        </w:tc>
        <w:tc>
          <w:tcPr>
            <w:tcW w:w="5344" w:type="dxa"/>
            <w:shd w:val="clear" w:color="auto" w:fill="auto"/>
          </w:tcPr>
          <w:p w:rsidR="00651EE5" w:rsidRPr="002C310F" w:rsidRDefault="00651EE5" w:rsidP="00651EE5">
            <w:pPr>
              <w:ind w:left="27"/>
            </w:pPr>
            <w:r>
              <w:t>U2. P</w:t>
            </w:r>
            <w:r w:rsidRPr="002C310F">
              <w:t>otrafi ocenić zalety i wady współczesnych metod wytwarzania energii z biomasy</w:t>
            </w:r>
          </w:p>
        </w:tc>
      </w:tr>
      <w:tr w:rsidR="00651EE5" w:rsidRPr="00F02E5D" w:rsidTr="005E7DCB">
        <w:trPr>
          <w:trHeight w:val="233"/>
        </w:trPr>
        <w:tc>
          <w:tcPr>
            <w:tcW w:w="3942" w:type="dxa"/>
            <w:vMerge/>
            <w:shd w:val="clear" w:color="auto" w:fill="auto"/>
          </w:tcPr>
          <w:p w:rsidR="00651EE5" w:rsidRPr="00F02E5D" w:rsidRDefault="00651EE5" w:rsidP="005E7DCB">
            <w:pPr>
              <w:rPr>
                <w:highlight w:val="yellow"/>
              </w:rPr>
            </w:pPr>
          </w:p>
        </w:tc>
        <w:tc>
          <w:tcPr>
            <w:tcW w:w="5344" w:type="dxa"/>
            <w:shd w:val="clear" w:color="auto" w:fill="auto"/>
          </w:tcPr>
          <w:p w:rsidR="00651EE5" w:rsidRPr="002C310F" w:rsidRDefault="00651EE5" w:rsidP="00246050">
            <w:pPr>
              <w:ind w:left="27"/>
            </w:pPr>
            <w:r>
              <w:t>U3. P</w:t>
            </w:r>
            <w:r w:rsidRPr="002C310F">
              <w:t>otrafi wykonać projekt technologiczny dla roślin uprawianych na cele energetyczne</w:t>
            </w:r>
          </w:p>
        </w:tc>
      </w:tr>
      <w:tr w:rsidR="00651EE5" w:rsidRPr="00F02E5D" w:rsidTr="005E7DCB">
        <w:trPr>
          <w:trHeight w:val="233"/>
        </w:trPr>
        <w:tc>
          <w:tcPr>
            <w:tcW w:w="3942" w:type="dxa"/>
            <w:vMerge/>
            <w:shd w:val="clear" w:color="auto" w:fill="auto"/>
          </w:tcPr>
          <w:p w:rsidR="00651EE5" w:rsidRPr="00F02E5D" w:rsidRDefault="00651EE5" w:rsidP="005E7DCB">
            <w:pPr>
              <w:rPr>
                <w:highlight w:val="yellow"/>
              </w:rPr>
            </w:pPr>
          </w:p>
        </w:tc>
        <w:tc>
          <w:tcPr>
            <w:tcW w:w="5344" w:type="dxa"/>
            <w:shd w:val="clear" w:color="auto" w:fill="auto"/>
          </w:tcPr>
          <w:p w:rsidR="00651EE5" w:rsidRPr="002C310F" w:rsidRDefault="00651EE5" w:rsidP="005E7DCB">
            <w:r w:rsidRPr="002C310F">
              <w:t>Kompetencje społeczne:</w:t>
            </w:r>
          </w:p>
        </w:tc>
      </w:tr>
      <w:tr w:rsidR="00651EE5" w:rsidRPr="00F02E5D" w:rsidTr="005E7DCB">
        <w:trPr>
          <w:trHeight w:val="233"/>
        </w:trPr>
        <w:tc>
          <w:tcPr>
            <w:tcW w:w="3942" w:type="dxa"/>
            <w:vMerge/>
            <w:shd w:val="clear" w:color="auto" w:fill="auto"/>
          </w:tcPr>
          <w:p w:rsidR="00651EE5" w:rsidRPr="00F02E5D" w:rsidRDefault="00651EE5" w:rsidP="005E7DCB">
            <w:pPr>
              <w:rPr>
                <w:highlight w:val="yellow"/>
              </w:rPr>
            </w:pPr>
          </w:p>
        </w:tc>
        <w:tc>
          <w:tcPr>
            <w:tcW w:w="5344" w:type="dxa"/>
            <w:shd w:val="clear" w:color="auto" w:fill="auto"/>
          </w:tcPr>
          <w:p w:rsidR="00651EE5" w:rsidRPr="002C310F" w:rsidRDefault="00246050" w:rsidP="00651EE5">
            <w:pPr>
              <w:ind w:left="27"/>
            </w:pPr>
            <w:r>
              <w:rPr>
                <w:rFonts w:eastAsiaTheme="minorHAnsi"/>
                <w:lang w:eastAsia="en-US"/>
              </w:rPr>
              <w:t>K</w:t>
            </w:r>
            <w:r w:rsidR="00651EE5" w:rsidRPr="00651EE5">
              <w:rPr>
                <w:rFonts w:eastAsiaTheme="minorHAnsi"/>
                <w:lang w:eastAsia="en-US"/>
              </w:rPr>
              <w:t>1.</w:t>
            </w:r>
            <w:r w:rsidR="00651EE5">
              <w:rPr>
                <w:rFonts w:eastAsiaTheme="minorHAnsi"/>
                <w:lang w:eastAsia="en-US"/>
              </w:rPr>
              <w:t xml:space="preserve"> R</w:t>
            </w:r>
            <w:r w:rsidR="00651EE5" w:rsidRPr="00651EE5">
              <w:rPr>
                <w:rFonts w:eastAsiaTheme="minorHAnsi"/>
                <w:lang w:eastAsia="en-US"/>
              </w:rPr>
              <w:t>ozumie potrzebę dokształcania się w zakresie produkcji biomasy i energii odnawialnej</w:t>
            </w:r>
          </w:p>
        </w:tc>
      </w:tr>
      <w:tr w:rsidR="00651EE5" w:rsidRPr="00F02E5D" w:rsidTr="005E7DCB">
        <w:trPr>
          <w:trHeight w:val="233"/>
        </w:trPr>
        <w:tc>
          <w:tcPr>
            <w:tcW w:w="3942" w:type="dxa"/>
            <w:vMerge/>
            <w:shd w:val="clear" w:color="auto" w:fill="auto"/>
          </w:tcPr>
          <w:p w:rsidR="00651EE5" w:rsidRPr="00F02E5D" w:rsidRDefault="00651EE5" w:rsidP="005E7DCB">
            <w:pPr>
              <w:rPr>
                <w:highlight w:val="yellow"/>
              </w:rPr>
            </w:pPr>
          </w:p>
        </w:tc>
        <w:tc>
          <w:tcPr>
            <w:tcW w:w="5344" w:type="dxa"/>
            <w:shd w:val="clear" w:color="auto" w:fill="auto"/>
          </w:tcPr>
          <w:p w:rsidR="00651EE5" w:rsidRPr="002C310F" w:rsidRDefault="00246050" w:rsidP="00651EE5">
            <w:pPr>
              <w:ind w:left="27"/>
            </w:pPr>
            <w:r>
              <w:t>K</w:t>
            </w:r>
            <w:r w:rsidR="00651EE5">
              <w:t>2 M</w:t>
            </w:r>
            <w:r w:rsidR="00651EE5" w:rsidRPr="002C310F">
              <w:t xml:space="preserve">a świadomość i rozumie społeczne, ekologiczne i ekonomiczne skutki działalności człowieka w poszukiwaniu </w:t>
            </w:r>
            <w:r w:rsidR="00651EE5" w:rsidRPr="00E9468B">
              <w:t>oraz</w:t>
            </w:r>
            <w:r w:rsidR="00651EE5" w:rsidRPr="00651EE5">
              <w:rPr>
                <w:color w:val="FF0000"/>
              </w:rPr>
              <w:t xml:space="preserve"> </w:t>
            </w:r>
            <w:r w:rsidR="00651EE5" w:rsidRPr="002C310F">
              <w:t xml:space="preserve">wykorzystywaniu </w:t>
            </w:r>
            <w:r w:rsidR="00651EE5">
              <w:t xml:space="preserve">biomasy jako </w:t>
            </w:r>
            <w:r w:rsidR="00651EE5" w:rsidRPr="002C310F">
              <w:t>odnawialnych źródeł energii</w:t>
            </w:r>
          </w:p>
        </w:tc>
      </w:tr>
      <w:tr w:rsidR="00651EE5" w:rsidRPr="00F02E5D" w:rsidTr="005E7DCB">
        <w:tc>
          <w:tcPr>
            <w:tcW w:w="3942" w:type="dxa"/>
            <w:shd w:val="clear" w:color="auto" w:fill="auto"/>
          </w:tcPr>
          <w:p w:rsidR="00651EE5" w:rsidRPr="00F02E5D" w:rsidRDefault="00651EE5" w:rsidP="005E7DCB">
            <w:r w:rsidRPr="00F02E5D">
              <w:t xml:space="preserve">Wymagania wstępne i dodatkowe </w:t>
            </w:r>
          </w:p>
        </w:tc>
        <w:tc>
          <w:tcPr>
            <w:tcW w:w="5344" w:type="dxa"/>
            <w:shd w:val="clear" w:color="auto" w:fill="auto"/>
          </w:tcPr>
          <w:p w:rsidR="00651EE5" w:rsidRPr="002C310F" w:rsidRDefault="00651EE5" w:rsidP="005E7DCB">
            <w:pPr>
              <w:jc w:val="both"/>
            </w:pPr>
            <w:r w:rsidRPr="002C310F">
              <w:t>Ochrona środowiska</w:t>
            </w:r>
          </w:p>
        </w:tc>
      </w:tr>
      <w:tr w:rsidR="00651EE5" w:rsidRPr="00F02E5D" w:rsidTr="005E7DCB">
        <w:tc>
          <w:tcPr>
            <w:tcW w:w="3942" w:type="dxa"/>
            <w:shd w:val="clear" w:color="auto" w:fill="auto"/>
          </w:tcPr>
          <w:p w:rsidR="00651EE5" w:rsidRPr="00F02E5D" w:rsidRDefault="00651EE5" w:rsidP="005E7DCB">
            <w:r w:rsidRPr="00F02E5D">
              <w:lastRenderedPageBreak/>
              <w:t xml:space="preserve">Treści programowe modułu </w:t>
            </w:r>
          </w:p>
          <w:p w:rsidR="00651EE5" w:rsidRPr="00F02E5D" w:rsidRDefault="00651EE5" w:rsidP="005E7DCB"/>
        </w:tc>
        <w:tc>
          <w:tcPr>
            <w:tcW w:w="5344" w:type="dxa"/>
            <w:shd w:val="clear" w:color="auto" w:fill="auto"/>
          </w:tcPr>
          <w:p w:rsidR="00651EE5" w:rsidRPr="00901972" w:rsidRDefault="00651EE5" w:rsidP="00651EE5">
            <w:pPr>
              <w:autoSpaceDE w:val="0"/>
              <w:autoSpaceDN w:val="0"/>
              <w:adjustRightInd w:val="0"/>
              <w:jc w:val="both"/>
              <w:rPr>
                <w:rFonts w:eastAsiaTheme="minorHAnsi"/>
                <w:lang w:eastAsia="en-US"/>
              </w:rPr>
            </w:pPr>
            <w:r w:rsidRPr="002C310F">
              <w:t xml:space="preserve">W ramach realizowanego przedmiotu </w:t>
            </w:r>
            <w:r>
              <w:t>przedstawione zostaną zagadnienia dotyczące u</w:t>
            </w:r>
            <w:r>
              <w:rPr>
                <w:rStyle w:val="markedcontent"/>
              </w:rPr>
              <w:t>warunkowań siedliskowych, społecznych i ekonomicznych</w:t>
            </w:r>
            <w:r w:rsidRPr="00B91C3E">
              <w:rPr>
                <w:rStyle w:val="markedcontent"/>
              </w:rPr>
              <w:t xml:space="preserve"> uprawy roślin energetycznych </w:t>
            </w:r>
            <w:r>
              <w:rPr>
                <w:rStyle w:val="markedcontent"/>
              </w:rPr>
              <w:t>w Polsce. Scharakteryzowane będą r</w:t>
            </w:r>
            <w:r w:rsidRPr="00B91C3E">
              <w:rPr>
                <w:rStyle w:val="markedcontent"/>
              </w:rPr>
              <w:t>ośliny mające największą zdolność konwersji energii słonecznej i gromadzenia jej w postaci biomasy</w:t>
            </w:r>
            <w:r>
              <w:rPr>
                <w:rStyle w:val="markedcontent"/>
              </w:rPr>
              <w:t xml:space="preserve">. </w:t>
            </w:r>
            <w:r>
              <w:t xml:space="preserve">Studenci zapoznani będą </w:t>
            </w:r>
            <w:r w:rsidRPr="002C310F">
              <w:t>z technologiami produkcji roślin na cele energetyczne oraz</w:t>
            </w:r>
            <w:r>
              <w:t xml:space="preserve"> z</w:t>
            </w:r>
            <w:r w:rsidRPr="002C310F">
              <w:t xml:space="preserve"> metod</w:t>
            </w:r>
            <w:r w:rsidRPr="00E9468B">
              <w:t>ami</w:t>
            </w:r>
            <w:r w:rsidRPr="002C310F">
              <w:t xml:space="preserve"> wytwarzania najważniejszych rodzajów energii odnawialnej z biomasy</w:t>
            </w:r>
            <w:r>
              <w:t>.</w:t>
            </w:r>
          </w:p>
        </w:tc>
      </w:tr>
      <w:tr w:rsidR="00651EE5" w:rsidRPr="00F02E5D" w:rsidTr="005E7DCB">
        <w:tc>
          <w:tcPr>
            <w:tcW w:w="3942" w:type="dxa"/>
            <w:shd w:val="clear" w:color="auto" w:fill="auto"/>
          </w:tcPr>
          <w:p w:rsidR="00651EE5" w:rsidRPr="00F02E5D" w:rsidRDefault="00651EE5" w:rsidP="005E7DCB">
            <w:r w:rsidRPr="00F02E5D">
              <w:t>Wykaz literatury podstawowej i uzupełniającej</w:t>
            </w:r>
          </w:p>
        </w:tc>
        <w:tc>
          <w:tcPr>
            <w:tcW w:w="5344" w:type="dxa"/>
            <w:shd w:val="clear" w:color="auto" w:fill="auto"/>
          </w:tcPr>
          <w:p w:rsidR="00651EE5" w:rsidRPr="00141070" w:rsidRDefault="00651EE5" w:rsidP="00535516">
            <w:pPr>
              <w:pStyle w:val="Akapitzlist"/>
              <w:widowControl/>
              <w:numPr>
                <w:ilvl w:val="0"/>
                <w:numId w:val="44"/>
              </w:numPr>
              <w:suppressAutoHyphens w:val="0"/>
              <w:autoSpaceDE w:val="0"/>
              <w:autoSpaceDN w:val="0"/>
              <w:adjustRightInd w:val="0"/>
              <w:ind w:left="357" w:hanging="357"/>
              <w:jc w:val="both"/>
              <w:rPr>
                <w:rFonts w:eastAsiaTheme="minorHAnsi"/>
                <w:lang w:eastAsia="en-US"/>
              </w:rPr>
            </w:pPr>
            <w:r w:rsidRPr="00141070">
              <w:rPr>
                <w:rFonts w:eastAsiaTheme="minorHAnsi"/>
                <w:lang w:eastAsia="en-US"/>
              </w:rPr>
              <w:t>Kołodziej B. Matyka M. (red). 2012. Odnawialne źródła energii. Rolnicze surowce energetyczne. Wyd. PWRiL, Poznań.</w:t>
            </w:r>
          </w:p>
          <w:p w:rsidR="00651EE5" w:rsidRPr="00141070" w:rsidRDefault="00651EE5" w:rsidP="00535516">
            <w:pPr>
              <w:pStyle w:val="Akapitzlist"/>
              <w:widowControl/>
              <w:numPr>
                <w:ilvl w:val="0"/>
                <w:numId w:val="44"/>
              </w:numPr>
              <w:suppressAutoHyphens w:val="0"/>
              <w:autoSpaceDE w:val="0"/>
              <w:autoSpaceDN w:val="0"/>
              <w:adjustRightInd w:val="0"/>
              <w:ind w:left="357" w:hanging="357"/>
              <w:jc w:val="both"/>
              <w:rPr>
                <w:rFonts w:eastAsiaTheme="minorHAnsi"/>
                <w:lang w:eastAsia="en-US"/>
              </w:rPr>
            </w:pPr>
            <w:r w:rsidRPr="00141070">
              <w:t>Lisowski A. (red.) 2010. Technologie zbioru roślin energetycznych. Wyd. SGGW Warszawa.</w:t>
            </w:r>
          </w:p>
          <w:p w:rsidR="00651EE5" w:rsidRPr="00141070" w:rsidRDefault="00651EE5" w:rsidP="00535516">
            <w:pPr>
              <w:pStyle w:val="Akapitzlist"/>
              <w:widowControl/>
              <w:numPr>
                <w:ilvl w:val="0"/>
                <w:numId w:val="44"/>
              </w:numPr>
              <w:suppressAutoHyphens w:val="0"/>
              <w:autoSpaceDE w:val="0"/>
              <w:autoSpaceDN w:val="0"/>
              <w:adjustRightInd w:val="0"/>
              <w:ind w:left="357" w:hanging="357"/>
              <w:jc w:val="both"/>
              <w:rPr>
                <w:rFonts w:eastAsiaTheme="minorHAnsi"/>
                <w:lang w:eastAsia="en-US"/>
              </w:rPr>
            </w:pPr>
            <w:r w:rsidRPr="00141070">
              <w:t>Bocian P., Golec T., Rakowski J. (red). 2010. Nowoczesne technologie pozyskiwania i energetycznego wykorzystania biomasy. Wyd. Instytut Energetyki Warszawa.</w:t>
            </w:r>
          </w:p>
          <w:p w:rsidR="00651EE5" w:rsidRPr="00141070" w:rsidRDefault="00651EE5" w:rsidP="00535516">
            <w:pPr>
              <w:pStyle w:val="Akapitzlist"/>
              <w:widowControl/>
              <w:numPr>
                <w:ilvl w:val="0"/>
                <w:numId w:val="44"/>
              </w:numPr>
              <w:suppressAutoHyphens w:val="0"/>
              <w:autoSpaceDE w:val="0"/>
              <w:autoSpaceDN w:val="0"/>
              <w:adjustRightInd w:val="0"/>
              <w:ind w:left="357" w:hanging="357"/>
              <w:jc w:val="both"/>
              <w:rPr>
                <w:rFonts w:eastAsiaTheme="minorHAnsi"/>
                <w:lang w:eastAsia="en-US"/>
              </w:rPr>
            </w:pPr>
            <w:r w:rsidRPr="00141070">
              <w:rPr>
                <w:rFonts w:eastAsiaTheme="minorHAnsi"/>
                <w:lang w:eastAsia="en-US"/>
              </w:rPr>
              <w:t>Szczukowski S., Tworkowski J., Stolarski M., Kwiatkowski J., Krzyżaniak M., Lajszner W., Graban Ł. 2012. Wieloletnie uprawy energetyczne. Wyd. Multico, Warszawa.</w:t>
            </w:r>
          </w:p>
          <w:p w:rsidR="00651EE5" w:rsidRPr="00141070" w:rsidRDefault="00651EE5" w:rsidP="00535516">
            <w:pPr>
              <w:pStyle w:val="Akapitzlist"/>
              <w:widowControl/>
              <w:numPr>
                <w:ilvl w:val="0"/>
                <w:numId w:val="44"/>
              </w:numPr>
              <w:suppressAutoHyphens w:val="0"/>
              <w:autoSpaceDE w:val="0"/>
              <w:autoSpaceDN w:val="0"/>
              <w:adjustRightInd w:val="0"/>
              <w:ind w:left="357" w:hanging="357"/>
              <w:jc w:val="both"/>
              <w:rPr>
                <w:rFonts w:eastAsiaTheme="minorHAnsi"/>
                <w:lang w:eastAsia="en-US"/>
              </w:rPr>
            </w:pPr>
            <w:r w:rsidRPr="00141070">
              <w:t xml:space="preserve">Szczukowski S., Tworkowski J., Stolarski M. 2006. Wierzba energetyczna. Wyd. Plantpress Kraków. </w:t>
            </w:r>
          </w:p>
          <w:p w:rsidR="00651EE5" w:rsidRPr="00141070" w:rsidRDefault="00651EE5" w:rsidP="00535516">
            <w:pPr>
              <w:pStyle w:val="Akapitzlist"/>
              <w:widowControl/>
              <w:numPr>
                <w:ilvl w:val="0"/>
                <w:numId w:val="44"/>
              </w:numPr>
              <w:suppressAutoHyphens w:val="0"/>
              <w:autoSpaceDE w:val="0"/>
              <w:autoSpaceDN w:val="0"/>
              <w:adjustRightInd w:val="0"/>
              <w:ind w:left="357" w:hanging="357"/>
              <w:jc w:val="both"/>
              <w:rPr>
                <w:rFonts w:eastAsiaTheme="minorHAnsi"/>
                <w:lang w:eastAsia="en-US"/>
              </w:rPr>
            </w:pPr>
            <w:r w:rsidRPr="00141070">
              <w:t xml:space="preserve">Kościk B. (red.) 2003. Rośliny energetyczne. Wydawnictwo AR w Lublin. </w:t>
            </w:r>
          </w:p>
          <w:p w:rsidR="00651EE5" w:rsidRPr="00044C8B" w:rsidRDefault="00651EE5" w:rsidP="00535516">
            <w:pPr>
              <w:pStyle w:val="Akapitzlist"/>
              <w:widowControl/>
              <w:numPr>
                <w:ilvl w:val="0"/>
                <w:numId w:val="44"/>
              </w:numPr>
              <w:suppressAutoHyphens w:val="0"/>
              <w:autoSpaceDE w:val="0"/>
              <w:autoSpaceDN w:val="0"/>
              <w:adjustRightInd w:val="0"/>
              <w:ind w:left="357" w:hanging="357"/>
              <w:jc w:val="both"/>
              <w:rPr>
                <w:rFonts w:eastAsiaTheme="minorHAnsi"/>
                <w:sz w:val="20"/>
                <w:szCs w:val="20"/>
                <w:lang w:eastAsia="en-US"/>
              </w:rPr>
            </w:pPr>
            <w:r w:rsidRPr="00141070">
              <w:t>Góral S. 1996. Nowe rośliny uprawne na cele spożywcze, przemysłowe i jako odnawialne źródła energii. Wydawnictwo SGGW, Warszawa.</w:t>
            </w:r>
          </w:p>
        </w:tc>
      </w:tr>
      <w:tr w:rsidR="00651EE5" w:rsidRPr="00F02E5D" w:rsidTr="005E7DCB">
        <w:tc>
          <w:tcPr>
            <w:tcW w:w="3942" w:type="dxa"/>
            <w:shd w:val="clear" w:color="auto" w:fill="auto"/>
          </w:tcPr>
          <w:p w:rsidR="00651EE5" w:rsidRPr="00F02E5D" w:rsidRDefault="00651EE5" w:rsidP="005E7DCB">
            <w:r w:rsidRPr="00F02E5D">
              <w:t>Planowane formy/działania/metody dydaktyczne</w:t>
            </w:r>
          </w:p>
        </w:tc>
        <w:tc>
          <w:tcPr>
            <w:tcW w:w="5344" w:type="dxa"/>
            <w:shd w:val="clear" w:color="auto" w:fill="auto"/>
          </w:tcPr>
          <w:p w:rsidR="00651EE5" w:rsidRPr="002C310F" w:rsidRDefault="00651EE5" w:rsidP="005E7DCB">
            <w:r w:rsidRPr="002C310F">
              <w:t xml:space="preserve">wykład, </w:t>
            </w:r>
            <w:r w:rsidRPr="002C310F">
              <w:rPr>
                <w:color w:val="000000"/>
              </w:rPr>
              <w:t>prezentacja</w:t>
            </w:r>
            <w:r w:rsidRPr="002C310F">
              <w:t>, wykonanie projektu</w:t>
            </w:r>
          </w:p>
        </w:tc>
      </w:tr>
      <w:tr w:rsidR="00651EE5" w:rsidRPr="00F02E5D" w:rsidTr="005E7DCB">
        <w:tc>
          <w:tcPr>
            <w:tcW w:w="3942" w:type="dxa"/>
            <w:shd w:val="clear" w:color="auto" w:fill="auto"/>
          </w:tcPr>
          <w:p w:rsidR="00651EE5" w:rsidRPr="00F02E5D" w:rsidRDefault="00651EE5" w:rsidP="005E7DCB">
            <w:r w:rsidRPr="00F02E5D">
              <w:t>Sposoby weryfikacji oraz formy dokumentowania osiągniętych efektów uczenia się</w:t>
            </w:r>
          </w:p>
        </w:tc>
        <w:tc>
          <w:tcPr>
            <w:tcW w:w="5344" w:type="dxa"/>
            <w:shd w:val="clear" w:color="auto" w:fill="auto"/>
          </w:tcPr>
          <w:p w:rsidR="00651EE5" w:rsidRPr="002C310F" w:rsidRDefault="00651EE5" w:rsidP="005E7DCB">
            <w:pPr>
              <w:shd w:val="clear" w:color="auto" w:fill="FFFFFF"/>
              <w:spacing w:line="240" w:lineRule="exact"/>
              <w:ind w:left="157"/>
            </w:pPr>
            <w:r w:rsidRPr="002C310F">
              <w:t>W1: sprawdzian testowy</w:t>
            </w:r>
          </w:p>
          <w:p w:rsidR="00651EE5" w:rsidRPr="002C310F" w:rsidRDefault="00651EE5" w:rsidP="005E7DCB">
            <w:pPr>
              <w:shd w:val="clear" w:color="auto" w:fill="FFFFFF"/>
              <w:spacing w:line="240" w:lineRule="exact"/>
              <w:ind w:left="157"/>
            </w:pPr>
            <w:r w:rsidRPr="002C310F">
              <w:t>W2: sprawdzian testowy</w:t>
            </w:r>
          </w:p>
          <w:p w:rsidR="00651EE5" w:rsidRPr="002C310F" w:rsidRDefault="00651EE5" w:rsidP="005E7DCB">
            <w:pPr>
              <w:shd w:val="clear" w:color="auto" w:fill="FFFFFF"/>
              <w:spacing w:line="240" w:lineRule="exact"/>
              <w:ind w:left="157"/>
            </w:pPr>
            <w:r w:rsidRPr="002C310F">
              <w:t>W3 złożenie i prezentacja projektu</w:t>
            </w:r>
          </w:p>
          <w:p w:rsidR="00651EE5" w:rsidRPr="002C310F" w:rsidRDefault="00651EE5" w:rsidP="005E7DCB">
            <w:pPr>
              <w:shd w:val="clear" w:color="auto" w:fill="FFFFFF"/>
              <w:spacing w:line="240" w:lineRule="exact"/>
              <w:ind w:left="157"/>
            </w:pPr>
            <w:r w:rsidRPr="002C310F">
              <w:t>U1: sprawdzian testowy</w:t>
            </w:r>
          </w:p>
          <w:p w:rsidR="00651EE5" w:rsidRPr="002C310F" w:rsidRDefault="00651EE5" w:rsidP="005E7DCB">
            <w:pPr>
              <w:shd w:val="clear" w:color="auto" w:fill="FFFFFF"/>
              <w:spacing w:line="240" w:lineRule="exact"/>
              <w:ind w:left="157"/>
            </w:pPr>
            <w:r w:rsidRPr="002C310F">
              <w:t>U2: sprawdzian testowy</w:t>
            </w:r>
          </w:p>
          <w:p w:rsidR="00651EE5" w:rsidRPr="002C310F" w:rsidRDefault="00651EE5" w:rsidP="005E7DCB">
            <w:pPr>
              <w:shd w:val="clear" w:color="auto" w:fill="FFFFFF"/>
              <w:spacing w:line="240" w:lineRule="exact"/>
              <w:ind w:left="157"/>
            </w:pPr>
            <w:r w:rsidRPr="002C310F">
              <w:t>K1: sprawdzian testowy</w:t>
            </w:r>
          </w:p>
          <w:p w:rsidR="00651EE5" w:rsidRPr="002C310F" w:rsidRDefault="00651EE5" w:rsidP="005E7DCB">
            <w:pPr>
              <w:shd w:val="clear" w:color="auto" w:fill="FFFFFF"/>
              <w:spacing w:line="240" w:lineRule="exact"/>
              <w:ind w:left="157"/>
              <w:rPr>
                <w:sz w:val="22"/>
                <w:szCs w:val="22"/>
              </w:rPr>
            </w:pPr>
            <w:r w:rsidRPr="002C310F">
              <w:t>K2: sprawdzian testowy</w:t>
            </w:r>
          </w:p>
        </w:tc>
      </w:tr>
      <w:tr w:rsidR="00651EE5" w:rsidRPr="00F02E5D" w:rsidTr="005E7DCB">
        <w:tc>
          <w:tcPr>
            <w:tcW w:w="3942" w:type="dxa"/>
            <w:shd w:val="clear" w:color="auto" w:fill="auto"/>
          </w:tcPr>
          <w:p w:rsidR="00651EE5" w:rsidRPr="003B32BF" w:rsidRDefault="00651EE5" w:rsidP="005E7DCB">
            <w:r w:rsidRPr="003B32BF">
              <w:t>Elementy i wagi mające wpływ na ocenę końcową</w:t>
            </w:r>
          </w:p>
          <w:p w:rsidR="00651EE5" w:rsidRPr="003B32BF" w:rsidRDefault="00651EE5" w:rsidP="005E7DCB"/>
          <w:p w:rsidR="00651EE5" w:rsidRPr="003B32BF" w:rsidRDefault="00651EE5" w:rsidP="005E7DCB"/>
        </w:tc>
        <w:tc>
          <w:tcPr>
            <w:tcW w:w="5344" w:type="dxa"/>
            <w:shd w:val="clear" w:color="auto" w:fill="auto"/>
          </w:tcPr>
          <w:p w:rsidR="00651EE5" w:rsidRPr="00B845A8" w:rsidRDefault="00651EE5" w:rsidP="005E7DCB">
            <w:r w:rsidRPr="002C310F">
              <w:rPr>
                <w:rStyle w:val="markedcontent"/>
              </w:rPr>
              <w:t>Warunkiem zaliczenia przedmiotu jest pozytywna ocena z pisemnego końcowego testu zaliczeniowego. Zaliczenie z ćwiczeń oraz przygotowanie projektu</w:t>
            </w:r>
            <w:r w:rsidRPr="002C310F">
              <w:t xml:space="preserve"> technologicznego dla roślin uprawianych na cele energetyczne</w:t>
            </w:r>
            <w:r w:rsidRPr="00E9468B">
              <w:t>,</w:t>
            </w:r>
            <w:r w:rsidRPr="002C310F">
              <w:rPr>
                <w:rStyle w:val="markedcontent"/>
              </w:rPr>
              <w:t xml:space="preserve"> jego omówienie, udział w dyskusji i poprawne odpowiedzi na pytania </w:t>
            </w:r>
            <w:r>
              <w:rPr>
                <w:rStyle w:val="markedcontent"/>
              </w:rPr>
              <w:t xml:space="preserve">są </w:t>
            </w:r>
            <w:r w:rsidRPr="002C310F">
              <w:rPr>
                <w:rStyle w:val="markedcontent"/>
              </w:rPr>
              <w:t xml:space="preserve">warunkiem dopuszczenia do zaliczenia końcowego. </w:t>
            </w:r>
            <w:r w:rsidRPr="00B845A8">
              <w:rPr>
                <w:rStyle w:val="markedcontent"/>
              </w:rPr>
              <w:t>O ocenie pozytywnej z kolokwiów (z wykładów i ćwiczeń) decyduje liczba uzyskanych punktów (&gt;51% maksymalnej liczby punktów): dst 51-59%, dst plus 90-69%, db 70-79%, db plus 80-89%, bdb 90-100%.</w:t>
            </w:r>
          </w:p>
          <w:p w:rsidR="00651EE5" w:rsidRDefault="00651EE5" w:rsidP="005E7DCB">
            <w:pPr>
              <w:autoSpaceDE w:val="0"/>
              <w:autoSpaceDN w:val="0"/>
              <w:adjustRightInd w:val="0"/>
            </w:pPr>
          </w:p>
          <w:p w:rsidR="00651EE5" w:rsidRPr="00044C8B" w:rsidRDefault="00651EE5" w:rsidP="005E7DCB">
            <w:pPr>
              <w:autoSpaceDE w:val="0"/>
              <w:autoSpaceDN w:val="0"/>
              <w:adjustRightInd w:val="0"/>
              <w:rPr>
                <w:rFonts w:eastAsiaTheme="minorHAnsi"/>
                <w:lang w:eastAsia="en-US"/>
              </w:rPr>
            </w:pPr>
            <w:r>
              <w:t>O</w:t>
            </w:r>
            <w:r w:rsidRPr="002C310F">
              <w:rPr>
                <w:rStyle w:val="markedcontent"/>
              </w:rPr>
              <w:t>cena końcowa z przedmiotu składa się z oceny z pisemnego końcowego testu zaliczeniowego – 100%.</w:t>
            </w:r>
          </w:p>
        </w:tc>
      </w:tr>
      <w:tr w:rsidR="00651EE5" w:rsidRPr="00F02E5D" w:rsidTr="005E7DCB">
        <w:trPr>
          <w:trHeight w:val="2324"/>
        </w:trPr>
        <w:tc>
          <w:tcPr>
            <w:tcW w:w="3942" w:type="dxa"/>
            <w:shd w:val="clear" w:color="auto" w:fill="auto"/>
          </w:tcPr>
          <w:p w:rsidR="00651EE5" w:rsidRPr="00F02E5D" w:rsidRDefault="00651EE5" w:rsidP="005E7DCB">
            <w:pPr>
              <w:jc w:val="both"/>
            </w:pPr>
            <w:r w:rsidRPr="00F02E5D">
              <w:lastRenderedPageBreak/>
              <w:t>Bilans punktów ECTS</w:t>
            </w:r>
          </w:p>
        </w:tc>
        <w:tc>
          <w:tcPr>
            <w:tcW w:w="5344" w:type="dxa"/>
            <w:shd w:val="clear" w:color="auto" w:fill="auto"/>
          </w:tcPr>
          <w:p w:rsidR="00651EE5" w:rsidRDefault="00651EE5" w:rsidP="005E7DCB">
            <w:pPr>
              <w:jc w:val="both"/>
            </w:pPr>
            <w:r w:rsidRPr="00E30DA2">
              <w:t>Wykłady</w:t>
            </w:r>
            <w:r>
              <w:t xml:space="preserve"> –              15 godz.                   0,6 ETCS</w:t>
            </w:r>
          </w:p>
          <w:p w:rsidR="00651EE5" w:rsidRDefault="00651EE5" w:rsidP="005E7DCB">
            <w:pPr>
              <w:jc w:val="both"/>
            </w:pPr>
            <w:r>
              <w:t>Ćwiczenia -             15 godz.                  0,6 ETCS</w:t>
            </w:r>
          </w:p>
          <w:p w:rsidR="00651EE5" w:rsidRDefault="00651EE5" w:rsidP="005E7DCB">
            <w:pPr>
              <w:jc w:val="both"/>
            </w:pPr>
            <w:r>
              <w:t>Konsultacje -          5 godz.                   0,2 ETCS</w:t>
            </w:r>
          </w:p>
          <w:p w:rsidR="00651EE5" w:rsidRDefault="00651EE5" w:rsidP="005E7DCB">
            <w:pPr>
              <w:jc w:val="both"/>
            </w:pPr>
            <w:r>
              <w:t>Zaliczenie -             5 godz.                  0,2 ETCS</w:t>
            </w:r>
          </w:p>
          <w:p w:rsidR="00651EE5" w:rsidRDefault="00651EE5" w:rsidP="005E7DCB">
            <w:pPr>
              <w:jc w:val="both"/>
            </w:pPr>
            <w:r>
              <w:t>Studiowanie literatury – 12 godz.        0,48 ETCS</w:t>
            </w:r>
          </w:p>
          <w:p w:rsidR="00651EE5" w:rsidRDefault="00651EE5" w:rsidP="005E7DCB">
            <w:pPr>
              <w:jc w:val="both"/>
            </w:pPr>
            <w:r>
              <w:t>Przygotowanie do ćwiczeń – 10 godz. 0,4 ETCS</w:t>
            </w:r>
          </w:p>
          <w:p w:rsidR="00651EE5" w:rsidRDefault="00651EE5" w:rsidP="005E7DCB">
            <w:pPr>
              <w:jc w:val="both"/>
            </w:pPr>
            <w:r>
              <w:t>Przygotowanie projektu – 4 godz.       0,16 ETCS</w:t>
            </w:r>
          </w:p>
          <w:p w:rsidR="00651EE5" w:rsidRDefault="00651EE5" w:rsidP="005E7DCB">
            <w:pPr>
              <w:jc w:val="both"/>
            </w:pPr>
            <w:r>
              <w:t>Przygotowanie do zaliczenia – 9 godz. 0,36 ETCS</w:t>
            </w:r>
          </w:p>
          <w:p w:rsidR="00651EE5" w:rsidRPr="002C310F" w:rsidRDefault="00651EE5" w:rsidP="005E7DCB">
            <w:pPr>
              <w:jc w:val="both"/>
              <w:rPr>
                <w:sz w:val="20"/>
                <w:szCs w:val="20"/>
              </w:rPr>
            </w:pPr>
            <w:r>
              <w:t xml:space="preserve">Razem                    75 godz.                  3 ETCS          </w:t>
            </w:r>
          </w:p>
        </w:tc>
      </w:tr>
      <w:tr w:rsidR="00651EE5" w:rsidRPr="00F02E5D" w:rsidTr="005E7DCB">
        <w:trPr>
          <w:trHeight w:val="718"/>
        </w:trPr>
        <w:tc>
          <w:tcPr>
            <w:tcW w:w="3942" w:type="dxa"/>
            <w:shd w:val="clear" w:color="auto" w:fill="auto"/>
          </w:tcPr>
          <w:p w:rsidR="00651EE5" w:rsidRPr="00F02E5D" w:rsidRDefault="00651EE5" w:rsidP="005E7DCB">
            <w:r w:rsidRPr="00F02E5D">
              <w:t>Nakład pracy związany z zajęciami wymagającymi bezpośredniego udziału nauczyciela akademickiego</w:t>
            </w:r>
          </w:p>
        </w:tc>
        <w:tc>
          <w:tcPr>
            <w:tcW w:w="5344" w:type="dxa"/>
            <w:shd w:val="clear" w:color="auto" w:fill="auto"/>
          </w:tcPr>
          <w:p w:rsidR="00651EE5" w:rsidRPr="002C310F" w:rsidRDefault="00651EE5" w:rsidP="005E7DCB">
            <w:pPr>
              <w:shd w:val="clear" w:color="auto" w:fill="FFFFFF"/>
              <w:spacing w:line="240" w:lineRule="exact"/>
              <w:ind w:right="34"/>
            </w:pPr>
            <w:r>
              <w:t>15</w:t>
            </w:r>
            <w:r w:rsidRPr="002C310F">
              <w:t xml:space="preserve"> godz. wykłady, </w:t>
            </w:r>
          </w:p>
          <w:p w:rsidR="00651EE5" w:rsidRPr="002C310F" w:rsidRDefault="00651EE5" w:rsidP="005E7DCB">
            <w:pPr>
              <w:shd w:val="clear" w:color="auto" w:fill="FFFFFF"/>
              <w:spacing w:line="240" w:lineRule="exact"/>
              <w:ind w:right="34"/>
            </w:pPr>
            <w:r>
              <w:t>15</w:t>
            </w:r>
            <w:r w:rsidRPr="002C310F">
              <w:t xml:space="preserve"> godz. ćwiczenia, </w:t>
            </w:r>
          </w:p>
          <w:p w:rsidR="00651EE5" w:rsidRPr="002C310F" w:rsidRDefault="00651EE5" w:rsidP="005E7DCB">
            <w:pPr>
              <w:shd w:val="clear" w:color="auto" w:fill="FFFFFF"/>
              <w:spacing w:line="240" w:lineRule="exact"/>
              <w:ind w:right="34"/>
            </w:pPr>
            <w:r w:rsidRPr="002C310F">
              <w:t xml:space="preserve">5 godz. konsultacje, </w:t>
            </w:r>
          </w:p>
          <w:p w:rsidR="00651EE5" w:rsidRPr="002C310F" w:rsidRDefault="00651EE5" w:rsidP="005E7DCB">
            <w:pPr>
              <w:shd w:val="clear" w:color="auto" w:fill="FFFFFF"/>
              <w:spacing w:line="240" w:lineRule="exact"/>
              <w:ind w:right="34"/>
            </w:pPr>
            <w:r w:rsidRPr="002C310F">
              <w:t xml:space="preserve">5 godz. końcowy test zaliczeniowy, zaliczenie </w:t>
            </w:r>
          </w:p>
          <w:p w:rsidR="00651EE5" w:rsidRDefault="00651EE5" w:rsidP="005E7DCB">
            <w:pPr>
              <w:shd w:val="clear" w:color="auto" w:fill="FFFFFF"/>
              <w:spacing w:line="240" w:lineRule="exact"/>
              <w:ind w:right="34"/>
            </w:pPr>
            <w:r w:rsidRPr="002C310F">
              <w:t xml:space="preserve">   pisemne z ćwiczeń, zaliczenie projektu.</w:t>
            </w:r>
          </w:p>
          <w:tbl>
            <w:tblPr>
              <w:tblStyle w:val="Tabela-Siatka"/>
              <w:tblW w:w="7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89"/>
            </w:tblGrid>
            <w:tr w:rsidR="00651EE5" w:rsidRPr="003035D1" w:rsidTr="005E7DCB">
              <w:tc>
                <w:tcPr>
                  <w:tcW w:w="7289" w:type="dxa"/>
                </w:tcPr>
                <w:p w:rsidR="00651EE5" w:rsidRPr="003035D1" w:rsidRDefault="00651EE5" w:rsidP="00651EE5">
                  <w:pPr>
                    <w:pStyle w:val="Default"/>
                    <w:rPr>
                      <w:b/>
                    </w:rPr>
                  </w:pPr>
                  <w:r w:rsidRPr="003035D1">
                    <w:rPr>
                      <w:b/>
                    </w:rPr>
                    <w:t>Łącznie kontaktowe</w:t>
                  </w:r>
                  <w:r>
                    <w:rPr>
                      <w:b/>
                    </w:rPr>
                    <w:t xml:space="preserve">                 </w:t>
                  </w:r>
                  <w:r w:rsidRPr="003035D1">
                    <w:rPr>
                      <w:b/>
                    </w:rPr>
                    <w:t>40/25=1,6</w:t>
                  </w:r>
                  <w:r>
                    <w:rPr>
                      <w:b/>
                    </w:rPr>
                    <w:t xml:space="preserve"> ECTS</w:t>
                  </w:r>
                </w:p>
              </w:tc>
            </w:tr>
          </w:tbl>
          <w:p w:rsidR="00651EE5" w:rsidRPr="00466EB1" w:rsidRDefault="00651EE5" w:rsidP="005E7DCB">
            <w:pPr>
              <w:shd w:val="clear" w:color="auto" w:fill="FFFFFF"/>
              <w:spacing w:line="240" w:lineRule="exact"/>
              <w:ind w:right="34"/>
            </w:pPr>
          </w:p>
        </w:tc>
      </w:tr>
      <w:tr w:rsidR="00651EE5" w:rsidRPr="00F02E5D" w:rsidTr="005E7DCB">
        <w:trPr>
          <w:trHeight w:val="718"/>
        </w:trPr>
        <w:tc>
          <w:tcPr>
            <w:tcW w:w="3942" w:type="dxa"/>
            <w:shd w:val="clear" w:color="auto" w:fill="auto"/>
          </w:tcPr>
          <w:p w:rsidR="00651EE5" w:rsidRPr="00F02E5D" w:rsidRDefault="00651EE5" w:rsidP="005E7DCB">
            <w:pPr>
              <w:jc w:val="both"/>
            </w:pPr>
            <w:r w:rsidRPr="00F02E5D">
              <w:t>Odniesienie modułowych efektów uczenia się do kierunkowych efektów uczenia się</w:t>
            </w:r>
          </w:p>
        </w:tc>
        <w:tc>
          <w:tcPr>
            <w:tcW w:w="5344" w:type="dxa"/>
            <w:shd w:val="clear" w:color="auto" w:fill="auto"/>
          </w:tcPr>
          <w:p w:rsidR="00651EE5" w:rsidRDefault="00651EE5" w:rsidP="00651EE5">
            <w:r>
              <w:t xml:space="preserve">GOZ_W02, GOZ_W12, </w:t>
            </w:r>
          </w:p>
          <w:p w:rsidR="00651EE5" w:rsidRDefault="00651EE5" w:rsidP="00651EE5">
            <w:r>
              <w:t>GOZ_U05, GOZ_U14</w:t>
            </w:r>
          </w:p>
          <w:p w:rsidR="00651EE5" w:rsidRPr="00651EE5" w:rsidRDefault="00651EE5" w:rsidP="00651EE5">
            <w:pPr>
              <w:jc w:val="both"/>
            </w:pPr>
            <w:r>
              <w:t>GOZ_K01, GOZ_K03</w:t>
            </w:r>
          </w:p>
        </w:tc>
      </w:tr>
    </w:tbl>
    <w:p w:rsidR="00651EE5" w:rsidRPr="00F02E5D" w:rsidRDefault="00651EE5" w:rsidP="00651EE5"/>
    <w:p w:rsidR="00651EE5" w:rsidRDefault="00651EE5">
      <w:pPr>
        <w:spacing w:after="200" w:line="276" w:lineRule="auto"/>
      </w:pPr>
      <w:r>
        <w:br w:type="page"/>
      </w:r>
    </w:p>
    <w:p w:rsidR="000D4751" w:rsidRDefault="000D4751" w:rsidP="000D4751">
      <w:pPr>
        <w:rPr>
          <w:b/>
        </w:rPr>
      </w:pPr>
      <w:r>
        <w:rPr>
          <w:b/>
        </w:rPr>
        <w:lastRenderedPageBreak/>
        <w:t>Karta opisu zajęć (sylabus)</w:t>
      </w:r>
    </w:p>
    <w:p w:rsidR="000D4751" w:rsidRDefault="000D4751" w:rsidP="000D4751">
      <w:pPr>
        <w:rPr>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1"/>
        <w:gridCol w:w="3112"/>
        <w:gridCol w:w="2232"/>
      </w:tblGrid>
      <w:tr w:rsidR="000D4751" w:rsidTr="000D4751">
        <w:tc>
          <w:tcPr>
            <w:tcW w:w="3942" w:type="dxa"/>
            <w:tcBorders>
              <w:top w:val="single" w:sz="4" w:space="0" w:color="auto"/>
              <w:left w:val="single" w:sz="4" w:space="0" w:color="auto"/>
              <w:bottom w:val="single" w:sz="4" w:space="0" w:color="auto"/>
              <w:right w:val="single" w:sz="4" w:space="0" w:color="auto"/>
            </w:tcBorders>
          </w:tcPr>
          <w:p w:rsidR="000D4751" w:rsidRDefault="000D4751" w:rsidP="000D4751">
            <w:pPr>
              <w:rPr>
                <w:lang w:eastAsia="en-US"/>
              </w:rPr>
            </w:pPr>
            <w:r>
              <w:rPr>
                <w:lang w:eastAsia="en-US"/>
              </w:rPr>
              <w:t>Nazwa kierunku studiów</w:t>
            </w:r>
          </w:p>
          <w:p w:rsidR="000D4751" w:rsidRDefault="000D4751" w:rsidP="000D4751">
            <w:pPr>
              <w:rPr>
                <w:lang w:eastAsia="en-US"/>
              </w:rPr>
            </w:pPr>
          </w:p>
        </w:tc>
        <w:tc>
          <w:tcPr>
            <w:tcW w:w="5344" w:type="dxa"/>
            <w:gridSpan w:val="2"/>
            <w:tcBorders>
              <w:top w:val="single" w:sz="4" w:space="0" w:color="auto"/>
              <w:left w:val="single" w:sz="4" w:space="0" w:color="auto"/>
              <w:bottom w:val="single" w:sz="4" w:space="0" w:color="auto"/>
              <w:right w:val="single" w:sz="4" w:space="0" w:color="auto"/>
            </w:tcBorders>
            <w:vAlign w:val="center"/>
            <w:hideMark/>
          </w:tcPr>
          <w:p w:rsidR="000D4751" w:rsidRDefault="000D4751" w:rsidP="000D4751">
            <w:pPr>
              <w:jc w:val="both"/>
              <w:rPr>
                <w:lang w:eastAsia="en-US"/>
              </w:rPr>
            </w:pPr>
            <w:r>
              <w:rPr>
                <w:lang w:eastAsia="en-US"/>
              </w:rPr>
              <w:t>Gospodarka obiegu zamkniętego</w:t>
            </w:r>
          </w:p>
        </w:tc>
      </w:tr>
      <w:tr w:rsidR="000D4751" w:rsidTr="000D4751">
        <w:tc>
          <w:tcPr>
            <w:tcW w:w="3942" w:type="dxa"/>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Nazwa modułu, także nazwa w języku angielskim</w:t>
            </w:r>
          </w:p>
        </w:tc>
        <w:tc>
          <w:tcPr>
            <w:tcW w:w="5344" w:type="dxa"/>
            <w:gridSpan w:val="2"/>
            <w:tcBorders>
              <w:top w:val="single" w:sz="4" w:space="0" w:color="auto"/>
              <w:left w:val="single" w:sz="4" w:space="0" w:color="auto"/>
              <w:bottom w:val="single" w:sz="4" w:space="0" w:color="auto"/>
              <w:right w:val="single" w:sz="4" w:space="0" w:color="auto"/>
            </w:tcBorders>
            <w:vAlign w:val="center"/>
            <w:hideMark/>
          </w:tcPr>
          <w:p w:rsidR="000D4751" w:rsidRDefault="000D4751" w:rsidP="000D4751">
            <w:pPr>
              <w:jc w:val="both"/>
              <w:rPr>
                <w:lang w:eastAsia="en-US"/>
              </w:rPr>
            </w:pPr>
            <w:r>
              <w:rPr>
                <w:lang w:eastAsia="en-US"/>
              </w:rPr>
              <w:t>Transport modalny/ Modal transport</w:t>
            </w:r>
          </w:p>
        </w:tc>
      </w:tr>
      <w:tr w:rsidR="000D4751" w:rsidTr="000D4751">
        <w:tc>
          <w:tcPr>
            <w:tcW w:w="3942" w:type="dxa"/>
            <w:tcBorders>
              <w:top w:val="single" w:sz="4" w:space="0" w:color="auto"/>
              <w:left w:val="single" w:sz="4" w:space="0" w:color="auto"/>
              <w:bottom w:val="single" w:sz="4" w:space="0" w:color="auto"/>
              <w:right w:val="single" w:sz="4" w:space="0" w:color="auto"/>
            </w:tcBorders>
          </w:tcPr>
          <w:p w:rsidR="000D4751" w:rsidRDefault="000D4751" w:rsidP="000D4751">
            <w:pPr>
              <w:rPr>
                <w:lang w:eastAsia="en-US"/>
              </w:rPr>
            </w:pPr>
            <w:r>
              <w:rPr>
                <w:lang w:eastAsia="en-US"/>
              </w:rPr>
              <w:t>Język wykładowy</w:t>
            </w:r>
          </w:p>
        </w:tc>
        <w:tc>
          <w:tcPr>
            <w:tcW w:w="5344" w:type="dxa"/>
            <w:gridSpan w:val="2"/>
            <w:tcBorders>
              <w:top w:val="single" w:sz="4" w:space="0" w:color="auto"/>
              <w:left w:val="single" w:sz="4" w:space="0" w:color="auto"/>
              <w:bottom w:val="single" w:sz="4" w:space="0" w:color="auto"/>
              <w:right w:val="single" w:sz="4" w:space="0" w:color="auto"/>
            </w:tcBorders>
            <w:vAlign w:val="center"/>
            <w:hideMark/>
          </w:tcPr>
          <w:p w:rsidR="000D4751" w:rsidRDefault="000D4751" w:rsidP="000D4751">
            <w:pPr>
              <w:jc w:val="both"/>
              <w:rPr>
                <w:lang w:eastAsia="en-US"/>
              </w:rPr>
            </w:pPr>
            <w:r>
              <w:rPr>
                <w:lang w:eastAsia="en-US"/>
              </w:rPr>
              <w:t>polski</w:t>
            </w:r>
          </w:p>
        </w:tc>
      </w:tr>
      <w:tr w:rsidR="000D4751" w:rsidTr="000D4751">
        <w:tc>
          <w:tcPr>
            <w:tcW w:w="3942" w:type="dxa"/>
            <w:tcBorders>
              <w:top w:val="single" w:sz="4" w:space="0" w:color="auto"/>
              <w:left w:val="single" w:sz="4" w:space="0" w:color="auto"/>
              <w:bottom w:val="single" w:sz="4" w:space="0" w:color="auto"/>
              <w:right w:val="single" w:sz="4" w:space="0" w:color="auto"/>
            </w:tcBorders>
          </w:tcPr>
          <w:p w:rsidR="000D4751" w:rsidRDefault="000D4751" w:rsidP="000D4751">
            <w:pPr>
              <w:autoSpaceDE w:val="0"/>
              <w:autoSpaceDN w:val="0"/>
              <w:adjustRightInd w:val="0"/>
              <w:rPr>
                <w:lang w:eastAsia="en-US"/>
              </w:rPr>
            </w:pPr>
            <w:r>
              <w:rPr>
                <w:lang w:eastAsia="en-US"/>
              </w:rPr>
              <w:t>Rodzaj modułu</w:t>
            </w:r>
          </w:p>
        </w:tc>
        <w:tc>
          <w:tcPr>
            <w:tcW w:w="5344" w:type="dxa"/>
            <w:gridSpan w:val="2"/>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fakultatywny</w:t>
            </w:r>
          </w:p>
        </w:tc>
      </w:tr>
      <w:tr w:rsidR="000D4751" w:rsidTr="000D4751">
        <w:tc>
          <w:tcPr>
            <w:tcW w:w="3942" w:type="dxa"/>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Poziom studiów</w:t>
            </w:r>
          </w:p>
        </w:tc>
        <w:tc>
          <w:tcPr>
            <w:tcW w:w="5344" w:type="dxa"/>
            <w:gridSpan w:val="2"/>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pierwszego stopnia</w:t>
            </w:r>
            <w:r>
              <w:rPr>
                <w:strike/>
                <w:lang w:eastAsia="en-US"/>
              </w:rPr>
              <w:t>/</w:t>
            </w:r>
          </w:p>
        </w:tc>
      </w:tr>
      <w:tr w:rsidR="000D4751" w:rsidTr="000D4751">
        <w:tc>
          <w:tcPr>
            <w:tcW w:w="3942" w:type="dxa"/>
            <w:tcBorders>
              <w:top w:val="single" w:sz="4" w:space="0" w:color="auto"/>
              <w:left w:val="single" w:sz="4" w:space="0" w:color="auto"/>
              <w:bottom w:val="single" w:sz="4" w:space="0" w:color="auto"/>
              <w:right w:val="single" w:sz="4" w:space="0" w:color="auto"/>
            </w:tcBorders>
          </w:tcPr>
          <w:p w:rsidR="000D4751" w:rsidRDefault="000D4751" w:rsidP="000D4751">
            <w:pPr>
              <w:rPr>
                <w:lang w:eastAsia="en-US"/>
              </w:rPr>
            </w:pPr>
            <w:r>
              <w:rPr>
                <w:lang w:eastAsia="en-US"/>
              </w:rPr>
              <w:t>Forma studiów</w:t>
            </w:r>
          </w:p>
        </w:tc>
        <w:tc>
          <w:tcPr>
            <w:tcW w:w="5344" w:type="dxa"/>
            <w:gridSpan w:val="2"/>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stacjonarne</w:t>
            </w:r>
          </w:p>
        </w:tc>
      </w:tr>
      <w:tr w:rsidR="000D4751" w:rsidTr="000D4751">
        <w:tc>
          <w:tcPr>
            <w:tcW w:w="3942" w:type="dxa"/>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Rok studiów dla kierunku</w:t>
            </w:r>
          </w:p>
        </w:tc>
        <w:tc>
          <w:tcPr>
            <w:tcW w:w="5344" w:type="dxa"/>
            <w:gridSpan w:val="2"/>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I</w:t>
            </w:r>
          </w:p>
        </w:tc>
      </w:tr>
      <w:tr w:rsidR="000D4751" w:rsidTr="000D4751">
        <w:tc>
          <w:tcPr>
            <w:tcW w:w="3942" w:type="dxa"/>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Semestr dla kierunku</w:t>
            </w:r>
          </w:p>
        </w:tc>
        <w:tc>
          <w:tcPr>
            <w:tcW w:w="5344" w:type="dxa"/>
            <w:gridSpan w:val="2"/>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5</w:t>
            </w:r>
          </w:p>
        </w:tc>
      </w:tr>
      <w:tr w:rsidR="000D4751" w:rsidTr="000D4751">
        <w:tc>
          <w:tcPr>
            <w:tcW w:w="3942" w:type="dxa"/>
            <w:tcBorders>
              <w:top w:val="single" w:sz="4" w:space="0" w:color="auto"/>
              <w:left w:val="single" w:sz="4" w:space="0" w:color="auto"/>
              <w:bottom w:val="single" w:sz="4" w:space="0" w:color="auto"/>
              <w:right w:val="single" w:sz="4" w:space="0" w:color="auto"/>
            </w:tcBorders>
            <w:hideMark/>
          </w:tcPr>
          <w:p w:rsidR="000D4751" w:rsidRDefault="000D4751" w:rsidP="000D4751">
            <w:pPr>
              <w:autoSpaceDE w:val="0"/>
              <w:autoSpaceDN w:val="0"/>
              <w:adjustRightInd w:val="0"/>
              <w:rPr>
                <w:lang w:eastAsia="en-US"/>
              </w:rPr>
            </w:pPr>
            <w:r>
              <w:rPr>
                <w:lang w:eastAsia="en-US"/>
              </w:rPr>
              <w:t>Liczba punktów ECTS z podziałem na kontaktowe/niekontaktowe</w:t>
            </w:r>
          </w:p>
        </w:tc>
        <w:tc>
          <w:tcPr>
            <w:tcW w:w="5344" w:type="dxa"/>
            <w:gridSpan w:val="2"/>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3 (1,36/1,64)</w:t>
            </w:r>
          </w:p>
        </w:tc>
      </w:tr>
      <w:tr w:rsidR="000D4751" w:rsidTr="000D4751">
        <w:tc>
          <w:tcPr>
            <w:tcW w:w="3942" w:type="dxa"/>
            <w:tcBorders>
              <w:top w:val="single" w:sz="4" w:space="0" w:color="auto"/>
              <w:left w:val="single" w:sz="4" w:space="0" w:color="auto"/>
              <w:bottom w:val="single" w:sz="4" w:space="0" w:color="auto"/>
              <w:right w:val="single" w:sz="4" w:space="0" w:color="auto"/>
            </w:tcBorders>
            <w:hideMark/>
          </w:tcPr>
          <w:p w:rsidR="000D4751" w:rsidRDefault="000D4751" w:rsidP="000D4751">
            <w:pPr>
              <w:autoSpaceDE w:val="0"/>
              <w:autoSpaceDN w:val="0"/>
              <w:adjustRightInd w:val="0"/>
              <w:rPr>
                <w:lang w:eastAsia="en-US"/>
              </w:rPr>
            </w:pPr>
            <w:r>
              <w:rPr>
                <w:lang w:eastAsia="en-US"/>
              </w:rPr>
              <w:t>Tytuł naukowy/stopień naukowy, imię i nazwisko osoby odpowiedzialnej za moduł</w:t>
            </w:r>
          </w:p>
        </w:tc>
        <w:tc>
          <w:tcPr>
            <w:tcW w:w="5344" w:type="dxa"/>
            <w:gridSpan w:val="2"/>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Dr hab. inż. Grzegorz Maj, prof. uczelni</w:t>
            </w:r>
          </w:p>
        </w:tc>
      </w:tr>
      <w:tr w:rsidR="000D4751" w:rsidTr="000D4751">
        <w:tc>
          <w:tcPr>
            <w:tcW w:w="3942" w:type="dxa"/>
            <w:tcBorders>
              <w:top w:val="single" w:sz="4" w:space="0" w:color="auto"/>
              <w:left w:val="single" w:sz="4" w:space="0" w:color="auto"/>
              <w:bottom w:val="single" w:sz="4" w:space="0" w:color="auto"/>
              <w:right w:val="single" w:sz="4" w:space="0" w:color="auto"/>
            </w:tcBorders>
          </w:tcPr>
          <w:p w:rsidR="000D4751" w:rsidRDefault="000D4751" w:rsidP="000D4751">
            <w:pPr>
              <w:rPr>
                <w:lang w:eastAsia="en-US"/>
              </w:rPr>
            </w:pPr>
            <w:r>
              <w:rPr>
                <w:lang w:eastAsia="en-US"/>
              </w:rPr>
              <w:t>Jednostka oferująca moduł</w:t>
            </w:r>
          </w:p>
        </w:tc>
        <w:tc>
          <w:tcPr>
            <w:tcW w:w="5344" w:type="dxa"/>
            <w:gridSpan w:val="2"/>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Katedra Energetyki i Środków Transportu</w:t>
            </w:r>
          </w:p>
        </w:tc>
      </w:tr>
      <w:tr w:rsidR="000D4751" w:rsidTr="000D4751">
        <w:tc>
          <w:tcPr>
            <w:tcW w:w="3942" w:type="dxa"/>
            <w:tcBorders>
              <w:top w:val="single" w:sz="4" w:space="0" w:color="auto"/>
              <w:left w:val="single" w:sz="4" w:space="0" w:color="auto"/>
              <w:bottom w:val="single" w:sz="4" w:space="0" w:color="auto"/>
              <w:right w:val="single" w:sz="4" w:space="0" w:color="auto"/>
            </w:tcBorders>
          </w:tcPr>
          <w:p w:rsidR="000D4751" w:rsidRDefault="000D4751" w:rsidP="000D4751">
            <w:pPr>
              <w:rPr>
                <w:lang w:eastAsia="en-US"/>
              </w:rPr>
            </w:pPr>
            <w:r>
              <w:rPr>
                <w:lang w:eastAsia="en-US"/>
              </w:rPr>
              <w:t>Cel modułu</w:t>
            </w:r>
          </w:p>
          <w:p w:rsidR="000D4751" w:rsidRDefault="000D4751" w:rsidP="000D4751">
            <w:pPr>
              <w:rPr>
                <w:lang w:eastAsia="en-US"/>
              </w:rPr>
            </w:pPr>
          </w:p>
        </w:tc>
        <w:tc>
          <w:tcPr>
            <w:tcW w:w="5344" w:type="dxa"/>
            <w:gridSpan w:val="2"/>
            <w:tcBorders>
              <w:top w:val="single" w:sz="4" w:space="0" w:color="auto"/>
              <w:left w:val="single" w:sz="4" w:space="0" w:color="auto"/>
              <w:bottom w:val="single" w:sz="4" w:space="0" w:color="auto"/>
              <w:right w:val="single" w:sz="4" w:space="0" w:color="auto"/>
            </w:tcBorders>
            <w:hideMark/>
          </w:tcPr>
          <w:p w:rsidR="000D4751" w:rsidRDefault="000D4751" w:rsidP="000D4751">
            <w:pPr>
              <w:autoSpaceDE w:val="0"/>
              <w:autoSpaceDN w:val="0"/>
              <w:adjustRightInd w:val="0"/>
              <w:rPr>
                <w:lang w:eastAsia="en-US"/>
              </w:rPr>
            </w:pPr>
            <w:r>
              <w:rPr>
                <w:lang w:eastAsia="en-US"/>
              </w:rPr>
              <w:t>Celem przedmiotu jest zapoznanie słuchaczy z istotą i rodzajami przewozów modalnych oraz zapoznanie z tendencjami rozwoju transportu multimodalnego.</w:t>
            </w:r>
          </w:p>
        </w:tc>
      </w:tr>
      <w:tr w:rsidR="000D4751" w:rsidTr="000D4751">
        <w:trPr>
          <w:trHeight w:val="236"/>
        </w:trPr>
        <w:tc>
          <w:tcPr>
            <w:tcW w:w="3942" w:type="dxa"/>
            <w:vMerge w:val="restart"/>
            <w:tcBorders>
              <w:top w:val="single" w:sz="4" w:space="0" w:color="auto"/>
              <w:left w:val="single" w:sz="4" w:space="0" w:color="auto"/>
              <w:bottom w:val="single" w:sz="4" w:space="0" w:color="auto"/>
              <w:right w:val="single" w:sz="4" w:space="0" w:color="auto"/>
            </w:tcBorders>
            <w:hideMark/>
          </w:tcPr>
          <w:p w:rsidR="000D4751" w:rsidRDefault="000D4751" w:rsidP="000D4751">
            <w:pPr>
              <w:jc w:val="both"/>
              <w:rPr>
                <w:lang w:eastAsia="en-US"/>
              </w:rPr>
            </w:pPr>
            <w:r>
              <w:rPr>
                <w:lang w:eastAsia="en-US"/>
              </w:rPr>
              <w:t>Efekty uczenia się dla modułu to opis zasobu wiedzy, umiejętności i kompetencji społecznych, które student osiągnie po zrealizowaniu zajęć.</w:t>
            </w:r>
          </w:p>
        </w:tc>
        <w:tc>
          <w:tcPr>
            <w:tcW w:w="5344" w:type="dxa"/>
            <w:gridSpan w:val="2"/>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 xml:space="preserve">Wiedza: </w:t>
            </w:r>
          </w:p>
        </w:tc>
      </w:tr>
      <w:tr w:rsidR="000D4751" w:rsidTr="000D4751">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0D4751" w:rsidRDefault="000D4751" w:rsidP="000D4751">
            <w:pPr>
              <w:rPr>
                <w:lang w:eastAsia="en-US"/>
              </w:rPr>
            </w:pPr>
          </w:p>
        </w:tc>
        <w:tc>
          <w:tcPr>
            <w:tcW w:w="5344" w:type="dxa"/>
            <w:gridSpan w:val="2"/>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W1. Ma uporządkowaną wiedzę ogólną odnośnie nowoczesnych technik i technologii stosowanych w transporcie intermodalnym.</w:t>
            </w:r>
          </w:p>
        </w:tc>
      </w:tr>
      <w:tr w:rsidR="000D4751" w:rsidTr="000D4751">
        <w:trPr>
          <w:trHeight w:val="1147"/>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0D4751" w:rsidRDefault="000D4751" w:rsidP="000D4751">
            <w:pPr>
              <w:rPr>
                <w:lang w:eastAsia="en-US"/>
              </w:rPr>
            </w:pPr>
          </w:p>
        </w:tc>
        <w:tc>
          <w:tcPr>
            <w:tcW w:w="5344" w:type="dxa"/>
            <w:gridSpan w:val="2"/>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W2. Zna najważniejsze technologie transportu intermodalnego oraz środki transportu kolejowego, drogowego i bliskiego, wykorzystywane w tych technologiach.</w:t>
            </w:r>
          </w:p>
        </w:tc>
      </w:tr>
      <w:tr w:rsidR="000D4751" w:rsidTr="000D4751">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0D4751" w:rsidRDefault="000D4751" w:rsidP="000D4751">
            <w:pPr>
              <w:rPr>
                <w:lang w:eastAsia="en-US"/>
              </w:rPr>
            </w:pPr>
          </w:p>
        </w:tc>
        <w:tc>
          <w:tcPr>
            <w:tcW w:w="5344" w:type="dxa"/>
            <w:gridSpan w:val="2"/>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Umiejętności:</w:t>
            </w:r>
          </w:p>
        </w:tc>
      </w:tr>
      <w:tr w:rsidR="000D4751" w:rsidTr="000D4751">
        <w:trPr>
          <w:trHeight w:val="1268"/>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0D4751" w:rsidRDefault="000D4751" w:rsidP="000D4751">
            <w:pPr>
              <w:rPr>
                <w:lang w:eastAsia="en-US"/>
              </w:rPr>
            </w:pPr>
          </w:p>
        </w:tc>
        <w:tc>
          <w:tcPr>
            <w:tcW w:w="5344" w:type="dxa"/>
            <w:gridSpan w:val="2"/>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U1. Potrafi planować wykonanie zadań transportowych, których realizacja wymaga wykorzystania transportu intermodalnego oraz potrafi odczytywać i wypełniać dokumentację dotyczącą wykonywanych czynności tego rodzaju transportu</w:t>
            </w:r>
          </w:p>
        </w:tc>
      </w:tr>
      <w:tr w:rsidR="000D4751" w:rsidTr="000D4751">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0D4751" w:rsidRDefault="000D4751" w:rsidP="000D4751">
            <w:pPr>
              <w:rPr>
                <w:lang w:eastAsia="en-US"/>
              </w:rPr>
            </w:pPr>
          </w:p>
        </w:tc>
        <w:tc>
          <w:tcPr>
            <w:tcW w:w="5344" w:type="dxa"/>
            <w:gridSpan w:val="2"/>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Kompetencje społeczne:</w:t>
            </w:r>
          </w:p>
        </w:tc>
      </w:tr>
      <w:tr w:rsidR="000D4751" w:rsidTr="000D4751">
        <w:trPr>
          <w:trHeight w:val="836"/>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0D4751" w:rsidRDefault="000D4751" w:rsidP="000D4751">
            <w:pPr>
              <w:rPr>
                <w:lang w:eastAsia="en-US"/>
              </w:rPr>
            </w:pPr>
          </w:p>
        </w:tc>
        <w:tc>
          <w:tcPr>
            <w:tcW w:w="5344" w:type="dxa"/>
            <w:gridSpan w:val="2"/>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K1. Ma świadomość odpowiedzialności za kształtowanie i stan środowiska naturalnego oraz bezpieczeństwo w transporcie</w:t>
            </w:r>
          </w:p>
        </w:tc>
      </w:tr>
      <w:tr w:rsidR="000D4751" w:rsidTr="000D4751">
        <w:tc>
          <w:tcPr>
            <w:tcW w:w="3942" w:type="dxa"/>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 xml:space="preserve">Wymagania wstępne i dodatkowe </w:t>
            </w:r>
          </w:p>
        </w:tc>
        <w:tc>
          <w:tcPr>
            <w:tcW w:w="5344" w:type="dxa"/>
            <w:gridSpan w:val="2"/>
            <w:tcBorders>
              <w:top w:val="single" w:sz="4" w:space="0" w:color="auto"/>
              <w:left w:val="single" w:sz="4" w:space="0" w:color="auto"/>
              <w:bottom w:val="single" w:sz="4" w:space="0" w:color="auto"/>
              <w:right w:val="single" w:sz="4" w:space="0" w:color="auto"/>
            </w:tcBorders>
          </w:tcPr>
          <w:p w:rsidR="000D4751" w:rsidRDefault="000D4751" w:rsidP="000D4751">
            <w:pPr>
              <w:jc w:val="both"/>
              <w:rPr>
                <w:lang w:eastAsia="en-US"/>
              </w:rPr>
            </w:pPr>
          </w:p>
        </w:tc>
      </w:tr>
      <w:tr w:rsidR="000D4751" w:rsidTr="000D4751">
        <w:tc>
          <w:tcPr>
            <w:tcW w:w="3942" w:type="dxa"/>
            <w:tcBorders>
              <w:top w:val="single" w:sz="4" w:space="0" w:color="auto"/>
              <w:left w:val="single" w:sz="4" w:space="0" w:color="auto"/>
              <w:bottom w:val="single" w:sz="4" w:space="0" w:color="auto"/>
              <w:right w:val="single" w:sz="4" w:space="0" w:color="auto"/>
            </w:tcBorders>
          </w:tcPr>
          <w:p w:rsidR="000D4751" w:rsidRDefault="000D4751" w:rsidP="000D4751">
            <w:pPr>
              <w:rPr>
                <w:lang w:eastAsia="en-US"/>
              </w:rPr>
            </w:pPr>
            <w:r>
              <w:rPr>
                <w:lang w:eastAsia="en-US"/>
              </w:rPr>
              <w:t xml:space="preserve">Treści programowe modułu </w:t>
            </w:r>
          </w:p>
          <w:p w:rsidR="000D4751" w:rsidRDefault="000D4751" w:rsidP="000D4751">
            <w:pPr>
              <w:rPr>
                <w:lang w:eastAsia="en-US"/>
              </w:rPr>
            </w:pPr>
          </w:p>
        </w:tc>
        <w:tc>
          <w:tcPr>
            <w:tcW w:w="5344" w:type="dxa"/>
            <w:gridSpan w:val="2"/>
            <w:tcBorders>
              <w:top w:val="single" w:sz="4" w:space="0" w:color="auto"/>
              <w:left w:val="single" w:sz="4" w:space="0" w:color="auto"/>
              <w:bottom w:val="single" w:sz="4" w:space="0" w:color="auto"/>
              <w:right w:val="single" w:sz="4" w:space="0" w:color="auto"/>
            </w:tcBorders>
            <w:hideMark/>
          </w:tcPr>
          <w:p w:rsidR="000D4751" w:rsidRDefault="000D4751" w:rsidP="000D4751">
            <w:pPr>
              <w:jc w:val="both"/>
              <w:rPr>
                <w:lang w:eastAsia="en-US"/>
              </w:rPr>
            </w:pPr>
            <w:r>
              <w:rPr>
                <w:lang w:eastAsia="en-US"/>
              </w:rPr>
              <w:t>Istota transportu multimodalnego. Istota i rodzaje przewozów intermodalnych. Aspekty techniczno-technologiczne transportu intermodalnego. Aspekty organizacyjne transportu intermodalnego. Zintegrowane jednostki ładunkowe stosowane w transporcie intermodalnym. Technologie przewozu i przeładunku w transporcie intermodalnym.</w:t>
            </w:r>
          </w:p>
        </w:tc>
      </w:tr>
      <w:tr w:rsidR="000D4751" w:rsidTr="000D4751">
        <w:tc>
          <w:tcPr>
            <w:tcW w:w="3942" w:type="dxa"/>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 xml:space="preserve">Wykaz literatury podstawowej i </w:t>
            </w:r>
            <w:r>
              <w:rPr>
                <w:lang w:eastAsia="en-US"/>
              </w:rPr>
              <w:lastRenderedPageBreak/>
              <w:t>uzupełniającej</w:t>
            </w:r>
          </w:p>
        </w:tc>
        <w:tc>
          <w:tcPr>
            <w:tcW w:w="5344" w:type="dxa"/>
            <w:gridSpan w:val="2"/>
            <w:tcBorders>
              <w:top w:val="single" w:sz="4" w:space="0" w:color="auto"/>
              <w:left w:val="single" w:sz="4" w:space="0" w:color="auto"/>
              <w:bottom w:val="single" w:sz="4" w:space="0" w:color="auto"/>
              <w:right w:val="single" w:sz="4" w:space="0" w:color="auto"/>
            </w:tcBorders>
            <w:hideMark/>
          </w:tcPr>
          <w:p w:rsidR="000D4751" w:rsidRDefault="000D4751" w:rsidP="00535516">
            <w:pPr>
              <w:pStyle w:val="Akapitzlist"/>
              <w:numPr>
                <w:ilvl w:val="0"/>
                <w:numId w:val="45"/>
              </w:numPr>
              <w:ind w:left="290" w:hanging="243"/>
              <w:jc w:val="both"/>
              <w:rPr>
                <w:rFonts w:eastAsia="Times New Roman" w:cs="Times New Roman"/>
                <w:bCs/>
                <w:szCs w:val="24"/>
                <w:lang w:eastAsia="en-US"/>
              </w:rPr>
            </w:pPr>
            <w:r>
              <w:rPr>
                <w:bCs/>
                <w:lang w:eastAsia="en-US"/>
              </w:rPr>
              <w:lastRenderedPageBreak/>
              <w:t xml:space="preserve">Jacyna M., Pyza D., Jachimowski R., (2018), </w:t>
            </w:r>
            <w:r>
              <w:rPr>
                <w:bCs/>
                <w:lang w:eastAsia="en-US"/>
              </w:rPr>
              <w:lastRenderedPageBreak/>
              <w:t>Transport intermodalny. Projektowanie terminali przeładunkowych. PWN, Warszawa.</w:t>
            </w:r>
          </w:p>
          <w:p w:rsidR="000D4751" w:rsidRDefault="000D4751" w:rsidP="00535516">
            <w:pPr>
              <w:pStyle w:val="Akapitzlist"/>
              <w:numPr>
                <w:ilvl w:val="0"/>
                <w:numId w:val="45"/>
              </w:numPr>
              <w:ind w:left="290" w:hanging="243"/>
              <w:jc w:val="both"/>
              <w:rPr>
                <w:bCs/>
                <w:lang w:eastAsia="en-US"/>
              </w:rPr>
            </w:pPr>
            <w:r>
              <w:rPr>
                <w:bCs/>
                <w:lang w:eastAsia="en-US"/>
              </w:rPr>
              <w:t>Rydzykowski W. (red.), (2015), Przewozy intermodalne, Wyd. ILiM, Poznań.</w:t>
            </w:r>
          </w:p>
          <w:p w:rsidR="000D4751" w:rsidRDefault="000D4751" w:rsidP="00535516">
            <w:pPr>
              <w:pStyle w:val="Akapitzlist"/>
              <w:numPr>
                <w:ilvl w:val="0"/>
                <w:numId w:val="45"/>
              </w:numPr>
              <w:ind w:left="290" w:hanging="243"/>
              <w:jc w:val="both"/>
              <w:rPr>
                <w:bCs/>
                <w:lang w:eastAsia="en-US"/>
              </w:rPr>
            </w:pPr>
            <w:r>
              <w:rPr>
                <w:bCs/>
                <w:lang w:eastAsia="en-US"/>
              </w:rPr>
              <w:t>Stokłosa J., (2011), Transport intermodalny, Wydawnictwo WSEiI, Lublin.</w:t>
            </w:r>
          </w:p>
          <w:p w:rsidR="000D4751" w:rsidRDefault="000D4751" w:rsidP="00535516">
            <w:pPr>
              <w:pStyle w:val="Akapitzlist"/>
              <w:numPr>
                <w:ilvl w:val="0"/>
                <w:numId w:val="45"/>
              </w:numPr>
              <w:ind w:left="290" w:hanging="243"/>
              <w:jc w:val="both"/>
              <w:rPr>
                <w:bCs/>
                <w:lang w:eastAsia="en-US"/>
              </w:rPr>
            </w:pPr>
            <w:r>
              <w:rPr>
                <w:bCs/>
                <w:lang w:eastAsia="en-US"/>
              </w:rPr>
              <w:t>Kwaśniowski S., (2008), Transport intermodalny w sieciach logistycznych. Oficyna Wyd. Politechniki Wrocławskiej, Wrocław.</w:t>
            </w:r>
          </w:p>
          <w:p w:rsidR="000D4751" w:rsidRDefault="000D4751" w:rsidP="00535516">
            <w:pPr>
              <w:pStyle w:val="Akapitzlist"/>
              <w:numPr>
                <w:ilvl w:val="0"/>
                <w:numId w:val="45"/>
              </w:numPr>
              <w:ind w:left="290" w:hanging="243"/>
              <w:jc w:val="both"/>
              <w:rPr>
                <w:lang w:eastAsia="en-US"/>
              </w:rPr>
            </w:pPr>
            <w:r>
              <w:rPr>
                <w:bCs/>
                <w:lang w:eastAsia="en-US"/>
              </w:rPr>
              <w:t>Marciniak-Naider D., Naider J., (1997), Transport intermodalny, Polskie Wydawnictwo Ekonomiczne, Warszawa.</w:t>
            </w:r>
          </w:p>
          <w:p w:rsidR="000D4751" w:rsidRDefault="000D4751" w:rsidP="00535516">
            <w:pPr>
              <w:pStyle w:val="Akapitzlist"/>
              <w:numPr>
                <w:ilvl w:val="0"/>
                <w:numId w:val="45"/>
              </w:numPr>
              <w:ind w:left="290" w:hanging="243"/>
              <w:jc w:val="both"/>
              <w:rPr>
                <w:rFonts w:eastAsia="Times New Roman"/>
                <w:lang w:eastAsia="en-US"/>
              </w:rPr>
            </w:pPr>
            <w:r>
              <w:rPr>
                <w:bCs/>
                <w:lang w:eastAsia="en-US"/>
              </w:rPr>
              <w:t>Praca zbiorowa, (2013), Transport intermodalny w Polsce. Uwarunkowania i perspektywy rozwoju. Zeszyty Naukowe nr 778. Problemy Transportu i Logistyki nr 22, Wyd. Uniwersytetu Szczecińskiego, Szczecin.</w:t>
            </w:r>
          </w:p>
        </w:tc>
      </w:tr>
      <w:tr w:rsidR="000D4751" w:rsidTr="000D4751">
        <w:tc>
          <w:tcPr>
            <w:tcW w:w="3942" w:type="dxa"/>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lastRenderedPageBreak/>
              <w:t>Planowane formy/działania/metody dydaktyczne</w:t>
            </w:r>
          </w:p>
        </w:tc>
        <w:tc>
          <w:tcPr>
            <w:tcW w:w="5344" w:type="dxa"/>
            <w:gridSpan w:val="2"/>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dyskusja, wykład, wykonanie projektu, praca pisemna</w:t>
            </w:r>
          </w:p>
        </w:tc>
      </w:tr>
      <w:tr w:rsidR="000D4751" w:rsidTr="000D4751">
        <w:tc>
          <w:tcPr>
            <w:tcW w:w="3942" w:type="dxa"/>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Sposoby weryfikacji oraz formy dokumentowania osiągniętych efektów uczenia się</w:t>
            </w:r>
          </w:p>
        </w:tc>
        <w:tc>
          <w:tcPr>
            <w:tcW w:w="5344" w:type="dxa"/>
            <w:gridSpan w:val="2"/>
            <w:tcBorders>
              <w:top w:val="single" w:sz="4" w:space="0" w:color="auto"/>
              <w:left w:val="single" w:sz="4" w:space="0" w:color="auto"/>
              <w:bottom w:val="single" w:sz="4" w:space="0" w:color="auto"/>
              <w:right w:val="single" w:sz="4" w:space="0" w:color="auto"/>
            </w:tcBorders>
            <w:hideMark/>
          </w:tcPr>
          <w:p w:rsidR="000D4751" w:rsidRPr="005E7DCB" w:rsidRDefault="000D4751" w:rsidP="005E7DCB">
            <w:pPr>
              <w:rPr>
                <w:lang w:eastAsia="en-US"/>
              </w:rPr>
            </w:pPr>
            <w:r w:rsidRPr="005E7DCB">
              <w:rPr>
                <w:b/>
                <w:lang w:eastAsia="en-US"/>
              </w:rPr>
              <w:t>Szczegółowe kryteria przy ocenie egzaminów i prac kontrolnych</w:t>
            </w:r>
          </w:p>
          <w:p w:rsidR="000D4751" w:rsidRDefault="000D4751" w:rsidP="00535516">
            <w:pPr>
              <w:pStyle w:val="Akapitzlist2"/>
              <w:numPr>
                <w:ilvl w:val="0"/>
                <w:numId w:val="48"/>
              </w:numPr>
              <w:spacing w:line="240" w:lineRule="auto"/>
              <w:ind w:left="312"/>
              <w:rPr>
                <w:rFonts w:ascii="Times New Roman" w:hAnsi="Times New Roman"/>
                <w:sz w:val="24"/>
                <w:szCs w:val="24"/>
                <w:lang w:eastAsia="pl-PL"/>
              </w:rPr>
            </w:pPr>
            <w:r>
              <w:rPr>
                <w:rFonts w:ascii="Times New Roman" w:hAnsi="Times New Roman"/>
                <w:sz w:val="24"/>
                <w:szCs w:val="24"/>
                <w:lang w:eastAsia="pl-PL"/>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0D4751" w:rsidRDefault="000D4751" w:rsidP="00535516">
            <w:pPr>
              <w:pStyle w:val="Akapitzlist2"/>
              <w:numPr>
                <w:ilvl w:val="0"/>
                <w:numId w:val="48"/>
              </w:numPr>
              <w:spacing w:line="240" w:lineRule="auto"/>
              <w:ind w:left="312"/>
              <w:rPr>
                <w:rFonts w:ascii="Times New Roman" w:hAnsi="Times New Roman"/>
                <w:sz w:val="24"/>
                <w:szCs w:val="24"/>
                <w:lang w:eastAsia="pl-PL"/>
              </w:rPr>
            </w:pPr>
            <w:r>
              <w:rPr>
                <w:rFonts w:ascii="Times New Roman" w:hAnsi="Times New Roman"/>
                <w:sz w:val="24"/>
                <w:szCs w:val="24"/>
                <w:lang w:eastAsia="pl-PL"/>
              </w:rPr>
              <w:t xml:space="preserve">student wykazuje dostateczny plus (3,5) stopień wiedzy lub umiejętności, gdy uzyskuje od 61 do 70% sumy punktów określających maksymalny poziom wiedzy lub umiejętności z danego przedmiotu (odpowiednio – jego części), </w:t>
            </w:r>
          </w:p>
          <w:p w:rsidR="000D4751" w:rsidRDefault="000D4751" w:rsidP="00535516">
            <w:pPr>
              <w:pStyle w:val="Akapitzlist2"/>
              <w:numPr>
                <w:ilvl w:val="0"/>
                <w:numId w:val="48"/>
              </w:numPr>
              <w:spacing w:line="240" w:lineRule="auto"/>
              <w:ind w:left="312"/>
              <w:rPr>
                <w:rFonts w:ascii="Times New Roman" w:hAnsi="Times New Roman"/>
                <w:sz w:val="24"/>
                <w:szCs w:val="24"/>
                <w:lang w:eastAsia="pl-PL"/>
              </w:rPr>
            </w:pPr>
            <w:r>
              <w:rPr>
                <w:rFonts w:ascii="Times New Roman" w:hAnsi="Times New Roman"/>
                <w:sz w:val="24"/>
                <w:szCs w:val="24"/>
                <w:lang w:eastAsia="pl-PL"/>
              </w:rPr>
              <w:t xml:space="preserve">student wykazuje dobry stopień (4,0) wiedzy lub umiejętności, gdy uzyskuje od 71 do 80% sumy punktów określających maksymalny poziom wiedzy lub umiejętności z danego przedmiotu (odpowiednio – jego części), </w:t>
            </w:r>
          </w:p>
          <w:p w:rsidR="000D4751" w:rsidRDefault="000D4751" w:rsidP="00535516">
            <w:pPr>
              <w:pStyle w:val="Akapitzlist2"/>
              <w:numPr>
                <w:ilvl w:val="0"/>
                <w:numId w:val="48"/>
              </w:numPr>
              <w:spacing w:line="240" w:lineRule="auto"/>
              <w:ind w:left="312"/>
              <w:rPr>
                <w:rFonts w:ascii="Times New Roman" w:hAnsi="Times New Roman"/>
                <w:sz w:val="24"/>
                <w:szCs w:val="24"/>
                <w:lang w:eastAsia="pl-PL"/>
              </w:rPr>
            </w:pPr>
            <w:r>
              <w:rPr>
                <w:rFonts w:ascii="Times New Roman" w:hAnsi="Times New Roman"/>
                <w:sz w:val="24"/>
                <w:szCs w:val="24"/>
                <w:lang w:eastAsia="pl-PL"/>
              </w:rPr>
              <w:t>student wykazuje plus dobry stopień (4,5) wiedzy lub umiejętności, gdy uzyskuje od 81 do 90% sumy punktów określających maksymalny poziom wiedzy lub umiejętności z danego przedmiotu (odpowiednio – jego części),</w:t>
            </w:r>
          </w:p>
          <w:p w:rsidR="000D4751" w:rsidRDefault="000D4751" w:rsidP="00535516">
            <w:pPr>
              <w:pStyle w:val="Akapitzlist2"/>
              <w:numPr>
                <w:ilvl w:val="0"/>
                <w:numId w:val="48"/>
              </w:numPr>
              <w:spacing w:line="240" w:lineRule="auto"/>
              <w:ind w:left="312"/>
              <w:rPr>
                <w:rFonts w:ascii="Times New Roman" w:hAnsi="Times New Roman"/>
                <w:sz w:val="24"/>
                <w:szCs w:val="24"/>
                <w:lang w:eastAsia="pl-PL"/>
              </w:rPr>
            </w:pPr>
            <w:r>
              <w:rPr>
                <w:rFonts w:ascii="Times New Roman" w:hAnsi="Times New Roman"/>
                <w:sz w:val="24"/>
                <w:szCs w:val="24"/>
                <w:lang w:eastAsia="pl-PL"/>
              </w:rPr>
              <w:t>student wykazuje bardzo dobry stopień (5,0) wiedzy lub umiejętności, gdy uzyskuje powyżej 91% sumy punktów określających maksymalny poziom wiedzy lub umiejętności z danego przedmiotu (odpowiednio – jego części)</w:t>
            </w:r>
          </w:p>
          <w:p w:rsidR="000D4751" w:rsidRPr="005E7DCB" w:rsidRDefault="000D4751" w:rsidP="00535516">
            <w:pPr>
              <w:pStyle w:val="Akapitzlist"/>
              <w:numPr>
                <w:ilvl w:val="0"/>
                <w:numId w:val="48"/>
              </w:numPr>
              <w:ind w:left="312"/>
              <w:rPr>
                <w:i/>
                <w:szCs w:val="24"/>
                <w:lang w:eastAsia="en-US"/>
              </w:rPr>
            </w:pPr>
            <w:r w:rsidRPr="005E7DCB">
              <w:rPr>
                <w:i/>
                <w:lang w:eastAsia="en-US"/>
              </w:rPr>
              <w:t>W1,K1 – kolokwium zaliczeniowe 1</w:t>
            </w:r>
          </w:p>
          <w:p w:rsidR="000D4751" w:rsidRPr="005E7DCB" w:rsidRDefault="000D4751" w:rsidP="00535516">
            <w:pPr>
              <w:pStyle w:val="Akapitzlist"/>
              <w:numPr>
                <w:ilvl w:val="0"/>
                <w:numId w:val="48"/>
              </w:numPr>
              <w:ind w:left="312"/>
              <w:jc w:val="both"/>
              <w:rPr>
                <w:i/>
                <w:lang w:eastAsia="en-US"/>
              </w:rPr>
            </w:pPr>
            <w:r w:rsidRPr="005E7DCB">
              <w:rPr>
                <w:i/>
                <w:lang w:eastAsia="en-US"/>
              </w:rPr>
              <w:t>W2 – kolokwium zaliczeniowe 2,</w:t>
            </w:r>
          </w:p>
          <w:p w:rsidR="000D4751" w:rsidRDefault="000D4751" w:rsidP="00535516">
            <w:pPr>
              <w:pStyle w:val="Akapitzlist"/>
              <w:numPr>
                <w:ilvl w:val="0"/>
                <w:numId w:val="48"/>
              </w:numPr>
              <w:ind w:left="312"/>
              <w:jc w:val="both"/>
              <w:rPr>
                <w:rFonts w:eastAsia="Times New Roman" w:cs="Times New Roman"/>
                <w:szCs w:val="24"/>
                <w:lang w:eastAsia="en-US"/>
              </w:rPr>
            </w:pPr>
            <w:r w:rsidRPr="005E7DCB">
              <w:rPr>
                <w:i/>
                <w:lang w:eastAsia="en-US"/>
              </w:rPr>
              <w:t xml:space="preserve">U1-projekt organizacji przewozu intermodalnego </w:t>
            </w:r>
            <w:r w:rsidRPr="005E7DCB">
              <w:rPr>
                <w:i/>
                <w:lang w:eastAsia="en-US"/>
              </w:rPr>
              <w:lastRenderedPageBreak/>
              <w:t>wraz dokumentacją przewozową</w:t>
            </w:r>
          </w:p>
        </w:tc>
      </w:tr>
      <w:tr w:rsidR="000D4751" w:rsidTr="000D4751">
        <w:tc>
          <w:tcPr>
            <w:tcW w:w="3942" w:type="dxa"/>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lastRenderedPageBreak/>
              <w:t>Elementy i wagi mające wpływ na ocenę końcową</w:t>
            </w:r>
          </w:p>
        </w:tc>
        <w:tc>
          <w:tcPr>
            <w:tcW w:w="5344" w:type="dxa"/>
            <w:gridSpan w:val="2"/>
            <w:tcBorders>
              <w:top w:val="single" w:sz="4" w:space="0" w:color="auto"/>
              <w:left w:val="single" w:sz="4" w:space="0" w:color="auto"/>
              <w:bottom w:val="single" w:sz="4" w:space="0" w:color="auto"/>
              <w:right w:val="single" w:sz="4" w:space="0" w:color="auto"/>
            </w:tcBorders>
            <w:hideMark/>
          </w:tcPr>
          <w:p w:rsidR="005E7DCB" w:rsidRDefault="000D4751" w:rsidP="00535516">
            <w:pPr>
              <w:pStyle w:val="NormalnyWeb"/>
              <w:numPr>
                <w:ilvl w:val="3"/>
                <w:numId w:val="48"/>
              </w:numPr>
              <w:spacing w:before="0" w:beforeAutospacing="0" w:after="0" w:afterAutospacing="0"/>
              <w:ind w:left="170" w:hanging="142"/>
              <w:rPr>
                <w:lang w:eastAsia="en-US"/>
              </w:rPr>
            </w:pPr>
            <w:r>
              <w:rPr>
                <w:lang w:eastAsia="en-US"/>
              </w:rPr>
              <w:t>ocena z kolokwiów sprawdzającego (60%),</w:t>
            </w:r>
          </w:p>
          <w:p w:rsidR="000D4751" w:rsidRPr="005E7DCB" w:rsidRDefault="000D4751" w:rsidP="00535516">
            <w:pPr>
              <w:pStyle w:val="NormalnyWeb"/>
              <w:numPr>
                <w:ilvl w:val="3"/>
                <w:numId w:val="48"/>
              </w:numPr>
              <w:spacing w:before="0" w:beforeAutospacing="0" w:after="0" w:afterAutospacing="0"/>
              <w:ind w:left="170" w:hanging="142"/>
              <w:rPr>
                <w:lang w:eastAsia="en-US"/>
              </w:rPr>
            </w:pPr>
            <w:r>
              <w:rPr>
                <w:lang w:eastAsia="en-US"/>
              </w:rPr>
              <w:t>ocena z projeku (40%).</w:t>
            </w:r>
          </w:p>
        </w:tc>
      </w:tr>
      <w:tr w:rsidR="000D4751" w:rsidTr="000D4751">
        <w:trPr>
          <w:trHeight w:val="295"/>
        </w:trPr>
        <w:tc>
          <w:tcPr>
            <w:tcW w:w="3942" w:type="dxa"/>
            <w:vMerge w:val="restart"/>
            <w:tcBorders>
              <w:top w:val="single" w:sz="4" w:space="0" w:color="auto"/>
              <w:left w:val="single" w:sz="4" w:space="0" w:color="auto"/>
              <w:bottom w:val="single" w:sz="4" w:space="0" w:color="auto"/>
              <w:right w:val="single" w:sz="4" w:space="0" w:color="auto"/>
            </w:tcBorders>
            <w:hideMark/>
          </w:tcPr>
          <w:p w:rsidR="000D4751" w:rsidRDefault="000D4751" w:rsidP="000D4751">
            <w:pPr>
              <w:jc w:val="both"/>
              <w:rPr>
                <w:lang w:eastAsia="en-US"/>
              </w:rPr>
            </w:pPr>
            <w:r>
              <w:rPr>
                <w:lang w:eastAsia="en-US"/>
              </w:rPr>
              <w:t>Bilans punktów ECTS</w:t>
            </w:r>
          </w:p>
        </w:tc>
        <w:tc>
          <w:tcPr>
            <w:tcW w:w="3112" w:type="dxa"/>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Udział w wykładach</w:t>
            </w:r>
          </w:p>
        </w:tc>
        <w:tc>
          <w:tcPr>
            <w:tcW w:w="2232" w:type="dxa"/>
            <w:tcBorders>
              <w:top w:val="single" w:sz="4" w:space="0" w:color="auto"/>
              <w:left w:val="single" w:sz="4" w:space="0" w:color="auto"/>
              <w:bottom w:val="single" w:sz="4" w:space="0" w:color="auto"/>
              <w:right w:val="single" w:sz="4" w:space="0" w:color="auto"/>
            </w:tcBorders>
            <w:hideMark/>
          </w:tcPr>
          <w:p w:rsidR="000D4751" w:rsidRDefault="000D4751" w:rsidP="000D4751">
            <w:pPr>
              <w:jc w:val="center"/>
              <w:rPr>
                <w:lang w:eastAsia="en-US"/>
              </w:rPr>
            </w:pPr>
            <w:r>
              <w:rPr>
                <w:lang w:eastAsia="en-US"/>
              </w:rPr>
              <w:t>15 h</w:t>
            </w:r>
          </w:p>
        </w:tc>
      </w:tr>
      <w:tr w:rsidR="000D4751" w:rsidTr="000D4751">
        <w:trPr>
          <w:trHeight w:val="290"/>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0D4751" w:rsidRDefault="000D4751" w:rsidP="000D4751">
            <w:pPr>
              <w:rPr>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Udział w ćwiczeniach</w:t>
            </w:r>
          </w:p>
        </w:tc>
        <w:tc>
          <w:tcPr>
            <w:tcW w:w="2232" w:type="dxa"/>
            <w:tcBorders>
              <w:top w:val="single" w:sz="4" w:space="0" w:color="auto"/>
              <w:left w:val="single" w:sz="4" w:space="0" w:color="auto"/>
              <w:bottom w:val="single" w:sz="4" w:space="0" w:color="auto"/>
              <w:right w:val="single" w:sz="4" w:space="0" w:color="auto"/>
            </w:tcBorders>
            <w:hideMark/>
          </w:tcPr>
          <w:p w:rsidR="000D4751" w:rsidRDefault="000D4751" w:rsidP="000D4751">
            <w:pPr>
              <w:jc w:val="center"/>
              <w:rPr>
                <w:lang w:eastAsia="en-US"/>
              </w:rPr>
            </w:pPr>
            <w:r>
              <w:rPr>
                <w:lang w:eastAsia="en-US"/>
              </w:rPr>
              <w:t>15 h</w:t>
            </w:r>
          </w:p>
        </w:tc>
      </w:tr>
      <w:tr w:rsidR="000D4751" w:rsidTr="000D4751">
        <w:trPr>
          <w:trHeight w:val="290"/>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0D4751" w:rsidRDefault="000D4751" w:rsidP="000D4751">
            <w:pPr>
              <w:rPr>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Udział w konsultacjach</w:t>
            </w:r>
          </w:p>
        </w:tc>
        <w:tc>
          <w:tcPr>
            <w:tcW w:w="2232" w:type="dxa"/>
            <w:tcBorders>
              <w:top w:val="single" w:sz="4" w:space="0" w:color="auto"/>
              <w:left w:val="single" w:sz="4" w:space="0" w:color="auto"/>
              <w:bottom w:val="single" w:sz="4" w:space="0" w:color="auto"/>
              <w:right w:val="single" w:sz="4" w:space="0" w:color="auto"/>
            </w:tcBorders>
            <w:hideMark/>
          </w:tcPr>
          <w:p w:rsidR="000D4751" w:rsidRDefault="000D4751" w:rsidP="000D4751">
            <w:pPr>
              <w:jc w:val="center"/>
              <w:rPr>
                <w:lang w:eastAsia="en-US"/>
              </w:rPr>
            </w:pPr>
            <w:r>
              <w:rPr>
                <w:lang w:eastAsia="en-US"/>
              </w:rPr>
              <w:t>4 h</w:t>
            </w:r>
          </w:p>
        </w:tc>
      </w:tr>
      <w:tr w:rsidR="000D4751" w:rsidTr="000D4751">
        <w:trPr>
          <w:trHeight w:val="290"/>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0D4751" w:rsidRDefault="000D4751" w:rsidP="000D4751">
            <w:pPr>
              <w:rPr>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Przygotowanie do ćwiczeń</w:t>
            </w:r>
          </w:p>
        </w:tc>
        <w:tc>
          <w:tcPr>
            <w:tcW w:w="2232" w:type="dxa"/>
            <w:tcBorders>
              <w:top w:val="single" w:sz="4" w:space="0" w:color="auto"/>
              <w:left w:val="single" w:sz="4" w:space="0" w:color="auto"/>
              <w:bottom w:val="single" w:sz="4" w:space="0" w:color="auto"/>
              <w:right w:val="single" w:sz="4" w:space="0" w:color="auto"/>
            </w:tcBorders>
            <w:hideMark/>
          </w:tcPr>
          <w:p w:rsidR="000D4751" w:rsidRDefault="000D4751" w:rsidP="000D4751">
            <w:pPr>
              <w:jc w:val="center"/>
              <w:rPr>
                <w:lang w:eastAsia="en-US"/>
              </w:rPr>
            </w:pPr>
            <w:r>
              <w:rPr>
                <w:lang w:eastAsia="en-US"/>
              </w:rPr>
              <w:t>7,5 h</w:t>
            </w:r>
          </w:p>
        </w:tc>
      </w:tr>
      <w:tr w:rsidR="000D4751" w:rsidTr="000D4751">
        <w:trPr>
          <w:trHeight w:val="290"/>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0D4751" w:rsidRDefault="000D4751" w:rsidP="000D4751">
            <w:pPr>
              <w:rPr>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Wykonanie projektu – organizacji przewozu intermodalnego wraz dokumentacją przewozową</w:t>
            </w:r>
          </w:p>
        </w:tc>
        <w:tc>
          <w:tcPr>
            <w:tcW w:w="2232" w:type="dxa"/>
            <w:tcBorders>
              <w:top w:val="single" w:sz="4" w:space="0" w:color="auto"/>
              <w:left w:val="single" w:sz="4" w:space="0" w:color="auto"/>
              <w:bottom w:val="single" w:sz="4" w:space="0" w:color="auto"/>
              <w:right w:val="single" w:sz="4" w:space="0" w:color="auto"/>
            </w:tcBorders>
            <w:hideMark/>
          </w:tcPr>
          <w:p w:rsidR="000D4751" w:rsidRDefault="000D4751" w:rsidP="000D4751">
            <w:pPr>
              <w:jc w:val="center"/>
              <w:rPr>
                <w:lang w:eastAsia="en-US"/>
              </w:rPr>
            </w:pPr>
            <w:r>
              <w:rPr>
                <w:lang w:eastAsia="en-US"/>
              </w:rPr>
              <w:t>15 h</w:t>
            </w:r>
          </w:p>
        </w:tc>
      </w:tr>
      <w:tr w:rsidR="000D4751" w:rsidTr="000D4751">
        <w:trPr>
          <w:trHeight w:val="290"/>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0D4751" w:rsidRDefault="000D4751" w:rsidP="000D4751">
            <w:pPr>
              <w:rPr>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Przygotowanie do kolokwiów</w:t>
            </w:r>
          </w:p>
        </w:tc>
        <w:tc>
          <w:tcPr>
            <w:tcW w:w="2232" w:type="dxa"/>
            <w:tcBorders>
              <w:top w:val="single" w:sz="4" w:space="0" w:color="auto"/>
              <w:left w:val="single" w:sz="4" w:space="0" w:color="auto"/>
              <w:bottom w:val="single" w:sz="4" w:space="0" w:color="auto"/>
              <w:right w:val="single" w:sz="4" w:space="0" w:color="auto"/>
            </w:tcBorders>
            <w:hideMark/>
          </w:tcPr>
          <w:p w:rsidR="000D4751" w:rsidRDefault="000D4751" w:rsidP="000D4751">
            <w:pPr>
              <w:jc w:val="center"/>
              <w:rPr>
                <w:lang w:eastAsia="en-US"/>
              </w:rPr>
            </w:pPr>
            <w:r>
              <w:rPr>
                <w:lang w:eastAsia="en-US"/>
              </w:rPr>
              <w:t>15 h</w:t>
            </w:r>
          </w:p>
        </w:tc>
      </w:tr>
      <w:tr w:rsidR="000D4751" w:rsidTr="000D4751">
        <w:trPr>
          <w:trHeight w:val="290"/>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0D4751" w:rsidRDefault="000D4751" w:rsidP="000D4751">
            <w:pPr>
              <w:rPr>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b/>
                <w:lang w:eastAsia="en-US"/>
              </w:rPr>
              <w:t>Sumaryczne obciążenie pracą studenta</w:t>
            </w:r>
          </w:p>
        </w:tc>
        <w:tc>
          <w:tcPr>
            <w:tcW w:w="2232" w:type="dxa"/>
            <w:tcBorders>
              <w:top w:val="single" w:sz="4" w:space="0" w:color="auto"/>
              <w:left w:val="single" w:sz="4" w:space="0" w:color="auto"/>
              <w:bottom w:val="single" w:sz="4" w:space="0" w:color="auto"/>
              <w:right w:val="single" w:sz="4" w:space="0" w:color="auto"/>
            </w:tcBorders>
            <w:hideMark/>
          </w:tcPr>
          <w:p w:rsidR="000D4751" w:rsidRDefault="000D4751" w:rsidP="000D4751">
            <w:pPr>
              <w:jc w:val="center"/>
              <w:rPr>
                <w:lang w:eastAsia="en-US"/>
              </w:rPr>
            </w:pPr>
            <w:r>
              <w:rPr>
                <w:b/>
                <w:lang w:eastAsia="en-US"/>
              </w:rPr>
              <w:t>71,5 h</w:t>
            </w:r>
          </w:p>
        </w:tc>
      </w:tr>
      <w:tr w:rsidR="000D4751" w:rsidTr="000D4751">
        <w:trPr>
          <w:trHeight w:val="290"/>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0D4751" w:rsidRDefault="000D4751" w:rsidP="000D4751">
            <w:pPr>
              <w:rPr>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0D4751" w:rsidRDefault="000D4751" w:rsidP="000D4751">
            <w:pPr>
              <w:rPr>
                <w:b/>
                <w:lang w:eastAsia="en-US"/>
              </w:rPr>
            </w:pPr>
            <w:r>
              <w:rPr>
                <w:b/>
                <w:lang w:eastAsia="en-US"/>
              </w:rPr>
              <w:t xml:space="preserve">Punkty ECTS za moduł </w:t>
            </w:r>
          </w:p>
        </w:tc>
        <w:tc>
          <w:tcPr>
            <w:tcW w:w="2232" w:type="dxa"/>
            <w:tcBorders>
              <w:top w:val="single" w:sz="4" w:space="0" w:color="auto"/>
              <w:left w:val="single" w:sz="4" w:space="0" w:color="auto"/>
              <w:bottom w:val="single" w:sz="4" w:space="0" w:color="auto"/>
              <w:right w:val="single" w:sz="4" w:space="0" w:color="auto"/>
            </w:tcBorders>
            <w:hideMark/>
          </w:tcPr>
          <w:p w:rsidR="000D4751" w:rsidRDefault="000D4751" w:rsidP="000D4751">
            <w:pPr>
              <w:jc w:val="center"/>
              <w:rPr>
                <w:b/>
                <w:lang w:eastAsia="en-US"/>
              </w:rPr>
            </w:pPr>
            <w:r>
              <w:rPr>
                <w:b/>
                <w:lang w:eastAsia="en-US"/>
              </w:rPr>
              <w:t>3 ECTS</w:t>
            </w:r>
          </w:p>
        </w:tc>
      </w:tr>
      <w:tr w:rsidR="000D4751" w:rsidTr="000D4751">
        <w:trPr>
          <w:trHeight w:val="718"/>
        </w:trPr>
        <w:tc>
          <w:tcPr>
            <w:tcW w:w="3942" w:type="dxa"/>
            <w:tcBorders>
              <w:top w:val="single" w:sz="4" w:space="0" w:color="auto"/>
              <w:left w:val="single" w:sz="4" w:space="0" w:color="auto"/>
              <w:bottom w:val="single" w:sz="4" w:space="0" w:color="auto"/>
              <w:right w:val="single" w:sz="4" w:space="0" w:color="auto"/>
            </w:tcBorders>
            <w:hideMark/>
          </w:tcPr>
          <w:p w:rsidR="000D4751" w:rsidRDefault="000D4751" w:rsidP="000D4751">
            <w:pPr>
              <w:rPr>
                <w:lang w:eastAsia="en-US"/>
              </w:rPr>
            </w:pPr>
            <w:r>
              <w:rPr>
                <w:lang w:eastAsia="en-US"/>
              </w:rPr>
              <w:t>Nakład pracy związany z zajęciami wymagającymi bezpośredniego udziału nauczyciela akademickiego</w:t>
            </w:r>
          </w:p>
        </w:tc>
        <w:tc>
          <w:tcPr>
            <w:tcW w:w="5344" w:type="dxa"/>
            <w:gridSpan w:val="2"/>
            <w:tcBorders>
              <w:top w:val="single" w:sz="4" w:space="0" w:color="auto"/>
              <w:left w:val="single" w:sz="4" w:space="0" w:color="auto"/>
              <w:bottom w:val="single" w:sz="4" w:space="0" w:color="auto"/>
              <w:right w:val="single" w:sz="4" w:space="0" w:color="auto"/>
            </w:tcBorders>
            <w:hideMark/>
          </w:tcPr>
          <w:p w:rsidR="000D4751" w:rsidRDefault="000D4751" w:rsidP="000D4751">
            <w:pPr>
              <w:rPr>
                <w:u w:val="single"/>
                <w:lang w:eastAsia="en-US"/>
              </w:rPr>
            </w:pPr>
            <w:r>
              <w:rPr>
                <w:u w:val="single"/>
                <w:lang w:eastAsia="en-US"/>
              </w:rPr>
              <w:t>Nakład pracy związany z zajęciami wymagającymi bezpośredniego udziału nauczycieli akademickich:</w:t>
            </w:r>
          </w:p>
          <w:p w:rsidR="000D4751" w:rsidRDefault="000D4751" w:rsidP="000D4751">
            <w:pPr>
              <w:rPr>
                <w:lang w:eastAsia="en-US"/>
              </w:rPr>
            </w:pPr>
            <w:r>
              <w:rPr>
                <w:lang w:eastAsia="en-US"/>
              </w:rPr>
              <w:t>- udział w wykładach – 15 godz.,</w:t>
            </w:r>
          </w:p>
          <w:p w:rsidR="000D4751" w:rsidRDefault="000D4751" w:rsidP="000D4751">
            <w:pPr>
              <w:rPr>
                <w:lang w:eastAsia="en-US"/>
              </w:rPr>
            </w:pPr>
            <w:r>
              <w:rPr>
                <w:lang w:eastAsia="en-US"/>
              </w:rPr>
              <w:t>- udział w ćwiczeniach – 15 godz.,</w:t>
            </w:r>
          </w:p>
          <w:p w:rsidR="000D4751" w:rsidRDefault="000D4751" w:rsidP="000D4751">
            <w:pPr>
              <w:rPr>
                <w:lang w:eastAsia="en-US"/>
              </w:rPr>
            </w:pPr>
            <w:r>
              <w:rPr>
                <w:lang w:eastAsia="en-US"/>
              </w:rPr>
              <w:t>- udział w konsultacjach związanych z przygotowaniem do zaliczenia– 4 x 1 godz. = 4 godz.,</w:t>
            </w:r>
          </w:p>
          <w:p w:rsidR="000D4751" w:rsidRDefault="000D4751" w:rsidP="000D4751">
            <w:pPr>
              <w:rPr>
                <w:lang w:eastAsia="en-US"/>
              </w:rPr>
            </w:pPr>
            <w:r>
              <w:rPr>
                <w:lang w:eastAsia="en-US"/>
              </w:rPr>
              <w:t xml:space="preserve">Łącznie 34 godz. co odpowiada 1,36  punktowi </w:t>
            </w:r>
          </w:p>
        </w:tc>
      </w:tr>
      <w:tr w:rsidR="000D4751" w:rsidTr="000D4751">
        <w:trPr>
          <w:trHeight w:val="718"/>
        </w:trPr>
        <w:tc>
          <w:tcPr>
            <w:tcW w:w="3942" w:type="dxa"/>
            <w:tcBorders>
              <w:top w:val="single" w:sz="4" w:space="0" w:color="auto"/>
              <w:left w:val="single" w:sz="4" w:space="0" w:color="auto"/>
              <w:bottom w:val="single" w:sz="4" w:space="0" w:color="auto"/>
              <w:right w:val="single" w:sz="4" w:space="0" w:color="auto"/>
            </w:tcBorders>
            <w:hideMark/>
          </w:tcPr>
          <w:p w:rsidR="000D4751" w:rsidRDefault="000D4751" w:rsidP="000D4751">
            <w:pPr>
              <w:jc w:val="both"/>
              <w:rPr>
                <w:lang w:eastAsia="en-US"/>
              </w:rPr>
            </w:pPr>
            <w:r>
              <w:rPr>
                <w:lang w:eastAsia="en-US"/>
              </w:rPr>
              <w:t>Odniesienie modułowych efektów uczenia się do kierunkowych efektów uczenia się</w:t>
            </w:r>
          </w:p>
        </w:tc>
        <w:tc>
          <w:tcPr>
            <w:tcW w:w="5344" w:type="dxa"/>
            <w:gridSpan w:val="2"/>
            <w:tcBorders>
              <w:top w:val="single" w:sz="4" w:space="0" w:color="auto"/>
              <w:left w:val="single" w:sz="4" w:space="0" w:color="auto"/>
              <w:bottom w:val="single" w:sz="4" w:space="0" w:color="auto"/>
              <w:right w:val="single" w:sz="4" w:space="0" w:color="auto"/>
            </w:tcBorders>
          </w:tcPr>
          <w:p w:rsidR="000D4751" w:rsidRDefault="000D4751" w:rsidP="000D4751">
            <w:pPr>
              <w:rPr>
                <w:lang w:eastAsia="en-US"/>
              </w:rPr>
            </w:pPr>
            <w:r>
              <w:rPr>
                <w:lang w:eastAsia="en-US"/>
              </w:rPr>
              <w:t>GOZ _W08</w:t>
            </w:r>
            <w:r>
              <w:rPr>
                <w:sz w:val="22"/>
                <w:szCs w:val="22"/>
                <w:lang w:eastAsia="en-US"/>
              </w:rPr>
              <w:t xml:space="preserve">, </w:t>
            </w:r>
            <w:r>
              <w:rPr>
                <w:lang w:eastAsia="en-US"/>
              </w:rPr>
              <w:t xml:space="preserve">GOZ _W09, </w:t>
            </w:r>
          </w:p>
          <w:p w:rsidR="000D4751" w:rsidRDefault="000D4751" w:rsidP="000D4751">
            <w:pPr>
              <w:rPr>
                <w:lang w:eastAsia="en-US"/>
              </w:rPr>
            </w:pPr>
            <w:r>
              <w:rPr>
                <w:lang w:eastAsia="en-US"/>
              </w:rPr>
              <w:t>GOZ_U05, GOZ_U06, GOZ_U13</w:t>
            </w:r>
          </w:p>
          <w:p w:rsidR="000D4751" w:rsidRPr="005E7DCB" w:rsidRDefault="000D4751" w:rsidP="000D4751">
            <w:pPr>
              <w:rPr>
                <w:sz w:val="22"/>
                <w:szCs w:val="22"/>
                <w:lang w:eastAsia="en-US"/>
              </w:rPr>
            </w:pPr>
            <w:r>
              <w:rPr>
                <w:lang w:eastAsia="en-US"/>
              </w:rPr>
              <w:t>GOZ_K01, GOZ_K03</w:t>
            </w:r>
          </w:p>
        </w:tc>
      </w:tr>
    </w:tbl>
    <w:p w:rsidR="000D4751" w:rsidRDefault="000D4751" w:rsidP="007A0A86"/>
    <w:p w:rsidR="000D4751" w:rsidRDefault="000D4751">
      <w:pPr>
        <w:spacing w:after="200" w:line="276" w:lineRule="auto"/>
      </w:pPr>
      <w:r>
        <w:br w:type="page"/>
      </w:r>
    </w:p>
    <w:p w:rsidR="005E7DCB" w:rsidRPr="00F02E5D" w:rsidRDefault="005E7DCB" w:rsidP="005E7DCB">
      <w:pPr>
        <w:rPr>
          <w:b/>
        </w:rPr>
      </w:pPr>
      <w:r w:rsidRPr="00F02E5D">
        <w:rPr>
          <w:b/>
        </w:rPr>
        <w:lastRenderedPageBreak/>
        <w:t>Karta opisu zajęć (sylabus)</w:t>
      </w:r>
    </w:p>
    <w:p w:rsidR="005E7DCB" w:rsidRPr="00F02E5D" w:rsidRDefault="005E7DCB" w:rsidP="005E7DCB">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3396"/>
        <w:gridCol w:w="1948"/>
      </w:tblGrid>
      <w:tr w:rsidR="005E7DCB" w:rsidRPr="00FA743A" w:rsidTr="005E7DCB">
        <w:tc>
          <w:tcPr>
            <w:tcW w:w="3942" w:type="dxa"/>
            <w:shd w:val="clear" w:color="auto" w:fill="auto"/>
          </w:tcPr>
          <w:p w:rsidR="005E7DCB" w:rsidRPr="00FA743A" w:rsidRDefault="005E7DCB" w:rsidP="005E7DCB">
            <w:r w:rsidRPr="00FA743A">
              <w:t>Nazwa kierunku studiów</w:t>
            </w:r>
          </w:p>
          <w:p w:rsidR="005E7DCB" w:rsidRPr="00FA743A" w:rsidRDefault="005E7DCB" w:rsidP="005E7DCB"/>
        </w:tc>
        <w:tc>
          <w:tcPr>
            <w:tcW w:w="5344" w:type="dxa"/>
            <w:gridSpan w:val="2"/>
            <w:shd w:val="clear" w:color="auto" w:fill="auto"/>
            <w:vAlign w:val="center"/>
          </w:tcPr>
          <w:p w:rsidR="005E7DCB" w:rsidRPr="00FA743A" w:rsidRDefault="005E7DCB" w:rsidP="005E7DCB">
            <w:pPr>
              <w:jc w:val="both"/>
            </w:pPr>
            <w:r w:rsidRPr="00FA743A">
              <w:t>Gospodarka obiegu zamkniętego</w:t>
            </w:r>
          </w:p>
        </w:tc>
      </w:tr>
      <w:tr w:rsidR="005E7DCB" w:rsidRPr="00FA743A" w:rsidTr="005E7DCB">
        <w:tc>
          <w:tcPr>
            <w:tcW w:w="3942" w:type="dxa"/>
            <w:shd w:val="clear" w:color="auto" w:fill="auto"/>
          </w:tcPr>
          <w:p w:rsidR="005E7DCB" w:rsidRPr="00FA743A" w:rsidRDefault="005E7DCB" w:rsidP="005E7DCB">
            <w:r w:rsidRPr="00FA743A">
              <w:t>Nazwa modułu, także nazwa w języku angielskim</w:t>
            </w:r>
          </w:p>
        </w:tc>
        <w:tc>
          <w:tcPr>
            <w:tcW w:w="5344" w:type="dxa"/>
            <w:gridSpan w:val="2"/>
            <w:shd w:val="clear" w:color="auto" w:fill="auto"/>
            <w:vAlign w:val="center"/>
          </w:tcPr>
          <w:p w:rsidR="005E7DCB" w:rsidRPr="00FA743A" w:rsidRDefault="005E7DCB" w:rsidP="005E7DCB">
            <w:pPr>
              <w:jc w:val="both"/>
            </w:pPr>
            <w:r w:rsidRPr="00FA743A">
              <w:t>Transport bezemisyjny/ zero-emission transport</w:t>
            </w:r>
          </w:p>
        </w:tc>
      </w:tr>
      <w:tr w:rsidR="005E7DCB" w:rsidRPr="00FA743A" w:rsidTr="005E7DCB">
        <w:tc>
          <w:tcPr>
            <w:tcW w:w="3942" w:type="dxa"/>
            <w:shd w:val="clear" w:color="auto" w:fill="auto"/>
          </w:tcPr>
          <w:p w:rsidR="005E7DCB" w:rsidRPr="00FA743A" w:rsidRDefault="005E7DCB" w:rsidP="005E7DCB">
            <w:r w:rsidRPr="00FA743A">
              <w:t>Język wykładowy</w:t>
            </w:r>
          </w:p>
        </w:tc>
        <w:tc>
          <w:tcPr>
            <w:tcW w:w="5344" w:type="dxa"/>
            <w:gridSpan w:val="2"/>
            <w:shd w:val="clear" w:color="auto" w:fill="auto"/>
            <w:vAlign w:val="center"/>
          </w:tcPr>
          <w:p w:rsidR="005E7DCB" w:rsidRPr="00FA743A" w:rsidRDefault="005E7DCB" w:rsidP="005E7DCB">
            <w:pPr>
              <w:jc w:val="both"/>
            </w:pPr>
            <w:r w:rsidRPr="00FA743A">
              <w:t>polski</w:t>
            </w:r>
          </w:p>
        </w:tc>
      </w:tr>
      <w:tr w:rsidR="005E7DCB" w:rsidRPr="00FA743A" w:rsidTr="005E7DCB">
        <w:tc>
          <w:tcPr>
            <w:tcW w:w="3942" w:type="dxa"/>
            <w:shd w:val="clear" w:color="auto" w:fill="auto"/>
          </w:tcPr>
          <w:p w:rsidR="005E7DCB" w:rsidRPr="00FA743A" w:rsidRDefault="005E7DCB" w:rsidP="005E7DCB">
            <w:pPr>
              <w:autoSpaceDE w:val="0"/>
              <w:autoSpaceDN w:val="0"/>
              <w:adjustRightInd w:val="0"/>
            </w:pPr>
            <w:r w:rsidRPr="00FA743A">
              <w:t>Rodzaj modułu</w:t>
            </w:r>
          </w:p>
        </w:tc>
        <w:tc>
          <w:tcPr>
            <w:tcW w:w="5344" w:type="dxa"/>
            <w:gridSpan w:val="2"/>
            <w:shd w:val="clear" w:color="auto" w:fill="auto"/>
          </w:tcPr>
          <w:p w:rsidR="005E7DCB" w:rsidRPr="00FA743A" w:rsidRDefault="005E7DCB" w:rsidP="005E7DCB">
            <w:r w:rsidRPr="00FA743A">
              <w:t>fakultatywny</w:t>
            </w:r>
          </w:p>
        </w:tc>
      </w:tr>
      <w:tr w:rsidR="005E7DCB" w:rsidRPr="00FA743A" w:rsidTr="005E7DCB">
        <w:tc>
          <w:tcPr>
            <w:tcW w:w="3942" w:type="dxa"/>
            <w:shd w:val="clear" w:color="auto" w:fill="auto"/>
          </w:tcPr>
          <w:p w:rsidR="005E7DCB" w:rsidRPr="00FA743A" w:rsidRDefault="005E7DCB" w:rsidP="005E7DCB">
            <w:r w:rsidRPr="00FA743A">
              <w:t>Poziom studiów</w:t>
            </w:r>
          </w:p>
        </w:tc>
        <w:tc>
          <w:tcPr>
            <w:tcW w:w="5344" w:type="dxa"/>
            <w:gridSpan w:val="2"/>
            <w:shd w:val="clear" w:color="auto" w:fill="auto"/>
          </w:tcPr>
          <w:p w:rsidR="005E7DCB" w:rsidRPr="00FA743A" w:rsidRDefault="005E7DCB" w:rsidP="005E7DCB">
            <w:r w:rsidRPr="00FA743A">
              <w:t>pierwszego stopnia/</w:t>
            </w:r>
          </w:p>
        </w:tc>
      </w:tr>
      <w:tr w:rsidR="005E7DCB" w:rsidRPr="00FA743A" w:rsidTr="005E7DCB">
        <w:tc>
          <w:tcPr>
            <w:tcW w:w="3942" w:type="dxa"/>
            <w:shd w:val="clear" w:color="auto" w:fill="auto"/>
          </w:tcPr>
          <w:p w:rsidR="005E7DCB" w:rsidRPr="00FA743A" w:rsidRDefault="005E7DCB" w:rsidP="005E7DCB">
            <w:r w:rsidRPr="00FA743A">
              <w:t>Forma studiów</w:t>
            </w:r>
          </w:p>
        </w:tc>
        <w:tc>
          <w:tcPr>
            <w:tcW w:w="5344" w:type="dxa"/>
            <w:gridSpan w:val="2"/>
            <w:shd w:val="clear" w:color="auto" w:fill="auto"/>
          </w:tcPr>
          <w:p w:rsidR="005E7DCB" w:rsidRPr="00FA743A" w:rsidRDefault="005E7DCB" w:rsidP="005E7DCB">
            <w:r>
              <w:t>stacjonarne</w:t>
            </w:r>
          </w:p>
        </w:tc>
      </w:tr>
      <w:tr w:rsidR="005E7DCB" w:rsidRPr="00FA743A" w:rsidTr="005E7DCB">
        <w:tc>
          <w:tcPr>
            <w:tcW w:w="3942" w:type="dxa"/>
            <w:shd w:val="clear" w:color="auto" w:fill="auto"/>
          </w:tcPr>
          <w:p w:rsidR="005E7DCB" w:rsidRPr="00FA743A" w:rsidRDefault="005E7DCB" w:rsidP="005E7DCB">
            <w:r w:rsidRPr="00FA743A">
              <w:t>Rok studiów dla kierunku</w:t>
            </w:r>
          </w:p>
        </w:tc>
        <w:tc>
          <w:tcPr>
            <w:tcW w:w="5344" w:type="dxa"/>
            <w:gridSpan w:val="2"/>
            <w:shd w:val="clear" w:color="auto" w:fill="auto"/>
          </w:tcPr>
          <w:p w:rsidR="005E7DCB" w:rsidRPr="00FA743A" w:rsidRDefault="005E7DCB" w:rsidP="005E7DCB">
            <w:r w:rsidRPr="00FA743A">
              <w:t>III</w:t>
            </w:r>
          </w:p>
        </w:tc>
      </w:tr>
      <w:tr w:rsidR="005E7DCB" w:rsidRPr="00FA743A" w:rsidTr="005E7DCB">
        <w:tc>
          <w:tcPr>
            <w:tcW w:w="3942" w:type="dxa"/>
            <w:shd w:val="clear" w:color="auto" w:fill="auto"/>
          </w:tcPr>
          <w:p w:rsidR="005E7DCB" w:rsidRPr="00FA743A" w:rsidRDefault="005E7DCB" w:rsidP="005E7DCB">
            <w:r w:rsidRPr="00FA743A">
              <w:t>Semestr dla kierunku</w:t>
            </w:r>
          </w:p>
        </w:tc>
        <w:tc>
          <w:tcPr>
            <w:tcW w:w="5344" w:type="dxa"/>
            <w:gridSpan w:val="2"/>
            <w:shd w:val="clear" w:color="auto" w:fill="auto"/>
          </w:tcPr>
          <w:p w:rsidR="005E7DCB" w:rsidRPr="00FA743A" w:rsidRDefault="005E7DCB" w:rsidP="005E7DCB">
            <w:r w:rsidRPr="00FA743A">
              <w:t>5</w:t>
            </w:r>
          </w:p>
        </w:tc>
      </w:tr>
      <w:tr w:rsidR="005E7DCB" w:rsidRPr="00FA743A" w:rsidTr="005E7DCB">
        <w:tc>
          <w:tcPr>
            <w:tcW w:w="3942" w:type="dxa"/>
            <w:shd w:val="clear" w:color="auto" w:fill="auto"/>
          </w:tcPr>
          <w:p w:rsidR="005E7DCB" w:rsidRPr="00FA743A" w:rsidRDefault="005E7DCB" w:rsidP="005E7DCB">
            <w:pPr>
              <w:autoSpaceDE w:val="0"/>
              <w:autoSpaceDN w:val="0"/>
              <w:adjustRightInd w:val="0"/>
            </w:pPr>
            <w:r w:rsidRPr="00FA743A">
              <w:t>Liczba punktów ECTS z podziałem na kontaktowe/niekontaktowe</w:t>
            </w:r>
          </w:p>
        </w:tc>
        <w:tc>
          <w:tcPr>
            <w:tcW w:w="5344" w:type="dxa"/>
            <w:gridSpan w:val="2"/>
            <w:shd w:val="clear" w:color="auto" w:fill="auto"/>
          </w:tcPr>
          <w:p w:rsidR="005E7DCB" w:rsidRPr="00FA743A" w:rsidRDefault="005E7DCB" w:rsidP="005E7DCB">
            <w:r w:rsidRPr="00FA743A">
              <w:t>3 (1</w:t>
            </w:r>
            <w:r w:rsidR="00884186">
              <w:t>,36/1,34</w:t>
            </w:r>
            <w:r w:rsidRPr="00FA743A">
              <w:t>)</w:t>
            </w:r>
          </w:p>
        </w:tc>
      </w:tr>
      <w:tr w:rsidR="005E7DCB" w:rsidRPr="00FA743A" w:rsidTr="005E7DCB">
        <w:tc>
          <w:tcPr>
            <w:tcW w:w="3942" w:type="dxa"/>
            <w:shd w:val="clear" w:color="auto" w:fill="auto"/>
          </w:tcPr>
          <w:p w:rsidR="005E7DCB" w:rsidRPr="00FA743A" w:rsidRDefault="005E7DCB" w:rsidP="005E7DCB">
            <w:pPr>
              <w:autoSpaceDE w:val="0"/>
              <w:autoSpaceDN w:val="0"/>
              <w:adjustRightInd w:val="0"/>
            </w:pPr>
            <w:r w:rsidRPr="00FA743A">
              <w:t>Tytuł naukowy/stopień naukowy, imię i nazwisko osoby odpowiedzialnej za moduł</w:t>
            </w:r>
          </w:p>
        </w:tc>
        <w:tc>
          <w:tcPr>
            <w:tcW w:w="5344" w:type="dxa"/>
            <w:gridSpan w:val="2"/>
            <w:shd w:val="clear" w:color="auto" w:fill="auto"/>
          </w:tcPr>
          <w:p w:rsidR="005E7DCB" w:rsidRPr="00FA743A" w:rsidRDefault="005E7DCB" w:rsidP="005E7DCB">
            <w:r w:rsidRPr="00FA743A">
              <w:t>Dr hab. inż. Grzegorz Maj, prof. uczelni</w:t>
            </w:r>
          </w:p>
        </w:tc>
      </w:tr>
      <w:tr w:rsidR="005E7DCB" w:rsidRPr="00FA743A" w:rsidTr="005E7DCB">
        <w:tc>
          <w:tcPr>
            <w:tcW w:w="3942" w:type="dxa"/>
            <w:shd w:val="clear" w:color="auto" w:fill="auto"/>
          </w:tcPr>
          <w:p w:rsidR="005E7DCB" w:rsidRPr="00FA743A" w:rsidRDefault="005E7DCB" w:rsidP="005E7DCB">
            <w:r w:rsidRPr="00FA743A">
              <w:t>Jednostka oferująca moduł</w:t>
            </w:r>
          </w:p>
        </w:tc>
        <w:tc>
          <w:tcPr>
            <w:tcW w:w="5344" w:type="dxa"/>
            <w:gridSpan w:val="2"/>
            <w:shd w:val="clear" w:color="auto" w:fill="auto"/>
          </w:tcPr>
          <w:p w:rsidR="005E7DCB" w:rsidRPr="00FA743A" w:rsidRDefault="005E7DCB" w:rsidP="005E7DCB">
            <w:pPr>
              <w:jc w:val="both"/>
            </w:pPr>
            <w:r w:rsidRPr="00FA743A">
              <w:t>Katedra Energetyki i Środków Transportu</w:t>
            </w:r>
          </w:p>
        </w:tc>
      </w:tr>
      <w:tr w:rsidR="005E7DCB" w:rsidRPr="00FA743A" w:rsidTr="005E7DCB">
        <w:tc>
          <w:tcPr>
            <w:tcW w:w="3942" w:type="dxa"/>
            <w:shd w:val="clear" w:color="auto" w:fill="auto"/>
          </w:tcPr>
          <w:p w:rsidR="005E7DCB" w:rsidRPr="00FA743A" w:rsidRDefault="005E7DCB" w:rsidP="005E7DCB">
            <w:r w:rsidRPr="00FA743A">
              <w:t>Cel modułu</w:t>
            </w:r>
          </w:p>
          <w:p w:rsidR="005E7DCB" w:rsidRPr="00FA743A" w:rsidRDefault="005E7DCB" w:rsidP="005E7DCB"/>
        </w:tc>
        <w:tc>
          <w:tcPr>
            <w:tcW w:w="5344" w:type="dxa"/>
            <w:gridSpan w:val="2"/>
            <w:shd w:val="clear" w:color="auto" w:fill="auto"/>
          </w:tcPr>
          <w:p w:rsidR="005E7DCB" w:rsidRPr="00FA743A" w:rsidRDefault="005E7DCB" w:rsidP="005E7DCB">
            <w:pPr>
              <w:jc w:val="both"/>
            </w:pPr>
            <w:r w:rsidRPr="00FA743A">
              <w:t>Celem przedmiotu jest zapoznanie słuchaczy z problematyką zeroemisyjności w transporcie</w:t>
            </w:r>
          </w:p>
        </w:tc>
      </w:tr>
      <w:tr w:rsidR="005E7DCB" w:rsidRPr="00FA743A" w:rsidTr="005E7DCB">
        <w:trPr>
          <w:trHeight w:val="236"/>
        </w:trPr>
        <w:tc>
          <w:tcPr>
            <w:tcW w:w="3942" w:type="dxa"/>
            <w:vMerge w:val="restart"/>
            <w:shd w:val="clear" w:color="auto" w:fill="auto"/>
          </w:tcPr>
          <w:p w:rsidR="005E7DCB" w:rsidRPr="00FA743A" w:rsidRDefault="005E7DCB" w:rsidP="005E7DCB">
            <w:pPr>
              <w:jc w:val="both"/>
            </w:pPr>
            <w:r w:rsidRPr="00FA743A">
              <w:t>Efekty uczenia się dla modułu to opis zasobu wiedzy, umiejętności i kompetencji społecznych, które student osiągnie po zrealizowaniu zajęć.</w:t>
            </w:r>
          </w:p>
        </w:tc>
        <w:tc>
          <w:tcPr>
            <w:tcW w:w="5344" w:type="dxa"/>
            <w:gridSpan w:val="2"/>
            <w:shd w:val="clear" w:color="auto" w:fill="auto"/>
          </w:tcPr>
          <w:p w:rsidR="005E7DCB" w:rsidRPr="00FA743A" w:rsidRDefault="005E7DCB" w:rsidP="005E7DCB">
            <w:r w:rsidRPr="00FA743A">
              <w:t xml:space="preserve">Wiedza: </w:t>
            </w:r>
          </w:p>
        </w:tc>
      </w:tr>
      <w:tr w:rsidR="005E7DCB" w:rsidRPr="00FA743A" w:rsidTr="005E7DCB">
        <w:trPr>
          <w:trHeight w:val="233"/>
        </w:trPr>
        <w:tc>
          <w:tcPr>
            <w:tcW w:w="3942" w:type="dxa"/>
            <w:vMerge/>
            <w:shd w:val="clear" w:color="auto" w:fill="auto"/>
          </w:tcPr>
          <w:p w:rsidR="005E7DCB" w:rsidRPr="00FA743A" w:rsidRDefault="005E7DCB" w:rsidP="005E7DCB">
            <w:pPr>
              <w:rPr>
                <w:highlight w:val="yellow"/>
              </w:rPr>
            </w:pPr>
          </w:p>
        </w:tc>
        <w:tc>
          <w:tcPr>
            <w:tcW w:w="5344" w:type="dxa"/>
            <w:gridSpan w:val="2"/>
            <w:shd w:val="clear" w:color="auto" w:fill="auto"/>
          </w:tcPr>
          <w:p w:rsidR="005E7DCB" w:rsidRPr="00FA743A" w:rsidRDefault="005E7DCB" w:rsidP="005E7DCB">
            <w:r>
              <w:t>W</w:t>
            </w:r>
            <w:r w:rsidRPr="00FA743A">
              <w:t>1. Ma uporządkowaną wiedzę ogólną odnośnie nowoczesnych technik i technologii stosowanych w napędach środków transportu.</w:t>
            </w:r>
          </w:p>
        </w:tc>
      </w:tr>
      <w:tr w:rsidR="005E7DCB" w:rsidRPr="00FA743A" w:rsidTr="005E7DCB">
        <w:trPr>
          <w:trHeight w:val="791"/>
        </w:trPr>
        <w:tc>
          <w:tcPr>
            <w:tcW w:w="3942" w:type="dxa"/>
            <w:vMerge/>
            <w:shd w:val="clear" w:color="auto" w:fill="auto"/>
          </w:tcPr>
          <w:p w:rsidR="005E7DCB" w:rsidRPr="00FA743A" w:rsidRDefault="005E7DCB" w:rsidP="005E7DCB">
            <w:pPr>
              <w:rPr>
                <w:highlight w:val="yellow"/>
              </w:rPr>
            </w:pPr>
          </w:p>
        </w:tc>
        <w:tc>
          <w:tcPr>
            <w:tcW w:w="5344" w:type="dxa"/>
            <w:gridSpan w:val="2"/>
            <w:shd w:val="clear" w:color="auto" w:fill="auto"/>
          </w:tcPr>
          <w:p w:rsidR="005E7DCB" w:rsidRPr="00FA743A" w:rsidRDefault="005E7DCB" w:rsidP="005E7DCB">
            <w:r>
              <w:t>W</w:t>
            </w:r>
            <w:r w:rsidRPr="00FA743A">
              <w:t>2. Zna najważniejsze techniki prowadzące do eliminacji generowanych zanieczyszczeń w szeroko rozumianym transporcie.</w:t>
            </w:r>
          </w:p>
        </w:tc>
      </w:tr>
      <w:tr w:rsidR="005E7DCB" w:rsidRPr="00FA743A" w:rsidTr="005E7DCB">
        <w:trPr>
          <w:trHeight w:val="233"/>
        </w:trPr>
        <w:tc>
          <w:tcPr>
            <w:tcW w:w="3942" w:type="dxa"/>
            <w:vMerge/>
            <w:shd w:val="clear" w:color="auto" w:fill="auto"/>
          </w:tcPr>
          <w:p w:rsidR="005E7DCB" w:rsidRPr="00FA743A" w:rsidRDefault="005E7DCB" w:rsidP="005E7DCB">
            <w:pPr>
              <w:rPr>
                <w:highlight w:val="yellow"/>
              </w:rPr>
            </w:pPr>
          </w:p>
        </w:tc>
        <w:tc>
          <w:tcPr>
            <w:tcW w:w="5344" w:type="dxa"/>
            <w:gridSpan w:val="2"/>
            <w:shd w:val="clear" w:color="auto" w:fill="auto"/>
          </w:tcPr>
          <w:p w:rsidR="005E7DCB" w:rsidRPr="00FA743A" w:rsidRDefault="005E7DCB" w:rsidP="005E7DCB">
            <w:r w:rsidRPr="00FA743A">
              <w:t>Umiejętności:</w:t>
            </w:r>
          </w:p>
        </w:tc>
      </w:tr>
      <w:tr w:rsidR="005E7DCB" w:rsidRPr="00FA743A" w:rsidTr="005E7DCB">
        <w:trPr>
          <w:trHeight w:val="989"/>
        </w:trPr>
        <w:tc>
          <w:tcPr>
            <w:tcW w:w="3942" w:type="dxa"/>
            <w:vMerge/>
            <w:shd w:val="clear" w:color="auto" w:fill="auto"/>
          </w:tcPr>
          <w:p w:rsidR="005E7DCB" w:rsidRPr="00FA743A" w:rsidRDefault="005E7DCB" w:rsidP="005E7DCB">
            <w:pPr>
              <w:rPr>
                <w:highlight w:val="yellow"/>
              </w:rPr>
            </w:pPr>
          </w:p>
        </w:tc>
        <w:tc>
          <w:tcPr>
            <w:tcW w:w="5344" w:type="dxa"/>
            <w:gridSpan w:val="2"/>
            <w:shd w:val="clear" w:color="auto" w:fill="auto"/>
          </w:tcPr>
          <w:p w:rsidR="005E7DCB" w:rsidRPr="00FA743A" w:rsidRDefault="005E7DCB" w:rsidP="005E7DCB">
            <w:r>
              <w:t>U</w:t>
            </w:r>
            <w:r w:rsidRPr="00FA743A">
              <w:t>1. Potrafi ocenić oddziaływanie transportu na środowisko naturalne oraz zastosować rozwiązania prowadzące do zminimalizowania lub wyeliminowania emisji towarzyszących gałęzi transportu.</w:t>
            </w:r>
          </w:p>
        </w:tc>
      </w:tr>
      <w:tr w:rsidR="005E7DCB" w:rsidRPr="00FA743A" w:rsidTr="005E7DCB">
        <w:trPr>
          <w:trHeight w:val="233"/>
        </w:trPr>
        <w:tc>
          <w:tcPr>
            <w:tcW w:w="3942" w:type="dxa"/>
            <w:vMerge/>
            <w:shd w:val="clear" w:color="auto" w:fill="auto"/>
          </w:tcPr>
          <w:p w:rsidR="005E7DCB" w:rsidRPr="00FA743A" w:rsidRDefault="005E7DCB" w:rsidP="005E7DCB">
            <w:pPr>
              <w:rPr>
                <w:highlight w:val="yellow"/>
              </w:rPr>
            </w:pPr>
          </w:p>
        </w:tc>
        <w:tc>
          <w:tcPr>
            <w:tcW w:w="5344" w:type="dxa"/>
            <w:gridSpan w:val="2"/>
            <w:shd w:val="clear" w:color="auto" w:fill="auto"/>
          </w:tcPr>
          <w:p w:rsidR="005E7DCB" w:rsidRPr="00FA743A" w:rsidRDefault="005E7DCB" w:rsidP="005E7DCB">
            <w:r w:rsidRPr="00FA743A">
              <w:t>Kompetencje społeczne:</w:t>
            </w:r>
          </w:p>
        </w:tc>
      </w:tr>
      <w:tr w:rsidR="005E7DCB" w:rsidRPr="00FA743A" w:rsidTr="005E7DCB">
        <w:trPr>
          <w:trHeight w:val="655"/>
        </w:trPr>
        <w:tc>
          <w:tcPr>
            <w:tcW w:w="3942" w:type="dxa"/>
            <w:vMerge/>
            <w:shd w:val="clear" w:color="auto" w:fill="auto"/>
          </w:tcPr>
          <w:p w:rsidR="005E7DCB" w:rsidRPr="00FA743A" w:rsidRDefault="005E7DCB" w:rsidP="005E7DCB">
            <w:pPr>
              <w:rPr>
                <w:highlight w:val="yellow"/>
              </w:rPr>
            </w:pPr>
          </w:p>
        </w:tc>
        <w:tc>
          <w:tcPr>
            <w:tcW w:w="5344" w:type="dxa"/>
            <w:gridSpan w:val="2"/>
            <w:shd w:val="clear" w:color="auto" w:fill="auto"/>
          </w:tcPr>
          <w:p w:rsidR="005E7DCB" w:rsidRPr="00FA743A" w:rsidRDefault="005E7DCB" w:rsidP="005E7DCB">
            <w:r>
              <w:t>K</w:t>
            </w:r>
            <w:r w:rsidRPr="00FA743A">
              <w:t>1. Ma świadomość odpowiedzialności za kształtowanie i stan środowiska naturalnego przy wykorzystaniu transportu bezemisyjnego.</w:t>
            </w:r>
          </w:p>
        </w:tc>
      </w:tr>
      <w:tr w:rsidR="005E7DCB" w:rsidRPr="00FA743A" w:rsidTr="005E7DCB">
        <w:tc>
          <w:tcPr>
            <w:tcW w:w="3942" w:type="dxa"/>
            <w:shd w:val="clear" w:color="auto" w:fill="auto"/>
          </w:tcPr>
          <w:p w:rsidR="005E7DCB" w:rsidRPr="00FA743A" w:rsidRDefault="005E7DCB" w:rsidP="005E7DCB">
            <w:r w:rsidRPr="00FA743A">
              <w:t xml:space="preserve">Wymagania wstępne i dodatkowe </w:t>
            </w:r>
          </w:p>
        </w:tc>
        <w:tc>
          <w:tcPr>
            <w:tcW w:w="5344" w:type="dxa"/>
            <w:gridSpan w:val="2"/>
            <w:shd w:val="clear" w:color="auto" w:fill="auto"/>
          </w:tcPr>
          <w:p w:rsidR="005E7DCB" w:rsidRPr="00FA743A" w:rsidRDefault="005E7DCB" w:rsidP="005E7DCB">
            <w:pPr>
              <w:jc w:val="both"/>
            </w:pPr>
          </w:p>
        </w:tc>
      </w:tr>
      <w:tr w:rsidR="005E7DCB" w:rsidRPr="00FA743A" w:rsidTr="005E7DCB">
        <w:tc>
          <w:tcPr>
            <w:tcW w:w="3942" w:type="dxa"/>
            <w:shd w:val="clear" w:color="auto" w:fill="auto"/>
          </w:tcPr>
          <w:p w:rsidR="005E7DCB" w:rsidRPr="00FA743A" w:rsidRDefault="005E7DCB" w:rsidP="005E7DCB">
            <w:r w:rsidRPr="00FA743A">
              <w:t xml:space="preserve">Treści programowe modułu </w:t>
            </w:r>
          </w:p>
          <w:p w:rsidR="005E7DCB" w:rsidRPr="00FA743A" w:rsidRDefault="005E7DCB" w:rsidP="005E7DCB"/>
        </w:tc>
        <w:tc>
          <w:tcPr>
            <w:tcW w:w="5344" w:type="dxa"/>
            <w:gridSpan w:val="2"/>
            <w:shd w:val="clear" w:color="auto" w:fill="auto"/>
          </w:tcPr>
          <w:p w:rsidR="005E7DCB" w:rsidRPr="00FA743A" w:rsidRDefault="005E7DCB" w:rsidP="005E7DCB">
            <w:pPr>
              <w:jc w:val="both"/>
            </w:pPr>
            <w:r w:rsidRPr="00FA743A">
              <w:t>Problemy ograniczania emisji ze środków transportu. Alternatywne napędy w środkach transportu. Współczesne paliwa alternatywne stosowane w napędach środków transportu. Bezemisyjny transport publiczny. Ekologia transportu. Transport niskoemisyjny. Badania emisyjności w pojazdach.</w:t>
            </w:r>
          </w:p>
        </w:tc>
      </w:tr>
      <w:tr w:rsidR="005E7DCB" w:rsidRPr="00FA743A" w:rsidTr="005E7DCB">
        <w:tc>
          <w:tcPr>
            <w:tcW w:w="3942" w:type="dxa"/>
            <w:shd w:val="clear" w:color="auto" w:fill="auto"/>
          </w:tcPr>
          <w:p w:rsidR="005E7DCB" w:rsidRPr="00FA743A" w:rsidRDefault="005E7DCB" w:rsidP="005E7DCB">
            <w:r w:rsidRPr="00FA743A">
              <w:t>Wykaz literatury podstawowej i uzupełniającej</w:t>
            </w:r>
          </w:p>
        </w:tc>
        <w:tc>
          <w:tcPr>
            <w:tcW w:w="5344" w:type="dxa"/>
            <w:gridSpan w:val="2"/>
            <w:shd w:val="clear" w:color="auto" w:fill="auto"/>
          </w:tcPr>
          <w:p w:rsidR="005E7DCB" w:rsidRPr="005E7DCB" w:rsidRDefault="005E7DCB" w:rsidP="00535516">
            <w:pPr>
              <w:pStyle w:val="Akapitzlist"/>
              <w:numPr>
                <w:ilvl w:val="0"/>
                <w:numId w:val="46"/>
              </w:numPr>
              <w:ind w:left="169" w:hanging="218"/>
              <w:jc w:val="both"/>
              <w:rPr>
                <w:bCs/>
              </w:rPr>
            </w:pPr>
            <w:r w:rsidRPr="005E7DCB">
              <w:rPr>
                <w:bCs/>
              </w:rPr>
              <w:t>Fajczak-Kowalska, A., Nowak, I., &amp; Kowalska, M. (2017). Bezemisyjny transport publiczny. Autobusy: technika, eksploatacja, systemy transportowe, 18.</w:t>
            </w:r>
          </w:p>
          <w:p w:rsidR="005E7DCB" w:rsidRPr="00FA743A" w:rsidRDefault="005E7DCB" w:rsidP="00535516">
            <w:pPr>
              <w:pStyle w:val="Akapitzlist"/>
              <w:numPr>
                <w:ilvl w:val="0"/>
                <w:numId w:val="46"/>
              </w:numPr>
              <w:ind w:left="169" w:hanging="218"/>
              <w:jc w:val="both"/>
            </w:pPr>
            <w:r w:rsidRPr="005E7DCB">
              <w:rPr>
                <w:bCs/>
              </w:rPr>
              <w:t xml:space="preserve">Merkisz J., Pielecha I., Układy mechaniczane </w:t>
            </w:r>
            <w:r w:rsidRPr="005E7DCB">
              <w:rPr>
                <w:bCs/>
              </w:rPr>
              <w:lastRenderedPageBreak/>
              <w:t>pojazdów hybrydowych. Wydawnictwo Politechniki Poznańskiej,. Poznań 2015.</w:t>
            </w:r>
          </w:p>
          <w:p w:rsidR="005E7DCB" w:rsidRPr="00FA743A" w:rsidRDefault="005E7DCB" w:rsidP="00535516">
            <w:pPr>
              <w:pStyle w:val="Akapitzlist"/>
              <w:numPr>
                <w:ilvl w:val="0"/>
                <w:numId w:val="46"/>
              </w:numPr>
              <w:ind w:left="169" w:hanging="218"/>
              <w:jc w:val="both"/>
            </w:pPr>
            <w:r w:rsidRPr="005E7DCB">
              <w:rPr>
                <w:bCs/>
              </w:rPr>
              <w:t>Merkisz J., Pielecha I., Układy elektryczne pojazdów hybrydowych. Wydawnictwo Politechniki Poznańskiej,. Poznań 2015.</w:t>
            </w:r>
          </w:p>
        </w:tc>
      </w:tr>
      <w:tr w:rsidR="005E7DCB" w:rsidRPr="00FA743A" w:rsidTr="005E7DCB">
        <w:tc>
          <w:tcPr>
            <w:tcW w:w="3942" w:type="dxa"/>
            <w:shd w:val="clear" w:color="auto" w:fill="auto"/>
          </w:tcPr>
          <w:p w:rsidR="005E7DCB" w:rsidRPr="00FA743A" w:rsidRDefault="005E7DCB" w:rsidP="005E7DCB">
            <w:r w:rsidRPr="00FA743A">
              <w:lastRenderedPageBreak/>
              <w:t>Planowane formy/działania/metody dydaktyczne</w:t>
            </w:r>
          </w:p>
        </w:tc>
        <w:tc>
          <w:tcPr>
            <w:tcW w:w="5344" w:type="dxa"/>
            <w:gridSpan w:val="2"/>
            <w:shd w:val="clear" w:color="auto" w:fill="auto"/>
          </w:tcPr>
          <w:p w:rsidR="005E7DCB" w:rsidRPr="00FA743A" w:rsidRDefault="005E7DCB" w:rsidP="005E7DCB">
            <w:r w:rsidRPr="00FA743A">
              <w:t>dyskusja, wykład, wykonanie projektu, praca pisemna</w:t>
            </w:r>
          </w:p>
        </w:tc>
      </w:tr>
      <w:tr w:rsidR="005E7DCB" w:rsidRPr="00FA743A" w:rsidTr="005E7DCB">
        <w:tc>
          <w:tcPr>
            <w:tcW w:w="3942" w:type="dxa"/>
            <w:shd w:val="clear" w:color="auto" w:fill="auto"/>
          </w:tcPr>
          <w:p w:rsidR="005E7DCB" w:rsidRPr="00FA743A" w:rsidRDefault="005E7DCB" w:rsidP="005E7DCB">
            <w:r w:rsidRPr="00FA743A">
              <w:t>Sposoby weryfikacji oraz formy dokumentowania osiągniętych efektów uczenia się</w:t>
            </w:r>
          </w:p>
        </w:tc>
        <w:tc>
          <w:tcPr>
            <w:tcW w:w="5344" w:type="dxa"/>
            <w:gridSpan w:val="2"/>
            <w:shd w:val="clear" w:color="auto" w:fill="auto"/>
          </w:tcPr>
          <w:p w:rsidR="005E7DCB" w:rsidRPr="00FA743A" w:rsidRDefault="005E7DCB" w:rsidP="005E7DCB">
            <w:r w:rsidRPr="005E7DCB">
              <w:rPr>
                <w:b/>
              </w:rPr>
              <w:t>Szczegółowe kryteria przy ocenie egzaminów i prac kontrolnych</w:t>
            </w:r>
          </w:p>
          <w:p w:rsidR="005E7DCB" w:rsidRPr="00FA743A" w:rsidRDefault="005E7DCB" w:rsidP="00535516">
            <w:pPr>
              <w:pStyle w:val="Akapitzlist2"/>
              <w:numPr>
                <w:ilvl w:val="0"/>
                <w:numId w:val="47"/>
              </w:numPr>
              <w:spacing w:line="240" w:lineRule="auto"/>
              <w:ind w:left="169" w:hanging="218"/>
              <w:rPr>
                <w:rFonts w:ascii="Times New Roman" w:hAnsi="Times New Roman"/>
                <w:sz w:val="24"/>
                <w:szCs w:val="24"/>
                <w:lang w:eastAsia="pl-PL"/>
              </w:rPr>
            </w:pPr>
            <w:r w:rsidRPr="00FA743A">
              <w:rPr>
                <w:rFonts w:ascii="Times New Roman" w:hAnsi="Times New Roman"/>
                <w:sz w:val="24"/>
                <w:szCs w:val="24"/>
                <w:lang w:eastAsia="pl-PL"/>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5E7DCB" w:rsidRPr="00FA743A" w:rsidRDefault="005E7DCB" w:rsidP="00535516">
            <w:pPr>
              <w:pStyle w:val="Akapitzlist2"/>
              <w:numPr>
                <w:ilvl w:val="0"/>
                <w:numId w:val="47"/>
              </w:numPr>
              <w:spacing w:line="240" w:lineRule="auto"/>
              <w:ind w:left="169" w:hanging="218"/>
              <w:rPr>
                <w:rFonts w:ascii="Times New Roman" w:hAnsi="Times New Roman"/>
                <w:sz w:val="24"/>
                <w:szCs w:val="24"/>
                <w:lang w:eastAsia="pl-PL"/>
              </w:rPr>
            </w:pPr>
            <w:r w:rsidRPr="00FA743A">
              <w:rPr>
                <w:rFonts w:ascii="Times New Roman" w:hAnsi="Times New Roman"/>
                <w:sz w:val="24"/>
                <w:szCs w:val="24"/>
                <w:lang w:eastAsia="pl-PL"/>
              </w:rPr>
              <w:t xml:space="preserve">student wykazuje dostateczny plus (3,5) stopień wiedzy lub umiejętności, gdy uzyskuje od 61 do 70% sumy punktów określających maksymalny poziom wiedzy lub umiejętności z danego przedmiotu (odpowiednio – jego części), </w:t>
            </w:r>
          </w:p>
          <w:p w:rsidR="005E7DCB" w:rsidRPr="00FA743A" w:rsidRDefault="005E7DCB" w:rsidP="00535516">
            <w:pPr>
              <w:pStyle w:val="Akapitzlist2"/>
              <w:numPr>
                <w:ilvl w:val="0"/>
                <w:numId w:val="47"/>
              </w:numPr>
              <w:spacing w:line="240" w:lineRule="auto"/>
              <w:ind w:left="169" w:hanging="218"/>
              <w:rPr>
                <w:rFonts w:ascii="Times New Roman" w:hAnsi="Times New Roman"/>
                <w:sz w:val="24"/>
                <w:szCs w:val="24"/>
                <w:lang w:eastAsia="pl-PL"/>
              </w:rPr>
            </w:pPr>
            <w:r w:rsidRPr="00FA743A">
              <w:rPr>
                <w:rFonts w:ascii="Times New Roman" w:hAnsi="Times New Roman"/>
                <w:sz w:val="24"/>
                <w:szCs w:val="24"/>
                <w:lang w:eastAsia="pl-PL"/>
              </w:rPr>
              <w:t xml:space="preserve">student wykazuje dobry stopień (4,0) wiedzy lub umiejętności, gdy uzyskuje od 71 do 80% sumy punktów określających maksymalny poziom wiedzy lub umiejętności z danego przedmiotu (odpowiednio – jego części), </w:t>
            </w:r>
          </w:p>
          <w:p w:rsidR="005E7DCB" w:rsidRPr="00FA743A" w:rsidRDefault="005E7DCB" w:rsidP="00535516">
            <w:pPr>
              <w:pStyle w:val="Akapitzlist2"/>
              <w:numPr>
                <w:ilvl w:val="0"/>
                <w:numId w:val="47"/>
              </w:numPr>
              <w:spacing w:line="240" w:lineRule="auto"/>
              <w:ind w:left="169" w:hanging="218"/>
              <w:rPr>
                <w:rFonts w:ascii="Times New Roman" w:hAnsi="Times New Roman"/>
                <w:sz w:val="24"/>
                <w:szCs w:val="24"/>
                <w:lang w:eastAsia="pl-PL"/>
              </w:rPr>
            </w:pPr>
            <w:r w:rsidRPr="00FA743A">
              <w:rPr>
                <w:rFonts w:ascii="Times New Roman" w:hAnsi="Times New Roman"/>
                <w:sz w:val="24"/>
                <w:szCs w:val="24"/>
                <w:lang w:eastAsia="pl-PL"/>
              </w:rPr>
              <w:t>student wykazuje plus dobry stopień (4,5) wiedzy lub umiejętności, gdy uzyskuje od 81 do 90% sumy punktów określających maksymalny poziom wiedzy lub umiejętności z danego przedmiotu (odpowiednio – jego części),</w:t>
            </w:r>
          </w:p>
          <w:p w:rsidR="005E7DCB" w:rsidRPr="00FA743A" w:rsidRDefault="005E7DCB" w:rsidP="00535516">
            <w:pPr>
              <w:pStyle w:val="Akapitzlist2"/>
              <w:numPr>
                <w:ilvl w:val="0"/>
                <w:numId w:val="47"/>
              </w:numPr>
              <w:spacing w:line="240" w:lineRule="auto"/>
              <w:ind w:left="169" w:hanging="218"/>
              <w:rPr>
                <w:rFonts w:ascii="Times New Roman" w:hAnsi="Times New Roman"/>
                <w:sz w:val="24"/>
                <w:szCs w:val="24"/>
                <w:lang w:eastAsia="pl-PL"/>
              </w:rPr>
            </w:pPr>
            <w:r w:rsidRPr="00FA743A">
              <w:rPr>
                <w:rFonts w:ascii="Times New Roman" w:hAnsi="Times New Roman"/>
                <w:sz w:val="24"/>
                <w:szCs w:val="24"/>
                <w:lang w:eastAsia="pl-PL"/>
              </w:rPr>
              <w:t>student wykazuje bardzo dobry stopień (5,0) wiedzy lub umiejętności, gdy uzyskuje powyżej 91% sumy punktów określających maksymalny poziom wiedzy lub umiejętności z danego przedmiotu (odpowiednio – jego części)</w:t>
            </w:r>
          </w:p>
          <w:p w:rsidR="005E7DCB" w:rsidRDefault="005E7DCB" w:rsidP="005E7DCB">
            <w:pPr>
              <w:ind w:left="169" w:hanging="218"/>
              <w:rPr>
                <w:i/>
              </w:rPr>
            </w:pPr>
          </w:p>
          <w:p w:rsidR="005E7DCB" w:rsidRPr="005E7DCB" w:rsidRDefault="005E7DCB" w:rsidP="00535516">
            <w:pPr>
              <w:pStyle w:val="Akapitzlist"/>
              <w:numPr>
                <w:ilvl w:val="0"/>
                <w:numId w:val="47"/>
              </w:numPr>
              <w:ind w:left="169" w:hanging="218"/>
              <w:rPr>
                <w:i/>
              </w:rPr>
            </w:pPr>
            <w:r w:rsidRPr="005E7DCB">
              <w:rPr>
                <w:i/>
              </w:rPr>
              <w:t>W1,K1 – kolokwium zaliczeniowe 1</w:t>
            </w:r>
          </w:p>
          <w:p w:rsidR="005E7DCB" w:rsidRPr="005E7DCB" w:rsidRDefault="005E7DCB" w:rsidP="00535516">
            <w:pPr>
              <w:pStyle w:val="Akapitzlist"/>
              <w:numPr>
                <w:ilvl w:val="0"/>
                <w:numId w:val="47"/>
              </w:numPr>
              <w:ind w:left="169" w:hanging="218"/>
              <w:jc w:val="both"/>
              <w:rPr>
                <w:i/>
              </w:rPr>
            </w:pPr>
            <w:r w:rsidRPr="005E7DCB">
              <w:rPr>
                <w:i/>
              </w:rPr>
              <w:t>W2 – kolokwium zaliczeniowe 2,</w:t>
            </w:r>
          </w:p>
          <w:p w:rsidR="005E7DCB" w:rsidRPr="00FA743A" w:rsidRDefault="005E7DCB" w:rsidP="00535516">
            <w:pPr>
              <w:pStyle w:val="Akapitzlist"/>
              <w:numPr>
                <w:ilvl w:val="0"/>
                <w:numId w:val="47"/>
              </w:numPr>
              <w:ind w:left="169" w:hanging="218"/>
              <w:jc w:val="both"/>
            </w:pPr>
            <w:r w:rsidRPr="005E7DCB">
              <w:rPr>
                <w:i/>
              </w:rPr>
              <w:t>U1- wykonanie projektu organizacji niskoemisyjnego transportu osób lub rzeczy</w:t>
            </w:r>
          </w:p>
        </w:tc>
      </w:tr>
      <w:tr w:rsidR="005E7DCB" w:rsidRPr="00FA743A" w:rsidTr="005E7DCB">
        <w:tc>
          <w:tcPr>
            <w:tcW w:w="3942" w:type="dxa"/>
            <w:shd w:val="clear" w:color="auto" w:fill="auto"/>
          </w:tcPr>
          <w:p w:rsidR="005E7DCB" w:rsidRPr="00FA743A" w:rsidRDefault="005E7DCB" w:rsidP="005E7DCB">
            <w:r w:rsidRPr="00FA743A">
              <w:t>Elementy i wagi mające wpływ na ocenę końcową</w:t>
            </w:r>
          </w:p>
        </w:tc>
        <w:tc>
          <w:tcPr>
            <w:tcW w:w="5344" w:type="dxa"/>
            <w:gridSpan w:val="2"/>
            <w:shd w:val="clear" w:color="auto" w:fill="auto"/>
          </w:tcPr>
          <w:p w:rsidR="005E7DCB" w:rsidRDefault="005E7DCB" w:rsidP="00535516">
            <w:pPr>
              <w:pStyle w:val="NormalnyWeb"/>
              <w:numPr>
                <w:ilvl w:val="3"/>
                <w:numId w:val="15"/>
              </w:numPr>
              <w:spacing w:before="0" w:beforeAutospacing="0" w:after="0" w:afterAutospacing="0"/>
              <w:ind w:left="311"/>
            </w:pPr>
            <w:r w:rsidRPr="00FA743A">
              <w:t>ocena z kolokwiów sprawdzającego (60%),</w:t>
            </w:r>
          </w:p>
          <w:p w:rsidR="005E7DCB" w:rsidRPr="00FA743A" w:rsidRDefault="005E7DCB" w:rsidP="00535516">
            <w:pPr>
              <w:pStyle w:val="NormalnyWeb"/>
              <w:numPr>
                <w:ilvl w:val="3"/>
                <w:numId w:val="15"/>
              </w:numPr>
              <w:spacing w:before="0" w:beforeAutospacing="0" w:after="0" w:afterAutospacing="0"/>
              <w:ind w:left="311"/>
            </w:pPr>
            <w:r w:rsidRPr="00FA743A">
              <w:t>ocena z projekt</w:t>
            </w:r>
            <w:r>
              <w:t>u</w:t>
            </w:r>
            <w:r w:rsidRPr="00FA743A">
              <w:t xml:space="preserve"> (40%).</w:t>
            </w:r>
          </w:p>
        </w:tc>
      </w:tr>
      <w:tr w:rsidR="005E7DCB" w:rsidRPr="00FA743A" w:rsidTr="005E7DCB">
        <w:trPr>
          <w:trHeight w:val="295"/>
        </w:trPr>
        <w:tc>
          <w:tcPr>
            <w:tcW w:w="3942" w:type="dxa"/>
            <w:vMerge w:val="restart"/>
            <w:shd w:val="clear" w:color="auto" w:fill="auto"/>
          </w:tcPr>
          <w:p w:rsidR="005E7DCB" w:rsidRPr="00FA743A" w:rsidRDefault="005E7DCB" w:rsidP="005E7DCB">
            <w:pPr>
              <w:jc w:val="both"/>
            </w:pPr>
            <w:r w:rsidRPr="00FA743A">
              <w:t>Bilans punktów ECTS</w:t>
            </w:r>
          </w:p>
        </w:tc>
        <w:tc>
          <w:tcPr>
            <w:tcW w:w="3396" w:type="dxa"/>
            <w:shd w:val="clear" w:color="auto" w:fill="auto"/>
          </w:tcPr>
          <w:p w:rsidR="005E7DCB" w:rsidRPr="00FA743A" w:rsidRDefault="005E7DCB" w:rsidP="005E7DCB">
            <w:r w:rsidRPr="00FA743A">
              <w:t>Udział w wykładach</w:t>
            </w:r>
          </w:p>
        </w:tc>
        <w:tc>
          <w:tcPr>
            <w:tcW w:w="1948" w:type="dxa"/>
            <w:shd w:val="clear" w:color="auto" w:fill="auto"/>
          </w:tcPr>
          <w:p w:rsidR="005E7DCB" w:rsidRPr="00FA743A" w:rsidRDefault="005E7DCB" w:rsidP="005E7DCB">
            <w:pPr>
              <w:jc w:val="center"/>
            </w:pPr>
            <w:r w:rsidRPr="00FA743A">
              <w:t>15 h</w:t>
            </w:r>
          </w:p>
        </w:tc>
      </w:tr>
      <w:tr w:rsidR="005E7DCB" w:rsidRPr="00FA743A" w:rsidTr="005E7DCB">
        <w:trPr>
          <w:trHeight w:val="290"/>
        </w:trPr>
        <w:tc>
          <w:tcPr>
            <w:tcW w:w="3942" w:type="dxa"/>
            <w:vMerge/>
            <w:shd w:val="clear" w:color="auto" w:fill="auto"/>
          </w:tcPr>
          <w:p w:rsidR="005E7DCB" w:rsidRPr="00FA743A" w:rsidRDefault="005E7DCB" w:rsidP="005E7DCB">
            <w:pPr>
              <w:jc w:val="both"/>
            </w:pPr>
          </w:p>
        </w:tc>
        <w:tc>
          <w:tcPr>
            <w:tcW w:w="3396" w:type="dxa"/>
            <w:shd w:val="clear" w:color="auto" w:fill="auto"/>
          </w:tcPr>
          <w:p w:rsidR="005E7DCB" w:rsidRPr="00FA743A" w:rsidRDefault="005E7DCB" w:rsidP="005E7DCB">
            <w:r w:rsidRPr="00FA743A">
              <w:t>Udział w ćwiczeniach</w:t>
            </w:r>
          </w:p>
        </w:tc>
        <w:tc>
          <w:tcPr>
            <w:tcW w:w="1948" w:type="dxa"/>
            <w:shd w:val="clear" w:color="auto" w:fill="auto"/>
          </w:tcPr>
          <w:p w:rsidR="005E7DCB" w:rsidRPr="00FA743A" w:rsidRDefault="005E7DCB" w:rsidP="005E7DCB">
            <w:pPr>
              <w:jc w:val="center"/>
            </w:pPr>
            <w:r w:rsidRPr="00FA743A">
              <w:t>15 h</w:t>
            </w:r>
          </w:p>
        </w:tc>
      </w:tr>
      <w:tr w:rsidR="005E7DCB" w:rsidRPr="00FA743A" w:rsidTr="005E7DCB">
        <w:trPr>
          <w:trHeight w:val="290"/>
        </w:trPr>
        <w:tc>
          <w:tcPr>
            <w:tcW w:w="3942" w:type="dxa"/>
            <w:vMerge/>
            <w:shd w:val="clear" w:color="auto" w:fill="auto"/>
          </w:tcPr>
          <w:p w:rsidR="005E7DCB" w:rsidRPr="00FA743A" w:rsidRDefault="005E7DCB" w:rsidP="005E7DCB">
            <w:pPr>
              <w:jc w:val="both"/>
            </w:pPr>
          </w:p>
        </w:tc>
        <w:tc>
          <w:tcPr>
            <w:tcW w:w="3396" w:type="dxa"/>
            <w:shd w:val="clear" w:color="auto" w:fill="auto"/>
          </w:tcPr>
          <w:p w:rsidR="005E7DCB" w:rsidRPr="00FA743A" w:rsidRDefault="005E7DCB" w:rsidP="005E7DCB">
            <w:r w:rsidRPr="00FA743A">
              <w:t>Udział w konsultacjach</w:t>
            </w:r>
          </w:p>
        </w:tc>
        <w:tc>
          <w:tcPr>
            <w:tcW w:w="1948" w:type="dxa"/>
            <w:shd w:val="clear" w:color="auto" w:fill="auto"/>
          </w:tcPr>
          <w:p w:rsidR="005E7DCB" w:rsidRPr="00FA743A" w:rsidRDefault="005E7DCB" w:rsidP="005E7DCB">
            <w:pPr>
              <w:jc w:val="center"/>
            </w:pPr>
            <w:r w:rsidRPr="00FA743A">
              <w:t>4 h</w:t>
            </w:r>
          </w:p>
        </w:tc>
      </w:tr>
      <w:tr w:rsidR="005E7DCB" w:rsidRPr="00FA743A" w:rsidTr="005E7DCB">
        <w:trPr>
          <w:trHeight w:val="290"/>
        </w:trPr>
        <w:tc>
          <w:tcPr>
            <w:tcW w:w="3942" w:type="dxa"/>
            <w:vMerge/>
            <w:shd w:val="clear" w:color="auto" w:fill="auto"/>
          </w:tcPr>
          <w:p w:rsidR="005E7DCB" w:rsidRPr="00FA743A" w:rsidRDefault="005E7DCB" w:rsidP="005E7DCB">
            <w:pPr>
              <w:jc w:val="both"/>
            </w:pPr>
          </w:p>
        </w:tc>
        <w:tc>
          <w:tcPr>
            <w:tcW w:w="3396" w:type="dxa"/>
            <w:shd w:val="clear" w:color="auto" w:fill="auto"/>
          </w:tcPr>
          <w:p w:rsidR="005E7DCB" w:rsidRPr="00FA743A" w:rsidRDefault="005E7DCB" w:rsidP="005E7DCB">
            <w:r w:rsidRPr="00FA743A">
              <w:t>Przygotowanie do ćwiczeń</w:t>
            </w:r>
          </w:p>
        </w:tc>
        <w:tc>
          <w:tcPr>
            <w:tcW w:w="1948" w:type="dxa"/>
            <w:shd w:val="clear" w:color="auto" w:fill="auto"/>
          </w:tcPr>
          <w:p w:rsidR="005E7DCB" w:rsidRPr="00FA743A" w:rsidRDefault="005E7DCB" w:rsidP="005E7DCB">
            <w:pPr>
              <w:jc w:val="center"/>
            </w:pPr>
            <w:r w:rsidRPr="00FA743A">
              <w:t>7,5 h</w:t>
            </w:r>
          </w:p>
        </w:tc>
      </w:tr>
      <w:tr w:rsidR="005E7DCB" w:rsidRPr="00FA743A" w:rsidTr="005E7DCB">
        <w:trPr>
          <w:trHeight w:val="290"/>
        </w:trPr>
        <w:tc>
          <w:tcPr>
            <w:tcW w:w="3942" w:type="dxa"/>
            <w:vMerge/>
            <w:shd w:val="clear" w:color="auto" w:fill="auto"/>
          </w:tcPr>
          <w:p w:rsidR="005E7DCB" w:rsidRPr="00FA743A" w:rsidRDefault="005E7DCB" w:rsidP="005E7DCB">
            <w:pPr>
              <w:jc w:val="both"/>
            </w:pPr>
          </w:p>
        </w:tc>
        <w:tc>
          <w:tcPr>
            <w:tcW w:w="3396" w:type="dxa"/>
            <w:shd w:val="clear" w:color="auto" w:fill="auto"/>
          </w:tcPr>
          <w:p w:rsidR="005E7DCB" w:rsidRPr="00FA743A" w:rsidRDefault="005E7DCB" w:rsidP="005E7DCB">
            <w:r w:rsidRPr="00FA743A">
              <w:t>Wykonanie projektu – organizacja niskoemisyjnego transportu osób lub rzeczy</w:t>
            </w:r>
          </w:p>
        </w:tc>
        <w:tc>
          <w:tcPr>
            <w:tcW w:w="1948" w:type="dxa"/>
            <w:shd w:val="clear" w:color="auto" w:fill="auto"/>
          </w:tcPr>
          <w:p w:rsidR="005E7DCB" w:rsidRPr="00FA743A" w:rsidRDefault="005E7DCB" w:rsidP="005E7DCB">
            <w:pPr>
              <w:jc w:val="center"/>
            </w:pPr>
            <w:r w:rsidRPr="00FA743A">
              <w:t>15 h</w:t>
            </w:r>
          </w:p>
        </w:tc>
      </w:tr>
      <w:tr w:rsidR="005E7DCB" w:rsidRPr="00FA743A" w:rsidTr="005E7DCB">
        <w:trPr>
          <w:trHeight w:val="290"/>
        </w:trPr>
        <w:tc>
          <w:tcPr>
            <w:tcW w:w="3942" w:type="dxa"/>
            <w:vMerge/>
            <w:shd w:val="clear" w:color="auto" w:fill="auto"/>
          </w:tcPr>
          <w:p w:rsidR="005E7DCB" w:rsidRPr="00FA743A" w:rsidRDefault="005E7DCB" w:rsidP="005E7DCB">
            <w:pPr>
              <w:jc w:val="both"/>
            </w:pPr>
          </w:p>
        </w:tc>
        <w:tc>
          <w:tcPr>
            <w:tcW w:w="3396" w:type="dxa"/>
            <w:shd w:val="clear" w:color="auto" w:fill="auto"/>
          </w:tcPr>
          <w:p w:rsidR="005E7DCB" w:rsidRPr="00FA743A" w:rsidRDefault="005E7DCB" w:rsidP="005E7DCB">
            <w:r w:rsidRPr="00FA743A">
              <w:t>Przygotowanie do kolokwiów</w:t>
            </w:r>
          </w:p>
        </w:tc>
        <w:tc>
          <w:tcPr>
            <w:tcW w:w="1948" w:type="dxa"/>
            <w:shd w:val="clear" w:color="auto" w:fill="auto"/>
          </w:tcPr>
          <w:p w:rsidR="005E7DCB" w:rsidRPr="00FA743A" w:rsidRDefault="005E7DCB" w:rsidP="005E7DCB">
            <w:pPr>
              <w:jc w:val="center"/>
            </w:pPr>
            <w:r w:rsidRPr="00FA743A">
              <w:t>15 h</w:t>
            </w:r>
          </w:p>
        </w:tc>
      </w:tr>
      <w:tr w:rsidR="005E7DCB" w:rsidRPr="00FA743A" w:rsidTr="005E7DCB">
        <w:trPr>
          <w:trHeight w:val="290"/>
        </w:trPr>
        <w:tc>
          <w:tcPr>
            <w:tcW w:w="3942" w:type="dxa"/>
            <w:vMerge/>
            <w:shd w:val="clear" w:color="auto" w:fill="auto"/>
          </w:tcPr>
          <w:p w:rsidR="005E7DCB" w:rsidRPr="00FA743A" w:rsidRDefault="005E7DCB" w:rsidP="005E7DCB">
            <w:pPr>
              <w:jc w:val="both"/>
            </w:pPr>
          </w:p>
        </w:tc>
        <w:tc>
          <w:tcPr>
            <w:tcW w:w="3396" w:type="dxa"/>
            <w:shd w:val="clear" w:color="auto" w:fill="auto"/>
          </w:tcPr>
          <w:p w:rsidR="005E7DCB" w:rsidRPr="00FA743A" w:rsidRDefault="005E7DCB" w:rsidP="005E7DCB">
            <w:r w:rsidRPr="00FA743A">
              <w:rPr>
                <w:b/>
              </w:rPr>
              <w:t>Sumaryczne obciążenie pracą studenta</w:t>
            </w:r>
          </w:p>
        </w:tc>
        <w:tc>
          <w:tcPr>
            <w:tcW w:w="1948" w:type="dxa"/>
            <w:shd w:val="clear" w:color="auto" w:fill="auto"/>
          </w:tcPr>
          <w:p w:rsidR="005E7DCB" w:rsidRPr="00FA743A" w:rsidRDefault="005E7DCB" w:rsidP="005E7DCB">
            <w:pPr>
              <w:jc w:val="center"/>
            </w:pPr>
            <w:r w:rsidRPr="00FA743A">
              <w:rPr>
                <w:b/>
              </w:rPr>
              <w:t>71,5 h</w:t>
            </w:r>
          </w:p>
        </w:tc>
      </w:tr>
      <w:tr w:rsidR="005E7DCB" w:rsidRPr="00FA743A" w:rsidTr="005E7DCB">
        <w:trPr>
          <w:trHeight w:val="290"/>
        </w:trPr>
        <w:tc>
          <w:tcPr>
            <w:tcW w:w="3942" w:type="dxa"/>
            <w:vMerge/>
            <w:shd w:val="clear" w:color="auto" w:fill="auto"/>
          </w:tcPr>
          <w:p w:rsidR="005E7DCB" w:rsidRPr="00FA743A" w:rsidRDefault="005E7DCB" w:rsidP="005E7DCB">
            <w:pPr>
              <w:jc w:val="both"/>
            </w:pPr>
          </w:p>
        </w:tc>
        <w:tc>
          <w:tcPr>
            <w:tcW w:w="3396" w:type="dxa"/>
            <w:shd w:val="clear" w:color="auto" w:fill="auto"/>
          </w:tcPr>
          <w:p w:rsidR="005E7DCB" w:rsidRPr="00FA743A" w:rsidRDefault="005E7DCB" w:rsidP="005E7DCB">
            <w:pPr>
              <w:rPr>
                <w:b/>
              </w:rPr>
            </w:pPr>
            <w:r w:rsidRPr="00FA743A">
              <w:rPr>
                <w:b/>
              </w:rPr>
              <w:t xml:space="preserve">Punkty ECTS za moduł </w:t>
            </w:r>
          </w:p>
        </w:tc>
        <w:tc>
          <w:tcPr>
            <w:tcW w:w="1948" w:type="dxa"/>
            <w:shd w:val="clear" w:color="auto" w:fill="auto"/>
          </w:tcPr>
          <w:p w:rsidR="005E7DCB" w:rsidRPr="00FA743A" w:rsidRDefault="005E7DCB" w:rsidP="005E7DCB">
            <w:pPr>
              <w:jc w:val="center"/>
              <w:rPr>
                <w:b/>
              </w:rPr>
            </w:pPr>
            <w:r w:rsidRPr="00FA743A">
              <w:rPr>
                <w:b/>
              </w:rPr>
              <w:t>3 ECTS</w:t>
            </w:r>
          </w:p>
        </w:tc>
      </w:tr>
      <w:tr w:rsidR="005E7DCB" w:rsidRPr="00FA743A" w:rsidTr="005E7DCB">
        <w:trPr>
          <w:trHeight w:val="718"/>
        </w:trPr>
        <w:tc>
          <w:tcPr>
            <w:tcW w:w="3942" w:type="dxa"/>
            <w:shd w:val="clear" w:color="auto" w:fill="auto"/>
          </w:tcPr>
          <w:p w:rsidR="005E7DCB" w:rsidRPr="00FA743A" w:rsidRDefault="005E7DCB" w:rsidP="005E7DCB">
            <w:r w:rsidRPr="00FA743A">
              <w:t>Nakład pracy związany z zajęciami wymagającymi bezpośredniego udziału nauczyciela akademickiego</w:t>
            </w:r>
          </w:p>
        </w:tc>
        <w:tc>
          <w:tcPr>
            <w:tcW w:w="5344" w:type="dxa"/>
            <w:gridSpan w:val="2"/>
            <w:shd w:val="clear" w:color="auto" w:fill="auto"/>
          </w:tcPr>
          <w:p w:rsidR="005E7DCB" w:rsidRPr="00FA743A" w:rsidRDefault="005E7DCB" w:rsidP="005E7DCB">
            <w:pPr>
              <w:rPr>
                <w:u w:val="single"/>
              </w:rPr>
            </w:pPr>
            <w:r w:rsidRPr="00FA743A">
              <w:rPr>
                <w:u w:val="single"/>
              </w:rPr>
              <w:t>Nakład pracy związany z zajęciami wymagającymi bezpośredniego udziału nauczycieli akademickich:</w:t>
            </w:r>
          </w:p>
          <w:p w:rsidR="005E7DCB" w:rsidRPr="00FA743A" w:rsidRDefault="005E7DCB" w:rsidP="005E7DCB">
            <w:r w:rsidRPr="00FA743A">
              <w:t>- udział w wykładach – 15 godz.,</w:t>
            </w:r>
          </w:p>
          <w:p w:rsidR="005E7DCB" w:rsidRPr="00FA743A" w:rsidRDefault="005E7DCB" w:rsidP="005E7DCB">
            <w:r w:rsidRPr="00FA743A">
              <w:t>- udział w ćwiczeniach – 15 godz.,</w:t>
            </w:r>
          </w:p>
          <w:p w:rsidR="005E7DCB" w:rsidRPr="00FA743A" w:rsidRDefault="005E7DCB" w:rsidP="005E7DCB">
            <w:r w:rsidRPr="00FA743A">
              <w:t>- udział w konsultacjach związanych z przygotowaniem do zaliczenia– 4 x 1 godz. = 4 godz.,</w:t>
            </w:r>
          </w:p>
          <w:p w:rsidR="005E7DCB" w:rsidRPr="00FA743A" w:rsidRDefault="005E7DCB" w:rsidP="005E7DCB">
            <w:r w:rsidRPr="00FA743A">
              <w:t>Łącznie 34 god</w:t>
            </w:r>
            <w:r w:rsidR="00193392">
              <w:t>z. co odpowiada 1 punktowi ECTS</w:t>
            </w:r>
          </w:p>
        </w:tc>
      </w:tr>
      <w:tr w:rsidR="005E7DCB" w:rsidRPr="00FA743A" w:rsidTr="005E7DCB">
        <w:trPr>
          <w:trHeight w:val="718"/>
        </w:trPr>
        <w:tc>
          <w:tcPr>
            <w:tcW w:w="3942" w:type="dxa"/>
            <w:shd w:val="clear" w:color="auto" w:fill="auto"/>
          </w:tcPr>
          <w:p w:rsidR="005E7DCB" w:rsidRPr="00FA743A" w:rsidRDefault="005E7DCB" w:rsidP="005E7DCB">
            <w:pPr>
              <w:jc w:val="both"/>
            </w:pPr>
            <w:r w:rsidRPr="00FA743A">
              <w:t>Odniesienie modułowych efektów uczenia się do kierunkowych efektów uczenia się</w:t>
            </w:r>
          </w:p>
        </w:tc>
        <w:tc>
          <w:tcPr>
            <w:tcW w:w="5344" w:type="dxa"/>
            <w:gridSpan w:val="2"/>
            <w:shd w:val="clear" w:color="auto" w:fill="auto"/>
          </w:tcPr>
          <w:p w:rsidR="005E7DCB" w:rsidRDefault="005E7DCB" w:rsidP="005E7DCB">
            <w:pPr>
              <w:rPr>
                <w:lang w:eastAsia="en-US"/>
              </w:rPr>
            </w:pPr>
            <w:r>
              <w:rPr>
                <w:lang w:eastAsia="en-US"/>
              </w:rPr>
              <w:t>GOZ _W08</w:t>
            </w:r>
            <w:r>
              <w:rPr>
                <w:sz w:val="22"/>
                <w:szCs w:val="22"/>
                <w:lang w:eastAsia="en-US"/>
              </w:rPr>
              <w:t xml:space="preserve">, </w:t>
            </w:r>
            <w:r>
              <w:rPr>
                <w:lang w:eastAsia="en-US"/>
              </w:rPr>
              <w:t xml:space="preserve">GOZ _W09, </w:t>
            </w:r>
          </w:p>
          <w:p w:rsidR="005E7DCB" w:rsidRDefault="005E7DCB" w:rsidP="005E7DCB">
            <w:pPr>
              <w:rPr>
                <w:lang w:eastAsia="en-US"/>
              </w:rPr>
            </w:pPr>
            <w:r>
              <w:rPr>
                <w:lang w:eastAsia="en-US"/>
              </w:rPr>
              <w:t>GOZ_U05, GOZ_U06, GOZ_U13</w:t>
            </w:r>
          </w:p>
          <w:p w:rsidR="005E7DCB" w:rsidRPr="00FA743A" w:rsidRDefault="005E7DCB" w:rsidP="005E7DCB">
            <w:r>
              <w:rPr>
                <w:lang w:eastAsia="en-US"/>
              </w:rPr>
              <w:t>GOZ_K01, GOZ_K03</w:t>
            </w:r>
          </w:p>
        </w:tc>
      </w:tr>
    </w:tbl>
    <w:p w:rsidR="005E7DCB" w:rsidRPr="00F02E5D" w:rsidRDefault="005E7DCB" w:rsidP="005E7DCB"/>
    <w:p w:rsidR="00C33CC8" w:rsidRDefault="00C33CC8">
      <w:pPr>
        <w:spacing w:after="200" w:line="276" w:lineRule="auto"/>
      </w:pPr>
      <w:r>
        <w:br w:type="page"/>
      </w:r>
    </w:p>
    <w:p w:rsidR="00EC06DD" w:rsidRPr="00F02E5D" w:rsidRDefault="00EC06DD" w:rsidP="00EC06DD">
      <w:pPr>
        <w:rPr>
          <w:b/>
        </w:rPr>
      </w:pPr>
      <w:r w:rsidRPr="00F02E5D">
        <w:rPr>
          <w:b/>
        </w:rPr>
        <w:lastRenderedPageBreak/>
        <w:t>Karta opisu zajęć (sylabus)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EC06DD" w:rsidRPr="004165A0" w:rsidTr="003B5C36">
        <w:tc>
          <w:tcPr>
            <w:tcW w:w="3942" w:type="dxa"/>
            <w:shd w:val="clear" w:color="auto" w:fill="auto"/>
          </w:tcPr>
          <w:p w:rsidR="00EC06DD" w:rsidRPr="004165A0" w:rsidRDefault="00EC06DD" w:rsidP="003B5C36">
            <w:r w:rsidRPr="004165A0">
              <w:t>Nazwa kierunku studiów</w:t>
            </w:r>
          </w:p>
          <w:p w:rsidR="00EC06DD" w:rsidRPr="004165A0" w:rsidRDefault="00EC06DD" w:rsidP="003B5C36"/>
        </w:tc>
        <w:tc>
          <w:tcPr>
            <w:tcW w:w="5344" w:type="dxa"/>
            <w:shd w:val="clear" w:color="auto" w:fill="auto"/>
          </w:tcPr>
          <w:p w:rsidR="00EC06DD" w:rsidRPr="004165A0" w:rsidRDefault="00783F32" w:rsidP="003B5C36">
            <w:pPr>
              <w:jc w:val="both"/>
              <w:rPr>
                <w:b/>
              </w:rPr>
            </w:pPr>
            <w:r>
              <w:rPr>
                <w:lang w:eastAsia="en-US"/>
              </w:rPr>
              <w:t>Gospodarka obiegu zamkniętego</w:t>
            </w:r>
          </w:p>
        </w:tc>
      </w:tr>
      <w:tr w:rsidR="00EC06DD" w:rsidRPr="004165A0" w:rsidTr="003B5C36">
        <w:tc>
          <w:tcPr>
            <w:tcW w:w="3942" w:type="dxa"/>
            <w:shd w:val="clear" w:color="auto" w:fill="auto"/>
          </w:tcPr>
          <w:p w:rsidR="00EC06DD" w:rsidRPr="004165A0" w:rsidRDefault="00EC06DD" w:rsidP="003B5C36">
            <w:r w:rsidRPr="004165A0">
              <w:t>Nazwa modułu, także nazwa w języku angielskim</w:t>
            </w:r>
          </w:p>
        </w:tc>
        <w:tc>
          <w:tcPr>
            <w:tcW w:w="5344" w:type="dxa"/>
            <w:shd w:val="clear" w:color="auto" w:fill="auto"/>
          </w:tcPr>
          <w:p w:rsidR="00EC06DD" w:rsidRPr="004165A0" w:rsidRDefault="00D27C70" w:rsidP="003B5C36">
            <w:pPr>
              <w:jc w:val="both"/>
              <w:rPr>
                <w:bCs/>
              </w:rPr>
            </w:pPr>
            <w:r>
              <w:rPr>
                <w:bCs/>
              </w:rPr>
              <w:t>Technologie produkcji biogazu</w:t>
            </w:r>
            <w:r w:rsidR="00EC06DD" w:rsidRPr="004165A0">
              <w:rPr>
                <w:bCs/>
              </w:rPr>
              <w:t xml:space="preserve"> / </w:t>
            </w:r>
            <w:r w:rsidRPr="00D27C70">
              <w:rPr>
                <w:bCs/>
              </w:rPr>
              <w:t>Technologies of biogas production</w:t>
            </w:r>
          </w:p>
        </w:tc>
      </w:tr>
      <w:tr w:rsidR="00EC06DD" w:rsidRPr="004165A0" w:rsidTr="003B5C36">
        <w:tc>
          <w:tcPr>
            <w:tcW w:w="3942" w:type="dxa"/>
            <w:shd w:val="clear" w:color="auto" w:fill="auto"/>
          </w:tcPr>
          <w:p w:rsidR="00EC06DD" w:rsidRPr="004165A0" w:rsidRDefault="00EC06DD" w:rsidP="003B5C36">
            <w:r w:rsidRPr="004165A0">
              <w:t>Język wykładowy</w:t>
            </w:r>
          </w:p>
        </w:tc>
        <w:tc>
          <w:tcPr>
            <w:tcW w:w="5344" w:type="dxa"/>
            <w:shd w:val="clear" w:color="auto" w:fill="auto"/>
          </w:tcPr>
          <w:p w:rsidR="00EC06DD" w:rsidRPr="004165A0" w:rsidRDefault="00EC06DD" w:rsidP="003B5C36">
            <w:pPr>
              <w:jc w:val="both"/>
            </w:pPr>
            <w:r w:rsidRPr="004165A0">
              <w:t>polski</w:t>
            </w:r>
          </w:p>
        </w:tc>
      </w:tr>
      <w:tr w:rsidR="00EC06DD" w:rsidRPr="004165A0" w:rsidTr="003B5C36">
        <w:tc>
          <w:tcPr>
            <w:tcW w:w="3942" w:type="dxa"/>
            <w:shd w:val="clear" w:color="auto" w:fill="auto"/>
          </w:tcPr>
          <w:p w:rsidR="00EC06DD" w:rsidRPr="004165A0" w:rsidRDefault="00EC06DD" w:rsidP="003B5C36">
            <w:pPr>
              <w:autoSpaceDE w:val="0"/>
              <w:autoSpaceDN w:val="0"/>
              <w:adjustRightInd w:val="0"/>
            </w:pPr>
            <w:r w:rsidRPr="004165A0">
              <w:t>Rodzaj modułu</w:t>
            </w:r>
          </w:p>
        </w:tc>
        <w:tc>
          <w:tcPr>
            <w:tcW w:w="5344" w:type="dxa"/>
            <w:shd w:val="clear" w:color="auto" w:fill="auto"/>
          </w:tcPr>
          <w:p w:rsidR="00EC06DD" w:rsidRPr="004165A0" w:rsidRDefault="00EC06DD" w:rsidP="003B5C36">
            <w:pPr>
              <w:jc w:val="both"/>
            </w:pPr>
            <w:r w:rsidRPr="004165A0">
              <w:t>fakultatywny</w:t>
            </w:r>
          </w:p>
        </w:tc>
      </w:tr>
      <w:tr w:rsidR="00EC06DD" w:rsidRPr="004165A0" w:rsidTr="003B5C36">
        <w:tc>
          <w:tcPr>
            <w:tcW w:w="3942" w:type="dxa"/>
            <w:shd w:val="clear" w:color="auto" w:fill="auto"/>
          </w:tcPr>
          <w:p w:rsidR="00EC06DD" w:rsidRPr="004165A0" w:rsidRDefault="00EC06DD" w:rsidP="003B5C36">
            <w:r w:rsidRPr="004165A0">
              <w:t>Poziom studiów</w:t>
            </w:r>
          </w:p>
        </w:tc>
        <w:tc>
          <w:tcPr>
            <w:tcW w:w="5344" w:type="dxa"/>
            <w:shd w:val="clear" w:color="auto" w:fill="auto"/>
          </w:tcPr>
          <w:p w:rsidR="00EC06DD" w:rsidRPr="004165A0" w:rsidRDefault="00EC06DD" w:rsidP="003B5C36">
            <w:pPr>
              <w:jc w:val="both"/>
            </w:pPr>
            <w:r w:rsidRPr="004165A0">
              <w:t>I stopnia</w:t>
            </w:r>
          </w:p>
        </w:tc>
      </w:tr>
      <w:tr w:rsidR="00EC06DD" w:rsidRPr="004165A0" w:rsidTr="003B5C36">
        <w:tc>
          <w:tcPr>
            <w:tcW w:w="3942" w:type="dxa"/>
            <w:shd w:val="clear" w:color="auto" w:fill="auto"/>
          </w:tcPr>
          <w:p w:rsidR="00EC06DD" w:rsidRPr="004165A0" w:rsidRDefault="00EC06DD" w:rsidP="003B5C36">
            <w:r w:rsidRPr="004165A0">
              <w:t>Forma studiów</w:t>
            </w:r>
          </w:p>
        </w:tc>
        <w:tc>
          <w:tcPr>
            <w:tcW w:w="5344" w:type="dxa"/>
            <w:shd w:val="clear" w:color="auto" w:fill="auto"/>
          </w:tcPr>
          <w:p w:rsidR="00EC06DD" w:rsidRPr="004165A0" w:rsidRDefault="00EC06DD" w:rsidP="003B5C36">
            <w:pPr>
              <w:jc w:val="both"/>
            </w:pPr>
            <w:r w:rsidRPr="004165A0">
              <w:t>stacjonarne</w:t>
            </w:r>
          </w:p>
        </w:tc>
      </w:tr>
      <w:tr w:rsidR="00EC06DD" w:rsidRPr="004165A0" w:rsidTr="003B5C36">
        <w:tc>
          <w:tcPr>
            <w:tcW w:w="3942" w:type="dxa"/>
            <w:shd w:val="clear" w:color="auto" w:fill="auto"/>
          </w:tcPr>
          <w:p w:rsidR="00EC06DD" w:rsidRPr="004165A0" w:rsidRDefault="00EC06DD" w:rsidP="003B5C36">
            <w:r w:rsidRPr="004165A0">
              <w:t>Rok studiów dla kierunku</w:t>
            </w:r>
          </w:p>
        </w:tc>
        <w:tc>
          <w:tcPr>
            <w:tcW w:w="5344" w:type="dxa"/>
            <w:shd w:val="clear" w:color="auto" w:fill="auto"/>
          </w:tcPr>
          <w:p w:rsidR="00EC06DD" w:rsidRPr="004165A0" w:rsidRDefault="00EC06DD" w:rsidP="003B5C36">
            <w:pPr>
              <w:jc w:val="both"/>
            </w:pPr>
            <w:r w:rsidRPr="004165A0">
              <w:t>III</w:t>
            </w:r>
          </w:p>
        </w:tc>
      </w:tr>
      <w:tr w:rsidR="00EC06DD" w:rsidRPr="004165A0" w:rsidTr="003B5C36">
        <w:tc>
          <w:tcPr>
            <w:tcW w:w="3942" w:type="dxa"/>
            <w:shd w:val="clear" w:color="auto" w:fill="auto"/>
          </w:tcPr>
          <w:p w:rsidR="00EC06DD" w:rsidRPr="004165A0" w:rsidRDefault="00EC06DD" w:rsidP="003B5C36">
            <w:r w:rsidRPr="004165A0">
              <w:t>Semestr dla kierunku</w:t>
            </w:r>
          </w:p>
        </w:tc>
        <w:tc>
          <w:tcPr>
            <w:tcW w:w="5344" w:type="dxa"/>
            <w:shd w:val="clear" w:color="auto" w:fill="auto"/>
          </w:tcPr>
          <w:p w:rsidR="00EC06DD" w:rsidRPr="004165A0" w:rsidRDefault="00EC06DD" w:rsidP="003B5C36">
            <w:pPr>
              <w:jc w:val="both"/>
            </w:pPr>
            <w:r w:rsidRPr="004165A0">
              <w:t>V</w:t>
            </w:r>
          </w:p>
        </w:tc>
      </w:tr>
      <w:tr w:rsidR="00EC06DD" w:rsidRPr="004165A0" w:rsidTr="003B5C36">
        <w:tc>
          <w:tcPr>
            <w:tcW w:w="3942" w:type="dxa"/>
            <w:shd w:val="clear" w:color="auto" w:fill="auto"/>
          </w:tcPr>
          <w:p w:rsidR="00EC06DD" w:rsidRPr="004165A0" w:rsidRDefault="00EC06DD" w:rsidP="003B5C36">
            <w:pPr>
              <w:autoSpaceDE w:val="0"/>
              <w:autoSpaceDN w:val="0"/>
              <w:adjustRightInd w:val="0"/>
            </w:pPr>
            <w:r w:rsidRPr="004165A0">
              <w:t>Liczba punktów ECTS z podziałem na kontaktowe/niekontaktowe</w:t>
            </w:r>
          </w:p>
        </w:tc>
        <w:tc>
          <w:tcPr>
            <w:tcW w:w="5344" w:type="dxa"/>
            <w:shd w:val="clear" w:color="auto" w:fill="auto"/>
          </w:tcPr>
          <w:p w:rsidR="00EC06DD" w:rsidRPr="004165A0" w:rsidRDefault="00EC06DD" w:rsidP="00EC06DD">
            <w:pPr>
              <w:jc w:val="both"/>
            </w:pPr>
            <w:r>
              <w:t>4 (2/2)</w:t>
            </w:r>
          </w:p>
        </w:tc>
      </w:tr>
      <w:tr w:rsidR="00EC06DD" w:rsidRPr="004165A0" w:rsidTr="003B5C36">
        <w:tc>
          <w:tcPr>
            <w:tcW w:w="3942" w:type="dxa"/>
            <w:shd w:val="clear" w:color="auto" w:fill="auto"/>
          </w:tcPr>
          <w:p w:rsidR="00EC06DD" w:rsidRPr="004165A0" w:rsidRDefault="00EC06DD" w:rsidP="003B5C36">
            <w:pPr>
              <w:autoSpaceDE w:val="0"/>
              <w:autoSpaceDN w:val="0"/>
              <w:adjustRightInd w:val="0"/>
            </w:pPr>
            <w:r w:rsidRPr="004165A0">
              <w:t>Tytuł naukowy/stopień naukowy, imię i nazwisko osoby odpowiedzialnej za moduł</w:t>
            </w:r>
          </w:p>
        </w:tc>
        <w:tc>
          <w:tcPr>
            <w:tcW w:w="5344" w:type="dxa"/>
            <w:shd w:val="clear" w:color="auto" w:fill="auto"/>
          </w:tcPr>
          <w:p w:rsidR="00EC06DD" w:rsidRPr="004165A0" w:rsidRDefault="00EC06DD" w:rsidP="003B5C36">
            <w:pPr>
              <w:jc w:val="both"/>
            </w:pPr>
            <w:r w:rsidRPr="004165A0">
              <w:t>Dr hab. Alina Kowalczyk-Juśko</w:t>
            </w:r>
            <w:r>
              <w:t>, prof. uczelni</w:t>
            </w:r>
          </w:p>
        </w:tc>
      </w:tr>
      <w:tr w:rsidR="00EC06DD" w:rsidRPr="004165A0" w:rsidTr="003B5C36">
        <w:tc>
          <w:tcPr>
            <w:tcW w:w="3942" w:type="dxa"/>
            <w:shd w:val="clear" w:color="auto" w:fill="auto"/>
          </w:tcPr>
          <w:p w:rsidR="00EC06DD" w:rsidRPr="004165A0" w:rsidRDefault="00EC06DD" w:rsidP="003B5C36">
            <w:r w:rsidRPr="004165A0">
              <w:t>Jednostka oferująca moduł</w:t>
            </w:r>
          </w:p>
          <w:p w:rsidR="00EC06DD" w:rsidRPr="004165A0" w:rsidRDefault="00EC06DD" w:rsidP="003B5C36"/>
        </w:tc>
        <w:tc>
          <w:tcPr>
            <w:tcW w:w="5344" w:type="dxa"/>
            <w:shd w:val="clear" w:color="auto" w:fill="auto"/>
          </w:tcPr>
          <w:p w:rsidR="00EC06DD" w:rsidRPr="004165A0" w:rsidRDefault="00EC06DD" w:rsidP="003B5C36">
            <w:pPr>
              <w:jc w:val="both"/>
            </w:pPr>
            <w:r w:rsidRPr="004165A0">
              <w:t>Katedra Inżynierii Środowiska i Geodezji</w:t>
            </w:r>
          </w:p>
        </w:tc>
      </w:tr>
      <w:tr w:rsidR="00EC06DD" w:rsidRPr="004165A0" w:rsidTr="003B5C36">
        <w:tc>
          <w:tcPr>
            <w:tcW w:w="3942" w:type="dxa"/>
            <w:shd w:val="clear" w:color="auto" w:fill="auto"/>
          </w:tcPr>
          <w:p w:rsidR="00EC06DD" w:rsidRPr="004165A0" w:rsidRDefault="00EC06DD" w:rsidP="003B5C36">
            <w:r w:rsidRPr="004165A0">
              <w:t>Cel modułu</w:t>
            </w:r>
          </w:p>
          <w:p w:rsidR="00EC06DD" w:rsidRPr="004165A0" w:rsidRDefault="00EC06DD" w:rsidP="003B5C36"/>
        </w:tc>
        <w:tc>
          <w:tcPr>
            <w:tcW w:w="5344" w:type="dxa"/>
            <w:shd w:val="clear" w:color="auto" w:fill="auto"/>
          </w:tcPr>
          <w:p w:rsidR="00EC06DD" w:rsidRPr="004165A0" w:rsidRDefault="00EC06DD" w:rsidP="003B5C36">
            <w:pPr>
              <w:jc w:val="both"/>
            </w:pPr>
            <w:r w:rsidRPr="004165A0">
              <w:t>Celem modułu jest przekazanie wiedzy dotyczącej produkcji i energetycznego wykorzystania biogazu, jego źródeł naturalnych i antropogenicznych, procesu fermentacji metanowej, metod pozyskiwania biogazu ze składowisk odpadów, oczyszczalni ścieków i biogazowni rolniczych.</w:t>
            </w:r>
          </w:p>
        </w:tc>
      </w:tr>
      <w:tr w:rsidR="00EC06DD" w:rsidRPr="004165A0" w:rsidTr="003B5C36">
        <w:trPr>
          <w:trHeight w:val="236"/>
        </w:trPr>
        <w:tc>
          <w:tcPr>
            <w:tcW w:w="3942" w:type="dxa"/>
            <w:vMerge w:val="restart"/>
            <w:shd w:val="clear" w:color="auto" w:fill="auto"/>
          </w:tcPr>
          <w:p w:rsidR="00EC06DD" w:rsidRPr="004165A0" w:rsidRDefault="00EC06DD" w:rsidP="003B5C36">
            <w:pPr>
              <w:jc w:val="both"/>
            </w:pPr>
            <w:r w:rsidRPr="004165A0">
              <w:t>Efekty uczenia się dla modułu to opis zasobu wiedzy, umiejętności i kompetencji społecznych, które student osiągnie po zrealizowaniu zajęć.</w:t>
            </w:r>
          </w:p>
        </w:tc>
        <w:tc>
          <w:tcPr>
            <w:tcW w:w="5344" w:type="dxa"/>
            <w:shd w:val="clear" w:color="auto" w:fill="auto"/>
          </w:tcPr>
          <w:p w:rsidR="00EC06DD" w:rsidRPr="004165A0" w:rsidRDefault="00EC06DD" w:rsidP="003B5C36">
            <w:pPr>
              <w:jc w:val="both"/>
            </w:pPr>
            <w:r w:rsidRPr="004165A0">
              <w:t>Wiedza:</w:t>
            </w:r>
          </w:p>
        </w:tc>
      </w:tr>
      <w:tr w:rsidR="00EC06DD" w:rsidRPr="004165A0" w:rsidTr="003B5C36">
        <w:trPr>
          <w:trHeight w:val="233"/>
        </w:trPr>
        <w:tc>
          <w:tcPr>
            <w:tcW w:w="3942" w:type="dxa"/>
            <w:vMerge/>
            <w:shd w:val="clear" w:color="auto" w:fill="auto"/>
          </w:tcPr>
          <w:p w:rsidR="00EC06DD" w:rsidRPr="004165A0" w:rsidRDefault="00EC06DD" w:rsidP="003B5C36">
            <w:pPr>
              <w:rPr>
                <w:highlight w:val="yellow"/>
              </w:rPr>
            </w:pPr>
          </w:p>
        </w:tc>
        <w:tc>
          <w:tcPr>
            <w:tcW w:w="5344" w:type="dxa"/>
            <w:shd w:val="clear" w:color="auto" w:fill="auto"/>
          </w:tcPr>
          <w:p w:rsidR="00EC06DD" w:rsidRPr="004165A0" w:rsidRDefault="00EC06DD" w:rsidP="003B5C36">
            <w:pPr>
              <w:jc w:val="both"/>
              <w:rPr>
                <w:color w:val="000000"/>
              </w:rPr>
            </w:pPr>
            <w:r w:rsidRPr="004165A0">
              <w:rPr>
                <w:rStyle w:val="hps"/>
              </w:rPr>
              <w:t xml:space="preserve">W1. </w:t>
            </w:r>
            <w:r w:rsidRPr="004165A0">
              <w:t xml:space="preserve">Posiada ogólną wiedzę na temat naturalnych i antropogenicznych źródeł biogazu i metanu oraz skutków środowiskowych jego emisji. </w:t>
            </w:r>
          </w:p>
        </w:tc>
      </w:tr>
      <w:tr w:rsidR="00EC06DD" w:rsidRPr="004165A0" w:rsidTr="003B5C36">
        <w:trPr>
          <w:trHeight w:val="233"/>
        </w:trPr>
        <w:tc>
          <w:tcPr>
            <w:tcW w:w="3942" w:type="dxa"/>
            <w:vMerge/>
            <w:shd w:val="clear" w:color="auto" w:fill="auto"/>
          </w:tcPr>
          <w:p w:rsidR="00EC06DD" w:rsidRPr="004165A0" w:rsidRDefault="00EC06DD" w:rsidP="003B5C36">
            <w:pPr>
              <w:rPr>
                <w:highlight w:val="yellow"/>
              </w:rPr>
            </w:pPr>
          </w:p>
        </w:tc>
        <w:tc>
          <w:tcPr>
            <w:tcW w:w="5344" w:type="dxa"/>
            <w:shd w:val="clear" w:color="auto" w:fill="auto"/>
          </w:tcPr>
          <w:p w:rsidR="00EC06DD" w:rsidRPr="004165A0" w:rsidRDefault="00EC06DD" w:rsidP="003B5C36">
            <w:pPr>
              <w:jc w:val="both"/>
            </w:pPr>
            <w:r w:rsidRPr="004165A0">
              <w:rPr>
                <w:rStyle w:val="hps"/>
              </w:rPr>
              <w:t xml:space="preserve">W2. </w:t>
            </w:r>
            <w:r w:rsidRPr="004165A0">
              <w:t>Zna proces fermentacji metanowej,</w:t>
            </w:r>
            <w:r>
              <w:t xml:space="preserve"> </w:t>
            </w:r>
            <w:r w:rsidRPr="004165A0">
              <w:t>budowle i urządzenia wchodzące w skład biogazowni.</w:t>
            </w:r>
          </w:p>
        </w:tc>
      </w:tr>
      <w:tr w:rsidR="00EC06DD" w:rsidRPr="004165A0" w:rsidTr="003B5C36">
        <w:trPr>
          <w:trHeight w:val="233"/>
        </w:trPr>
        <w:tc>
          <w:tcPr>
            <w:tcW w:w="3942" w:type="dxa"/>
            <w:vMerge/>
            <w:shd w:val="clear" w:color="auto" w:fill="auto"/>
          </w:tcPr>
          <w:p w:rsidR="00EC06DD" w:rsidRPr="004165A0" w:rsidRDefault="00EC06DD" w:rsidP="003B5C36">
            <w:pPr>
              <w:rPr>
                <w:highlight w:val="yellow"/>
              </w:rPr>
            </w:pPr>
          </w:p>
        </w:tc>
        <w:tc>
          <w:tcPr>
            <w:tcW w:w="5344" w:type="dxa"/>
            <w:shd w:val="clear" w:color="auto" w:fill="auto"/>
          </w:tcPr>
          <w:p w:rsidR="00EC06DD" w:rsidRPr="004165A0" w:rsidRDefault="00EC06DD" w:rsidP="003B5C36">
            <w:pPr>
              <w:jc w:val="both"/>
            </w:pPr>
            <w:r w:rsidRPr="004165A0">
              <w:rPr>
                <w:rStyle w:val="hps"/>
              </w:rPr>
              <w:t xml:space="preserve">W3. </w:t>
            </w:r>
            <w:r w:rsidRPr="004165A0">
              <w:t>Zna aspekty społeczne, prawne i ekonomiczne produkcji biogazu.</w:t>
            </w:r>
          </w:p>
        </w:tc>
      </w:tr>
      <w:tr w:rsidR="00EC06DD" w:rsidRPr="004165A0" w:rsidTr="003B5C36">
        <w:trPr>
          <w:trHeight w:val="233"/>
        </w:trPr>
        <w:tc>
          <w:tcPr>
            <w:tcW w:w="3942" w:type="dxa"/>
            <w:vMerge/>
            <w:shd w:val="clear" w:color="auto" w:fill="auto"/>
          </w:tcPr>
          <w:p w:rsidR="00EC06DD" w:rsidRPr="004165A0" w:rsidRDefault="00EC06DD" w:rsidP="003B5C36">
            <w:pPr>
              <w:rPr>
                <w:highlight w:val="yellow"/>
              </w:rPr>
            </w:pPr>
          </w:p>
        </w:tc>
        <w:tc>
          <w:tcPr>
            <w:tcW w:w="5344" w:type="dxa"/>
            <w:shd w:val="clear" w:color="auto" w:fill="auto"/>
          </w:tcPr>
          <w:p w:rsidR="00EC06DD" w:rsidRPr="004165A0" w:rsidRDefault="00EC06DD" w:rsidP="003B5C36">
            <w:pPr>
              <w:jc w:val="both"/>
            </w:pPr>
            <w:r w:rsidRPr="004165A0">
              <w:t>Umiejętności:</w:t>
            </w:r>
          </w:p>
        </w:tc>
      </w:tr>
      <w:tr w:rsidR="00EC06DD" w:rsidRPr="004165A0" w:rsidTr="003B5C36">
        <w:trPr>
          <w:trHeight w:val="233"/>
        </w:trPr>
        <w:tc>
          <w:tcPr>
            <w:tcW w:w="3942" w:type="dxa"/>
            <w:vMerge/>
            <w:shd w:val="clear" w:color="auto" w:fill="auto"/>
          </w:tcPr>
          <w:p w:rsidR="00EC06DD" w:rsidRPr="004165A0" w:rsidRDefault="00EC06DD" w:rsidP="003B5C36">
            <w:pPr>
              <w:rPr>
                <w:highlight w:val="yellow"/>
              </w:rPr>
            </w:pPr>
          </w:p>
        </w:tc>
        <w:tc>
          <w:tcPr>
            <w:tcW w:w="5344" w:type="dxa"/>
            <w:shd w:val="clear" w:color="auto" w:fill="auto"/>
          </w:tcPr>
          <w:p w:rsidR="00EC06DD" w:rsidRPr="004165A0" w:rsidRDefault="00EC06DD" w:rsidP="003B5C36">
            <w:pPr>
              <w:jc w:val="both"/>
            </w:pPr>
            <w:r w:rsidRPr="004165A0">
              <w:t>U1. Potrafi dobrać substraty przydatne do produkcji biometanu i określić ich proporcje.</w:t>
            </w:r>
          </w:p>
        </w:tc>
      </w:tr>
      <w:tr w:rsidR="00EC06DD" w:rsidRPr="004165A0" w:rsidTr="003B5C36">
        <w:trPr>
          <w:trHeight w:val="233"/>
        </w:trPr>
        <w:tc>
          <w:tcPr>
            <w:tcW w:w="3942" w:type="dxa"/>
            <w:vMerge/>
            <w:shd w:val="clear" w:color="auto" w:fill="auto"/>
          </w:tcPr>
          <w:p w:rsidR="00EC06DD" w:rsidRPr="004165A0" w:rsidRDefault="00EC06DD" w:rsidP="003B5C36">
            <w:pPr>
              <w:rPr>
                <w:highlight w:val="yellow"/>
              </w:rPr>
            </w:pPr>
          </w:p>
        </w:tc>
        <w:tc>
          <w:tcPr>
            <w:tcW w:w="5344" w:type="dxa"/>
            <w:shd w:val="clear" w:color="auto" w:fill="auto"/>
          </w:tcPr>
          <w:p w:rsidR="00EC06DD" w:rsidRPr="004165A0" w:rsidRDefault="00EC06DD" w:rsidP="003B5C36">
            <w:pPr>
              <w:jc w:val="both"/>
            </w:pPr>
            <w:r w:rsidRPr="004165A0">
              <w:t>U2. Potrafi wybrać lokalizację biogazowni rolniczej.</w:t>
            </w:r>
          </w:p>
        </w:tc>
      </w:tr>
      <w:tr w:rsidR="00EC06DD" w:rsidRPr="004165A0" w:rsidTr="003B5C36">
        <w:trPr>
          <w:trHeight w:val="233"/>
        </w:trPr>
        <w:tc>
          <w:tcPr>
            <w:tcW w:w="3942" w:type="dxa"/>
            <w:vMerge/>
            <w:shd w:val="clear" w:color="auto" w:fill="auto"/>
          </w:tcPr>
          <w:p w:rsidR="00EC06DD" w:rsidRPr="004165A0" w:rsidRDefault="00EC06DD" w:rsidP="003B5C36">
            <w:pPr>
              <w:rPr>
                <w:highlight w:val="yellow"/>
              </w:rPr>
            </w:pPr>
          </w:p>
        </w:tc>
        <w:tc>
          <w:tcPr>
            <w:tcW w:w="5344" w:type="dxa"/>
            <w:shd w:val="clear" w:color="auto" w:fill="auto"/>
          </w:tcPr>
          <w:p w:rsidR="00EC06DD" w:rsidRPr="004165A0" w:rsidRDefault="00EC06DD" w:rsidP="003B5C36">
            <w:pPr>
              <w:jc w:val="both"/>
            </w:pPr>
            <w:r w:rsidRPr="004165A0">
              <w:t>Kompetencje społeczne:</w:t>
            </w:r>
          </w:p>
        </w:tc>
      </w:tr>
      <w:tr w:rsidR="00EC06DD" w:rsidRPr="004165A0" w:rsidTr="003B5C36">
        <w:trPr>
          <w:trHeight w:val="233"/>
        </w:trPr>
        <w:tc>
          <w:tcPr>
            <w:tcW w:w="3942" w:type="dxa"/>
            <w:vMerge/>
            <w:shd w:val="clear" w:color="auto" w:fill="auto"/>
          </w:tcPr>
          <w:p w:rsidR="00EC06DD" w:rsidRPr="004165A0" w:rsidRDefault="00EC06DD" w:rsidP="003B5C36">
            <w:pPr>
              <w:rPr>
                <w:highlight w:val="yellow"/>
              </w:rPr>
            </w:pPr>
          </w:p>
        </w:tc>
        <w:tc>
          <w:tcPr>
            <w:tcW w:w="5344" w:type="dxa"/>
            <w:shd w:val="clear" w:color="auto" w:fill="auto"/>
          </w:tcPr>
          <w:p w:rsidR="00EC06DD" w:rsidRPr="004165A0" w:rsidRDefault="00EC06DD" w:rsidP="003B5C36">
            <w:pPr>
              <w:jc w:val="both"/>
            </w:pPr>
            <w:r w:rsidRPr="004165A0">
              <w:rPr>
                <w:bCs/>
              </w:rPr>
              <w:t>K1. </w:t>
            </w:r>
            <w:r w:rsidRPr="004165A0">
              <w:t>Jest świadomy wpływu emisji metanu na środowisko i konieczności jej ograniczania.</w:t>
            </w:r>
          </w:p>
        </w:tc>
      </w:tr>
      <w:tr w:rsidR="00EC06DD" w:rsidRPr="004165A0" w:rsidTr="003B5C36">
        <w:trPr>
          <w:trHeight w:val="233"/>
        </w:trPr>
        <w:tc>
          <w:tcPr>
            <w:tcW w:w="3942" w:type="dxa"/>
            <w:vMerge/>
            <w:shd w:val="clear" w:color="auto" w:fill="auto"/>
          </w:tcPr>
          <w:p w:rsidR="00EC06DD" w:rsidRPr="004165A0" w:rsidRDefault="00EC06DD" w:rsidP="003B5C36">
            <w:pPr>
              <w:rPr>
                <w:highlight w:val="yellow"/>
              </w:rPr>
            </w:pPr>
          </w:p>
        </w:tc>
        <w:tc>
          <w:tcPr>
            <w:tcW w:w="5344" w:type="dxa"/>
            <w:shd w:val="clear" w:color="auto" w:fill="auto"/>
          </w:tcPr>
          <w:p w:rsidR="00EC06DD" w:rsidRPr="004165A0" w:rsidRDefault="00EC06DD" w:rsidP="003B5C36">
            <w:pPr>
              <w:jc w:val="both"/>
            </w:pPr>
            <w:r w:rsidRPr="004165A0">
              <w:t>K2. Rozumie potrzebę ciągłego uczenia się i aktualizacji wiedzy i informacji.</w:t>
            </w:r>
          </w:p>
        </w:tc>
      </w:tr>
      <w:tr w:rsidR="00EC06DD" w:rsidRPr="004165A0" w:rsidTr="003B5C36">
        <w:trPr>
          <w:trHeight w:val="233"/>
        </w:trPr>
        <w:tc>
          <w:tcPr>
            <w:tcW w:w="3942" w:type="dxa"/>
            <w:vMerge/>
            <w:shd w:val="clear" w:color="auto" w:fill="auto"/>
          </w:tcPr>
          <w:p w:rsidR="00EC06DD" w:rsidRPr="004165A0" w:rsidRDefault="00EC06DD" w:rsidP="003B5C36">
            <w:pPr>
              <w:rPr>
                <w:highlight w:val="yellow"/>
              </w:rPr>
            </w:pPr>
          </w:p>
        </w:tc>
        <w:tc>
          <w:tcPr>
            <w:tcW w:w="5344" w:type="dxa"/>
            <w:shd w:val="clear" w:color="auto" w:fill="auto"/>
          </w:tcPr>
          <w:p w:rsidR="00EC06DD" w:rsidRPr="004165A0" w:rsidRDefault="00EC06DD" w:rsidP="003B5C36">
            <w:pPr>
              <w:jc w:val="both"/>
            </w:pPr>
            <w:r w:rsidRPr="004165A0">
              <w:t>W1, W2, W3: Ocena sprawdzianów.</w:t>
            </w:r>
          </w:p>
          <w:p w:rsidR="00EC06DD" w:rsidRPr="004165A0" w:rsidRDefault="00EC06DD" w:rsidP="003B5C36">
            <w:pPr>
              <w:jc w:val="both"/>
            </w:pPr>
            <w:r w:rsidRPr="004165A0">
              <w:t>U1, U2: Ocena projektów i zagadnień problemowych.</w:t>
            </w:r>
          </w:p>
          <w:p w:rsidR="00EC06DD" w:rsidRDefault="00EC06DD" w:rsidP="003B5C36">
            <w:pPr>
              <w:jc w:val="both"/>
            </w:pPr>
            <w:r w:rsidRPr="004165A0">
              <w:t>K1, K2: Ocena postawy studenta</w:t>
            </w:r>
            <w:r>
              <w:t xml:space="preserve">. </w:t>
            </w:r>
          </w:p>
          <w:p w:rsidR="00EC06DD" w:rsidRPr="004165A0" w:rsidRDefault="00EC06DD" w:rsidP="003B5C36">
            <w:pPr>
              <w:jc w:val="both"/>
            </w:pPr>
            <w:r w:rsidRPr="004165A0">
              <w:t>Formy dokumentowania osiągniętych wyników: kolokwium, opracowania projektu i zadanych zagadnień problemowych, dziennik prowadzącego.</w:t>
            </w:r>
          </w:p>
        </w:tc>
      </w:tr>
      <w:tr w:rsidR="00EC06DD" w:rsidRPr="004165A0" w:rsidTr="003B5C36">
        <w:tc>
          <w:tcPr>
            <w:tcW w:w="3942" w:type="dxa"/>
            <w:shd w:val="clear" w:color="auto" w:fill="auto"/>
          </w:tcPr>
          <w:p w:rsidR="00EC06DD" w:rsidRPr="004165A0" w:rsidRDefault="00EC06DD" w:rsidP="003B5C36">
            <w:r w:rsidRPr="004165A0">
              <w:t xml:space="preserve">Wymagania wstępne i dodatkowe </w:t>
            </w:r>
          </w:p>
        </w:tc>
        <w:tc>
          <w:tcPr>
            <w:tcW w:w="5344" w:type="dxa"/>
            <w:shd w:val="clear" w:color="auto" w:fill="auto"/>
          </w:tcPr>
          <w:p w:rsidR="00EC06DD" w:rsidRPr="004165A0" w:rsidRDefault="00EC06DD" w:rsidP="003B5C36">
            <w:r w:rsidRPr="004165A0">
              <w:t>Biochemia, Zasoby surowców, Podstawy prawa</w:t>
            </w:r>
          </w:p>
        </w:tc>
      </w:tr>
      <w:tr w:rsidR="00EC06DD" w:rsidRPr="004165A0" w:rsidTr="003B5C36">
        <w:tc>
          <w:tcPr>
            <w:tcW w:w="3942" w:type="dxa"/>
            <w:shd w:val="clear" w:color="auto" w:fill="auto"/>
          </w:tcPr>
          <w:p w:rsidR="00EC06DD" w:rsidRPr="004165A0" w:rsidRDefault="00EC06DD" w:rsidP="003B5C36">
            <w:r w:rsidRPr="004165A0">
              <w:lastRenderedPageBreak/>
              <w:t xml:space="preserve">Treści programowe modułu </w:t>
            </w:r>
          </w:p>
          <w:p w:rsidR="00EC06DD" w:rsidRPr="004165A0" w:rsidRDefault="00EC06DD" w:rsidP="003B5C36"/>
        </w:tc>
        <w:tc>
          <w:tcPr>
            <w:tcW w:w="5344" w:type="dxa"/>
            <w:shd w:val="clear" w:color="auto" w:fill="auto"/>
          </w:tcPr>
          <w:p w:rsidR="00EC06DD" w:rsidRPr="004165A0" w:rsidRDefault="00EC06DD" w:rsidP="003B5C36">
            <w:pPr>
              <w:jc w:val="both"/>
            </w:pPr>
            <w:r w:rsidRPr="004165A0">
              <w:t>Treści kształcenia obejmują: naturalne i antropogeniczne źródła biogazu i metanu oraz wpływ na środowisko; podstawy procesu fermentacji metanowej; elementy składowe biogazowni; energetyczne wykorzystanie biogazu; pozyskanie biogazu z oczyszczalni ścieków; odzysk biogazu ze składowisk i fermentacja odpadów komunalnych; biogazownie rolnicze; substraty do produkcji biogazu rolniczego; aspekty społeczne i ekonomiczne wytwarzania biogazu; lokalizacja biogazowni rolniczych; podstawy prawne produkcji biogazu.</w:t>
            </w:r>
          </w:p>
        </w:tc>
      </w:tr>
      <w:tr w:rsidR="00EC06DD" w:rsidRPr="004165A0" w:rsidTr="003B5C36">
        <w:tc>
          <w:tcPr>
            <w:tcW w:w="3942" w:type="dxa"/>
            <w:shd w:val="clear" w:color="auto" w:fill="auto"/>
          </w:tcPr>
          <w:p w:rsidR="00EC06DD" w:rsidRPr="004165A0" w:rsidRDefault="00EC06DD" w:rsidP="003B5C36">
            <w:r w:rsidRPr="004165A0">
              <w:t>Wykaz literatury podstawowej i uzupełniającej</w:t>
            </w:r>
          </w:p>
        </w:tc>
        <w:tc>
          <w:tcPr>
            <w:tcW w:w="5344" w:type="dxa"/>
            <w:shd w:val="clear" w:color="auto" w:fill="auto"/>
          </w:tcPr>
          <w:p w:rsidR="00EC06DD" w:rsidRPr="00EC06DD" w:rsidRDefault="00EC06DD" w:rsidP="00EC06DD">
            <w:pPr>
              <w:jc w:val="both"/>
            </w:pPr>
            <w:r w:rsidRPr="004165A0">
              <w:t xml:space="preserve">1. Podkówka W. (red.) Biogaz rolniczy – odnawialne źródło energii. Teoria, praktyczne zastosowanie. PWRiL, Warszawa 2012. </w:t>
            </w:r>
          </w:p>
          <w:p w:rsidR="00EC06DD" w:rsidRPr="00EC06DD" w:rsidRDefault="00EC06DD" w:rsidP="00EC06DD">
            <w:pPr>
              <w:jc w:val="both"/>
            </w:pPr>
            <w:r w:rsidRPr="004165A0">
              <w:t>2. Myczko A. (red.) Budowa i eksploatacja biogazowni rolniczych. ITP, Warszawa-Poznań 2011.</w:t>
            </w:r>
          </w:p>
          <w:p w:rsidR="00EC06DD" w:rsidRPr="004165A0" w:rsidRDefault="00EC06DD" w:rsidP="003B5C36">
            <w:pPr>
              <w:jc w:val="both"/>
            </w:pPr>
            <w:r w:rsidRPr="004165A0">
              <w:t>3. Kowalczyk-Juśko A. Biogazownie szansą dla rolnictwa i środowiska. FDPA, Warszawa 2013.</w:t>
            </w:r>
          </w:p>
          <w:p w:rsidR="00EC06DD" w:rsidRPr="004165A0" w:rsidRDefault="00EC06DD" w:rsidP="003B5C36">
            <w:pPr>
              <w:jc w:val="both"/>
            </w:pPr>
            <w:r w:rsidRPr="004165A0">
              <w:t>4. Majewski E., Sulewski P., Wąs A. Potencjał i uwarunkowania produkcji biogazu rolniczego w Polsce. SGGW, Warszawa 2016.</w:t>
            </w:r>
          </w:p>
        </w:tc>
      </w:tr>
      <w:tr w:rsidR="00EC06DD" w:rsidRPr="004165A0" w:rsidTr="003B5C36">
        <w:tc>
          <w:tcPr>
            <w:tcW w:w="3942" w:type="dxa"/>
            <w:shd w:val="clear" w:color="auto" w:fill="auto"/>
          </w:tcPr>
          <w:p w:rsidR="00EC06DD" w:rsidRPr="004165A0" w:rsidRDefault="00EC06DD" w:rsidP="003B5C36">
            <w:r w:rsidRPr="004165A0">
              <w:t>Planowane formy/działania/metody dydaktyczne</w:t>
            </w:r>
          </w:p>
        </w:tc>
        <w:tc>
          <w:tcPr>
            <w:tcW w:w="5344" w:type="dxa"/>
            <w:shd w:val="clear" w:color="auto" w:fill="auto"/>
          </w:tcPr>
          <w:p w:rsidR="00EC06DD" w:rsidRPr="004165A0" w:rsidRDefault="00EC06DD" w:rsidP="003B5C36">
            <w:pPr>
              <w:jc w:val="both"/>
            </w:pPr>
            <w:r w:rsidRPr="004165A0">
              <w:t>Wykład; demonstracja; sprawdziany; projekt; praca indywidualna; metody: podająca, praktyczna</w:t>
            </w:r>
          </w:p>
        </w:tc>
      </w:tr>
      <w:tr w:rsidR="00EC06DD" w:rsidRPr="004165A0" w:rsidTr="003B5C36">
        <w:tc>
          <w:tcPr>
            <w:tcW w:w="3942" w:type="dxa"/>
            <w:shd w:val="clear" w:color="auto" w:fill="auto"/>
          </w:tcPr>
          <w:p w:rsidR="00EC06DD" w:rsidRPr="004165A0" w:rsidRDefault="00EC06DD" w:rsidP="003B5C36">
            <w:r w:rsidRPr="004165A0">
              <w:t>Sposoby weryfikacji oraz formy dokumentowania osiągniętych efektów uczenia się</w:t>
            </w:r>
          </w:p>
        </w:tc>
        <w:tc>
          <w:tcPr>
            <w:tcW w:w="5344" w:type="dxa"/>
            <w:shd w:val="clear" w:color="auto" w:fill="auto"/>
          </w:tcPr>
          <w:p w:rsidR="00EC06DD" w:rsidRPr="004165A0" w:rsidRDefault="00EC06DD" w:rsidP="003B5C36">
            <w:pPr>
              <w:rPr>
                <w:bCs/>
              </w:rPr>
            </w:pPr>
            <w:r w:rsidRPr="004165A0">
              <w:rPr>
                <w:bCs/>
              </w:rPr>
              <w:t>W1 – sprawdzian pisemny,W2 – sprawdzian pisemny,</w:t>
            </w:r>
          </w:p>
          <w:p w:rsidR="00EC06DD" w:rsidRPr="004165A0" w:rsidRDefault="00EC06DD" w:rsidP="003B5C36">
            <w:pPr>
              <w:rPr>
                <w:bCs/>
              </w:rPr>
            </w:pPr>
            <w:r w:rsidRPr="004165A0">
              <w:rPr>
                <w:bCs/>
              </w:rPr>
              <w:t>W3 – sprawdzian pisemny,U1 – zadanie projektowe,</w:t>
            </w:r>
          </w:p>
          <w:p w:rsidR="00EC06DD" w:rsidRPr="004165A0" w:rsidRDefault="00EC06DD" w:rsidP="003B5C36">
            <w:pPr>
              <w:rPr>
                <w:bCs/>
              </w:rPr>
            </w:pPr>
            <w:r w:rsidRPr="004165A0">
              <w:rPr>
                <w:bCs/>
              </w:rPr>
              <w:t xml:space="preserve">U2 – zadanie projektowe,K1 – </w:t>
            </w:r>
            <w:r w:rsidRPr="004165A0">
              <w:rPr>
                <w:spacing w:val="1"/>
              </w:rPr>
              <w:t>ocena pracy studenta</w:t>
            </w:r>
            <w:r w:rsidRPr="004165A0">
              <w:t xml:space="preserve"> wykonującego zadania projektowe, </w:t>
            </w:r>
            <w:r w:rsidRPr="004165A0">
              <w:rPr>
                <w:bCs/>
              </w:rPr>
              <w:t xml:space="preserve">K2 – </w:t>
            </w:r>
            <w:r w:rsidRPr="004165A0">
              <w:rPr>
                <w:spacing w:val="1"/>
              </w:rPr>
              <w:t xml:space="preserve">ocena pracy studenta </w:t>
            </w:r>
            <w:r w:rsidRPr="004165A0">
              <w:t>wykonującego zadania projektowe.</w:t>
            </w:r>
          </w:p>
        </w:tc>
      </w:tr>
      <w:tr w:rsidR="00EC06DD" w:rsidRPr="004165A0" w:rsidTr="003B5C36">
        <w:tc>
          <w:tcPr>
            <w:tcW w:w="3942" w:type="dxa"/>
            <w:shd w:val="clear" w:color="auto" w:fill="auto"/>
          </w:tcPr>
          <w:p w:rsidR="00EC06DD" w:rsidRPr="004165A0" w:rsidRDefault="00EC06DD" w:rsidP="003B5C36">
            <w:r w:rsidRPr="004165A0">
              <w:t>Elementy i wagi mające wpływ na ocenę końcową</w:t>
            </w:r>
          </w:p>
          <w:p w:rsidR="00EC06DD" w:rsidRPr="004165A0" w:rsidRDefault="00EC06DD" w:rsidP="003B5C36"/>
          <w:p w:rsidR="00EC06DD" w:rsidRPr="004165A0" w:rsidRDefault="00EC06DD" w:rsidP="003B5C36"/>
        </w:tc>
        <w:tc>
          <w:tcPr>
            <w:tcW w:w="5344" w:type="dxa"/>
            <w:shd w:val="clear" w:color="auto" w:fill="auto"/>
          </w:tcPr>
          <w:p w:rsidR="00EC06DD" w:rsidRPr="004165A0" w:rsidRDefault="00EC06DD" w:rsidP="003B5C36">
            <w:pPr>
              <w:pStyle w:val="NormalnyWeb"/>
              <w:spacing w:before="0" w:beforeAutospacing="0" w:after="0" w:afterAutospacing="0"/>
              <w:rPr>
                <w:color w:val="000000"/>
              </w:rPr>
            </w:pPr>
            <w:r w:rsidRPr="004165A0">
              <w:rPr>
                <w:color w:val="000000"/>
              </w:rPr>
              <w:t>ocena z kolokwium sprawdzającego (50%),</w:t>
            </w:r>
          </w:p>
          <w:p w:rsidR="00EC06DD" w:rsidRPr="004165A0" w:rsidRDefault="00EC06DD" w:rsidP="003B5C36">
            <w:pPr>
              <w:pStyle w:val="NormalnyWeb"/>
              <w:spacing w:before="0" w:beforeAutospacing="0" w:after="0" w:afterAutospacing="0"/>
              <w:rPr>
                <w:color w:val="000000"/>
              </w:rPr>
            </w:pPr>
            <w:r w:rsidRPr="004165A0">
              <w:rPr>
                <w:color w:val="000000"/>
              </w:rPr>
              <w:t>ocena z projektów (35%)</w:t>
            </w:r>
          </w:p>
          <w:p w:rsidR="00EC06DD" w:rsidRPr="004165A0" w:rsidRDefault="00EC06DD" w:rsidP="003B5C36">
            <w:pPr>
              <w:pStyle w:val="NormalnyWeb"/>
              <w:spacing w:before="0" w:beforeAutospacing="0" w:after="0" w:afterAutospacing="0"/>
              <w:rPr>
                <w:color w:val="000000"/>
              </w:rPr>
            </w:pPr>
            <w:r w:rsidRPr="004165A0">
              <w:rPr>
                <w:color w:val="000000"/>
              </w:rPr>
              <w:t>aktywność studentów podczas zajęć (10%),</w:t>
            </w:r>
          </w:p>
          <w:p w:rsidR="00EC06DD" w:rsidRPr="004165A0" w:rsidRDefault="00EC06DD" w:rsidP="003B5C36">
            <w:pPr>
              <w:pStyle w:val="NormalnyWeb"/>
              <w:spacing w:before="0" w:beforeAutospacing="0" w:after="0" w:afterAutospacing="0"/>
              <w:rPr>
                <w:color w:val="000000"/>
              </w:rPr>
            </w:pPr>
            <w:r w:rsidRPr="004165A0">
              <w:rPr>
                <w:color w:val="000000"/>
              </w:rPr>
              <w:t>obecność na wykładach i ćwiczeniach (5%).</w:t>
            </w:r>
          </w:p>
        </w:tc>
      </w:tr>
      <w:tr w:rsidR="00EC06DD" w:rsidRPr="004165A0" w:rsidTr="003B5C36">
        <w:trPr>
          <w:trHeight w:val="2324"/>
        </w:trPr>
        <w:tc>
          <w:tcPr>
            <w:tcW w:w="3942" w:type="dxa"/>
            <w:shd w:val="clear" w:color="auto" w:fill="auto"/>
          </w:tcPr>
          <w:p w:rsidR="00EC06DD" w:rsidRPr="004165A0" w:rsidRDefault="00EC06DD" w:rsidP="003B5C36">
            <w:pPr>
              <w:jc w:val="both"/>
            </w:pPr>
            <w:r w:rsidRPr="004165A0">
              <w:t>Bilans punktów ECTS</w:t>
            </w:r>
          </w:p>
        </w:tc>
        <w:tc>
          <w:tcPr>
            <w:tcW w:w="5344" w:type="dxa"/>
            <w:shd w:val="clear" w:color="auto" w:fill="auto"/>
          </w:tcPr>
          <w:p w:rsidR="00EC06DD" w:rsidRPr="004165A0" w:rsidRDefault="00EC06DD" w:rsidP="003B5C36">
            <w:pPr>
              <w:jc w:val="both"/>
            </w:pPr>
            <w:r w:rsidRPr="004165A0">
              <w:t>Udział w wykładach:                                     - 15 godz.</w:t>
            </w:r>
          </w:p>
          <w:p w:rsidR="00EC06DD" w:rsidRPr="004165A0" w:rsidRDefault="00EC06DD" w:rsidP="003B5C36">
            <w:pPr>
              <w:jc w:val="both"/>
            </w:pPr>
            <w:r w:rsidRPr="004165A0">
              <w:t>Udział w ćwiczeniach                                    - 30 godz.</w:t>
            </w:r>
          </w:p>
          <w:p w:rsidR="00EC06DD" w:rsidRPr="004165A0" w:rsidRDefault="00EC06DD" w:rsidP="003B5C36">
            <w:pPr>
              <w:jc w:val="both"/>
            </w:pPr>
            <w:r w:rsidRPr="004165A0">
              <w:t>Konsultacje                                                      -  5 godz.</w:t>
            </w:r>
          </w:p>
          <w:p w:rsidR="00EC06DD" w:rsidRPr="004165A0" w:rsidRDefault="00EC06DD" w:rsidP="003B5C36">
            <w:pPr>
              <w:jc w:val="both"/>
            </w:pPr>
            <w:r w:rsidRPr="004165A0">
              <w:t>Przygotowanie do ćwiczeń                          - 10 godz.</w:t>
            </w:r>
          </w:p>
          <w:p w:rsidR="00EC06DD" w:rsidRPr="004165A0" w:rsidRDefault="00EC06DD" w:rsidP="003B5C36">
            <w:pPr>
              <w:jc w:val="both"/>
            </w:pPr>
            <w:r w:rsidRPr="004165A0">
              <w:t>Opracowanie zadanych zagadnień              - 10 godz.</w:t>
            </w:r>
          </w:p>
          <w:p w:rsidR="00EC06DD" w:rsidRPr="004165A0" w:rsidRDefault="00EC06DD" w:rsidP="003B5C36">
            <w:pPr>
              <w:jc w:val="both"/>
            </w:pPr>
            <w:r w:rsidRPr="004165A0">
              <w:t>Przygotowanie projektu                              - 10 godz.</w:t>
            </w:r>
          </w:p>
          <w:p w:rsidR="00EC06DD" w:rsidRPr="004165A0" w:rsidRDefault="00EC06DD" w:rsidP="003B5C36">
            <w:pPr>
              <w:jc w:val="both"/>
            </w:pPr>
            <w:r w:rsidRPr="004165A0">
              <w:t>Przygotowanie do sprawdzianów:              -  20 godz.</w:t>
            </w:r>
          </w:p>
          <w:p w:rsidR="00EC06DD" w:rsidRPr="004165A0" w:rsidRDefault="00EC06DD" w:rsidP="003B5C36">
            <w:pPr>
              <w:jc w:val="both"/>
            </w:pPr>
            <w:r w:rsidRPr="004165A0">
              <w:t>Łączny nakład pracy studenta to 100 godz. - 4 punkty ECTS, w tym 2 pkt kontaktowe</w:t>
            </w:r>
          </w:p>
        </w:tc>
      </w:tr>
      <w:tr w:rsidR="00EC06DD" w:rsidRPr="004165A0" w:rsidTr="00EC06DD">
        <w:trPr>
          <w:trHeight w:val="425"/>
        </w:trPr>
        <w:tc>
          <w:tcPr>
            <w:tcW w:w="3942" w:type="dxa"/>
            <w:shd w:val="clear" w:color="auto" w:fill="auto"/>
          </w:tcPr>
          <w:p w:rsidR="00EC06DD" w:rsidRPr="004165A0" w:rsidRDefault="00EC06DD" w:rsidP="003B5C36">
            <w:r w:rsidRPr="004165A0">
              <w:t>Nakład pracy związany z zajęciami wymagającymi bezpośredniego udziału nauczyciela akademickiego</w:t>
            </w:r>
          </w:p>
        </w:tc>
        <w:tc>
          <w:tcPr>
            <w:tcW w:w="5344" w:type="dxa"/>
            <w:shd w:val="clear" w:color="auto" w:fill="auto"/>
          </w:tcPr>
          <w:p w:rsidR="00EC06DD" w:rsidRPr="004165A0" w:rsidRDefault="00EC06DD" w:rsidP="003B5C36">
            <w:r w:rsidRPr="004165A0">
              <w:t>- udział w wykładach – 15 godz.,</w:t>
            </w:r>
          </w:p>
          <w:p w:rsidR="00EC06DD" w:rsidRPr="004165A0" w:rsidRDefault="00EC06DD" w:rsidP="003B5C36">
            <w:r w:rsidRPr="004165A0">
              <w:t>- udział w ćwiczeniach – 30 godz.,</w:t>
            </w:r>
          </w:p>
          <w:p w:rsidR="00EC06DD" w:rsidRPr="004165A0" w:rsidRDefault="00EC06DD" w:rsidP="003B5C36">
            <w:r w:rsidRPr="004165A0">
              <w:t>- konsultacje – 5 godz.</w:t>
            </w:r>
          </w:p>
          <w:p w:rsidR="00EC06DD" w:rsidRPr="004165A0" w:rsidRDefault="00EC06DD" w:rsidP="003B5C36">
            <w:r w:rsidRPr="004165A0">
              <w:lastRenderedPageBreak/>
              <w:t>Łącznie 50 godz., co odpowiada 2 pkt. ECTS.</w:t>
            </w:r>
          </w:p>
        </w:tc>
      </w:tr>
      <w:tr w:rsidR="00EC06DD" w:rsidRPr="004165A0" w:rsidTr="003B5C36">
        <w:trPr>
          <w:trHeight w:val="718"/>
        </w:trPr>
        <w:tc>
          <w:tcPr>
            <w:tcW w:w="3942" w:type="dxa"/>
            <w:shd w:val="clear" w:color="auto" w:fill="auto"/>
          </w:tcPr>
          <w:p w:rsidR="00EC06DD" w:rsidRPr="004165A0" w:rsidRDefault="00EC06DD" w:rsidP="003B5C36">
            <w:pPr>
              <w:jc w:val="both"/>
            </w:pPr>
            <w:r w:rsidRPr="004165A0">
              <w:lastRenderedPageBreak/>
              <w:t>Odniesienie modułowych efektów uczenia się do kierunkowych efektów uczenia się</w:t>
            </w:r>
          </w:p>
        </w:tc>
        <w:tc>
          <w:tcPr>
            <w:tcW w:w="5344" w:type="dxa"/>
            <w:shd w:val="clear" w:color="auto" w:fill="auto"/>
          </w:tcPr>
          <w:p w:rsidR="00EC06DD" w:rsidRDefault="00EC06DD" w:rsidP="003B5C36">
            <w:r>
              <w:t xml:space="preserve">GOZ_W02, GOZ_W12, </w:t>
            </w:r>
          </w:p>
          <w:p w:rsidR="00EC06DD" w:rsidRDefault="00EC06DD" w:rsidP="003B5C36">
            <w:r>
              <w:t>GOZ_U04, GOZ_U05, GOZ_U14</w:t>
            </w:r>
          </w:p>
          <w:p w:rsidR="00EC06DD" w:rsidRPr="004165A0" w:rsidRDefault="00EC06DD" w:rsidP="00EC06DD">
            <w:r>
              <w:t>GOZ_K01, GOZ_K03</w:t>
            </w:r>
          </w:p>
        </w:tc>
      </w:tr>
    </w:tbl>
    <w:p w:rsidR="00EC06DD" w:rsidRPr="00F02E5D" w:rsidRDefault="00EC06DD" w:rsidP="00EC06DD"/>
    <w:p w:rsidR="00EC06DD" w:rsidRDefault="00EC06DD">
      <w:pPr>
        <w:spacing w:after="200" w:line="276" w:lineRule="auto"/>
      </w:pPr>
      <w:r>
        <w:br w:type="page"/>
      </w:r>
    </w:p>
    <w:p w:rsidR="00EC06DD" w:rsidRPr="00F02E5D" w:rsidRDefault="00EC06DD" w:rsidP="00EC06DD">
      <w:pPr>
        <w:rPr>
          <w:b/>
        </w:rPr>
      </w:pPr>
      <w:r w:rsidRPr="00F02E5D">
        <w:rPr>
          <w:b/>
        </w:rPr>
        <w:lastRenderedPageBreak/>
        <w:t>Karta opisu zajęć (sylabus)</w:t>
      </w:r>
    </w:p>
    <w:p w:rsidR="00EC06DD" w:rsidRPr="00F02E5D" w:rsidRDefault="00EC06DD" w:rsidP="00EC06DD">
      <w:pPr>
        <w:ind w:firstLine="708"/>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EC06DD" w:rsidRPr="00F02E5D" w:rsidTr="003B5C36">
        <w:tc>
          <w:tcPr>
            <w:tcW w:w="3942" w:type="dxa"/>
            <w:shd w:val="clear" w:color="auto" w:fill="auto"/>
          </w:tcPr>
          <w:p w:rsidR="00EC06DD" w:rsidRDefault="00EC06DD" w:rsidP="003B5C36">
            <w:r w:rsidRPr="00F02E5D">
              <w:t>Nazwa kierunku</w:t>
            </w:r>
            <w:r>
              <w:t xml:space="preserve"> </w:t>
            </w:r>
            <w:r w:rsidRPr="00F02E5D">
              <w:t>studiów</w:t>
            </w:r>
          </w:p>
          <w:p w:rsidR="00783F32" w:rsidRPr="00F02E5D" w:rsidRDefault="00783F32" w:rsidP="003B5C36"/>
        </w:tc>
        <w:tc>
          <w:tcPr>
            <w:tcW w:w="5344" w:type="dxa"/>
            <w:shd w:val="clear" w:color="auto" w:fill="auto"/>
          </w:tcPr>
          <w:p w:rsidR="00EC06DD" w:rsidRPr="00511DE5" w:rsidRDefault="00EC06DD" w:rsidP="003B5C36">
            <w:pPr>
              <w:jc w:val="both"/>
              <w:rPr>
                <w:sz w:val="22"/>
                <w:szCs w:val="22"/>
              </w:rPr>
            </w:pPr>
            <w:r w:rsidRPr="00511DE5">
              <w:rPr>
                <w:sz w:val="22"/>
                <w:szCs w:val="22"/>
              </w:rPr>
              <w:t>Gospodarka obiegu zamkniętego</w:t>
            </w:r>
          </w:p>
        </w:tc>
      </w:tr>
      <w:tr w:rsidR="00EC06DD" w:rsidRPr="00F02E5D" w:rsidTr="003B5C36">
        <w:tc>
          <w:tcPr>
            <w:tcW w:w="3942" w:type="dxa"/>
            <w:shd w:val="clear" w:color="auto" w:fill="auto"/>
          </w:tcPr>
          <w:p w:rsidR="00EC06DD" w:rsidRPr="00F02E5D" w:rsidRDefault="00EC06DD" w:rsidP="003B5C36">
            <w:r w:rsidRPr="00F02E5D">
              <w:t>Nazwa modułu, także nazwa w języku angielskim</w:t>
            </w:r>
          </w:p>
        </w:tc>
        <w:tc>
          <w:tcPr>
            <w:tcW w:w="5344" w:type="dxa"/>
            <w:shd w:val="clear" w:color="auto" w:fill="auto"/>
          </w:tcPr>
          <w:p w:rsidR="00EC06DD" w:rsidRPr="00511DE5" w:rsidRDefault="00EC06DD" w:rsidP="003B5C36">
            <w:pPr>
              <w:jc w:val="both"/>
              <w:rPr>
                <w:bCs/>
                <w:sz w:val="22"/>
                <w:szCs w:val="22"/>
              </w:rPr>
            </w:pPr>
            <w:r>
              <w:rPr>
                <w:bCs/>
                <w:sz w:val="22"/>
                <w:szCs w:val="22"/>
              </w:rPr>
              <w:t>Technologie fermentacji</w:t>
            </w:r>
            <w:r w:rsidRPr="00511DE5">
              <w:rPr>
                <w:bCs/>
                <w:sz w:val="22"/>
                <w:szCs w:val="22"/>
              </w:rPr>
              <w:t xml:space="preserve"> / </w:t>
            </w:r>
            <w:r>
              <w:rPr>
                <w:bCs/>
                <w:sz w:val="22"/>
                <w:szCs w:val="22"/>
              </w:rPr>
              <w:t>Fermentation technologies</w:t>
            </w:r>
          </w:p>
        </w:tc>
      </w:tr>
      <w:tr w:rsidR="00EC06DD" w:rsidRPr="00F02E5D" w:rsidTr="003B5C36">
        <w:tc>
          <w:tcPr>
            <w:tcW w:w="3942" w:type="dxa"/>
            <w:shd w:val="clear" w:color="auto" w:fill="auto"/>
          </w:tcPr>
          <w:p w:rsidR="00EC06DD" w:rsidRPr="00F02E5D" w:rsidRDefault="00EC06DD" w:rsidP="003B5C36">
            <w:r w:rsidRPr="00F02E5D">
              <w:t>Język wykładowy</w:t>
            </w:r>
          </w:p>
        </w:tc>
        <w:tc>
          <w:tcPr>
            <w:tcW w:w="5344" w:type="dxa"/>
            <w:shd w:val="clear" w:color="auto" w:fill="auto"/>
          </w:tcPr>
          <w:p w:rsidR="00EC06DD" w:rsidRPr="00511DE5" w:rsidRDefault="00EC06DD" w:rsidP="003B5C36">
            <w:pPr>
              <w:jc w:val="both"/>
              <w:rPr>
                <w:sz w:val="22"/>
                <w:szCs w:val="22"/>
              </w:rPr>
            </w:pPr>
            <w:r w:rsidRPr="00511DE5">
              <w:rPr>
                <w:sz w:val="22"/>
                <w:szCs w:val="22"/>
              </w:rPr>
              <w:t>polski</w:t>
            </w:r>
          </w:p>
        </w:tc>
      </w:tr>
      <w:tr w:rsidR="00EC06DD" w:rsidRPr="00F02E5D" w:rsidTr="003B5C36">
        <w:tc>
          <w:tcPr>
            <w:tcW w:w="3942" w:type="dxa"/>
            <w:shd w:val="clear" w:color="auto" w:fill="auto"/>
          </w:tcPr>
          <w:p w:rsidR="00EC06DD" w:rsidRPr="00F02E5D" w:rsidRDefault="00EC06DD" w:rsidP="003B5C36">
            <w:pPr>
              <w:autoSpaceDE w:val="0"/>
              <w:autoSpaceDN w:val="0"/>
              <w:adjustRightInd w:val="0"/>
            </w:pPr>
            <w:r w:rsidRPr="00F02E5D">
              <w:t>Rodzaj modułu</w:t>
            </w:r>
          </w:p>
        </w:tc>
        <w:tc>
          <w:tcPr>
            <w:tcW w:w="5344" w:type="dxa"/>
            <w:shd w:val="clear" w:color="auto" w:fill="auto"/>
          </w:tcPr>
          <w:p w:rsidR="00EC06DD" w:rsidRPr="00511DE5" w:rsidRDefault="00EC06DD" w:rsidP="003B5C36">
            <w:pPr>
              <w:jc w:val="both"/>
              <w:rPr>
                <w:sz w:val="22"/>
                <w:szCs w:val="22"/>
              </w:rPr>
            </w:pPr>
            <w:r w:rsidRPr="00511DE5">
              <w:rPr>
                <w:sz w:val="22"/>
                <w:szCs w:val="22"/>
              </w:rPr>
              <w:t>fakultatywny</w:t>
            </w:r>
          </w:p>
        </w:tc>
      </w:tr>
      <w:tr w:rsidR="00EC06DD" w:rsidRPr="00F02E5D" w:rsidTr="003B5C36">
        <w:tc>
          <w:tcPr>
            <w:tcW w:w="3942" w:type="dxa"/>
            <w:shd w:val="clear" w:color="auto" w:fill="auto"/>
          </w:tcPr>
          <w:p w:rsidR="00EC06DD" w:rsidRPr="00F02E5D" w:rsidRDefault="00EC06DD" w:rsidP="003B5C36">
            <w:r w:rsidRPr="00F02E5D">
              <w:t>Poziom studiów</w:t>
            </w:r>
          </w:p>
        </w:tc>
        <w:tc>
          <w:tcPr>
            <w:tcW w:w="5344" w:type="dxa"/>
            <w:shd w:val="clear" w:color="auto" w:fill="auto"/>
          </w:tcPr>
          <w:p w:rsidR="00EC06DD" w:rsidRPr="00511DE5" w:rsidRDefault="00EC06DD" w:rsidP="003B5C36">
            <w:pPr>
              <w:jc w:val="both"/>
              <w:rPr>
                <w:sz w:val="22"/>
                <w:szCs w:val="22"/>
              </w:rPr>
            </w:pPr>
            <w:r w:rsidRPr="00511DE5">
              <w:rPr>
                <w:sz w:val="22"/>
                <w:szCs w:val="22"/>
              </w:rPr>
              <w:t>I stopnia</w:t>
            </w:r>
          </w:p>
        </w:tc>
      </w:tr>
      <w:tr w:rsidR="00EC06DD" w:rsidRPr="00F02E5D" w:rsidTr="003B5C36">
        <w:tc>
          <w:tcPr>
            <w:tcW w:w="3942" w:type="dxa"/>
            <w:shd w:val="clear" w:color="auto" w:fill="auto"/>
          </w:tcPr>
          <w:p w:rsidR="00EC06DD" w:rsidRPr="00F02E5D" w:rsidRDefault="00EC06DD" w:rsidP="003B5C36">
            <w:r w:rsidRPr="00F02E5D">
              <w:t>Forma studiów</w:t>
            </w:r>
          </w:p>
        </w:tc>
        <w:tc>
          <w:tcPr>
            <w:tcW w:w="5344" w:type="dxa"/>
            <w:shd w:val="clear" w:color="auto" w:fill="auto"/>
          </w:tcPr>
          <w:p w:rsidR="00EC06DD" w:rsidRPr="00F02E5D" w:rsidRDefault="00EC06DD" w:rsidP="003B5C36">
            <w:r w:rsidRPr="00F02E5D">
              <w:t>stacjonarne</w:t>
            </w:r>
          </w:p>
        </w:tc>
      </w:tr>
      <w:tr w:rsidR="00EC06DD" w:rsidRPr="00F02E5D" w:rsidTr="003B5C36">
        <w:tc>
          <w:tcPr>
            <w:tcW w:w="3942" w:type="dxa"/>
            <w:shd w:val="clear" w:color="auto" w:fill="auto"/>
          </w:tcPr>
          <w:p w:rsidR="00EC06DD" w:rsidRPr="00F02E5D" w:rsidRDefault="00EC06DD" w:rsidP="003B5C36">
            <w:r w:rsidRPr="00F02E5D">
              <w:t>Rok studiów dla kierunku</w:t>
            </w:r>
          </w:p>
        </w:tc>
        <w:tc>
          <w:tcPr>
            <w:tcW w:w="5344" w:type="dxa"/>
            <w:shd w:val="clear" w:color="auto" w:fill="auto"/>
          </w:tcPr>
          <w:p w:rsidR="00EC06DD" w:rsidRPr="00511DE5" w:rsidRDefault="00EC06DD" w:rsidP="003B5C36">
            <w:pPr>
              <w:jc w:val="both"/>
              <w:rPr>
                <w:sz w:val="22"/>
                <w:szCs w:val="22"/>
              </w:rPr>
            </w:pPr>
            <w:r w:rsidRPr="00511DE5">
              <w:rPr>
                <w:sz w:val="22"/>
                <w:szCs w:val="22"/>
              </w:rPr>
              <w:t>III</w:t>
            </w:r>
          </w:p>
        </w:tc>
      </w:tr>
      <w:tr w:rsidR="00EC06DD" w:rsidRPr="00F02E5D" w:rsidTr="003B5C36">
        <w:tc>
          <w:tcPr>
            <w:tcW w:w="3942" w:type="dxa"/>
            <w:shd w:val="clear" w:color="auto" w:fill="auto"/>
          </w:tcPr>
          <w:p w:rsidR="00EC06DD" w:rsidRPr="00F02E5D" w:rsidRDefault="00EC06DD" w:rsidP="003B5C36">
            <w:r w:rsidRPr="00F02E5D">
              <w:t>Semestr dla kierunku</w:t>
            </w:r>
          </w:p>
        </w:tc>
        <w:tc>
          <w:tcPr>
            <w:tcW w:w="5344" w:type="dxa"/>
            <w:shd w:val="clear" w:color="auto" w:fill="auto"/>
          </w:tcPr>
          <w:p w:rsidR="00EC06DD" w:rsidRPr="00511DE5" w:rsidRDefault="00EC06DD" w:rsidP="003B5C36">
            <w:pPr>
              <w:jc w:val="both"/>
              <w:rPr>
                <w:sz w:val="22"/>
                <w:szCs w:val="22"/>
              </w:rPr>
            </w:pPr>
            <w:r w:rsidRPr="00511DE5">
              <w:rPr>
                <w:sz w:val="22"/>
                <w:szCs w:val="22"/>
              </w:rPr>
              <w:t>V</w:t>
            </w:r>
          </w:p>
        </w:tc>
      </w:tr>
      <w:tr w:rsidR="00EC06DD" w:rsidRPr="00F02E5D" w:rsidTr="003B5C36">
        <w:tc>
          <w:tcPr>
            <w:tcW w:w="3942" w:type="dxa"/>
            <w:shd w:val="clear" w:color="auto" w:fill="auto"/>
          </w:tcPr>
          <w:p w:rsidR="00EC06DD" w:rsidRPr="00F02E5D" w:rsidRDefault="00EC06DD" w:rsidP="003B5C36">
            <w:pPr>
              <w:autoSpaceDE w:val="0"/>
              <w:autoSpaceDN w:val="0"/>
              <w:adjustRightInd w:val="0"/>
            </w:pPr>
            <w:r w:rsidRPr="00F02E5D">
              <w:t>Liczba punktów ECTS z podziałem na kontaktowe/niekontaktowe</w:t>
            </w:r>
          </w:p>
        </w:tc>
        <w:tc>
          <w:tcPr>
            <w:tcW w:w="5344" w:type="dxa"/>
            <w:shd w:val="clear" w:color="auto" w:fill="auto"/>
          </w:tcPr>
          <w:p w:rsidR="00EC06DD" w:rsidRPr="00511DE5" w:rsidRDefault="00EC06DD" w:rsidP="00EC06DD">
            <w:pPr>
              <w:jc w:val="both"/>
              <w:rPr>
                <w:sz w:val="22"/>
                <w:szCs w:val="22"/>
              </w:rPr>
            </w:pPr>
            <w:r>
              <w:rPr>
                <w:sz w:val="22"/>
                <w:szCs w:val="22"/>
              </w:rPr>
              <w:t>4 (2/2)</w:t>
            </w:r>
          </w:p>
        </w:tc>
      </w:tr>
      <w:tr w:rsidR="00EC06DD" w:rsidRPr="00F02E5D" w:rsidTr="003B5C36">
        <w:tc>
          <w:tcPr>
            <w:tcW w:w="3942" w:type="dxa"/>
            <w:shd w:val="clear" w:color="auto" w:fill="auto"/>
          </w:tcPr>
          <w:p w:rsidR="00EC06DD" w:rsidRPr="00F02E5D" w:rsidRDefault="00EC06DD" w:rsidP="003B5C36">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EC06DD" w:rsidRPr="00511DE5" w:rsidRDefault="00EC06DD" w:rsidP="003B5C36">
            <w:pPr>
              <w:jc w:val="both"/>
              <w:rPr>
                <w:sz w:val="22"/>
                <w:szCs w:val="22"/>
              </w:rPr>
            </w:pPr>
            <w:r w:rsidRPr="004165A0">
              <w:t>Dr hab. Alina Kowalczyk-Juśko</w:t>
            </w:r>
            <w:r>
              <w:t>, prof. uczelni</w:t>
            </w:r>
          </w:p>
        </w:tc>
      </w:tr>
      <w:tr w:rsidR="00EC06DD" w:rsidRPr="00F02E5D" w:rsidTr="003B5C36">
        <w:tc>
          <w:tcPr>
            <w:tcW w:w="3942" w:type="dxa"/>
            <w:shd w:val="clear" w:color="auto" w:fill="auto"/>
          </w:tcPr>
          <w:p w:rsidR="00EC06DD" w:rsidRPr="00F02E5D" w:rsidRDefault="00EC06DD" w:rsidP="003B5C36">
            <w:r w:rsidRPr="00F02E5D">
              <w:t>Jednostka oferująca moduł</w:t>
            </w:r>
          </w:p>
        </w:tc>
        <w:tc>
          <w:tcPr>
            <w:tcW w:w="5344" w:type="dxa"/>
            <w:shd w:val="clear" w:color="auto" w:fill="auto"/>
          </w:tcPr>
          <w:p w:rsidR="00EC06DD" w:rsidRPr="00511DE5" w:rsidRDefault="00EC06DD" w:rsidP="003B5C36">
            <w:pPr>
              <w:jc w:val="both"/>
              <w:rPr>
                <w:sz w:val="22"/>
                <w:szCs w:val="22"/>
              </w:rPr>
            </w:pPr>
            <w:r w:rsidRPr="00511DE5">
              <w:rPr>
                <w:sz w:val="22"/>
                <w:szCs w:val="22"/>
              </w:rPr>
              <w:t>Katedra Inżynierii Środowiska i Geodezji</w:t>
            </w:r>
          </w:p>
        </w:tc>
      </w:tr>
      <w:tr w:rsidR="00EC06DD" w:rsidRPr="00F02E5D" w:rsidTr="003B5C36">
        <w:tc>
          <w:tcPr>
            <w:tcW w:w="3942" w:type="dxa"/>
            <w:shd w:val="clear" w:color="auto" w:fill="auto"/>
          </w:tcPr>
          <w:p w:rsidR="00EC06DD" w:rsidRPr="00F02E5D" w:rsidRDefault="00EC06DD" w:rsidP="003B5C36">
            <w:r w:rsidRPr="00F02E5D">
              <w:t>Cel modułu</w:t>
            </w:r>
          </w:p>
          <w:p w:rsidR="00EC06DD" w:rsidRPr="00F02E5D" w:rsidRDefault="00EC06DD" w:rsidP="003B5C36"/>
        </w:tc>
        <w:tc>
          <w:tcPr>
            <w:tcW w:w="5344" w:type="dxa"/>
            <w:shd w:val="clear" w:color="auto" w:fill="auto"/>
          </w:tcPr>
          <w:p w:rsidR="00EC06DD" w:rsidRPr="00511DE5" w:rsidRDefault="00EC06DD" w:rsidP="003B5C36">
            <w:pPr>
              <w:jc w:val="both"/>
              <w:rPr>
                <w:sz w:val="22"/>
                <w:szCs w:val="22"/>
              </w:rPr>
            </w:pPr>
            <w:r w:rsidRPr="00511DE5">
              <w:rPr>
                <w:rFonts w:cs="Calibri"/>
                <w:sz w:val="22"/>
                <w:szCs w:val="22"/>
              </w:rPr>
              <w:t>Celem modułu jest przekazanie wiedzy dotyczącej</w:t>
            </w:r>
            <w:r>
              <w:rPr>
                <w:rFonts w:cs="Calibri"/>
                <w:sz w:val="22"/>
                <w:szCs w:val="22"/>
              </w:rPr>
              <w:t xml:space="preserve"> procesów fermentacji, ze szczególnym uwzględnieniem typów fermentacji pozwalających na uzyskanie biopaliw: etanolowej i metanowej</w:t>
            </w:r>
            <w:r w:rsidRPr="00511DE5">
              <w:rPr>
                <w:rFonts w:cs="Calibri"/>
                <w:sz w:val="22"/>
                <w:szCs w:val="22"/>
              </w:rPr>
              <w:t>.</w:t>
            </w:r>
          </w:p>
        </w:tc>
      </w:tr>
      <w:tr w:rsidR="00EC06DD" w:rsidRPr="00F02E5D" w:rsidTr="003B5C36">
        <w:trPr>
          <w:trHeight w:val="236"/>
        </w:trPr>
        <w:tc>
          <w:tcPr>
            <w:tcW w:w="3942" w:type="dxa"/>
            <w:vMerge w:val="restart"/>
            <w:shd w:val="clear" w:color="auto" w:fill="auto"/>
          </w:tcPr>
          <w:p w:rsidR="00EC06DD" w:rsidRPr="00F02E5D" w:rsidRDefault="00EC06DD" w:rsidP="003B5C36">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EC06DD" w:rsidRPr="00511DE5" w:rsidRDefault="00EC06DD" w:rsidP="003B5C36">
            <w:pPr>
              <w:jc w:val="both"/>
              <w:rPr>
                <w:sz w:val="22"/>
                <w:szCs w:val="22"/>
              </w:rPr>
            </w:pPr>
            <w:r w:rsidRPr="00511DE5">
              <w:rPr>
                <w:sz w:val="22"/>
                <w:szCs w:val="22"/>
              </w:rPr>
              <w:t>Wiedza:</w:t>
            </w:r>
          </w:p>
        </w:tc>
      </w:tr>
      <w:tr w:rsidR="00EC06DD" w:rsidRPr="00F02E5D" w:rsidTr="003B5C36">
        <w:trPr>
          <w:trHeight w:val="233"/>
        </w:trPr>
        <w:tc>
          <w:tcPr>
            <w:tcW w:w="3942" w:type="dxa"/>
            <w:vMerge/>
            <w:shd w:val="clear" w:color="auto" w:fill="auto"/>
          </w:tcPr>
          <w:p w:rsidR="00EC06DD" w:rsidRPr="00F02E5D" w:rsidRDefault="00EC06DD" w:rsidP="003B5C36">
            <w:pPr>
              <w:rPr>
                <w:highlight w:val="yellow"/>
              </w:rPr>
            </w:pPr>
          </w:p>
        </w:tc>
        <w:tc>
          <w:tcPr>
            <w:tcW w:w="5344" w:type="dxa"/>
            <w:shd w:val="clear" w:color="auto" w:fill="auto"/>
          </w:tcPr>
          <w:p w:rsidR="00EC06DD" w:rsidRPr="00511DE5" w:rsidRDefault="00EC06DD" w:rsidP="003B5C36">
            <w:pPr>
              <w:jc w:val="both"/>
              <w:rPr>
                <w:color w:val="000000"/>
                <w:sz w:val="22"/>
                <w:szCs w:val="22"/>
              </w:rPr>
            </w:pPr>
            <w:r w:rsidRPr="00511DE5">
              <w:rPr>
                <w:rStyle w:val="hps"/>
                <w:rFonts w:cs="Calibri"/>
                <w:sz w:val="22"/>
                <w:szCs w:val="22"/>
              </w:rPr>
              <w:t xml:space="preserve">W1. </w:t>
            </w:r>
            <w:r w:rsidRPr="00511DE5">
              <w:rPr>
                <w:rFonts w:cs="Calibri"/>
                <w:sz w:val="22"/>
                <w:szCs w:val="22"/>
              </w:rPr>
              <w:t xml:space="preserve">Posiada ogólną wiedzę na temat </w:t>
            </w:r>
            <w:r>
              <w:rPr>
                <w:rFonts w:cs="Calibri"/>
                <w:sz w:val="22"/>
                <w:szCs w:val="22"/>
              </w:rPr>
              <w:t>występowania procesów fermentacji w środowisku</w:t>
            </w:r>
            <w:r w:rsidRPr="00511DE5">
              <w:rPr>
                <w:rFonts w:cs="Calibri"/>
                <w:sz w:val="22"/>
                <w:szCs w:val="22"/>
              </w:rPr>
              <w:t xml:space="preserve"> oraz</w:t>
            </w:r>
            <w:r>
              <w:rPr>
                <w:rFonts w:cs="Calibri"/>
                <w:sz w:val="22"/>
                <w:szCs w:val="22"/>
              </w:rPr>
              <w:t xml:space="preserve"> ich</w:t>
            </w:r>
            <w:r w:rsidRPr="00511DE5">
              <w:rPr>
                <w:rFonts w:cs="Calibri"/>
                <w:sz w:val="22"/>
                <w:szCs w:val="22"/>
              </w:rPr>
              <w:t xml:space="preserve"> skutków</w:t>
            </w:r>
            <w:r>
              <w:rPr>
                <w:rFonts w:cs="Calibri"/>
                <w:sz w:val="22"/>
                <w:szCs w:val="22"/>
              </w:rPr>
              <w:t>.</w:t>
            </w:r>
          </w:p>
        </w:tc>
      </w:tr>
      <w:tr w:rsidR="00EC06DD" w:rsidRPr="00F02E5D" w:rsidTr="003B5C36">
        <w:trPr>
          <w:trHeight w:val="233"/>
        </w:trPr>
        <w:tc>
          <w:tcPr>
            <w:tcW w:w="3942" w:type="dxa"/>
            <w:vMerge/>
            <w:shd w:val="clear" w:color="auto" w:fill="auto"/>
          </w:tcPr>
          <w:p w:rsidR="00EC06DD" w:rsidRPr="00F02E5D" w:rsidRDefault="00EC06DD" w:rsidP="003B5C36">
            <w:pPr>
              <w:rPr>
                <w:highlight w:val="yellow"/>
              </w:rPr>
            </w:pPr>
          </w:p>
        </w:tc>
        <w:tc>
          <w:tcPr>
            <w:tcW w:w="5344" w:type="dxa"/>
            <w:shd w:val="clear" w:color="auto" w:fill="auto"/>
          </w:tcPr>
          <w:p w:rsidR="00EC06DD" w:rsidRPr="00511DE5" w:rsidRDefault="00EC06DD" w:rsidP="003B5C36">
            <w:pPr>
              <w:jc w:val="both"/>
              <w:rPr>
                <w:sz w:val="22"/>
                <w:szCs w:val="22"/>
              </w:rPr>
            </w:pPr>
            <w:r w:rsidRPr="00511DE5">
              <w:rPr>
                <w:rStyle w:val="hps"/>
                <w:rFonts w:cs="Calibri"/>
                <w:sz w:val="22"/>
                <w:szCs w:val="22"/>
              </w:rPr>
              <w:t xml:space="preserve">W2. </w:t>
            </w:r>
            <w:r w:rsidRPr="00511DE5">
              <w:rPr>
                <w:rFonts w:cs="Calibri"/>
                <w:sz w:val="22"/>
                <w:szCs w:val="22"/>
              </w:rPr>
              <w:t>Zna proces</w:t>
            </w:r>
            <w:r>
              <w:rPr>
                <w:rFonts w:cs="Calibri"/>
                <w:sz w:val="22"/>
                <w:szCs w:val="22"/>
              </w:rPr>
              <w:t xml:space="preserve"> przebieg</w:t>
            </w:r>
            <w:r w:rsidRPr="00511DE5">
              <w:rPr>
                <w:rFonts w:cs="Calibri"/>
                <w:sz w:val="22"/>
                <w:szCs w:val="22"/>
              </w:rPr>
              <w:t xml:space="preserve"> fermentacji metanowej</w:t>
            </w:r>
            <w:r>
              <w:rPr>
                <w:rFonts w:cs="Calibri"/>
                <w:sz w:val="22"/>
                <w:szCs w:val="22"/>
              </w:rPr>
              <w:t xml:space="preserve"> i etanolowej</w:t>
            </w:r>
            <w:r w:rsidRPr="00511DE5">
              <w:rPr>
                <w:rFonts w:cs="Calibri"/>
                <w:sz w:val="22"/>
                <w:szCs w:val="22"/>
              </w:rPr>
              <w:t xml:space="preserve">, budynki, budowle i urządzenia </w:t>
            </w:r>
            <w:r>
              <w:rPr>
                <w:rFonts w:cs="Calibri"/>
                <w:sz w:val="22"/>
                <w:szCs w:val="22"/>
              </w:rPr>
              <w:t>do nich potrzebne</w:t>
            </w:r>
            <w:r w:rsidRPr="00511DE5">
              <w:rPr>
                <w:rFonts w:cs="Calibri"/>
                <w:sz w:val="22"/>
                <w:szCs w:val="22"/>
              </w:rPr>
              <w:t>.</w:t>
            </w:r>
          </w:p>
        </w:tc>
      </w:tr>
      <w:tr w:rsidR="00EC06DD" w:rsidRPr="00F02E5D" w:rsidTr="003B5C36">
        <w:trPr>
          <w:trHeight w:val="233"/>
        </w:trPr>
        <w:tc>
          <w:tcPr>
            <w:tcW w:w="3942" w:type="dxa"/>
            <w:vMerge/>
            <w:shd w:val="clear" w:color="auto" w:fill="auto"/>
          </w:tcPr>
          <w:p w:rsidR="00EC06DD" w:rsidRPr="00F02E5D" w:rsidRDefault="00EC06DD" w:rsidP="003B5C36">
            <w:pPr>
              <w:rPr>
                <w:highlight w:val="yellow"/>
              </w:rPr>
            </w:pPr>
          </w:p>
        </w:tc>
        <w:tc>
          <w:tcPr>
            <w:tcW w:w="5344" w:type="dxa"/>
            <w:shd w:val="clear" w:color="auto" w:fill="auto"/>
          </w:tcPr>
          <w:p w:rsidR="00EC06DD" w:rsidRPr="00511DE5" w:rsidRDefault="00EC06DD" w:rsidP="003B5C36">
            <w:pPr>
              <w:jc w:val="both"/>
              <w:rPr>
                <w:sz w:val="22"/>
                <w:szCs w:val="22"/>
              </w:rPr>
            </w:pPr>
            <w:r w:rsidRPr="00511DE5">
              <w:rPr>
                <w:rStyle w:val="hps"/>
                <w:rFonts w:cs="Calibri"/>
                <w:sz w:val="22"/>
                <w:szCs w:val="22"/>
              </w:rPr>
              <w:t xml:space="preserve">W3. </w:t>
            </w:r>
            <w:r w:rsidRPr="00511DE5">
              <w:rPr>
                <w:rFonts w:cs="Calibri"/>
                <w:sz w:val="22"/>
                <w:szCs w:val="22"/>
              </w:rPr>
              <w:t xml:space="preserve">Zna aspekty społeczne, prawne i ekonomiczne produkcji </w:t>
            </w:r>
            <w:r>
              <w:rPr>
                <w:rFonts w:cs="Calibri"/>
                <w:sz w:val="22"/>
                <w:szCs w:val="22"/>
              </w:rPr>
              <w:t xml:space="preserve">bioetanolu i </w:t>
            </w:r>
            <w:r w:rsidRPr="00511DE5">
              <w:rPr>
                <w:rFonts w:cs="Calibri"/>
                <w:sz w:val="22"/>
                <w:szCs w:val="22"/>
              </w:rPr>
              <w:t>biogazu.</w:t>
            </w:r>
          </w:p>
        </w:tc>
      </w:tr>
      <w:tr w:rsidR="00EC06DD" w:rsidRPr="00F02E5D" w:rsidTr="003B5C36">
        <w:trPr>
          <w:trHeight w:val="233"/>
        </w:trPr>
        <w:tc>
          <w:tcPr>
            <w:tcW w:w="3942" w:type="dxa"/>
            <w:vMerge/>
            <w:shd w:val="clear" w:color="auto" w:fill="auto"/>
          </w:tcPr>
          <w:p w:rsidR="00EC06DD" w:rsidRPr="00F02E5D" w:rsidRDefault="00EC06DD" w:rsidP="003B5C36">
            <w:pPr>
              <w:rPr>
                <w:highlight w:val="yellow"/>
              </w:rPr>
            </w:pPr>
          </w:p>
        </w:tc>
        <w:tc>
          <w:tcPr>
            <w:tcW w:w="5344" w:type="dxa"/>
            <w:shd w:val="clear" w:color="auto" w:fill="auto"/>
          </w:tcPr>
          <w:p w:rsidR="00EC06DD" w:rsidRPr="00511DE5" w:rsidRDefault="00EC06DD" w:rsidP="003B5C36">
            <w:pPr>
              <w:jc w:val="both"/>
              <w:rPr>
                <w:sz w:val="22"/>
                <w:szCs w:val="22"/>
              </w:rPr>
            </w:pPr>
            <w:r w:rsidRPr="00511DE5">
              <w:rPr>
                <w:sz w:val="22"/>
                <w:szCs w:val="22"/>
              </w:rPr>
              <w:t>Umiejętności:</w:t>
            </w:r>
          </w:p>
        </w:tc>
      </w:tr>
      <w:tr w:rsidR="00EC06DD" w:rsidRPr="00F02E5D" w:rsidTr="003B5C36">
        <w:trPr>
          <w:trHeight w:val="233"/>
        </w:trPr>
        <w:tc>
          <w:tcPr>
            <w:tcW w:w="3942" w:type="dxa"/>
            <w:vMerge/>
            <w:shd w:val="clear" w:color="auto" w:fill="auto"/>
          </w:tcPr>
          <w:p w:rsidR="00EC06DD" w:rsidRPr="00F02E5D" w:rsidRDefault="00EC06DD" w:rsidP="003B5C36">
            <w:pPr>
              <w:rPr>
                <w:highlight w:val="yellow"/>
              </w:rPr>
            </w:pPr>
          </w:p>
        </w:tc>
        <w:tc>
          <w:tcPr>
            <w:tcW w:w="5344" w:type="dxa"/>
            <w:shd w:val="clear" w:color="auto" w:fill="auto"/>
          </w:tcPr>
          <w:p w:rsidR="00EC06DD" w:rsidRPr="00511DE5" w:rsidRDefault="00EC06DD" w:rsidP="003B5C36">
            <w:pPr>
              <w:jc w:val="both"/>
              <w:rPr>
                <w:sz w:val="22"/>
                <w:szCs w:val="22"/>
              </w:rPr>
            </w:pPr>
            <w:r w:rsidRPr="00511DE5">
              <w:rPr>
                <w:rFonts w:cs="Calibri"/>
                <w:sz w:val="22"/>
                <w:szCs w:val="22"/>
              </w:rPr>
              <w:t>U1. Potrafi dobrać su</w:t>
            </w:r>
            <w:r>
              <w:rPr>
                <w:rFonts w:cs="Calibri"/>
                <w:sz w:val="22"/>
                <w:szCs w:val="22"/>
              </w:rPr>
              <w:t>rowce</w:t>
            </w:r>
            <w:r w:rsidRPr="00511DE5">
              <w:rPr>
                <w:rFonts w:cs="Calibri"/>
                <w:sz w:val="22"/>
                <w:szCs w:val="22"/>
              </w:rPr>
              <w:t xml:space="preserve"> przydatne do produkcji</w:t>
            </w:r>
            <w:r>
              <w:rPr>
                <w:rFonts w:cs="Calibri"/>
                <w:sz w:val="22"/>
                <w:szCs w:val="22"/>
              </w:rPr>
              <w:t xml:space="preserve"> bioetanolu i</w:t>
            </w:r>
            <w:r w:rsidRPr="00511DE5">
              <w:rPr>
                <w:rFonts w:cs="Calibri"/>
                <w:sz w:val="22"/>
                <w:szCs w:val="22"/>
              </w:rPr>
              <w:t xml:space="preserve"> bio</w:t>
            </w:r>
            <w:r>
              <w:rPr>
                <w:rFonts w:cs="Calibri"/>
                <w:sz w:val="22"/>
                <w:szCs w:val="22"/>
              </w:rPr>
              <w:t>gazu</w:t>
            </w:r>
            <w:r w:rsidRPr="00511DE5">
              <w:rPr>
                <w:rFonts w:cs="Calibri"/>
                <w:sz w:val="22"/>
                <w:szCs w:val="22"/>
              </w:rPr>
              <w:t>.</w:t>
            </w:r>
          </w:p>
        </w:tc>
      </w:tr>
      <w:tr w:rsidR="00EC06DD" w:rsidRPr="00F02E5D" w:rsidTr="003B5C36">
        <w:trPr>
          <w:trHeight w:val="233"/>
        </w:trPr>
        <w:tc>
          <w:tcPr>
            <w:tcW w:w="3942" w:type="dxa"/>
            <w:vMerge/>
            <w:shd w:val="clear" w:color="auto" w:fill="auto"/>
          </w:tcPr>
          <w:p w:rsidR="00EC06DD" w:rsidRPr="00F02E5D" w:rsidRDefault="00EC06DD" w:rsidP="003B5C36">
            <w:pPr>
              <w:rPr>
                <w:highlight w:val="yellow"/>
              </w:rPr>
            </w:pPr>
          </w:p>
        </w:tc>
        <w:tc>
          <w:tcPr>
            <w:tcW w:w="5344" w:type="dxa"/>
            <w:shd w:val="clear" w:color="auto" w:fill="auto"/>
          </w:tcPr>
          <w:p w:rsidR="00EC06DD" w:rsidRPr="00511DE5" w:rsidRDefault="00EC06DD" w:rsidP="003B5C36">
            <w:pPr>
              <w:jc w:val="both"/>
              <w:rPr>
                <w:sz w:val="22"/>
                <w:szCs w:val="22"/>
              </w:rPr>
            </w:pPr>
            <w:r w:rsidRPr="00511DE5">
              <w:rPr>
                <w:rFonts w:cs="Calibri"/>
                <w:sz w:val="22"/>
                <w:szCs w:val="22"/>
              </w:rPr>
              <w:t xml:space="preserve">U2. Potrafi </w:t>
            </w:r>
            <w:r>
              <w:rPr>
                <w:rFonts w:cs="Calibri"/>
                <w:sz w:val="22"/>
                <w:szCs w:val="22"/>
              </w:rPr>
              <w:t>ocenić przydatność bioetanolu i biogazu jako biopaliw</w:t>
            </w:r>
            <w:r w:rsidRPr="00511DE5">
              <w:rPr>
                <w:rFonts w:cs="Calibri"/>
                <w:sz w:val="22"/>
                <w:szCs w:val="22"/>
              </w:rPr>
              <w:t>.</w:t>
            </w:r>
          </w:p>
        </w:tc>
      </w:tr>
      <w:tr w:rsidR="00EC06DD" w:rsidRPr="00F02E5D" w:rsidTr="003B5C36">
        <w:trPr>
          <w:trHeight w:val="233"/>
        </w:trPr>
        <w:tc>
          <w:tcPr>
            <w:tcW w:w="3942" w:type="dxa"/>
            <w:vMerge/>
            <w:shd w:val="clear" w:color="auto" w:fill="auto"/>
          </w:tcPr>
          <w:p w:rsidR="00EC06DD" w:rsidRPr="00F02E5D" w:rsidRDefault="00EC06DD" w:rsidP="003B5C36">
            <w:pPr>
              <w:rPr>
                <w:highlight w:val="yellow"/>
              </w:rPr>
            </w:pPr>
          </w:p>
        </w:tc>
        <w:tc>
          <w:tcPr>
            <w:tcW w:w="5344" w:type="dxa"/>
            <w:shd w:val="clear" w:color="auto" w:fill="auto"/>
          </w:tcPr>
          <w:p w:rsidR="00EC06DD" w:rsidRPr="00511DE5" w:rsidRDefault="00EC06DD" w:rsidP="003B5C36">
            <w:pPr>
              <w:jc w:val="both"/>
              <w:rPr>
                <w:sz w:val="22"/>
                <w:szCs w:val="22"/>
              </w:rPr>
            </w:pPr>
            <w:r w:rsidRPr="00511DE5">
              <w:rPr>
                <w:sz w:val="22"/>
                <w:szCs w:val="22"/>
              </w:rPr>
              <w:t>Kompetencje społeczne:</w:t>
            </w:r>
          </w:p>
        </w:tc>
      </w:tr>
      <w:tr w:rsidR="00EC06DD" w:rsidRPr="00F02E5D" w:rsidTr="003B5C36">
        <w:trPr>
          <w:trHeight w:val="233"/>
        </w:trPr>
        <w:tc>
          <w:tcPr>
            <w:tcW w:w="3942" w:type="dxa"/>
            <w:vMerge/>
            <w:shd w:val="clear" w:color="auto" w:fill="auto"/>
          </w:tcPr>
          <w:p w:rsidR="00EC06DD" w:rsidRPr="00F02E5D" w:rsidRDefault="00EC06DD" w:rsidP="003B5C36">
            <w:pPr>
              <w:rPr>
                <w:highlight w:val="yellow"/>
              </w:rPr>
            </w:pPr>
          </w:p>
        </w:tc>
        <w:tc>
          <w:tcPr>
            <w:tcW w:w="5344" w:type="dxa"/>
            <w:shd w:val="clear" w:color="auto" w:fill="auto"/>
          </w:tcPr>
          <w:p w:rsidR="00EC06DD" w:rsidRPr="00511DE5" w:rsidRDefault="00EC06DD" w:rsidP="003B5C36">
            <w:pPr>
              <w:jc w:val="both"/>
              <w:rPr>
                <w:sz w:val="22"/>
                <w:szCs w:val="22"/>
              </w:rPr>
            </w:pPr>
            <w:r w:rsidRPr="00511DE5">
              <w:rPr>
                <w:rFonts w:cs="Calibri"/>
                <w:bCs/>
                <w:sz w:val="22"/>
                <w:szCs w:val="22"/>
              </w:rPr>
              <w:t>K1. </w:t>
            </w:r>
            <w:r w:rsidRPr="00511DE5">
              <w:rPr>
                <w:rFonts w:cs="Calibri"/>
                <w:sz w:val="22"/>
                <w:szCs w:val="22"/>
              </w:rPr>
              <w:t xml:space="preserve">Jest świadomy wpływu </w:t>
            </w:r>
            <w:r>
              <w:rPr>
                <w:rFonts w:cs="Calibri"/>
                <w:sz w:val="22"/>
                <w:szCs w:val="22"/>
              </w:rPr>
              <w:t>działalności człowieka</w:t>
            </w:r>
            <w:r w:rsidRPr="00511DE5">
              <w:rPr>
                <w:rFonts w:cs="Calibri"/>
                <w:sz w:val="22"/>
                <w:szCs w:val="22"/>
              </w:rPr>
              <w:t xml:space="preserve"> na środowisko.</w:t>
            </w:r>
          </w:p>
        </w:tc>
      </w:tr>
      <w:tr w:rsidR="00EC06DD" w:rsidRPr="00F02E5D" w:rsidTr="003B5C36">
        <w:trPr>
          <w:trHeight w:val="233"/>
        </w:trPr>
        <w:tc>
          <w:tcPr>
            <w:tcW w:w="3942" w:type="dxa"/>
            <w:vMerge/>
            <w:shd w:val="clear" w:color="auto" w:fill="auto"/>
          </w:tcPr>
          <w:p w:rsidR="00EC06DD" w:rsidRPr="00F02E5D" w:rsidRDefault="00EC06DD" w:rsidP="003B5C36">
            <w:pPr>
              <w:rPr>
                <w:highlight w:val="yellow"/>
              </w:rPr>
            </w:pPr>
          </w:p>
        </w:tc>
        <w:tc>
          <w:tcPr>
            <w:tcW w:w="5344" w:type="dxa"/>
            <w:shd w:val="clear" w:color="auto" w:fill="auto"/>
          </w:tcPr>
          <w:p w:rsidR="00EC06DD" w:rsidRPr="00511DE5" w:rsidRDefault="00EC06DD" w:rsidP="003B5C36">
            <w:pPr>
              <w:jc w:val="both"/>
              <w:rPr>
                <w:sz w:val="22"/>
                <w:szCs w:val="22"/>
              </w:rPr>
            </w:pPr>
            <w:r w:rsidRPr="00511DE5">
              <w:rPr>
                <w:rFonts w:cs="Calibri"/>
                <w:sz w:val="22"/>
                <w:szCs w:val="22"/>
              </w:rPr>
              <w:t>K2. Rozumie potrzebę ciągłego uczenia się i aktualizacji wiedzy i informacji.</w:t>
            </w:r>
          </w:p>
        </w:tc>
      </w:tr>
      <w:tr w:rsidR="00EC06DD" w:rsidRPr="00F02E5D" w:rsidTr="003B5C36">
        <w:trPr>
          <w:trHeight w:val="233"/>
        </w:trPr>
        <w:tc>
          <w:tcPr>
            <w:tcW w:w="3942" w:type="dxa"/>
            <w:vMerge/>
            <w:shd w:val="clear" w:color="auto" w:fill="auto"/>
          </w:tcPr>
          <w:p w:rsidR="00EC06DD" w:rsidRPr="00F02E5D" w:rsidRDefault="00EC06DD" w:rsidP="003B5C36">
            <w:pPr>
              <w:rPr>
                <w:highlight w:val="yellow"/>
              </w:rPr>
            </w:pPr>
          </w:p>
        </w:tc>
        <w:tc>
          <w:tcPr>
            <w:tcW w:w="5344" w:type="dxa"/>
            <w:shd w:val="clear" w:color="auto" w:fill="auto"/>
          </w:tcPr>
          <w:p w:rsidR="00EC06DD" w:rsidRPr="00033E09" w:rsidRDefault="00EC06DD" w:rsidP="003B5C36">
            <w:pPr>
              <w:jc w:val="both"/>
              <w:rPr>
                <w:sz w:val="22"/>
                <w:szCs w:val="22"/>
              </w:rPr>
            </w:pPr>
            <w:r w:rsidRPr="00033E09">
              <w:rPr>
                <w:sz w:val="22"/>
                <w:szCs w:val="22"/>
              </w:rPr>
              <w:t>W1</w:t>
            </w:r>
            <w:r>
              <w:rPr>
                <w:sz w:val="22"/>
                <w:szCs w:val="22"/>
              </w:rPr>
              <w:t>, W2, W3: O</w:t>
            </w:r>
            <w:r w:rsidRPr="00033E09">
              <w:rPr>
                <w:sz w:val="22"/>
                <w:szCs w:val="22"/>
              </w:rPr>
              <w:t>cena sprawdzianów.</w:t>
            </w:r>
          </w:p>
          <w:p w:rsidR="00EC06DD" w:rsidRPr="00033E09" w:rsidRDefault="00EC06DD" w:rsidP="003B5C36">
            <w:pPr>
              <w:jc w:val="both"/>
              <w:rPr>
                <w:sz w:val="22"/>
                <w:szCs w:val="22"/>
              </w:rPr>
            </w:pPr>
            <w:r>
              <w:rPr>
                <w:sz w:val="22"/>
                <w:szCs w:val="22"/>
              </w:rPr>
              <w:t>U1, U2:</w:t>
            </w:r>
            <w:r w:rsidRPr="00033E09">
              <w:rPr>
                <w:sz w:val="22"/>
                <w:szCs w:val="22"/>
              </w:rPr>
              <w:t xml:space="preserve"> O</w:t>
            </w:r>
            <w:r>
              <w:rPr>
                <w:sz w:val="22"/>
                <w:szCs w:val="22"/>
              </w:rPr>
              <w:t>cena projektów i o</w:t>
            </w:r>
            <w:r w:rsidRPr="00033E09">
              <w:rPr>
                <w:sz w:val="22"/>
                <w:szCs w:val="22"/>
              </w:rPr>
              <w:t>pracowan</w:t>
            </w:r>
            <w:r>
              <w:rPr>
                <w:sz w:val="22"/>
                <w:szCs w:val="22"/>
              </w:rPr>
              <w:t>ych zagadnień problemowych</w:t>
            </w:r>
            <w:r w:rsidRPr="00033E09">
              <w:rPr>
                <w:sz w:val="22"/>
                <w:szCs w:val="22"/>
              </w:rPr>
              <w:t>.</w:t>
            </w:r>
          </w:p>
          <w:p w:rsidR="00EC06DD" w:rsidRPr="00033E09" w:rsidRDefault="00EC06DD" w:rsidP="003B5C36">
            <w:pPr>
              <w:jc w:val="both"/>
              <w:rPr>
                <w:sz w:val="22"/>
                <w:szCs w:val="22"/>
              </w:rPr>
            </w:pPr>
            <w:r>
              <w:rPr>
                <w:sz w:val="22"/>
                <w:szCs w:val="22"/>
              </w:rPr>
              <w:t xml:space="preserve">K1, </w:t>
            </w:r>
            <w:r w:rsidRPr="00033E09">
              <w:rPr>
                <w:sz w:val="22"/>
                <w:szCs w:val="22"/>
              </w:rPr>
              <w:t>K</w:t>
            </w:r>
            <w:r>
              <w:rPr>
                <w:sz w:val="22"/>
                <w:szCs w:val="22"/>
              </w:rPr>
              <w:t>2: O</w:t>
            </w:r>
            <w:r w:rsidRPr="00033E09">
              <w:rPr>
                <w:sz w:val="22"/>
                <w:szCs w:val="22"/>
              </w:rPr>
              <w:t xml:space="preserve">cena </w:t>
            </w:r>
            <w:r>
              <w:rPr>
                <w:sz w:val="22"/>
                <w:szCs w:val="22"/>
              </w:rPr>
              <w:t>postawy studenta</w:t>
            </w:r>
            <w:r w:rsidRPr="00033E09">
              <w:rPr>
                <w:sz w:val="22"/>
                <w:szCs w:val="22"/>
              </w:rPr>
              <w:t xml:space="preserve"> </w:t>
            </w:r>
            <w:r>
              <w:rPr>
                <w:sz w:val="22"/>
                <w:szCs w:val="22"/>
              </w:rPr>
              <w:t>podczas realizacji zadań</w:t>
            </w:r>
            <w:r w:rsidRPr="00033E09">
              <w:rPr>
                <w:sz w:val="22"/>
                <w:szCs w:val="22"/>
              </w:rPr>
              <w:t>.</w:t>
            </w:r>
          </w:p>
          <w:p w:rsidR="00EC06DD" w:rsidRPr="00511DE5" w:rsidRDefault="00EC06DD" w:rsidP="003B5C36">
            <w:pPr>
              <w:jc w:val="both"/>
              <w:rPr>
                <w:sz w:val="22"/>
                <w:szCs w:val="22"/>
              </w:rPr>
            </w:pPr>
            <w:r w:rsidRPr="00033E09">
              <w:rPr>
                <w:sz w:val="22"/>
                <w:szCs w:val="22"/>
              </w:rPr>
              <w:t xml:space="preserve">Formy dokumentowania osiągniętych wyników: </w:t>
            </w:r>
            <w:r>
              <w:rPr>
                <w:sz w:val="22"/>
                <w:szCs w:val="22"/>
              </w:rPr>
              <w:t>kolokwium</w:t>
            </w:r>
            <w:r w:rsidRPr="00033E09">
              <w:rPr>
                <w:sz w:val="22"/>
                <w:szCs w:val="22"/>
              </w:rPr>
              <w:t xml:space="preserve">, </w:t>
            </w:r>
            <w:r>
              <w:rPr>
                <w:sz w:val="22"/>
                <w:szCs w:val="22"/>
              </w:rPr>
              <w:t>opracowania</w:t>
            </w:r>
            <w:r w:rsidRPr="00033E09">
              <w:rPr>
                <w:sz w:val="22"/>
                <w:szCs w:val="22"/>
              </w:rPr>
              <w:t xml:space="preserve"> </w:t>
            </w:r>
            <w:r>
              <w:rPr>
                <w:sz w:val="22"/>
                <w:szCs w:val="22"/>
              </w:rPr>
              <w:t>projektu i zadanych zagadnień problemowych</w:t>
            </w:r>
            <w:r w:rsidRPr="00033E09">
              <w:rPr>
                <w:sz w:val="22"/>
                <w:szCs w:val="22"/>
              </w:rPr>
              <w:t>, dziennik prowadzącego.</w:t>
            </w:r>
          </w:p>
        </w:tc>
      </w:tr>
      <w:tr w:rsidR="00EC06DD" w:rsidRPr="00F02E5D" w:rsidTr="003B5C36">
        <w:tc>
          <w:tcPr>
            <w:tcW w:w="3942" w:type="dxa"/>
            <w:shd w:val="clear" w:color="auto" w:fill="auto"/>
          </w:tcPr>
          <w:p w:rsidR="00EC06DD" w:rsidRPr="00F02E5D" w:rsidRDefault="00EC06DD" w:rsidP="003B5C36">
            <w:r w:rsidRPr="00F02E5D">
              <w:t xml:space="preserve">Wymagania wstępne i dodatkowe </w:t>
            </w:r>
          </w:p>
        </w:tc>
        <w:tc>
          <w:tcPr>
            <w:tcW w:w="5344" w:type="dxa"/>
            <w:shd w:val="clear" w:color="auto" w:fill="auto"/>
          </w:tcPr>
          <w:p w:rsidR="00EC06DD" w:rsidRPr="00511DE5" w:rsidRDefault="00EC06DD" w:rsidP="003B5C36">
            <w:pPr>
              <w:rPr>
                <w:sz w:val="22"/>
                <w:szCs w:val="22"/>
              </w:rPr>
            </w:pPr>
            <w:r w:rsidRPr="00511DE5">
              <w:rPr>
                <w:sz w:val="22"/>
                <w:szCs w:val="22"/>
              </w:rPr>
              <w:t>Biochemia, Zasoby surowców</w:t>
            </w:r>
          </w:p>
        </w:tc>
      </w:tr>
      <w:tr w:rsidR="00EC06DD" w:rsidRPr="00F02E5D" w:rsidTr="003B5C36">
        <w:tc>
          <w:tcPr>
            <w:tcW w:w="3942" w:type="dxa"/>
            <w:shd w:val="clear" w:color="auto" w:fill="auto"/>
          </w:tcPr>
          <w:p w:rsidR="00EC06DD" w:rsidRPr="00F02E5D" w:rsidRDefault="00EC06DD" w:rsidP="003B5C36">
            <w:r w:rsidRPr="00F02E5D">
              <w:t xml:space="preserve">Treści programowe modułu </w:t>
            </w:r>
          </w:p>
          <w:p w:rsidR="00EC06DD" w:rsidRPr="00F02E5D" w:rsidRDefault="00EC06DD" w:rsidP="003B5C36"/>
        </w:tc>
        <w:tc>
          <w:tcPr>
            <w:tcW w:w="5344" w:type="dxa"/>
            <w:shd w:val="clear" w:color="auto" w:fill="auto"/>
          </w:tcPr>
          <w:p w:rsidR="00EC06DD" w:rsidRPr="00511DE5" w:rsidRDefault="00EC06DD" w:rsidP="003B5C36">
            <w:pPr>
              <w:jc w:val="both"/>
              <w:rPr>
                <w:sz w:val="22"/>
                <w:szCs w:val="22"/>
              </w:rPr>
            </w:pPr>
            <w:r w:rsidRPr="00511DE5">
              <w:rPr>
                <w:sz w:val="22"/>
                <w:szCs w:val="22"/>
              </w:rPr>
              <w:t xml:space="preserve">Treści kształcenia obejmują: </w:t>
            </w:r>
            <w:r>
              <w:rPr>
                <w:sz w:val="22"/>
                <w:szCs w:val="22"/>
              </w:rPr>
              <w:t>podstawy zymologii; występowanie procesów fermentacji w środowisku i ich skutki</w:t>
            </w:r>
            <w:r w:rsidRPr="00511DE5">
              <w:rPr>
                <w:sz w:val="22"/>
                <w:szCs w:val="22"/>
              </w:rPr>
              <w:t>; podstawy proces</w:t>
            </w:r>
            <w:r>
              <w:rPr>
                <w:sz w:val="22"/>
                <w:szCs w:val="22"/>
              </w:rPr>
              <w:t>ów</w:t>
            </w:r>
            <w:r w:rsidRPr="00511DE5">
              <w:rPr>
                <w:sz w:val="22"/>
                <w:szCs w:val="22"/>
              </w:rPr>
              <w:t xml:space="preserve"> fermentacji </w:t>
            </w:r>
            <w:r>
              <w:rPr>
                <w:sz w:val="22"/>
                <w:szCs w:val="22"/>
              </w:rPr>
              <w:t xml:space="preserve">etanolowej i </w:t>
            </w:r>
            <w:r w:rsidRPr="00511DE5">
              <w:rPr>
                <w:sz w:val="22"/>
                <w:szCs w:val="22"/>
              </w:rPr>
              <w:lastRenderedPageBreak/>
              <w:t>metanowej; pozyskanie biogazu z oczyszczalni ścieków; odzysk biogazu ze składowisk i fermentacja odpadów komunalnych; biogazownie rolnicze;</w:t>
            </w:r>
            <w:r>
              <w:rPr>
                <w:sz w:val="22"/>
                <w:szCs w:val="22"/>
              </w:rPr>
              <w:t xml:space="preserve"> gorzelnie;</w:t>
            </w:r>
            <w:r w:rsidRPr="00511DE5">
              <w:rPr>
                <w:sz w:val="22"/>
                <w:szCs w:val="22"/>
              </w:rPr>
              <w:t xml:space="preserve"> substraty do produkcji biogazu </w:t>
            </w:r>
            <w:r>
              <w:rPr>
                <w:sz w:val="22"/>
                <w:szCs w:val="22"/>
              </w:rPr>
              <w:t>i bioetanolu</w:t>
            </w:r>
            <w:r w:rsidRPr="00511DE5">
              <w:rPr>
                <w:sz w:val="22"/>
                <w:szCs w:val="22"/>
              </w:rPr>
              <w:t>;</w:t>
            </w:r>
            <w:r>
              <w:rPr>
                <w:sz w:val="22"/>
                <w:szCs w:val="22"/>
              </w:rPr>
              <w:t xml:space="preserve"> </w:t>
            </w:r>
            <w:r w:rsidRPr="00511DE5">
              <w:rPr>
                <w:sz w:val="22"/>
                <w:szCs w:val="22"/>
              </w:rPr>
              <w:t xml:space="preserve">energetyczne wykorzystanie </w:t>
            </w:r>
            <w:r>
              <w:rPr>
                <w:sz w:val="22"/>
                <w:szCs w:val="22"/>
              </w:rPr>
              <w:t xml:space="preserve">bioetanolu i </w:t>
            </w:r>
            <w:r w:rsidRPr="00511DE5">
              <w:rPr>
                <w:sz w:val="22"/>
                <w:szCs w:val="22"/>
              </w:rPr>
              <w:t>biogazu;  aspekty społeczne i ekonomiczne wytwarzania bio</w:t>
            </w:r>
            <w:r>
              <w:rPr>
                <w:sz w:val="22"/>
                <w:szCs w:val="22"/>
              </w:rPr>
              <w:t>paliw</w:t>
            </w:r>
            <w:r w:rsidRPr="00511DE5">
              <w:rPr>
                <w:sz w:val="22"/>
                <w:szCs w:val="22"/>
              </w:rPr>
              <w:t xml:space="preserve">; podstawy prawne produkcji </w:t>
            </w:r>
            <w:r>
              <w:rPr>
                <w:sz w:val="22"/>
                <w:szCs w:val="22"/>
              </w:rPr>
              <w:t xml:space="preserve">bioetanolu i </w:t>
            </w:r>
            <w:r w:rsidRPr="00511DE5">
              <w:rPr>
                <w:sz w:val="22"/>
                <w:szCs w:val="22"/>
              </w:rPr>
              <w:t>biogazu.</w:t>
            </w:r>
          </w:p>
        </w:tc>
      </w:tr>
      <w:tr w:rsidR="00EC06DD" w:rsidRPr="00F02E5D" w:rsidTr="003B5C36">
        <w:tc>
          <w:tcPr>
            <w:tcW w:w="3942" w:type="dxa"/>
            <w:shd w:val="clear" w:color="auto" w:fill="auto"/>
          </w:tcPr>
          <w:p w:rsidR="00EC06DD" w:rsidRPr="00F02E5D" w:rsidRDefault="00EC06DD" w:rsidP="003B5C36">
            <w:r w:rsidRPr="00F02E5D">
              <w:lastRenderedPageBreak/>
              <w:t>Wykaz literatury podstawowej i uzupełniającej</w:t>
            </w:r>
          </w:p>
        </w:tc>
        <w:tc>
          <w:tcPr>
            <w:tcW w:w="5344" w:type="dxa"/>
            <w:shd w:val="clear" w:color="auto" w:fill="auto"/>
          </w:tcPr>
          <w:p w:rsidR="00EC06DD" w:rsidRPr="00511DE5" w:rsidRDefault="00EC06DD" w:rsidP="003B5C36">
            <w:pPr>
              <w:jc w:val="both"/>
              <w:rPr>
                <w:sz w:val="22"/>
                <w:szCs w:val="22"/>
              </w:rPr>
            </w:pPr>
            <w:r w:rsidRPr="00511DE5">
              <w:rPr>
                <w:sz w:val="22"/>
                <w:szCs w:val="22"/>
              </w:rPr>
              <w:t>Literatura zalecana:</w:t>
            </w:r>
          </w:p>
          <w:p w:rsidR="00EC06DD" w:rsidRPr="00EC06DD" w:rsidRDefault="00EC06DD" w:rsidP="00EC06DD">
            <w:pPr>
              <w:jc w:val="both"/>
              <w:rPr>
                <w:sz w:val="22"/>
                <w:szCs w:val="22"/>
              </w:rPr>
            </w:pPr>
            <w:r w:rsidRPr="00511DE5">
              <w:rPr>
                <w:sz w:val="22"/>
                <w:szCs w:val="22"/>
              </w:rPr>
              <w:t xml:space="preserve">1. </w:t>
            </w:r>
            <w:r w:rsidRPr="00660DC2">
              <w:rPr>
                <w:sz w:val="22"/>
                <w:szCs w:val="22"/>
              </w:rPr>
              <w:t>Kołodziej B., Matyka M. (red.) Odnawialne źródła energii. Rolnicze surowce energetyczne. PWRiL, 2012.</w:t>
            </w:r>
          </w:p>
          <w:p w:rsidR="00EC06DD" w:rsidRPr="00EC06DD" w:rsidRDefault="00EC06DD" w:rsidP="00EC06DD">
            <w:pPr>
              <w:jc w:val="both"/>
              <w:rPr>
                <w:sz w:val="22"/>
                <w:szCs w:val="22"/>
              </w:rPr>
            </w:pPr>
            <w:r>
              <w:rPr>
                <w:sz w:val="22"/>
                <w:szCs w:val="22"/>
              </w:rPr>
              <w:t xml:space="preserve">2. </w:t>
            </w:r>
            <w:r w:rsidRPr="00511DE5">
              <w:rPr>
                <w:sz w:val="22"/>
                <w:szCs w:val="22"/>
              </w:rPr>
              <w:t xml:space="preserve">Podkówka W. (red.) Biogaz rolniczy – odnawialne źródło energii. Teoria, praktyczne zastosowanie. PWRiL, Warszawa 2012. </w:t>
            </w:r>
          </w:p>
          <w:p w:rsidR="00EC06DD" w:rsidRPr="00511DE5" w:rsidRDefault="00EC06DD" w:rsidP="003B5C36">
            <w:pPr>
              <w:jc w:val="both"/>
              <w:rPr>
                <w:sz w:val="22"/>
                <w:szCs w:val="22"/>
              </w:rPr>
            </w:pPr>
            <w:r>
              <w:rPr>
                <w:sz w:val="22"/>
                <w:szCs w:val="22"/>
              </w:rPr>
              <w:t>3</w:t>
            </w:r>
            <w:r w:rsidRPr="00511DE5">
              <w:rPr>
                <w:sz w:val="22"/>
                <w:szCs w:val="22"/>
              </w:rPr>
              <w:t>. Myczko A. (red.) Budowa i eksploatacja biogazowni rolniczych. ITP, Warszawa-Poznań 2011.</w:t>
            </w:r>
          </w:p>
        </w:tc>
      </w:tr>
      <w:tr w:rsidR="00EC06DD" w:rsidRPr="00F02E5D" w:rsidTr="003B5C36">
        <w:tc>
          <w:tcPr>
            <w:tcW w:w="3942" w:type="dxa"/>
            <w:shd w:val="clear" w:color="auto" w:fill="auto"/>
          </w:tcPr>
          <w:p w:rsidR="00EC06DD" w:rsidRPr="00F02E5D" w:rsidRDefault="00EC06DD" w:rsidP="003B5C36">
            <w:r w:rsidRPr="00F02E5D">
              <w:t>Planowane formy/działania/metody dydaktyczne</w:t>
            </w:r>
          </w:p>
        </w:tc>
        <w:tc>
          <w:tcPr>
            <w:tcW w:w="5344" w:type="dxa"/>
            <w:shd w:val="clear" w:color="auto" w:fill="auto"/>
          </w:tcPr>
          <w:p w:rsidR="00EC06DD" w:rsidRPr="00511DE5" w:rsidRDefault="00EC06DD" w:rsidP="003B5C36">
            <w:pPr>
              <w:jc w:val="both"/>
              <w:rPr>
                <w:sz w:val="22"/>
                <w:szCs w:val="22"/>
              </w:rPr>
            </w:pPr>
            <w:r w:rsidRPr="00511DE5">
              <w:rPr>
                <w:sz w:val="22"/>
                <w:szCs w:val="22"/>
              </w:rPr>
              <w:t>Wykład; demonstracja; sprawdziany;</w:t>
            </w:r>
            <w:r>
              <w:rPr>
                <w:sz w:val="22"/>
                <w:szCs w:val="22"/>
              </w:rPr>
              <w:t xml:space="preserve"> projekt;</w:t>
            </w:r>
            <w:r w:rsidRPr="00511DE5">
              <w:rPr>
                <w:sz w:val="22"/>
                <w:szCs w:val="22"/>
              </w:rPr>
              <w:t xml:space="preserve"> praca indywidualna; metody: podająca, praktyczna</w:t>
            </w:r>
          </w:p>
        </w:tc>
      </w:tr>
      <w:tr w:rsidR="00EC06DD" w:rsidRPr="00F02E5D" w:rsidTr="003B5C36">
        <w:tc>
          <w:tcPr>
            <w:tcW w:w="3942" w:type="dxa"/>
            <w:shd w:val="clear" w:color="auto" w:fill="auto"/>
          </w:tcPr>
          <w:p w:rsidR="00EC06DD" w:rsidRPr="00F02E5D" w:rsidRDefault="00EC06DD" w:rsidP="003B5C36">
            <w:r w:rsidRPr="00F02E5D">
              <w:t>Sposoby weryfikacji oraz formy dokumentowania osiągniętych efektów uczenia się</w:t>
            </w:r>
          </w:p>
        </w:tc>
        <w:tc>
          <w:tcPr>
            <w:tcW w:w="5344" w:type="dxa"/>
            <w:shd w:val="clear" w:color="auto" w:fill="auto"/>
          </w:tcPr>
          <w:p w:rsidR="00EC06DD" w:rsidRPr="00317D51" w:rsidRDefault="00EC06DD" w:rsidP="003B5C36">
            <w:pPr>
              <w:rPr>
                <w:rFonts w:cs="Calibri"/>
                <w:bCs/>
                <w:sz w:val="22"/>
                <w:szCs w:val="22"/>
              </w:rPr>
            </w:pPr>
            <w:r w:rsidRPr="00317D51">
              <w:rPr>
                <w:rFonts w:cs="Calibri"/>
                <w:bCs/>
                <w:sz w:val="22"/>
                <w:szCs w:val="22"/>
              </w:rPr>
              <w:t>W1 – sprawdzian pisemny,W2 – sprawdzian pisemny,</w:t>
            </w:r>
          </w:p>
          <w:p w:rsidR="00EC06DD" w:rsidRPr="00317D51" w:rsidRDefault="00EC06DD" w:rsidP="003B5C36">
            <w:pPr>
              <w:rPr>
                <w:rFonts w:cs="Calibri"/>
                <w:bCs/>
                <w:sz w:val="22"/>
                <w:szCs w:val="22"/>
              </w:rPr>
            </w:pPr>
            <w:r w:rsidRPr="00317D51">
              <w:rPr>
                <w:rFonts w:cs="Calibri"/>
                <w:bCs/>
                <w:sz w:val="22"/>
                <w:szCs w:val="22"/>
              </w:rPr>
              <w:t>W3 – sprawdzian pisemny,U1 – zadanie projektowe,</w:t>
            </w:r>
          </w:p>
          <w:p w:rsidR="00EC06DD" w:rsidRPr="00614E49" w:rsidRDefault="00EC06DD" w:rsidP="003B5C36">
            <w:pPr>
              <w:rPr>
                <w:rFonts w:cs="Calibri"/>
                <w:bCs/>
                <w:sz w:val="22"/>
                <w:szCs w:val="22"/>
              </w:rPr>
            </w:pPr>
            <w:r w:rsidRPr="00317D51">
              <w:rPr>
                <w:rFonts w:cs="Calibri"/>
                <w:bCs/>
                <w:sz w:val="22"/>
                <w:szCs w:val="22"/>
              </w:rPr>
              <w:t xml:space="preserve">U2 – zadanie projektowe,K1 – </w:t>
            </w:r>
            <w:r w:rsidRPr="00317D51">
              <w:rPr>
                <w:spacing w:val="1"/>
                <w:sz w:val="22"/>
                <w:szCs w:val="22"/>
              </w:rPr>
              <w:t>ocena pracy studenta</w:t>
            </w:r>
            <w:r w:rsidRPr="00317D51">
              <w:rPr>
                <w:sz w:val="22"/>
                <w:szCs w:val="22"/>
              </w:rPr>
              <w:t xml:space="preserve"> wykonującego zadania projektowe, </w:t>
            </w:r>
            <w:r w:rsidRPr="00317D51">
              <w:rPr>
                <w:rFonts w:cs="Calibri"/>
                <w:bCs/>
                <w:sz w:val="22"/>
                <w:szCs w:val="22"/>
              </w:rPr>
              <w:t xml:space="preserve">K2 – </w:t>
            </w:r>
            <w:r w:rsidRPr="00317D51">
              <w:rPr>
                <w:spacing w:val="1"/>
                <w:sz w:val="22"/>
                <w:szCs w:val="22"/>
              </w:rPr>
              <w:t xml:space="preserve">ocena pracy studenta </w:t>
            </w:r>
            <w:r w:rsidRPr="00317D51">
              <w:rPr>
                <w:sz w:val="22"/>
                <w:szCs w:val="22"/>
              </w:rPr>
              <w:t>wykonującego zadania projektowe.</w:t>
            </w:r>
          </w:p>
        </w:tc>
      </w:tr>
      <w:tr w:rsidR="00EC06DD" w:rsidRPr="00F02E5D" w:rsidTr="003B5C36">
        <w:tc>
          <w:tcPr>
            <w:tcW w:w="3942" w:type="dxa"/>
            <w:shd w:val="clear" w:color="auto" w:fill="auto"/>
          </w:tcPr>
          <w:p w:rsidR="00EC06DD" w:rsidRPr="003B32BF" w:rsidRDefault="00EC06DD" w:rsidP="003B5C36">
            <w:r w:rsidRPr="003B32BF">
              <w:t>Elementy i wagi mające wpływ na ocenę końcową</w:t>
            </w:r>
          </w:p>
          <w:p w:rsidR="00EC06DD" w:rsidRPr="003B32BF" w:rsidRDefault="00EC06DD" w:rsidP="003B5C36"/>
          <w:p w:rsidR="00EC06DD" w:rsidRPr="003B32BF" w:rsidRDefault="00EC06DD" w:rsidP="003B5C36"/>
        </w:tc>
        <w:tc>
          <w:tcPr>
            <w:tcW w:w="5344" w:type="dxa"/>
            <w:shd w:val="clear" w:color="auto" w:fill="auto"/>
          </w:tcPr>
          <w:p w:rsidR="00EC06DD" w:rsidRDefault="00EC06DD" w:rsidP="00535516">
            <w:pPr>
              <w:pStyle w:val="NormalnyWeb"/>
              <w:numPr>
                <w:ilvl w:val="0"/>
                <w:numId w:val="49"/>
              </w:numPr>
              <w:spacing w:before="0" w:beforeAutospacing="0" w:after="0" w:afterAutospacing="0"/>
              <w:rPr>
                <w:color w:val="000000"/>
                <w:sz w:val="22"/>
                <w:szCs w:val="22"/>
              </w:rPr>
            </w:pPr>
            <w:r w:rsidRPr="00A50B86">
              <w:rPr>
                <w:color w:val="000000"/>
                <w:sz w:val="22"/>
                <w:szCs w:val="22"/>
              </w:rPr>
              <w:t>ocena z kolokwium sprawdzającego (</w:t>
            </w:r>
            <w:r>
              <w:rPr>
                <w:color w:val="000000"/>
                <w:sz w:val="22"/>
                <w:szCs w:val="22"/>
              </w:rPr>
              <w:t>50</w:t>
            </w:r>
            <w:r w:rsidRPr="00A50B86">
              <w:rPr>
                <w:color w:val="000000"/>
                <w:sz w:val="22"/>
                <w:szCs w:val="22"/>
              </w:rPr>
              <w:t>%),</w:t>
            </w:r>
          </w:p>
          <w:p w:rsidR="00EC06DD" w:rsidRDefault="00EC06DD" w:rsidP="00535516">
            <w:pPr>
              <w:pStyle w:val="NormalnyWeb"/>
              <w:numPr>
                <w:ilvl w:val="0"/>
                <w:numId w:val="49"/>
              </w:numPr>
              <w:spacing w:before="0" w:beforeAutospacing="0" w:after="0" w:afterAutospacing="0"/>
              <w:rPr>
                <w:color w:val="000000"/>
                <w:sz w:val="22"/>
                <w:szCs w:val="22"/>
              </w:rPr>
            </w:pPr>
            <w:r>
              <w:rPr>
                <w:color w:val="000000"/>
                <w:sz w:val="22"/>
                <w:szCs w:val="22"/>
              </w:rPr>
              <w:t>ocena z projektów (35%)</w:t>
            </w:r>
          </w:p>
          <w:p w:rsidR="00EC06DD" w:rsidRDefault="00EC06DD" w:rsidP="00535516">
            <w:pPr>
              <w:pStyle w:val="NormalnyWeb"/>
              <w:numPr>
                <w:ilvl w:val="0"/>
                <w:numId w:val="49"/>
              </w:numPr>
              <w:spacing w:before="0" w:beforeAutospacing="0" w:after="0" w:afterAutospacing="0"/>
              <w:rPr>
                <w:color w:val="000000"/>
                <w:sz w:val="22"/>
                <w:szCs w:val="22"/>
              </w:rPr>
            </w:pPr>
            <w:r w:rsidRPr="00A50B86">
              <w:rPr>
                <w:color w:val="000000"/>
                <w:sz w:val="22"/>
                <w:szCs w:val="22"/>
              </w:rPr>
              <w:t>aktywność studentów podczas zajęć (10%),</w:t>
            </w:r>
          </w:p>
          <w:p w:rsidR="00EC06DD" w:rsidRPr="00A50B86" w:rsidRDefault="00EC06DD" w:rsidP="00535516">
            <w:pPr>
              <w:pStyle w:val="NormalnyWeb"/>
              <w:numPr>
                <w:ilvl w:val="0"/>
                <w:numId w:val="49"/>
              </w:numPr>
              <w:spacing w:before="0" w:beforeAutospacing="0" w:after="0" w:afterAutospacing="0"/>
              <w:rPr>
                <w:color w:val="000000"/>
                <w:sz w:val="22"/>
                <w:szCs w:val="22"/>
              </w:rPr>
            </w:pPr>
            <w:r w:rsidRPr="00A50B86">
              <w:rPr>
                <w:color w:val="000000"/>
                <w:sz w:val="22"/>
                <w:szCs w:val="22"/>
              </w:rPr>
              <w:t xml:space="preserve">obecność na wykładach </w:t>
            </w:r>
            <w:r>
              <w:rPr>
                <w:color w:val="000000"/>
                <w:sz w:val="22"/>
                <w:szCs w:val="22"/>
              </w:rPr>
              <w:t>i ćwiczeniach</w:t>
            </w:r>
            <w:r w:rsidRPr="00A50B86">
              <w:rPr>
                <w:color w:val="000000"/>
                <w:sz w:val="22"/>
                <w:szCs w:val="22"/>
              </w:rPr>
              <w:t xml:space="preserve"> (5%).</w:t>
            </w:r>
          </w:p>
        </w:tc>
      </w:tr>
      <w:tr w:rsidR="00EC06DD" w:rsidRPr="00F02E5D" w:rsidTr="003B5C36">
        <w:trPr>
          <w:trHeight w:val="2324"/>
        </w:trPr>
        <w:tc>
          <w:tcPr>
            <w:tcW w:w="3942" w:type="dxa"/>
            <w:shd w:val="clear" w:color="auto" w:fill="auto"/>
          </w:tcPr>
          <w:p w:rsidR="00EC06DD" w:rsidRPr="00F02E5D" w:rsidRDefault="00EC06DD" w:rsidP="003B5C36">
            <w:pPr>
              <w:jc w:val="both"/>
            </w:pPr>
            <w:r w:rsidRPr="00F02E5D">
              <w:t>Bilans punktów ECTS</w:t>
            </w:r>
          </w:p>
        </w:tc>
        <w:tc>
          <w:tcPr>
            <w:tcW w:w="5344" w:type="dxa"/>
            <w:shd w:val="clear" w:color="auto" w:fill="auto"/>
          </w:tcPr>
          <w:p w:rsidR="00EC06DD" w:rsidRPr="00033E09" w:rsidRDefault="00EC06DD" w:rsidP="003B5C36">
            <w:pPr>
              <w:jc w:val="both"/>
              <w:rPr>
                <w:sz w:val="22"/>
                <w:szCs w:val="22"/>
              </w:rPr>
            </w:pPr>
            <w:r w:rsidRPr="00033E09">
              <w:rPr>
                <w:sz w:val="22"/>
                <w:szCs w:val="22"/>
              </w:rPr>
              <w:t xml:space="preserve">Udział w wykładach:                                  </w:t>
            </w:r>
            <w:r>
              <w:rPr>
                <w:sz w:val="22"/>
                <w:szCs w:val="22"/>
              </w:rPr>
              <w:t xml:space="preserve">     </w:t>
            </w:r>
            <w:r w:rsidRPr="00033E09">
              <w:rPr>
                <w:sz w:val="22"/>
                <w:szCs w:val="22"/>
              </w:rPr>
              <w:t xml:space="preserve">       - </w:t>
            </w:r>
            <w:r>
              <w:rPr>
                <w:sz w:val="22"/>
                <w:szCs w:val="22"/>
              </w:rPr>
              <w:t>15</w:t>
            </w:r>
            <w:r w:rsidRPr="00033E09">
              <w:rPr>
                <w:sz w:val="22"/>
                <w:szCs w:val="22"/>
              </w:rPr>
              <w:t xml:space="preserve"> godz.</w:t>
            </w:r>
          </w:p>
          <w:p w:rsidR="00EC06DD" w:rsidRPr="00033E09" w:rsidRDefault="00EC06DD" w:rsidP="003B5C36">
            <w:pPr>
              <w:jc w:val="both"/>
              <w:rPr>
                <w:sz w:val="22"/>
                <w:szCs w:val="22"/>
              </w:rPr>
            </w:pPr>
            <w:r w:rsidRPr="00033E09">
              <w:rPr>
                <w:sz w:val="22"/>
                <w:szCs w:val="22"/>
              </w:rPr>
              <w:t xml:space="preserve">Udział w ćwiczeniach                                    </w:t>
            </w:r>
            <w:r>
              <w:rPr>
                <w:sz w:val="22"/>
                <w:szCs w:val="22"/>
              </w:rPr>
              <w:t xml:space="preserve">     </w:t>
            </w:r>
            <w:r w:rsidRPr="00033E09">
              <w:rPr>
                <w:sz w:val="22"/>
                <w:szCs w:val="22"/>
              </w:rPr>
              <w:t xml:space="preserve">   - </w:t>
            </w:r>
            <w:r>
              <w:rPr>
                <w:sz w:val="22"/>
                <w:szCs w:val="22"/>
              </w:rPr>
              <w:t>30</w:t>
            </w:r>
            <w:r w:rsidRPr="00033E09">
              <w:rPr>
                <w:sz w:val="22"/>
                <w:szCs w:val="22"/>
              </w:rPr>
              <w:t xml:space="preserve"> godz.</w:t>
            </w:r>
          </w:p>
          <w:p w:rsidR="00EC06DD" w:rsidRPr="00033E09" w:rsidRDefault="00EC06DD" w:rsidP="003B5C36">
            <w:pPr>
              <w:jc w:val="both"/>
              <w:rPr>
                <w:sz w:val="22"/>
                <w:szCs w:val="22"/>
              </w:rPr>
            </w:pPr>
            <w:r w:rsidRPr="00033E09">
              <w:rPr>
                <w:sz w:val="22"/>
                <w:szCs w:val="22"/>
              </w:rPr>
              <w:t xml:space="preserve">Konsultacje                                       </w:t>
            </w:r>
            <w:r>
              <w:rPr>
                <w:sz w:val="22"/>
                <w:szCs w:val="22"/>
              </w:rPr>
              <w:t xml:space="preserve">      </w:t>
            </w:r>
            <w:r w:rsidRPr="00033E09">
              <w:rPr>
                <w:sz w:val="22"/>
                <w:szCs w:val="22"/>
              </w:rPr>
              <w:t xml:space="preserve">          </w:t>
            </w:r>
            <w:r>
              <w:rPr>
                <w:sz w:val="22"/>
                <w:szCs w:val="22"/>
              </w:rPr>
              <w:t xml:space="preserve">   </w:t>
            </w:r>
            <w:r w:rsidRPr="00033E09">
              <w:rPr>
                <w:sz w:val="22"/>
                <w:szCs w:val="22"/>
              </w:rPr>
              <w:t xml:space="preserve">    -  </w:t>
            </w:r>
            <w:r>
              <w:rPr>
                <w:sz w:val="22"/>
                <w:szCs w:val="22"/>
              </w:rPr>
              <w:t>5</w:t>
            </w:r>
            <w:r w:rsidRPr="00033E09">
              <w:rPr>
                <w:sz w:val="22"/>
                <w:szCs w:val="22"/>
              </w:rPr>
              <w:t xml:space="preserve"> godz.</w:t>
            </w:r>
          </w:p>
          <w:p w:rsidR="00EC06DD" w:rsidRPr="00033E09" w:rsidRDefault="00EC06DD" w:rsidP="003B5C36">
            <w:pPr>
              <w:jc w:val="both"/>
              <w:rPr>
                <w:sz w:val="22"/>
                <w:szCs w:val="22"/>
              </w:rPr>
            </w:pPr>
            <w:r>
              <w:rPr>
                <w:sz w:val="22"/>
                <w:szCs w:val="22"/>
              </w:rPr>
              <w:t>P</w:t>
            </w:r>
            <w:r w:rsidRPr="00033E09">
              <w:rPr>
                <w:sz w:val="22"/>
                <w:szCs w:val="22"/>
              </w:rPr>
              <w:t xml:space="preserve">rzygotowanie do ćwiczeń </w:t>
            </w:r>
            <w:r>
              <w:rPr>
                <w:sz w:val="22"/>
                <w:szCs w:val="22"/>
              </w:rPr>
              <w:t xml:space="preserve">                         </w:t>
            </w:r>
            <w:r w:rsidRPr="00033E09">
              <w:rPr>
                <w:sz w:val="22"/>
                <w:szCs w:val="22"/>
              </w:rPr>
              <w:t xml:space="preserve">- </w:t>
            </w:r>
            <w:r>
              <w:rPr>
                <w:sz w:val="22"/>
                <w:szCs w:val="22"/>
              </w:rPr>
              <w:t>10</w:t>
            </w:r>
            <w:r w:rsidRPr="00033E09">
              <w:rPr>
                <w:sz w:val="22"/>
                <w:szCs w:val="22"/>
              </w:rPr>
              <w:t xml:space="preserve"> godz.</w:t>
            </w:r>
          </w:p>
          <w:p w:rsidR="00EC06DD" w:rsidRDefault="00EC06DD" w:rsidP="003B5C36">
            <w:pPr>
              <w:jc w:val="both"/>
              <w:rPr>
                <w:sz w:val="22"/>
                <w:szCs w:val="22"/>
              </w:rPr>
            </w:pPr>
            <w:r w:rsidRPr="00033E09">
              <w:rPr>
                <w:sz w:val="22"/>
                <w:szCs w:val="22"/>
              </w:rPr>
              <w:t xml:space="preserve">Opracowanie </w:t>
            </w:r>
            <w:r>
              <w:rPr>
                <w:sz w:val="22"/>
                <w:szCs w:val="22"/>
              </w:rPr>
              <w:t>zadanych zagadnień</w:t>
            </w:r>
            <w:r w:rsidRPr="00033E09">
              <w:rPr>
                <w:sz w:val="22"/>
                <w:szCs w:val="22"/>
              </w:rPr>
              <w:t xml:space="preserve">        </w:t>
            </w:r>
            <w:r>
              <w:rPr>
                <w:sz w:val="22"/>
                <w:szCs w:val="22"/>
              </w:rPr>
              <w:t xml:space="preserve">      </w:t>
            </w:r>
            <w:r w:rsidRPr="00033E09">
              <w:rPr>
                <w:sz w:val="22"/>
                <w:szCs w:val="22"/>
              </w:rPr>
              <w:t xml:space="preserve">- </w:t>
            </w:r>
            <w:r>
              <w:rPr>
                <w:sz w:val="22"/>
                <w:szCs w:val="22"/>
              </w:rPr>
              <w:t>10</w:t>
            </w:r>
            <w:r w:rsidRPr="00033E09">
              <w:rPr>
                <w:sz w:val="22"/>
                <w:szCs w:val="22"/>
              </w:rPr>
              <w:t xml:space="preserve"> godz.</w:t>
            </w:r>
          </w:p>
          <w:p w:rsidR="00EC06DD" w:rsidRPr="00033E09" w:rsidRDefault="00EC06DD" w:rsidP="003B5C36">
            <w:pPr>
              <w:jc w:val="both"/>
              <w:rPr>
                <w:sz w:val="22"/>
                <w:szCs w:val="22"/>
              </w:rPr>
            </w:pPr>
            <w:r>
              <w:rPr>
                <w:sz w:val="22"/>
                <w:szCs w:val="22"/>
              </w:rPr>
              <w:t>Przygotowanie projektu                              - 10 godz.</w:t>
            </w:r>
          </w:p>
          <w:p w:rsidR="00EC06DD" w:rsidRPr="00033E09" w:rsidRDefault="00EC06DD" w:rsidP="003B5C36">
            <w:pPr>
              <w:jc w:val="both"/>
              <w:rPr>
                <w:sz w:val="22"/>
                <w:szCs w:val="22"/>
              </w:rPr>
            </w:pPr>
            <w:r w:rsidRPr="00033E09">
              <w:rPr>
                <w:sz w:val="22"/>
                <w:szCs w:val="22"/>
              </w:rPr>
              <w:t>Przygotowanie do sprawdzianów:</w:t>
            </w:r>
            <w:r>
              <w:rPr>
                <w:sz w:val="22"/>
                <w:szCs w:val="22"/>
              </w:rPr>
              <w:t xml:space="preserve">        </w:t>
            </w:r>
            <w:r w:rsidRPr="00033E09">
              <w:rPr>
                <w:sz w:val="22"/>
                <w:szCs w:val="22"/>
              </w:rPr>
              <w:t xml:space="preserve"> </w:t>
            </w:r>
            <w:r>
              <w:rPr>
                <w:sz w:val="22"/>
                <w:szCs w:val="22"/>
              </w:rPr>
              <w:t xml:space="preserve">     </w:t>
            </w:r>
            <w:r w:rsidRPr="00033E09">
              <w:rPr>
                <w:sz w:val="22"/>
                <w:szCs w:val="22"/>
              </w:rPr>
              <w:t xml:space="preserve">- </w:t>
            </w:r>
            <w:r>
              <w:rPr>
                <w:sz w:val="22"/>
                <w:szCs w:val="22"/>
              </w:rPr>
              <w:t xml:space="preserve"> 20</w:t>
            </w:r>
            <w:r w:rsidRPr="00033E09">
              <w:rPr>
                <w:sz w:val="22"/>
                <w:szCs w:val="22"/>
              </w:rPr>
              <w:t xml:space="preserve"> godz.</w:t>
            </w:r>
          </w:p>
          <w:p w:rsidR="00EC06DD" w:rsidRPr="00F02E5D" w:rsidRDefault="00EC06DD" w:rsidP="003B5C36">
            <w:pPr>
              <w:jc w:val="both"/>
            </w:pPr>
            <w:r w:rsidRPr="00033E09">
              <w:rPr>
                <w:sz w:val="22"/>
                <w:szCs w:val="22"/>
              </w:rPr>
              <w:t>Łą</w:t>
            </w:r>
            <w:r>
              <w:rPr>
                <w:sz w:val="22"/>
                <w:szCs w:val="22"/>
              </w:rPr>
              <w:t xml:space="preserve">czny nakład pracy studenta </w:t>
            </w:r>
            <w:r w:rsidRPr="001A6C02">
              <w:rPr>
                <w:sz w:val="22"/>
                <w:szCs w:val="22"/>
              </w:rPr>
              <w:t xml:space="preserve">to </w:t>
            </w:r>
            <w:r>
              <w:rPr>
                <w:sz w:val="22"/>
                <w:szCs w:val="22"/>
              </w:rPr>
              <w:t>100</w:t>
            </w:r>
            <w:r w:rsidRPr="001A6C02">
              <w:rPr>
                <w:sz w:val="22"/>
                <w:szCs w:val="22"/>
              </w:rPr>
              <w:t xml:space="preserve"> godz. - </w:t>
            </w:r>
            <w:r>
              <w:rPr>
                <w:sz w:val="22"/>
                <w:szCs w:val="22"/>
              </w:rPr>
              <w:t>4</w:t>
            </w:r>
            <w:r w:rsidRPr="001A6C02">
              <w:rPr>
                <w:sz w:val="22"/>
                <w:szCs w:val="22"/>
              </w:rPr>
              <w:t xml:space="preserve"> punkty ECTS</w:t>
            </w:r>
            <w:r>
              <w:rPr>
                <w:sz w:val="22"/>
                <w:szCs w:val="22"/>
              </w:rPr>
              <w:t>, w tym 2 pkt kontaktowe</w:t>
            </w:r>
          </w:p>
        </w:tc>
      </w:tr>
      <w:tr w:rsidR="00EC06DD" w:rsidRPr="00F02E5D" w:rsidTr="003B5C36">
        <w:trPr>
          <w:trHeight w:val="718"/>
        </w:trPr>
        <w:tc>
          <w:tcPr>
            <w:tcW w:w="3942" w:type="dxa"/>
            <w:shd w:val="clear" w:color="auto" w:fill="auto"/>
          </w:tcPr>
          <w:p w:rsidR="00EC06DD" w:rsidRPr="00F02E5D" w:rsidRDefault="00EC06DD" w:rsidP="003B5C36">
            <w:r w:rsidRPr="00F02E5D">
              <w:t>Nakład pracy związany z zajęciami wymagającymi bezpośredniego udziału nauczyciela akademickiego</w:t>
            </w:r>
          </w:p>
        </w:tc>
        <w:tc>
          <w:tcPr>
            <w:tcW w:w="5344" w:type="dxa"/>
            <w:shd w:val="clear" w:color="auto" w:fill="auto"/>
          </w:tcPr>
          <w:p w:rsidR="00EC06DD" w:rsidRPr="00033E09" w:rsidRDefault="00EC06DD" w:rsidP="003B5C36">
            <w:pPr>
              <w:rPr>
                <w:sz w:val="22"/>
                <w:szCs w:val="22"/>
              </w:rPr>
            </w:pPr>
            <w:r w:rsidRPr="00033E09">
              <w:rPr>
                <w:sz w:val="22"/>
                <w:szCs w:val="22"/>
              </w:rPr>
              <w:t xml:space="preserve">- udział w wykładach – </w:t>
            </w:r>
            <w:r>
              <w:rPr>
                <w:sz w:val="22"/>
                <w:szCs w:val="22"/>
              </w:rPr>
              <w:t>15</w:t>
            </w:r>
            <w:r w:rsidRPr="00033E09">
              <w:rPr>
                <w:sz w:val="22"/>
                <w:szCs w:val="22"/>
              </w:rPr>
              <w:t xml:space="preserve"> godz.,</w:t>
            </w:r>
          </w:p>
          <w:p w:rsidR="00EC06DD" w:rsidRPr="00033E09" w:rsidRDefault="00EC06DD" w:rsidP="003B5C36">
            <w:pPr>
              <w:rPr>
                <w:sz w:val="22"/>
                <w:szCs w:val="22"/>
              </w:rPr>
            </w:pPr>
            <w:r w:rsidRPr="00033E09">
              <w:rPr>
                <w:sz w:val="22"/>
                <w:szCs w:val="22"/>
              </w:rPr>
              <w:t xml:space="preserve">- udział w ćwiczeniach – </w:t>
            </w:r>
            <w:r>
              <w:rPr>
                <w:sz w:val="22"/>
                <w:szCs w:val="22"/>
              </w:rPr>
              <w:t>30</w:t>
            </w:r>
            <w:r w:rsidRPr="00033E09">
              <w:rPr>
                <w:sz w:val="22"/>
                <w:szCs w:val="22"/>
              </w:rPr>
              <w:t xml:space="preserve"> godz.,</w:t>
            </w:r>
          </w:p>
          <w:p w:rsidR="00EC06DD" w:rsidRPr="00033E09" w:rsidRDefault="00EC06DD" w:rsidP="003B5C36">
            <w:pPr>
              <w:rPr>
                <w:sz w:val="22"/>
                <w:szCs w:val="22"/>
              </w:rPr>
            </w:pPr>
            <w:r w:rsidRPr="00033E09">
              <w:rPr>
                <w:sz w:val="22"/>
                <w:szCs w:val="22"/>
              </w:rPr>
              <w:t xml:space="preserve">- konsultacje – </w:t>
            </w:r>
            <w:r>
              <w:rPr>
                <w:sz w:val="22"/>
                <w:szCs w:val="22"/>
              </w:rPr>
              <w:t>5</w:t>
            </w:r>
            <w:r w:rsidRPr="00033E09">
              <w:rPr>
                <w:sz w:val="22"/>
                <w:szCs w:val="22"/>
              </w:rPr>
              <w:t xml:space="preserve"> godz.</w:t>
            </w:r>
          </w:p>
          <w:p w:rsidR="00EC06DD" w:rsidRPr="0010282A" w:rsidRDefault="00EC06DD" w:rsidP="003B5C36">
            <w:pPr>
              <w:rPr>
                <w:sz w:val="22"/>
                <w:szCs w:val="22"/>
              </w:rPr>
            </w:pPr>
            <w:r w:rsidRPr="00033E09">
              <w:rPr>
                <w:sz w:val="22"/>
                <w:szCs w:val="22"/>
              </w:rPr>
              <w:t xml:space="preserve">Łącznie </w:t>
            </w:r>
            <w:r>
              <w:rPr>
                <w:sz w:val="22"/>
                <w:szCs w:val="22"/>
              </w:rPr>
              <w:t>50</w:t>
            </w:r>
            <w:r w:rsidRPr="00033E09">
              <w:rPr>
                <w:sz w:val="22"/>
                <w:szCs w:val="22"/>
              </w:rPr>
              <w:t xml:space="preserve"> godz.</w:t>
            </w:r>
            <w:r>
              <w:rPr>
                <w:sz w:val="22"/>
                <w:szCs w:val="22"/>
              </w:rPr>
              <w:t>,</w:t>
            </w:r>
            <w:r w:rsidRPr="00033E09">
              <w:rPr>
                <w:sz w:val="22"/>
                <w:szCs w:val="22"/>
              </w:rPr>
              <w:t xml:space="preserve"> co odpowiada 2 pkt. ECTS.</w:t>
            </w:r>
          </w:p>
        </w:tc>
      </w:tr>
      <w:tr w:rsidR="00EC06DD" w:rsidRPr="00F02E5D" w:rsidTr="003B5C36">
        <w:trPr>
          <w:trHeight w:val="718"/>
        </w:trPr>
        <w:tc>
          <w:tcPr>
            <w:tcW w:w="3942" w:type="dxa"/>
            <w:shd w:val="clear" w:color="auto" w:fill="auto"/>
          </w:tcPr>
          <w:p w:rsidR="00EC06DD" w:rsidRPr="00F02E5D" w:rsidRDefault="00EC06DD" w:rsidP="003B5C36">
            <w:pPr>
              <w:jc w:val="both"/>
            </w:pPr>
            <w:r w:rsidRPr="00F02E5D">
              <w:t>Odniesienie modułowych efektów uczenia się do kierunkowych efektów uczenia się</w:t>
            </w:r>
          </w:p>
        </w:tc>
        <w:tc>
          <w:tcPr>
            <w:tcW w:w="5344" w:type="dxa"/>
            <w:shd w:val="clear" w:color="auto" w:fill="auto"/>
          </w:tcPr>
          <w:p w:rsidR="00EC06DD" w:rsidRDefault="00EC06DD" w:rsidP="00EC06DD">
            <w:r>
              <w:t xml:space="preserve">GOZ_W02, GOZ_W12, </w:t>
            </w:r>
          </w:p>
          <w:p w:rsidR="00EC06DD" w:rsidRDefault="00EC06DD" w:rsidP="00EC06DD">
            <w:r>
              <w:t>GOZ_U04, GOZ_U05, GOZ_U14</w:t>
            </w:r>
          </w:p>
          <w:p w:rsidR="00EC06DD" w:rsidRPr="0010282A" w:rsidRDefault="00EC06DD" w:rsidP="00EC06DD">
            <w:pPr>
              <w:rPr>
                <w:sz w:val="22"/>
                <w:szCs w:val="22"/>
              </w:rPr>
            </w:pPr>
            <w:r>
              <w:t>GOZ_K01, GOZ_K03</w:t>
            </w:r>
          </w:p>
        </w:tc>
      </w:tr>
    </w:tbl>
    <w:p w:rsidR="00EC06DD" w:rsidRPr="00F02E5D" w:rsidRDefault="00EC06DD" w:rsidP="00EC06DD"/>
    <w:p w:rsidR="00397C82" w:rsidRDefault="00397C82">
      <w:pPr>
        <w:spacing w:after="200" w:line="276" w:lineRule="auto"/>
      </w:pPr>
      <w:r>
        <w:br w:type="page"/>
      </w:r>
    </w:p>
    <w:p w:rsidR="00397C82" w:rsidRPr="00F02E5D" w:rsidRDefault="00397C82" w:rsidP="00397C82">
      <w:pPr>
        <w:rPr>
          <w:b/>
        </w:rPr>
      </w:pPr>
      <w:r w:rsidRPr="00F02E5D">
        <w:rPr>
          <w:b/>
        </w:rPr>
        <w:lastRenderedPageBreak/>
        <w:t>Karta opisu zajęć (sylabus)</w:t>
      </w:r>
    </w:p>
    <w:p w:rsidR="00397C82" w:rsidRPr="00F02E5D" w:rsidRDefault="00397C82" w:rsidP="00397C82">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397C82" w:rsidRPr="007F43D5" w:rsidTr="003B5C36">
        <w:tc>
          <w:tcPr>
            <w:tcW w:w="3942" w:type="dxa"/>
            <w:shd w:val="clear" w:color="auto" w:fill="auto"/>
          </w:tcPr>
          <w:p w:rsidR="00397C82" w:rsidRPr="007F43D5" w:rsidRDefault="00397C82" w:rsidP="00397C82">
            <w:r w:rsidRPr="007F43D5">
              <w:t>Nazwa kierunku studiów</w:t>
            </w:r>
          </w:p>
          <w:p w:rsidR="00397C82" w:rsidRPr="007F43D5" w:rsidRDefault="00397C82" w:rsidP="00397C82"/>
        </w:tc>
        <w:tc>
          <w:tcPr>
            <w:tcW w:w="5344" w:type="dxa"/>
            <w:shd w:val="clear" w:color="auto" w:fill="auto"/>
          </w:tcPr>
          <w:p w:rsidR="00397C82" w:rsidRPr="003B5C36" w:rsidRDefault="00783F32" w:rsidP="00397C82">
            <w:r>
              <w:rPr>
                <w:lang w:eastAsia="en-US"/>
              </w:rPr>
              <w:t>Gospodarka obiegu zamkniętego</w:t>
            </w:r>
          </w:p>
        </w:tc>
      </w:tr>
      <w:tr w:rsidR="00397C82" w:rsidRPr="007F43D5" w:rsidTr="003B5C36">
        <w:tc>
          <w:tcPr>
            <w:tcW w:w="3942" w:type="dxa"/>
            <w:shd w:val="clear" w:color="auto" w:fill="auto"/>
          </w:tcPr>
          <w:p w:rsidR="00397C82" w:rsidRPr="007F43D5" w:rsidRDefault="00397C82" w:rsidP="00397C82">
            <w:r w:rsidRPr="007F43D5">
              <w:t>Nazwa modułu, także nazwa w języku angielskim</w:t>
            </w:r>
          </w:p>
        </w:tc>
        <w:tc>
          <w:tcPr>
            <w:tcW w:w="5344" w:type="dxa"/>
            <w:shd w:val="clear" w:color="auto" w:fill="auto"/>
          </w:tcPr>
          <w:p w:rsidR="00397C82" w:rsidRPr="007F43D5" w:rsidRDefault="00397C82" w:rsidP="00397C82">
            <w:r w:rsidRPr="007F43D5">
              <w:t>Biopaliwa</w:t>
            </w:r>
          </w:p>
          <w:p w:rsidR="00397C82" w:rsidRPr="007F43D5" w:rsidRDefault="00397C82" w:rsidP="00397C82">
            <w:r w:rsidRPr="007F43D5">
              <w:t>Biofuels</w:t>
            </w:r>
          </w:p>
        </w:tc>
      </w:tr>
      <w:tr w:rsidR="00397C82" w:rsidRPr="007F43D5" w:rsidTr="003B5C36">
        <w:tc>
          <w:tcPr>
            <w:tcW w:w="3942" w:type="dxa"/>
            <w:shd w:val="clear" w:color="auto" w:fill="auto"/>
          </w:tcPr>
          <w:p w:rsidR="00397C82" w:rsidRPr="007F43D5" w:rsidRDefault="00397C82" w:rsidP="00397C82">
            <w:r w:rsidRPr="007F43D5">
              <w:t>Język wykładowy</w:t>
            </w:r>
          </w:p>
        </w:tc>
        <w:tc>
          <w:tcPr>
            <w:tcW w:w="5344" w:type="dxa"/>
            <w:shd w:val="clear" w:color="auto" w:fill="auto"/>
          </w:tcPr>
          <w:p w:rsidR="00397C82" w:rsidRPr="007F43D5" w:rsidRDefault="00397C82" w:rsidP="00397C82">
            <w:r>
              <w:t>p</w:t>
            </w:r>
            <w:r w:rsidRPr="007F43D5">
              <w:t>olski</w:t>
            </w:r>
          </w:p>
        </w:tc>
      </w:tr>
      <w:tr w:rsidR="00397C82" w:rsidRPr="007F43D5" w:rsidTr="003B5C36">
        <w:tc>
          <w:tcPr>
            <w:tcW w:w="3942" w:type="dxa"/>
            <w:shd w:val="clear" w:color="auto" w:fill="auto"/>
          </w:tcPr>
          <w:p w:rsidR="00397C82" w:rsidRPr="007F43D5" w:rsidRDefault="00397C82" w:rsidP="00397C82">
            <w:pPr>
              <w:autoSpaceDE w:val="0"/>
              <w:autoSpaceDN w:val="0"/>
              <w:adjustRightInd w:val="0"/>
            </w:pPr>
            <w:r w:rsidRPr="007F43D5">
              <w:t>Rodzaj modułu</w:t>
            </w:r>
          </w:p>
        </w:tc>
        <w:tc>
          <w:tcPr>
            <w:tcW w:w="5344" w:type="dxa"/>
            <w:shd w:val="clear" w:color="auto" w:fill="auto"/>
          </w:tcPr>
          <w:p w:rsidR="00397C82" w:rsidRPr="007F43D5" w:rsidRDefault="00397C82" w:rsidP="00397C82">
            <w:r w:rsidRPr="007F43D5">
              <w:t>obowiązkowy</w:t>
            </w:r>
          </w:p>
        </w:tc>
      </w:tr>
      <w:tr w:rsidR="00397C82" w:rsidRPr="007F43D5" w:rsidTr="003B5C36">
        <w:tc>
          <w:tcPr>
            <w:tcW w:w="3942" w:type="dxa"/>
            <w:shd w:val="clear" w:color="auto" w:fill="auto"/>
          </w:tcPr>
          <w:p w:rsidR="00397C82" w:rsidRPr="007F43D5" w:rsidRDefault="00397C82" w:rsidP="00397C82">
            <w:r w:rsidRPr="007F43D5">
              <w:t>Poziom studiów</w:t>
            </w:r>
          </w:p>
        </w:tc>
        <w:tc>
          <w:tcPr>
            <w:tcW w:w="5344" w:type="dxa"/>
            <w:shd w:val="clear" w:color="auto" w:fill="auto"/>
          </w:tcPr>
          <w:p w:rsidR="00397C82" w:rsidRPr="007F43D5" w:rsidRDefault="00397C82" w:rsidP="00397C82">
            <w:r w:rsidRPr="007F43D5">
              <w:t>pierwszego stopnia</w:t>
            </w:r>
          </w:p>
        </w:tc>
      </w:tr>
      <w:tr w:rsidR="00397C82" w:rsidRPr="007F43D5" w:rsidTr="003B5C36">
        <w:tc>
          <w:tcPr>
            <w:tcW w:w="3942" w:type="dxa"/>
            <w:shd w:val="clear" w:color="auto" w:fill="auto"/>
          </w:tcPr>
          <w:p w:rsidR="00397C82" w:rsidRPr="007F43D5" w:rsidRDefault="00397C82" w:rsidP="00397C82">
            <w:r w:rsidRPr="007F43D5">
              <w:t>Forma studiów</w:t>
            </w:r>
          </w:p>
        </w:tc>
        <w:tc>
          <w:tcPr>
            <w:tcW w:w="5344" w:type="dxa"/>
            <w:shd w:val="clear" w:color="auto" w:fill="auto"/>
          </w:tcPr>
          <w:p w:rsidR="00397C82" w:rsidRPr="007F43D5" w:rsidRDefault="00397C82" w:rsidP="00397C82">
            <w:r w:rsidRPr="007F43D5">
              <w:t>stacjonarne</w:t>
            </w:r>
          </w:p>
        </w:tc>
      </w:tr>
      <w:tr w:rsidR="00397C82" w:rsidRPr="007F43D5" w:rsidTr="003B5C36">
        <w:tc>
          <w:tcPr>
            <w:tcW w:w="3942" w:type="dxa"/>
            <w:shd w:val="clear" w:color="auto" w:fill="auto"/>
          </w:tcPr>
          <w:p w:rsidR="00397C82" w:rsidRPr="007F43D5" w:rsidRDefault="00397C82" w:rsidP="00397C82">
            <w:r w:rsidRPr="007F43D5">
              <w:t>Rok studiów dla kierunku</w:t>
            </w:r>
          </w:p>
        </w:tc>
        <w:tc>
          <w:tcPr>
            <w:tcW w:w="5344" w:type="dxa"/>
            <w:shd w:val="clear" w:color="auto" w:fill="auto"/>
          </w:tcPr>
          <w:p w:rsidR="00397C82" w:rsidRPr="007F43D5" w:rsidRDefault="00397C82" w:rsidP="00397C82">
            <w:r w:rsidRPr="007F43D5">
              <w:t>III</w:t>
            </w:r>
          </w:p>
        </w:tc>
      </w:tr>
      <w:tr w:rsidR="00397C82" w:rsidRPr="007F43D5" w:rsidTr="003B5C36">
        <w:tc>
          <w:tcPr>
            <w:tcW w:w="3942" w:type="dxa"/>
            <w:shd w:val="clear" w:color="auto" w:fill="auto"/>
          </w:tcPr>
          <w:p w:rsidR="00397C82" w:rsidRPr="007F43D5" w:rsidRDefault="00397C82" w:rsidP="00397C82">
            <w:r w:rsidRPr="007F43D5">
              <w:t>Semestr dla kierunku</w:t>
            </w:r>
          </w:p>
        </w:tc>
        <w:tc>
          <w:tcPr>
            <w:tcW w:w="5344" w:type="dxa"/>
            <w:shd w:val="clear" w:color="auto" w:fill="auto"/>
          </w:tcPr>
          <w:p w:rsidR="00397C82" w:rsidRPr="007F43D5" w:rsidRDefault="00397C82" w:rsidP="00397C82">
            <w:r w:rsidRPr="007F43D5">
              <w:t>6</w:t>
            </w:r>
          </w:p>
        </w:tc>
      </w:tr>
      <w:tr w:rsidR="00397C82" w:rsidRPr="007F43D5" w:rsidTr="003B5C36">
        <w:tc>
          <w:tcPr>
            <w:tcW w:w="3942" w:type="dxa"/>
            <w:shd w:val="clear" w:color="auto" w:fill="auto"/>
          </w:tcPr>
          <w:p w:rsidR="00397C82" w:rsidRPr="007F43D5" w:rsidRDefault="00397C82" w:rsidP="00397C82">
            <w:pPr>
              <w:autoSpaceDE w:val="0"/>
              <w:autoSpaceDN w:val="0"/>
              <w:adjustRightInd w:val="0"/>
            </w:pPr>
            <w:r w:rsidRPr="007F43D5">
              <w:t>Liczba punktów ECTS z podziałem na kontaktowe/niekontaktowe</w:t>
            </w:r>
          </w:p>
        </w:tc>
        <w:tc>
          <w:tcPr>
            <w:tcW w:w="5344" w:type="dxa"/>
            <w:shd w:val="clear" w:color="auto" w:fill="auto"/>
          </w:tcPr>
          <w:p w:rsidR="00397C82" w:rsidRPr="007F43D5" w:rsidRDefault="00397C82" w:rsidP="00397C82">
            <w:r w:rsidRPr="007F43D5">
              <w:t>3</w:t>
            </w:r>
            <w:r>
              <w:t xml:space="preserve"> (2/1)</w:t>
            </w:r>
          </w:p>
        </w:tc>
      </w:tr>
      <w:tr w:rsidR="00397C82" w:rsidRPr="007F43D5" w:rsidTr="003B5C36">
        <w:tc>
          <w:tcPr>
            <w:tcW w:w="3942" w:type="dxa"/>
            <w:shd w:val="clear" w:color="auto" w:fill="auto"/>
          </w:tcPr>
          <w:p w:rsidR="00397C82" w:rsidRPr="007F43D5" w:rsidRDefault="00397C82" w:rsidP="00397C82">
            <w:pPr>
              <w:autoSpaceDE w:val="0"/>
              <w:autoSpaceDN w:val="0"/>
              <w:adjustRightInd w:val="0"/>
            </w:pPr>
            <w:r w:rsidRPr="007F43D5">
              <w:t>Tytuł naukowy/stopień naukowy, imię i nazwisko osoby odpowiedzialnej za moduł</w:t>
            </w:r>
          </w:p>
        </w:tc>
        <w:tc>
          <w:tcPr>
            <w:tcW w:w="5344" w:type="dxa"/>
            <w:shd w:val="clear" w:color="auto" w:fill="auto"/>
          </w:tcPr>
          <w:p w:rsidR="00397C82" w:rsidRPr="007F43D5" w:rsidRDefault="00397C82" w:rsidP="00397C82"/>
          <w:p w:rsidR="00397C82" w:rsidRPr="007F43D5" w:rsidRDefault="00397C82" w:rsidP="00397C82">
            <w:r w:rsidRPr="007F43D5">
              <w:t>Joanna Szyszlak-Bargłowicz</w:t>
            </w:r>
          </w:p>
        </w:tc>
      </w:tr>
      <w:tr w:rsidR="00397C82" w:rsidRPr="007F43D5" w:rsidTr="003B5C36">
        <w:tc>
          <w:tcPr>
            <w:tcW w:w="3942" w:type="dxa"/>
            <w:shd w:val="clear" w:color="auto" w:fill="auto"/>
          </w:tcPr>
          <w:p w:rsidR="00397C82" w:rsidRPr="007F43D5" w:rsidRDefault="00397C82" w:rsidP="00397C82">
            <w:r w:rsidRPr="007F43D5">
              <w:t>Jednostka oferująca moduł</w:t>
            </w:r>
          </w:p>
        </w:tc>
        <w:tc>
          <w:tcPr>
            <w:tcW w:w="5344" w:type="dxa"/>
            <w:shd w:val="clear" w:color="auto" w:fill="auto"/>
          </w:tcPr>
          <w:p w:rsidR="00397C82" w:rsidRPr="007F43D5" w:rsidRDefault="00397C82" w:rsidP="00397C82">
            <w:r w:rsidRPr="007F43D5">
              <w:t>Katedra Energetyki i Środków Transportu</w:t>
            </w:r>
          </w:p>
        </w:tc>
      </w:tr>
      <w:tr w:rsidR="00397C82" w:rsidRPr="007F43D5" w:rsidTr="003B5C36">
        <w:tc>
          <w:tcPr>
            <w:tcW w:w="3942" w:type="dxa"/>
            <w:shd w:val="clear" w:color="auto" w:fill="auto"/>
          </w:tcPr>
          <w:p w:rsidR="00397C82" w:rsidRPr="007F43D5" w:rsidRDefault="00397C82" w:rsidP="00397C82">
            <w:r w:rsidRPr="007F43D5">
              <w:t>Cel modułu</w:t>
            </w:r>
          </w:p>
          <w:p w:rsidR="00397C82" w:rsidRPr="007F43D5" w:rsidRDefault="00397C82" w:rsidP="00397C82"/>
        </w:tc>
        <w:tc>
          <w:tcPr>
            <w:tcW w:w="5344" w:type="dxa"/>
            <w:shd w:val="clear" w:color="auto" w:fill="auto"/>
          </w:tcPr>
          <w:p w:rsidR="00397C82" w:rsidRPr="007F43D5" w:rsidRDefault="00397C82" w:rsidP="00397C82">
            <w:pPr>
              <w:autoSpaceDE w:val="0"/>
              <w:autoSpaceDN w:val="0"/>
              <w:adjustRightInd w:val="0"/>
              <w:jc w:val="both"/>
            </w:pPr>
            <w:r w:rsidRPr="007F43D5">
              <w:t>Poznanie charakterystyki biopaliw oraz sposobu ich wykorzystania do celów energetycznych. Przekazanie interdyscyplinarnej wiedzy z zakresu technologii produkcji i wykorzystania biopaliw i ich roli w zrównoważonym rozwoju cywilizacyjnym.</w:t>
            </w:r>
          </w:p>
          <w:p w:rsidR="00397C82" w:rsidRPr="007F43D5" w:rsidRDefault="00397C82" w:rsidP="00397C82">
            <w:pPr>
              <w:autoSpaceDE w:val="0"/>
              <w:autoSpaceDN w:val="0"/>
              <w:adjustRightInd w:val="0"/>
              <w:jc w:val="both"/>
            </w:pPr>
            <w:r w:rsidRPr="007F43D5">
              <w:t xml:space="preserve">Zapoznanie studentów z: </w:t>
            </w:r>
          </w:p>
          <w:p w:rsidR="00397C82" w:rsidRPr="007F43D5" w:rsidRDefault="003B5C36" w:rsidP="00397C82">
            <w:pPr>
              <w:autoSpaceDE w:val="0"/>
              <w:autoSpaceDN w:val="0"/>
              <w:adjustRightInd w:val="0"/>
              <w:jc w:val="both"/>
            </w:pPr>
            <w:r>
              <w:t xml:space="preserve">• </w:t>
            </w:r>
            <w:r w:rsidR="00397C82" w:rsidRPr="007F43D5">
              <w:t>sytuację energetyczną kraju i świata,</w:t>
            </w:r>
          </w:p>
          <w:p w:rsidR="00397C82" w:rsidRPr="007F43D5" w:rsidRDefault="003B5C36" w:rsidP="00397C82">
            <w:pPr>
              <w:autoSpaceDE w:val="0"/>
              <w:autoSpaceDN w:val="0"/>
              <w:adjustRightInd w:val="0"/>
              <w:jc w:val="both"/>
            </w:pPr>
            <w:r>
              <w:t xml:space="preserve">• </w:t>
            </w:r>
            <w:r w:rsidR="00397C82" w:rsidRPr="007F43D5">
              <w:t>z rodzajami biopaliw, ich produkcją i zastosowaniem.</w:t>
            </w:r>
          </w:p>
          <w:p w:rsidR="00397C82" w:rsidRPr="007F43D5" w:rsidRDefault="00397C82" w:rsidP="00397C82">
            <w:pPr>
              <w:autoSpaceDE w:val="0"/>
              <w:autoSpaceDN w:val="0"/>
              <w:adjustRightInd w:val="0"/>
              <w:jc w:val="both"/>
            </w:pPr>
            <w:r w:rsidRPr="007F43D5">
              <w:t>Wypracowanie umiejętności:</w:t>
            </w:r>
          </w:p>
          <w:p w:rsidR="00397C82" w:rsidRPr="007F43D5" w:rsidRDefault="003B5C36" w:rsidP="00397C82">
            <w:pPr>
              <w:autoSpaceDE w:val="0"/>
              <w:autoSpaceDN w:val="0"/>
              <w:adjustRightInd w:val="0"/>
              <w:jc w:val="both"/>
            </w:pPr>
            <w:r>
              <w:t xml:space="preserve">• </w:t>
            </w:r>
            <w:r w:rsidR="00397C82" w:rsidRPr="007F43D5">
              <w:t>samodzielnego przeprowadzania eksperymentu i rozwiązywania problemów podczas jego wykonywania,</w:t>
            </w:r>
          </w:p>
          <w:p w:rsidR="00397C82" w:rsidRPr="007F43D5" w:rsidRDefault="003B5C36" w:rsidP="00397C82">
            <w:pPr>
              <w:autoSpaceDE w:val="0"/>
              <w:autoSpaceDN w:val="0"/>
              <w:adjustRightInd w:val="0"/>
              <w:jc w:val="both"/>
            </w:pPr>
            <w:r>
              <w:t xml:space="preserve">• </w:t>
            </w:r>
            <w:r w:rsidR="00397C82" w:rsidRPr="007F43D5">
              <w:t xml:space="preserve">zastosowania metodyki podanej w instrukcji oraz interpretacji uzyskanych wyników, </w:t>
            </w:r>
          </w:p>
          <w:p w:rsidR="00397C82" w:rsidRPr="007F43D5" w:rsidRDefault="003B5C36" w:rsidP="00397C82">
            <w:pPr>
              <w:autoSpaceDE w:val="0"/>
              <w:autoSpaceDN w:val="0"/>
              <w:adjustRightInd w:val="0"/>
              <w:jc w:val="both"/>
            </w:pPr>
            <w:r>
              <w:t xml:space="preserve">• </w:t>
            </w:r>
            <w:r w:rsidR="00397C82" w:rsidRPr="007F43D5">
              <w:t>prezentacji wyników w formie pisemnej.</w:t>
            </w:r>
          </w:p>
        </w:tc>
      </w:tr>
      <w:tr w:rsidR="00397C82" w:rsidRPr="007F43D5" w:rsidTr="003B5C36">
        <w:trPr>
          <w:trHeight w:val="236"/>
        </w:trPr>
        <w:tc>
          <w:tcPr>
            <w:tcW w:w="3942" w:type="dxa"/>
            <w:vMerge w:val="restart"/>
            <w:shd w:val="clear" w:color="auto" w:fill="auto"/>
          </w:tcPr>
          <w:p w:rsidR="00397C82" w:rsidRPr="007F43D5" w:rsidRDefault="00397C82" w:rsidP="00397C82">
            <w:pPr>
              <w:jc w:val="both"/>
            </w:pPr>
            <w:r w:rsidRPr="007F43D5">
              <w:t>Efekty uczenia się dla modułu to opis zasobu wiedzy, umiejętności i kompetencji społecznych, które student osiągnie po zrealizowaniu zajęć.</w:t>
            </w:r>
          </w:p>
        </w:tc>
        <w:tc>
          <w:tcPr>
            <w:tcW w:w="5344" w:type="dxa"/>
            <w:shd w:val="clear" w:color="auto" w:fill="auto"/>
          </w:tcPr>
          <w:p w:rsidR="00397C82" w:rsidRPr="007F43D5" w:rsidRDefault="00397C82" w:rsidP="00397C82">
            <w:r w:rsidRPr="007F43D5">
              <w:t xml:space="preserve">Wiedza: </w:t>
            </w:r>
          </w:p>
        </w:tc>
      </w:tr>
      <w:tr w:rsidR="00397C82" w:rsidRPr="007F43D5" w:rsidTr="003B5C36">
        <w:trPr>
          <w:trHeight w:val="233"/>
        </w:trPr>
        <w:tc>
          <w:tcPr>
            <w:tcW w:w="3942" w:type="dxa"/>
            <w:vMerge/>
            <w:shd w:val="clear" w:color="auto" w:fill="auto"/>
          </w:tcPr>
          <w:p w:rsidR="00397C82" w:rsidRPr="007F43D5" w:rsidRDefault="00397C82" w:rsidP="00397C82">
            <w:pPr>
              <w:rPr>
                <w:highlight w:val="yellow"/>
              </w:rPr>
            </w:pPr>
          </w:p>
        </w:tc>
        <w:tc>
          <w:tcPr>
            <w:tcW w:w="5344" w:type="dxa"/>
            <w:shd w:val="clear" w:color="auto" w:fill="auto"/>
          </w:tcPr>
          <w:p w:rsidR="00397C82" w:rsidRPr="007F43D5" w:rsidRDefault="00397C82" w:rsidP="00397C82">
            <w:pPr>
              <w:jc w:val="both"/>
            </w:pPr>
            <w:r>
              <w:t>W</w:t>
            </w:r>
            <w:r w:rsidRPr="007F43D5">
              <w:t>1. Posiada wiedzę z zakresu charakterystyki biopaliw gazowych, ciekłych i stałych.</w:t>
            </w:r>
          </w:p>
        </w:tc>
      </w:tr>
      <w:tr w:rsidR="00397C82" w:rsidRPr="007F43D5" w:rsidTr="003B5C36">
        <w:trPr>
          <w:trHeight w:val="233"/>
        </w:trPr>
        <w:tc>
          <w:tcPr>
            <w:tcW w:w="3942" w:type="dxa"/>
            <w:vMerge/>
            <w:shd w:val="clear" w:color="auto" w:fill="auto"/>
          </w:tcPr>
          <w:p w:rsidR="00397C82" w:rsidRPr="007F43D5" w:rsidRDefault="00397C82" w:rsidP="00397C82">
            <w:pPr>
              <w:rPr>
                <w:highlight w:val="yellow"/>
              </w:rPr>
            </w:pPr>
          </w:p>
        </w:tc>
        <w:tc>
          <w:tcPr>
            <w:tcW w:w="5344" w:type="dxa"/>
            <w:shd w:val="clear" w:color="auto" w:fill="auto"/>
          </w:tcPr>
          <w:p w:rsidR="00397C82" w:rsidRPr="007F43D5" w:rsidRDefault="00397C82" w:rsidP="00397C82">
            <w:pPr>
              <w:jc w:val="both"/>
            </w:pPr>
            <w:r>
              <w:t>W</w:t>
            </w:r>
            <w:r w:rsidRPr="007F43D5">
              <w:t>2.</w:t>
            </w:r>
            <w:r w:rsidRPr="007F43D5">
              <w:rPr>
                <w:color w:val="000000"/>
              </w:rPr>
              <w:t xml:space="preserve"> Wymienia i charakteryzuje zastosowanie biopaliw.</w:t>
            </w:r>
          </w:p>
        </w:tc>
      </w:tr>
      <w:tr w:rsidR="00397C82" w:rsidRPr="007F43D5" w:rsidTr="003B5C36">
        <w:trPr>
          <w:trHeight w:val="233"/>
        </w:trPr>
        <w:tc>
          <w:tcPr>
            <w:tcW w:w="3942" w:type="dxa"/>
            <w:vMerge/>
            <w:shd w:val="clear" w:color="auto" w:fill="auto"/>
          </w:tcPr>
          <w:p w:rsidR="00397C82" w:rsidRPr="007F43D5" w:rsidRDefault="00397C82" w:rsidP="00397C82">
            <w:pPr>
              <w:rPr>
                <w:highlight w:val="yellow"/>
              </w:rPr>
            </w:pPr>
          </w:p>
        </w:tc>
        <w:tc>
          <w:tcPr>
            <w:tcW w:w="5344" w:type="dxa"/>
            <w:shd w:val="clear" w:color="auto" w:fill="auto"/>
          </w:tcPr>
          <w:p w:rsidR="00397C82" w:rsidRPr="007F43D5" w:rsidRDefault="00397C82" w:rsidP="00397C82">
            <w:pPr>
              <w:jc w:val="both"/>
            </w:pPr>
            <w:r>
              <w:t>W</w:t>
            </w:r>
            <w:r w:rsidRPr="007F43D5">
              <w:t xml:space="preserve">3. </w:t>
            </w:r>
            <w:r w:rsidRPr="007F43D5">
              <w:rPr>
                <w:color w:val="000000"/>
              </w:rPr>
              <w:t>Wyjaśnia i rozumie podstawowe procesy chemiczne i biochemiczne zachodzące podczas produkcji biopaliw.</w:t>
            </w:r>
          </w:p>
        </w:tc>
      </w:tr>
      <w:tr w:rsidR="00397C82" w:rsidRPr="007F43D5" w:rsidTr="003B5C36">
        <w:trPr>
          <w:trHeight w:val="233"/>
        </w:trPr>
        <w:tc>
          <w:tcPr>
            <w:tcW w:w="3942" w:type="dxa"/>
            <w:vMerge/>
            <w:shd w:val="clear" w:color="auto" w:fill="auto"/>
          </w:tcPr>
          <w:p w:rsidR="00397C82" w:rsidRPr="007F43D5" w:rsidRDefault="00397C82" w:rsidP="00397C82">
            <w:pPr>
              <w:rPr>
                <w:highlight w:val="yellow"/>
              </w:rPr>
            </w:pPr>
          </w:p>
        </w:tc>
        <w:tc>
          <w:tcPr>
            <w:tcW w:w="5344" w:type="dxa"/>
            <w:shd w:val="clear" w:color="auto" w:fill="auto"/>
          </w:tcPr>
          <w:p w:rsidR="00397C82" w:rsidRPr="007F43D5" w:rsidRDefault="00397C82" w:rsidP="00397C82">
            <w:r w:rsidRPr="007F43D5">
              <w:t>Umiejętności:</w:t>
            </w:r>
          </w:p>
        </w:tc>
      </w:tr>
      <w:tr w:rsidR="00397C82" w:rsidRPr="007F43D5" w:rsidTr="003B5C36">
        <w:trPr>
          <w:trHeight w:val="233"/>
        </w:trPr>
        <w:tc>
          <w:tcPr>
            <w:tcW w:w="3942" w:type="dxa"/>
            <w:vMerge/>
            <w:shd w:val="clear" w:color="auto" w:fill="auto"/>
          </w:tcPr>
          <w:p w:rsidR="00397C82" w:rsidRPr="007F43D5" w:rsidRDefault="00397C82" w:rsidP="00397C82">
            <w:pPr>
              <w:rPr>
                <w:highlight w:val="yellow"/>
              </w:rPr>
            </w:pPr>
          </w:p>
        </w:tc>
        <w:tc>
          <w:tcPr>
            <w:tcW w:w="5344" w:type="dxa"/>
            <w:shd w:val="clear" w:color="auto" w:fill="auto"/>
          </w:tcPr>
          <w:p w:rsidR="00397C82" w:rsidRPr="007F43D5" w:rsidRDefault="00397C82" w:rsidP="00397C82">
            <w:pPr>
              <w:jc w:val="both"/>
            </w:pPr>
            <w:r>
              <w:t>U</w:t>
            </w:r>
            <w:r w:rsidRPr="007F43D5">
              <w:t>1. Wykonuje analizę wybranego parametru w oparciu o procedurę. Przewiduje, weryfikuje i poddaje krytyce rezultaty przeprowadzanych eksperymentów.</w:t>
            </w:r>
          </w:p>
        </w:tc>
      </w:tr>
      <w:tr w:rsidR="00397C82" w:rsidRPr="007F43D5" w:rsidTr="003B5C36">
        <w:trPr>
          <w:trHeight w:val="233"/>
        </w:trPr>
        <w:tc>
          <w:tcPr>
            <w:tcW w:w="3942" w:type="dxa"/>
            <w:vMerge/>
            <w:shd w:val="clear" w:color="auto" w:fill="auto"/>
          </w:tcPr>
          <w:p w:rsidR="00397C82" w:rsidRPr="007F43D5" w:rsidRDefault="00397C82" w:rsidP="00397C82">
            <w:pPr>
              <w:rPr>
                <w:highlight w:val="yellow"/>
              </w:rPr>
            </w:pPr>
          </w:p>
        </w:tc>
        <w:tc>
          <w:tcPr>
            <w:tcW w:w="5344" w:type="dxa"/>
            <w:shd w:val="clear" w:color="auto" w:fill="auto"/>
          </w:tcPr>
          <w:p w:rsidR="00397C82" w:rsidRPr="007F43D5" w:rsidRDefault="00397C82" w:rsidP="00397C82">
            <w:pPr>
              <w:jc w:val="both"/>
            </w:pPr>
            <w:r>
              <w:t>U</w:t>
            </w:r>
            <w:r w:rsidRPr="007F43D5">
              <w:t xml:space="preserve">2. Analizuje możliwości i uwarunkowania produkcji i wykorzystania różnych biopaliw. Ocenia efekty wynikające z częściowego zastąpienia </w:t>
            </w:r>
            <w:r w:rsidRPr="007F43D5">
              <w:lastRenderedPageBreak/>
              <w:t>tradycyjnych nośników energii biopaliwami.</w:t>
            </w:r>
          </w:p>
        </w:tc>
      </w:tr>
      <w:tr w:rsidR="00397C82" w:rsidRPr="007F43D5" w:rsidTr="003B5C36">
        <w:trPr>
          <w:trHeight w:val="233"/>
        </w:trPr>
        <w:tc>
          <w:tcPr>
            <w:tcW w:w="3942" w:type="dxa"/>
            <w:vMerge/>
            <w:shd w:val="clear" w:color="auto" w:fill="auto"/>
          </w:tcPr>
          <w:p w:rsidR="00397C82" w:rsidRPr="007F43D5" w:rsidRDefault="00397C82" w:rsidP="00397C82">
            <w:pPr>
              <w:rPr>
                <w:highlight w:val="yellow"/>
              </w:rPr>
            </w:pPr>
          </w:p>
        </w:tc>
        <w:tc>
          <w:tcPr>
            <w:tcW w:w="5344" w:type="dxa"/>
            <w:shd w:val="clear" w:color="auto" w:fill="auto"/>
          </w:tcPr>
          <w:p w:rsidR="00397C82" w:rsidRPr="007F43D5" w:rsidRDefault="00397C82" w:rsidP="00397C82">
            <w:r w:rsidRPr="007F43D5">
              <w:t>Kompetencje społeczne:</w:t>
            </w:r>
          </w:p>
        </w:tc>
      </w:tr>
      <w:tr w:rsidR="00397C82" w:rsidRPr="007F43D5" w:rsidTr="003B5C36">
        <w:trPr>
          <w:trHeight w:val="233"/>
        </w:trPr>
        <w:tc>
          <w:tcPr>
            <w:tcW w:w="3942" w:type="dxa"/>
            <w:vMerge/>
            <w:shd w:val="clear" w:color="auto" w:fill="auto"/>
          </w:tcPr>
          <w:p w:rsidR="00397C82" w:rsidRPr="007F43D5" w:rsidRDefault="00397C82" w:rsidP="00397C82">
            <w:pPr>
              <w:rPr>
                <w:highlight w:val="yellow"/>
              </w:rPr>
            </w:pPr>
          </w:p>
        </w:tc>
        <w:tc>
          <w:tcPr>
            <w:tcW w:w="5344" w:type="dxa"/>
            <w:shd w:val="clear" w:color="auto" w:fill="auto"/>
          </w:tcPr>
          <w:p w:rsidR="00397C82" w:rsidRPr="007F43D5" w:rsidRDefault="00397C82" w:rsidP="00397C82">
            <w:pPr>
              <w:jc w:val="both"/>
            </w:pPr>
            <w:r>
              <w:t>K</w:t>
            </w:r>
            <w:r w:rsidRPr="007F43D5">
              <w:t>1. Ma ogólną świadomość ekologiczną. Dba o promocję oszczędzania energii i promocję rozwoju zrównoważonego, wykorzystania energii ze źródeł odnawialnych ze szczególnym uwzględnieniem różnego rodzaju biopaliw.</w:t>
            </w:r>
          </w:p>
        </w:tc>
      </w:tr>
      <w:tr w:rsidR="00397C82" w:rsidRPr="007F43D5" w:rsidTr="003B5C36">
        <w:tc>
          <w:tcPr>
            <w:tcW w:w="3942" w:type="dxa"/>
            <w:shd w:val="clear" w:color="auto" w:fill="auto"/>
          </w:tcPr>
          <w:p w:rsidR="00397C82" w:rsidRPr="007F43D5" w:rsidRDefault="00397C82" w:rsidP="00397C82">
            <w:r w:rsidRPr="007F43D5">
              <w:t xml:space="preserve">Wymagania wstępne i dodatkowe </w:t>
            </w:r>
          </w:p>
        </w:tc>
        <w:tc>
          <w:tcPr>
            <w:tcW w:w="5344" w:type="dxa"/>
            <w:shd w:val="clear" w:color="auto" w:fill="auto"/>
          </w:tcPr>
          <w:p w:rsidR="00397C82" w:rsidRPr="007F43D5" w:rsidRDefault="00397C82" w:rsidP="00397C82">
            <w:pPr>
              <w:jc w:val="both"/>
            </w:pPr>
            <w:r w:rsidRPr="007F43D5">
              <w:t>Wiedza podstawowa z matematyki, fizyki, chemii.</w:t>
            </w:r>
          </w:p>
        </w:tc>
      </w:tr>
      <w:tr w:rsidR="00397C82" w:rsidRPr="007F43D5" w:rsidTr="003B5C36">
        <w:tc>
          <w:tcPr>
            <w:tcW w:w="3942" w:type="dxa"/>
            <w:shd w:val="clear" w:color="auto" w:fill="auto"/>
          </w:tcPr>
          <w:p w:rsidR="00397C82" w:rsidRPr="007F43D5" w:rsidRDefault="00397C82" w:rsidP="00397C82">
            <w:r w:rsidRPr="007F43D5">
              <w:t xml:space="preserve">Treści programowe modułu </w:t>
            </w:r>
          </w:p>
          <w:p w:rsidR="00397C82" w:rsidRPr="007F43D5" w:rsidRDefault="00397C82" w:rsidP="00397C82"/>
        </w:tc>
        <w:tc>
          <w:tcPr>
            <w:tcW w:w="5344" w:type="dxa"/>
            <w:shd w:val="clear" w:color="auto" w:fill="auto"/>
          </w:tcPr>
          <w:p w:rsidR="00397C82" w:rsidRPr="007F43D5" w:rsidRDefault="00397C82" w:rsidP="00397C82">
            <w:pPr>
              <w:jc w:val="both"/>
            </w:pPr>
            <w:r w:rsidRPr="007F43D5">
              <w:t xml:space="preserve">Uwarunkowania polityki energetycznej w XXI w. i prognozy na przyszłość. Definicja biomasy i biopaliw, charakterystyka ogólna. Klasyfikacja biopaliw pierwszej, drugiej i trzeciej generacji. Surowce do produkcji biopaliw, charakterystyka ilościowa i jakościowa. Charakterystyka biopaliw stałych, ciekłych i gazowych (brykiety, pelety, bioetanol, biodiesel, biometan, biowodór, biopaliwo konopne, biopaliwa z glonów). Charakterystyka biopaliw alternatywnych z biomasy i odpadów. Biogaz składowiskowy i z oczyszczalni ścieków. Obszary stosowania biopaliw, wady i zalety. </w:t>
            </w:r>
          </w:p>
          <w:p w:rsidR="00397C82" w:rsidRPr="007F43D5" w:rsidRDefault="00397C82" w:rsidP="00397C82">
            <w:pPr>
              <w:jc w:val="both"/>
            </w:pPr>
            <w:r w:rsidRPr="007F43D5">
              <w:t xml:space="preserve">Przykładowa kalkulacja emisji gazów cieplarnianych w cyklu życia biopaliwa za pomocą kalkulatora BIOGRACE. Ocena jakości biopaliw. Analiza elementarna biopaliw stałych (C, H, N). Analiza techniczna biopaliw stałych (M, A, V). Ciepło spalania i wartość opałowa biopaliw stałych (HHV, LHV). </w:t>
            </w:r>
          </w:p>
        </w:tc>
      </w:tr>
      <w:tr w:rsidR="00397C82" w:rsidRPr="007F43D5" w:rsidTr="003B5C36">
        <w:tc>
          <w:tcPr>
            <w:tcW w:w="3942" w:type="dxa"/>
            <w:shd w:val="clear" w:color="auto" w:fill="auto"/>
          </w:tcPr>
          <w:p w:rsidR="00397C82" w:rsidRPr="007F43D5" w:rsidRDefault="00397C82" w:rsidP="00397C82">
            <w:r w:rsidRPr="007F43D5">
              <w:t>Wykaz literatury podstawowej i uzupełniającej</w:t>
            </w:r>
          </w:p>
        </w:tc>
        <w:tc>
          <w:tcPr>
            <w:tcW w:w="5344" w:type="dxa"/>
            <w:shd w:val="clear" w:color="auto" w:fill="auto"/>
          </w:tcPr>
          <w:p w:rsidR="00397C82" w:rsidRPr="007F43D5" w:rsidRDefault="00397C82" w:rsidP="00535516">
            <w:pPr>
              <w:pStyle w:val="Akapitzlist"/>
              <w:numPr>
                <w:ilvl w:val="0"/>
                <w:numId w:val="50"/>
              </w:numPr>
              <w:ind w:left="181" w:hanging="284"/>
              <w:jc w:val="both"/>
              <w:rPr>
                <w:rFonts w:cs="Times New Roman"/>
                <w:bCs/>
                <w:szCs w:val="24"/>
              </w:rPr>
            </w:pPr>
            <w:r w:rsidRPr="007F43D5">
              <w:rPr>
                <w:rFonts w:cs="Times New Roman"/>
                <w:bCs/>
                <w:szCs w:val="24"/>
              </w:rPr>
              <w:t>Jabłoński W., Wnuk J. 2009. Zarządzanie odnawialnymi źródłami energii. Aspekty ekonomiczno-techniczne. Oficyna Wydawnicza „Humanitas”, Sosnowiec.</w:t>
            </w:r>
          </w:p>
          <w:p w:rsidR="00397C82" w:rsidRPr="007F43D5" w:rsidRDefault="00397C82" w:rsidP="00535516">
            <w:pPr>
              <w:pStyle w:val="Akapitzlist"/>
              <w:numPr>
                <w:ilvl w:val="0"/>
                <w:numId w:val="50"/>
              </w:numPr>
              <w:ind w:left="181" w:hanging="284"/>
              <w:jc w:val="both"/>
              <w:rPr>
                <w:rFonts w:cs="Times New Roman"/>
                <w:bCs/>
                <w:szCs w:val="24"/>
              </w:rPr>
            </w:pPr>
            <w:r w:rsidRPr="007F43D5">
              <w:rPr>
                <w:rFonts w:cs="Times New Roman"/>
                <w:bCs/>
                <w:szCs w:val="24"/>
              </w:rPr>
              <w:t>Rybak W. 2006. Spalanie i współspalanie biopaliw stałych. Oficyna Wydawnicza Politechniki Wrocławskiej, Wrocław.</w:t>
            </w:r>
          </w:p>
          <w:p w:rsidR="00397C82" w:rsidRPr="007F43D5" w:rsidRDefault="00397C82" w:rsidP="00535516">
            <w:pPr>
              <w:pStyle w:val="Akapitzlist"/>
              <w:numPr>
                <w:ilvl w:val="0"/>
                <w:numId w:val="50"/>
              </w:numPr>
              <w:ind w:left="204" w:hanging="284"/>
              <w:jc w:val="both"/>
              <w:rPr>
                <w:rFonts w:cs="Times New Roman"/>
                <w:szCs w:val="24"/>
              </w:rPr>
            </w:pPr>
            <w:r w:rsidRPr="007F43D5">
              <w:rPr>
                <w:rFonts w:cs="Times New Roman"/>
                <w:bCs/>
                <w:szCs w:val="24"/>
              </w:rPr>
              <w:t xml:space="preserve">Lewandowski W., Ryms M. 2013. Biopaliwa, WNT, Warszawa. </w:t>
            </w:r>
          </w:p>
          <w:p w:rsidR="00397C82" w:rsidRPr="007F43D5" w:rsidRDefault="00397C82" w:rsidP="00535516">
            <w:pPr>
              <w:pStyle w:val="Akapitzlist"/>
              <w:numPr>
                <w:ilvl w:val="0"/>
                <w:numId w:val="50"/>
              </w:numPr>
              <w:ind w:left="204" w:hanging="284"/>
              <w:jc w:val="both"/>
              <w:rPr>
                <w:rFonts w:cs="Times New Roman"/>
                <w:szCs w:val="24"/>
              </w:rPr>
            </w:pPr>
            <w:r w:rsidRPr="007F43D5">
              <w:rPr>
                <w:rFonts w:cs="Times New Roman"/>
                <w:bCs/>
                <w:szCs w:val="24"/>
              </w:rPr>
              <w:t>Biopaliwo, gliceryna, pasza z rzepaku: praca zbiorowa. 2004. Podkówka W (red.). Wydawnictwa Uczelniane Akademii Techniczno-Rolniczej, Bydgoszcz.</w:t>
            </w:r>
          </w:p>
        </w:tc>
      </w:tr>
      <w:tr w:rsidR="00397C82" w:rsidRPr="007F43D5" w:rsidTr="003B5C36">
        <w:tc>
          <w:tcPr>
            <w:tcW w:w="3942" w:type="dxa"/>
            <w:shd w:val="clear" w:color="auto" w:fill="auto"/>
          </w:tcPr>
          <w:p w:rsidR="00397C82" w:rsidRPr="007F43D5" w:rsidRDefault="00397C82" w:rsidP="00397C82">
            <w:r w:rsidRPr="007F43D5">
              <w:t>Planowane formy/działania/metody dydaktyczne</w:t>
            </w:r>
          </w:p>
        </w:tc>
        <w:tc>
          <w:tcPr>
            <w:tcW w:w="5344" w:type="dxa"/>
            <w:shd w:val="clear" w:color="auto" w:fill="auto"/>
          </w:tcPr>
          <w:p w:rsidR="00397C82" w:rsidRPr="007F43D5" w:rsidRDefault="00397C82" w:rsidP="00397C82">
            <w:pPr>
              <w:jc w:val="both"/>
            </w:pPr>
            <w:r w:rsidRPr="007F43D5">
              <w:t xml:space="preserve">Metody dydaktyczne: </w:t>
            </w:r>
          </w:p>
          <w:p w:rsidR="00397C82" w:rsidRPr="007F43D5" w:rsidRDefault="00397C82" w:rsidP="00397C82">
            <w:pPr>
              <w:jc w:val="both"/>
            </w:pPr>
            <w:r w:rsidRPr="007F43D5">
              <w:t>Wykłady informacyjne i problemowe. Ćwiczenia w laboratorium (doświadczenia). Powyższe powinno być uzupełnione pracą własną studenta, szczególnie w odniesieniu do przygotowania do ćwiczeń laboratoryjnych i opracowania sprawozdań z doświadczeń.</w:t>
            </w:r>
          </w:p>
        </w:tc>
      </w:tr>
      <w:tr w:rsidR="00397C82" w:rsidRPr="007F43D5" w:rsidTr="003B5C36">
        <w:tc>
          <w:tcPr>
            <w:tcW w:w="3942" w:type="dxa"/>
            <w:shd w:val="clear" w:color="auto" w:fill="auto"/>
          </w:tcPr>
          <w:p w:rsidR="00397C82" w:rsidRPr="007F43D5" w:rsidRDefault="00397C82" w:rsidP="00397C82">
            <w:r w:rsidRPr="007F43D5">
              <w:t>Sposoby weryfikacji oraz formy dokumentowania osiągniętych efektów uczenia się</w:t>
            </w:r>
          </w:p>
        </w:tc>
        <w:tc>
          <w:tcPr>
            <w:tcW w:w="5344" w:type="dxa"/>
            <w:shd w:val="clear" w:color="auto" w:fill="auto"/>
          </w:tcPr>
          <w:p w:rsidR="00397C82" w:rsidRPr="007F43D5" w:rsidRDefault="00397C82" w:rsidP="00397C82">
            <w:pPr>
              <w:jc w:val="both"/>
            </w:pPr>
            <w:r w:rsidRPr="007F43D5">
              <w:t>Sposoby weryfikacji efektów kształcenia w poszczególnych kategoriach:</w:t>
            </w:r>
          </w:p>
          <w:p w:rsidR="00397C82" w:rsidRPr="007F43D5" w:rsidRDefault="00397C82" w:rsidP="00397C82">
            <w:pPr>
              <w:jc w:val="both"/>
            </w:pPr>
            <w:r w:rsidRPr="007F43D5">
              <w:t>Wiedza:</w:t>
            </w:r>
          </w:p>
          <w:p w:rsidR="00397C82" w:rsidRPr="007F43D5" w:rsidRDefault="00397C82" w:rsidP="00397C82">
            <w:pPr>
              <w:jc w:val="both"/>
            </w:pPr>
            <w:r w:rsidRPr="007F43D5">
              <w:lastRenderedPageBreak/>
              <w:t>W 1-3. Kolokwium sprawdzające wiedzę, odpowiedzi ustne na zajęciach, aktywność na zajęciach (kolokwium pisemne, dziennik prowadzącego).</w:t>
            </w:r>
          </w:p>
          <w:p w:rsidR="00397C82" w:rsidRPr="007F43D5" w:rsidRDefault="00397C82" w:rsidP="00397C82">
            <w:pPr>
              <w:jc w:val="both"/>
            </w:pPr>
            <w:r w:rsidRPr="007F43D5">
              <w:t>Umiejętności:</w:t>
            </w:r>
          </w:p>
          <w:p w:rsidR="00397C82" w:rsidRPr="007F43D5" w:rsidRDefault="00397C82" w:rsidP="00397C82">
            <w:pPr>
              <w:jc w:val="both"/>
            </w:pPr>
            <w:r w:rsidRPr="007F43D5">
              <w:t>U 1. Udział w ćwiczeniach audytoryjnych i laboratoryjnych (wykonanie doświadczeń i opracowanie sprawozdań).</w:t>
            </w:r>
          </w:p>
          <w:p w:rsidR="00397C82" w:rsidRPr="007F43D5" w:rsidRDefault="00397C82" w:rsidP="00397C82">
            <w:pPr>
              <w:jc w:val="both"/>
            </w:pPr>
            <w:r w:rsidRPr="007F43D5">
              <w:t>U 2. Udział w ćwiczeniach laboratoryjnych. Ocena sprawozdań.</w:t>
            </w:r>
          </w:p>
          <w:p w:rsidR="00397C82" w:rsidRPr="007F43D5" w:rsidRDefault="00397C82" w:rsidP="00397C82">
            <w:pPr>
              <w:jc w:val="both"/>
            </w:pPr>
            <w:r w:rsidRPr="007F43D5">
              <w:t>Kompetencje społeczne:</w:t>
            </w:r>
          </w:p>
          <w:p w:rsidR="00397C82" w:rsidRPr="007F43D5" w:rsidRDefault="00397C82" w:rsidP="00397C82">
            <w:pPr>
              <w:jc w:val="both"/>
            </w:pPr>
            <w:r w:rsidRPr="007F43D5">
              <w:t>K 1. Odpowiedzi ustne na zajęciach, aktywność na zajęciach (dziennik prowadzącego).</w:t>
            </w:r>
          </w:p>
          <w:p w:rsidR="00397C82" w:rsidRPr="007F43D5" w:rsidRDefault="00397C82" w:rsidP="00397C82">
            <w:pPr>
              <w:jc w:val="both"/>
            </w:pPr>
            <w:r w:rsidRPr="007F43D5">
              <w:t>Formy dokumentowania osiągniętych wyników: kolokwium, sprawozdania, dziennik prowadzącego.</w:t>
            </w:r>
          </w:p>
        </w:tc>
      </w:tr>
      <w:tr w:rsidR="00397C82" w:rsidRPr="007F43D5" w:rsidTr="003B5C36">
        <w:tc>
          <w:tcPr>
            <w:tcW w:w="3942" w:type="dxa"/>
            <w:shd w:val="clear" w:color="auto" w:fill="auto"/>
          </w:tcPr>
          <w:p w:rsidR="00397C82" w:rsidRPr="007F43D5" w:rsidRDefault="00397C82" w:rsidP="00397C82">
            <w:r w:rsidRPr="007F43D5">
              <w:lastRenderedPageBreak/>
              <w:t>Elementy i wagi mające wpływ na ocenę końcową</w:t>
            </w:r>
          </w:p>
        </w:tc>
        <w:tc>
          <w:tcPr>
            <w:tcW w:w="5344" w:type="dxa"/>
            <w:shd w:val="clear" w:color="auto" w:fill="auto"/>
          </w:tcPr>
          <w:p w:rsidR="00397C82" w:rsidRPr="007F43D5" w:rsidRDefault="00397C82" w:rsidP="00397C82">
            <w:pPr>
              <w:jc w:val="both"/>
            </w:pPr>
            <w:r w:rsidRPr="007F43D5">
              <w:t>Kolokwium sprawdzające wiedzę 50%</w:t>
            </w:r>
          </w:p>
          <w:p w:rsidR="00397C82" w:rsidRPr="007F43D5" w:rsidRDefault="00397C82" w:rsidP="00397C82">
            <w:pPr>
              <w:jc w:val="both"/>
            </w:pPr>
            <w:r w:rsidRPr="007F43D5">
              <w:t>Oceny sprawozdań 50%</w:t>
            </w:r>
          </w:p>
        </w:tc>
      </w:tr>
      <w:tr w:rsidR="00397C82" w:rsidRPr="007F43D5" w:rsidTr="003B5C36">
        <w:trPr>
          <w:trHeight w:val="2324"/>
        </w:trPr>
        <w:tc>
          <w:tcPr>
            <w:tcW w:w="3942" w:type="dxa"/>
            <w:shd w:val="clear" w:color="auto" w:fill="auto"/>
          </w:tcPr>
          <w:p w:rsidR="00397C82" w:rsidRPr="007F43D5" w:rsidRDefault="00397C82" w:rsidP="00397C82">
            <w:pPr>
              <w:jc w:val="both"/>
            </w:pPr>
            <w:r w:rsidRPr="007F43D5">
              <w:t>Bilans punktów ECTS</w:t>
            </w:r>
          </w:p>
        </w:tc>
        <w:tc>
          <w:tcPr>
            <w:tcW w:w="5344" w:type="dxa"/>
            <w:shd w:val="clear" w:color="auto" w:fill="auto"/>
          </w:tcPr>
          <w:p w:rsidR="00397C82" w:rsidRPr="007F43D5" w:rsidRDefault="00397C82" w:rsidP="00397C82">
            <w:r w:rsidRPr="007F43D5">
              <w:t>KONTAKTOWE (z udziałem nauczyciela):</w:t>
            </w:r>
          </w:p>
          <w:p w:rsidR="00397C82" w:rsidRPr="007F43D5" w:rsidRDefault="00397C82" w:rsidP="00397C82">
            <w:r w:rsidRPr="007F43D5">
              <w:t>wykłady</w:t>
            </w:r>
            <w:r w:rsidRPr="007F43D5">
              <w:tab/>
            </w:r>
            <w:r>
              <w:t xml:space="preserve">      </w:t>
            </w:r>
            <w:r w:rsidRPr="007F43D5">
              <w:t>15 h</w:t>
            </w:r>
            <w:r w:rsidRPr="007F43D5">
              <w:tab/>
              <w:t>0,6 ECTS</w:t>
            </w:r>
          </w:p>
          <w:p w:rsidR="00397C82" w:rsidRPr="007F43D5" w:rsidRDefault="00397C82" w:rsidP="00397C82">
            <w:r w:rsidRPr="007F43D5">
              <w:t xml:space="preserve">ćwiczenia </w:t>
            </w:r>
            <w:r w:rsidRPr="007F43D5">
              <w:tab/>
            </w:r>
            <w:r>
              <w:t xml:space="preserve">     </w:t>
            </w:r>
            <w:r w:rsidRPr="007F43D5">
              <w:t>30 h</w:t>
            </w:r>
            <w:r w:rsidRPr="007F43D5">
              <w:tab/>
              <w:t>1,2 ECTS</w:t>
            </w:r>
          </w:p>
          <w:p w:rsidR="00397C82" w:rsidRPr="007F43D5" w:rsidRDefault="00397C82" w:rsidP="00397C82">
            <w:r w:rsidRPr="007F43D5">
              <w:t>konsultacje</w:t>
            </w:r>
            <w:r w:rsidRPr="007F43D5">
              <w:tab/>
            </w:r>
            <w:r>
              <w:t xml:space="preserve">       </w:t>
            </w:r>
            <w:r w:rsidRPr="007F43D5">
              <w:t>5 h</w:t>
            </w:r>
            <w:r w:rsidRPr="007F43D5">
              <w:tab/>
              <w:t>0,2 ECTS</w:t>
            </w:r>
          </w:p>
          <w:p w:rsidR="00397C82" w:rsidRPr="007F43D5" w:rsidRDefault="00397C82" w:rsidP="00397C82">
            <w:r w:rsidRPr="007F43D5">
              <w:t>RAZEM kontaktowe</w:t>
            </w:r>
            <w:r w:rsidRPr="007F43D5">
              <w:tab/>
              <w:t>50 h</w:t>
            </w:r>
            <w:r w:rsidRPr="007F43D5">
              <w:tab/>
              <w:t>2 ECTS</w:t>
            </w:r>
          </w:p>
          <w:p w:rsidR="00397C82" w:rsidRPr="007F43D5" w:rsidRDefault="00397C82" w:rsidP="00397C82"/>
          <w:p w:rsidR="00397C82" w:rsidRPr="007F43D5" w:rsidRDefault="00397C82" w:rsidP="00397C82">
            <w:r w:rsidRPr="007F43D5">
              <w:t>NIEKONTAKTOWE:</w:t>
            </w:r>
          </w:p>
          <w:p w:rsidR="00397C82" w:rsidRPr="007F43D5" w:rsidRDefault="00397C82" w:rsidP="00397C82">
            <w:r w:rsidRPr="007F43D5">
              <w:t>przygotowanie do ćwiczeń</w:t>
            </w:r>
            <w:r w:rsidRPr="007F43D5">
              <w:tab/>
              <w:t>10 h</w:t>
            </w:r>
            <w:r w:rsidRPr="007F43D5">
              <w:tab/>
              <w:t>0,4 ECTS</w:t>
            </w:r>
          </w:p>
          <w:p w:rsidR="00397C82" w:rsidRPr="007F43D5" w:rsidRDefault="00397C82" w:rsidP="00397C82">
            <w:pPr>
              <w:tabs>
                <w:tab w:val="left" w:pos="2874"/>
              </w:tabs>
            </w:pPr>
            <w:r w:rsidRPr="007F43D5">
              <w:t>studiowanie literatury</w:t>
            </w:r>
            <w:r w:rsidRPr="007F43D5">
              <w:tab/>
              <w:t>10 h</w:t>
            </w:r>
            <w:r w:rsidRPr="007F43D5">
              <w:tab/>
              <w:t>0,4 ECTS</w:t>
            </w:r>
          </w:p>
          <w:p w:rsidR="00397C82" w:rsidRPr="007F43D5" w:rsidRDefault="00397C82" w:rsidP="00397C82">
            <w:r w:rsidRPr="007F43D5">
              <w:t>opracowanie sprawozdań</w:t>
            </w:r>
            <w:r w:rsidRPr="007F43D5">
              <w:tab/>
              <w:t>15 h</w:t>
            </w:r>
            <w:r w:rsidRPr="007F43D5">
              <w:tab/>
              <w:t>0,6 ECTS</w:t>
            </w:r>
          </w:p>
          <w:p w:rsidR="00397C82" w:rsidRPr="007F43D5" w:rsidRDefault="00397C82" w:rsidP="00397C82">
            <w:r w:rsidRPr="007F43D5">
              <w:t>przygotowanie do kolokwium</w:t>
            </w:r>
            <w:r>
              <w:t xml:space="preserve">  </w:t>
            </w:r>
            <w:r w:rsidRPr="007F43D5">
              <w:t>15 h</w:t>
            </w:r>
            <w:r w:rsidRPr="007F43D5">
              <w:tab/>
              <w:t>0,6 ECTS</w:t>
            </w:r>
          </w:p>
          <w:p w:rsidR="00397C82" w:rsidRPr="007F43D5" w:rsidRDefault="00397C82" w:rsidP="00397C82">
            <w:pPr>
              <w:jc w:val="both"/>
            </w:pPr>
            <w:r w:rsidRPr="007F43D5">
              <w:t>RAZEM niekontaktowe</w:t>
            </w:r>
            <w:r w:rsidRPr="007F43D5">
              <w:tab/>
            </w:r>
            <w:r w:rsidRPr="007F43D5">
              <w:tab/>
              <w:t>50 h</w:t>
            </w:r>
            <w:r w:rsidRPr="007F43D5">
              <w:tab/>
              <w:t>2 ECTS</w:t>
            </w:r>
          </w:p>
        </w:tc>
      </w:tr>
      <w:tr w:rsidR="00397C82" w:rsidRPr="007F43D5" w:rsidTr="003B5C36">
        <w:trPr>
          <w:trHeight w:val="718"/>
        </w:trPr>
        <w:tc>
          <w:tcPr>
            <w:tcW w:w="3942" w:type="dxa"/>
            <w:shd w:val="clear" w:color="auto" w:fill="auto"/>
          </w:tcPr>
          <w:p w:rsidR="00397C82" w:rsidRPr="007F43D5" w:rsidRDefault="00397C82" w:rsidP="00397C82">
            <w:r w:rsidRPr="007F43D5">
              <w:t>Nakład pracy związany z zajęciami wymagającymi bezpośredniego udziału nauczyciela akademickiego</w:t>
            </w:r>
          </w:p>
        </w:tc>
        <w:tc>
          <w:tcPr>
            <w:tcW w:w="5344" w:type="dxa"/>
            <w:shd w:val="clear" w:color="auto" w:fill="auto"/>
          </w:tcPr>
          <w:p w:rsidR="00397C82" w:rsidRPr="007F43D5" w:rsidRDefault="00397C82" w:rsidP="00397C82">
            <w:pPr>
              <w:jc w:val="both"/>
            </w:pPr>
            <w:r w:rsidRPr="007F43D5">
              <w:t>- udział w wykładach – 15 h</w:t>
            </w:r>
          </w:p>
          <w:p w:rsidR="00397C82" w:rsidRPr="007F43D5" w:rsidRDefault="00397C82" w:rsidP="00397C82">
            <w:pPr>
              <w:jc w:val="both"/>
            </w:pPr>
            <w:r w:rsidRPr="007F43D5">
              <w:t>- udział w zajęciach audytoryjnych i laboratoryjnych – 30 h</w:t>
            </w:r>
          </w:p>
          <w:p w:rsidR="00397C82" w:rsidRPr="007F43D5" w:rsidRDefault="00397C82" w:rsidP="00397C82">
            <w:pPr>
              <w:jc w:val="both"/>
            </w:pPr>
            <w:r w:rsidRPr="007F43D5">
              <w:t>- udział w konsultacjach – 5 h</w:t>
            </w:r>
          </w:p>
          <w:p w:rsidR="00397C82" w:rsidRPr="007F43D5" w:rsidRDefault="00397C82" w:rsidP="00397C82">
            <w:pPr>
              <w:jc w:val="both"/>
            </w:pPr>
            <w:r w:rsidRPr="007F43D5">
              <w:t>Łącznie 50 godz. co odpowiada 2 punktom ECTS</w:t>
            </w:r>
          </w:p>
        </w:tc>
      </w:tr>
      <w:tr w:rsidR="00397C82" w:rsidRPr="007F43D5" w:rsidTr="003B5C36">
        <w:trPr>
          <w:trHeight w:val="718"/>
        </w:trPr>
        <w:tc>
          <w:tcPr>
            <w:tcW w:w="3942" w:type="dxa"/>
            <w:shd w:val="clear" w:color="auto" w:fill="auto"/>
          </w:tcPr>
          <w:p w:rsidR="00397C82" w:rsidRPr="007F43D5" w:rsidRDefault="00397C82" w:rsidP="00397C82">
            <w:pPr>
              <w:jc w:val="both"/>
            </w:pPr>
            <w:r w:rsidRPr="007F43D5">
              <w:t>Odniesienie modułowych efektów uczenia się do kierunkowych efektów uczenia się</w:t>
            </w:r>
          </w:p>
        </w:tc>
        <w:tc>
          <w:tcPr>
            <w:tcW w:w="5344" w:type="dxa"/>
            <w:shd w:val="clear" w:color="auto" w:fill="auto"/>
          </w:tcPr>
          <w:p w:rsidR="00397C82" w:rsidRDefault="00397C82" w:rsidP="00397C82">
            <w:r>
              <w:t xml:space="preserve">GOZ_W02, GOZ_W12, </w:t>
            </w:r>
          </w:p>
          <w:p w:rsidR="00397C82" w:rsidRDefault="00397C82" w:rsidP="00397C82">
            <w:r>
              <w:t>GOZ_U05, GOZ_U12, GOZ_U15</w:t>
            </w:r>
          </w:p>
          <w:p w:rsidR="00397C82" w:rsidRDefault="00397C82" w:rsidP="00397C82">
            <w:pPr>
              <w:jc w:val="both"/>
            </w:pPr>
            <w:r>
              <w:t>GOZ_K01, GOZ_K03</w:t>
            </w:r>
          </w:p>
          <w:p w:rsidR="00397C82" w:rsidRPr="007F43D5" w:rsidRDefault="00397C82" w:rsidP="00397C82">
            <w:pPr>
              <w:jc w:val="both"/>
            </w:pPr>
          </w:p>
        </w:tc>
      </w:tr>
    </w:tbl>
    <w:p w:rsidR="00397C82" w:rsidRPr="007F43D5" w:rsidRDefault="00397C82" w:rsidP="00397C82"/>
    <w:p w:rsidR="00397C82" w:rsidRDefault="00397C82">
      <w:pPr>
        <w:spacing w:after="200" w:line="276" w:lineRule="auto"/>
      </w:pPr>
      <w:r>
        <w:br w:type="page"/>
      </w:r>
    </w:p>
    <w:p w:rsidR="002B1155" w:rsidRDefault="002B1155" w:rsidP="002B1155">
      <w:pPr>
        <w:rPr>
          <w:b/>
        </w:rPr>
      </w:pPr>
      <w:r w:rsidRPr="00F02E5D">
        <w:rPr>
          <w:b/>
        </w:rPr>
        <w:lastRenderedPageBreak/>
        <w:t>Karta opisu zajęć (sylabus)</w:t>
      </w:r>
    </w:p>
    <w:p w:rsidR="002B1155" w:rsidRPr="00F02E5D" w:rsidRDefault="002B1155" w:rsidP="002B1155">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2B1155" w:rsidRPr="001F0C49" w:rsidTr="002B1155">
        <w:tc>
          <w:tcPr>
            <w:tcW w:w="3942" w:type="dxa"/>
            <w:shd w:val="clear" w:color="auto" w:fill="auto"/>
          </w:tcPr>
          <w:p w:rsidR="002B1155" w:rsidRDefault="002B1155" w:rsidP="002B1155">
            <w:r w:rsidRPr="00786697">
              <w:t>Nazwa kierunku studiów</w:t>
            </w:r>
          </w:p>
          <w:p w:rsidR="00783F32" w:rsidRPr="00786697" w:rsidRDefault="00783F32" w:rsidP="002B1155"/>
        </w:tc>
        <w:tc>
          <w:tcPr>
            <w:tcW w:w="5344" w:type="dxa"/>
            <w:shd w:val="clear" w:color="auto" w:fill="auto"/>
          </w:tcPr>
          <w:p w:rsidR="002B1155" w:rsidRPr="00786697" w:rsidRDefault="00783F32" w:rsidP="002B1155">
            <w:r>
              <w:rPr>
                <w:lang w:eastAsia="en-US"/>
              </w:rPr>
              <w:t>Gospodarka obiegu zamkniętego</w:t>
            </w:r>
          </w:p>
        </w:tc>
      </w:tr>
      <w:tr w:rsidR="002B1155" w:rsidRPr="001F0C49" w:rsidTr="002B1155">
        <w:tc>
          <w:tcPr>
            <w:tcW w:w="3942" w:type="dxa"/>
            <w:shd w:val="clear" w:color="auto" w:fill="auto"/>
          </w:tcPr>
          <w:p w:rsidR="002B1155" w:rsidRPr="00786697" w:rsidRDefault="002B1155" w:rsidP="002B1155">
            <w:r w:rsidRPr="00786697">
              <w:t>Nazwa modułu, także nazwa w języku angielskim</w:t>
            </w:r>
          </w:p>
        </w:tc>
        <w:tc>
          <w:tcPr>
            <w:tcW w:w="5344" w:type="dxa"/>
            <w:shd w:val="clear" w:color="auto" w:fill="auto"/>
          </w:tcPr>
          <w:p w:rsidR="002B1155" w:rsidRPr="00786697" w:rsidRDefault="002B1155" w:rsidP="002B1155">
            <w:r w:rsidRPr="00786697">
              <w:t>Recykling odpadów</w:t>
            </w:r>
          </w:p>
          <w:p w:rsidR="002B1155" w:rsidRPr="00786697" w:rsidRDefault="002B1155" w:rsidP="002B1155">
            <w:r w:rsidRPr="00786697">
              <w:t>Wastes recycling</w:t>
            </w:r>
          </w:p>
        </w:tc>
      </w:tr>
      <w:tr w:rsidR="002B1155" w:rsidRPr="001F0C49" w:rsidTr="002B1155">
        <w:trPr>
          <w:trHeight w:val="373"/>
        </w:trPr>
        <w:tc>
          <w:tcPr>
            <w:tcW w:w="3942" w:type="dxa"/>
            <w:shd w:val="clear" w:color="auto" w:fill="auto"/>
          </w:tcPr>
          <w:p w:rsidR="002B1155" w:rsidRPr="00786697" w:rsidRDefault="002B1155" w:rsidP="002B1155">
            <w:r w:rsidRPr="00786697">
              <w:t>Język wykładowy</w:t>
            </w:r>
          </w:p>
        </w:tc>
        <w:tc>
          <w:tcPr>
            <w:tcW w:w="5344" w:type="dxa"/>
            <w:shd w:val="clear" w:color="auto" w:fill="auto"/>
          </w:tcPr>
          <w:p w:rsidR="002B1155" w:rsidRPr="00786697" w:rsidRDefault="002B1155" w:rsidP="002B1155">
            <w:r w:rsidRPr="00786697">
              <w:t>polski</w:t>
            </w:r>
          </w:p>
        </w:tc>
      </w:tr>
      <w:tr w:rsidR="002B1155" w:rsidRPr="001F0C49" w:rsidTr="002B1155">
        <w:tc>
          <w:tcPr>
            <w:tcW w:w="3942" w:type="dxa"/>
            <w:shd w:val="clear" w:color="auto" w:fill="auto"/>
          </w:tcPr>
          <w:p w:rsidR="002B1155" w:rsidRPr="00786697" w:rsidRDefault="002B1155" w:rsidP="002B1155">
            <w:pPr>
              <w:autoSpaceDE w:val="0"/>
              <w:autoSpaceDN w:val="0"/>
              <w:adjustRightInd w:val="0"/>
            </w:pPr>
            <w:r w:rsidRPr="00786697">
              <w:t>Rodzaj modułu</w:t>
            </w:r>
          </w:p>
        </w:tc>
        <w:tc>
          <w:tcPr>
            <w:tcW w:w="5344" w:type="dxa"/>
            <w:shd w:val="clear" w:color="auto" w:fill="auto"/>
          </w:tcPr>
          <w:p w:rsidR="002B1155" w:rsidRPr="00786697" w:rsidRDefault="002B1155" w:rsidP="002B1155">
            <w:r w:rsidRPr="00786697">
              <w:t>obowiązkowy</w:t>
            </w:r>
          </w:p>
        </w:tc>
      </w:tr>
      <w:tr w:rsidR="002B1155" w:rsidRPr="001F0C49" w:rsidTr="002B1155">
        <w:tc>
          <w:tcPr>
            <w:tcW w:w="3942" w:type="dxa"/>
            <w:shd w:val="clear" w:color="auto" w:fill="auto"/>
          </w:tcPr>
          <w:p w:rsidR="002B1155" w:rsidRPr="00786697" w:rsidRDefault="002B1155" w:rsidP="002B1155">
            <w:r w:rsidRPr="00786697">
              <w:t>Poziom studiów</w:t>
            </w:r>
          </w:p>
        </w:tc>
        <w:tc>
          <w:tcPr>
            <w:tcW w:w="5344" w:type="dxa"/>
            <w:shd w:val="clear" w:color="auto" w:fill="auto"/>
          </w:tcPr>
          <w:p w:rsidR="002B1155" w:rsidRPr="00786697" w:rsidRDefault="002B1155" w:rsidP="002B1155">
            <w:r w:rsidRPr="00786697">
              <w:t>pierwszego stopnia</w:t>
            </w:r>
          </w:p>
        </w:tc>
      </w:tr>
      <w:tr w:rsidR="002B1155" w:rsidRPr="001F0C49" w:rsidTr="002B1155">
        <w:tc>
          <w:tcPr>
            <w:tcW w:w="3942" w:type="dxa"/>
            <w:shd w:val="clear" w:color="auto" w:fill="auto"/>
          </w:tcPr>
          <w:p w:rsidR="002B1155" w:rsidRPr="00786697" w:rsidRDefault="002B1155" w:rsidP="002B1155">
            <w:r w:rsidRPr="00786697">
              <w:t>Forma studiów</w:t>
            </w:r>
          </w:p>
        </w:tc>
        <w:tc>
          <w:tcPr>
            <w:tcW w:w="5344" w:type="dxa"/>
            <w:shd w:val="clear" w:color="auto" w:fill="auto"/>
          </w:tcPr>
          <w:p w:rsidR="002B1155" w:rsidRPr="00786697" w:rsidRDefault="002B1155" w:rsidP="002B1155">
            <w:r w:rsidRPr="00786697">
              <w:t>stacjonarne</w:t>
            </w:r>
          </w:p>
        </w:tc>
      </w:tr>
      <w:tr w:rsidR="002B1155" w:rsidRPr="001F0C49" w:rsidTr="002B1155">
        <w:tc>
          <w:tcPr>
            <w:tcW w:w="3942" w:type="dxa"/>
            <w:shd w:val="clear" w:color="auto" w:fill="auto"/>
          </w:tcPr>
          <w:p w:rsidR="002B1155" w:rsidRPr="00786697" w:rsidRDefault="002B1155" w:rsidP="002B1155">
            <w:r w:rsidRPr="00786697">
              <w:t>Rok studiów dla kierunku</w:t>
            </w:r>
          </w:p>
        </w:tc>
        <w:tc>
          <w:tcPr>
            <w:tcW w:w="5344" w:type="dxa"/>
            <w:shd w:val="clear" w:color="auto" w:fill="auto"/>
          </w:tcPr>
          <w:p w:rsidR="002B1155" w:rsidRPr="00786697" w:rsidRDefault="002B1155" w:rsidP="002B1155">
            <w:r w:rsidRPr="00786697">
              <w:t>III</w:t>
            </w:r>
          </w:p>
        </w:tc>
      </w:tr>
      <w:tr w:rsidR="002B1155" w:rsidRPr="001F0C49" w:rsidTr="002B1155">
        <w:tc>
          <w:tcPr>
            <w:tcW w:w="3942" w:type="dxa"/>
            <w:shd w:val="clear" w:color="auto" w:fill="auto"/>
          </w:tcPr>
          <w:p w:rsidR="002B1155" w:rsidRPr="00786697" w:rsidRDefault="002B1155" w:rsidP="002B1155">
            <w:r w:rsidRPr="00786697">
              <w:t>Semestr dla kierunku</w:t>
            </w:r>
          </w:p>
        </w:tc>
        <w:tc>
          <w:tcPr>
            <w:tcW w:w="5344" w:type="dxa"/>
            <w:shd w:val="clear" w:color="auto" w:fill="auto"/>
          </w:tcPr>
          <w:p w:rsidR="002B1155" w:rsidRPr="00786697" w:rsidRDefault="002B1155" w:rsidP="002B1155">
            <w:r w:rsidRPr="00786697">
              <w:t>6</w:t>
            </w:r>
          </w:p>
        </w:tc>
      </w:tr>
      <w:tr w:rsidR="002B1155" w:rsidRPr="001F0C49" w:rsidTr="002B1155">
        <w:tc>
          <w:tcPr>
            <w:tcW w:w="3942" w:type="dxa"/>
            <w:shd w:val="clear" w:color="auto" w:fill="auto"/>
          </w:tcPr>
          <w:p w:rsidR="002B1155" w:rsidRPr="00786697" w:rsidRDefault="002B1155" w:rsidP="002B1155">
            <w:pPr>
              <w:autoSpaceDE w:val="0"/>
              <w:autoSpaceDN w:val="0"/>
              <w:adjustRightInd w:val="0"/>
            </w:pPr>
            <w:r w:rsidRPr="00786697">
              <w:t>Liczba punktów ECTS z podziałem na kontaktowe/niekontaktowe</w:t>
            </w:r>
          </w:p>
        </w:tc>
        <w:tc>
          <w:tcPr>
            <w:tcW w:w="5344" w:type="dxa"/>
            <w:shd w:val="clear" w:color="auto" w:fill="auto"/>
          </w:tcPr>
          <w:p w:rsidR="002B1155" w:rsidRPr="00786697" w:rsidRDefault="002B1155" w:rsidP="002B1155">
            <w:r w:rsidRPr="00786697">
              <w:t>4 (2,0/2,0)</w:t>
            </w:r>
          </w:p>
        </w:tc>
      </w:tr>
      <w:tr w:rsidR="002B1155" w:rsidRPr="001F0C49" w:rsidTr="002B1155">
        <w:tc>
          <w:tcPr>
            <w:tcW w:w="3942" w:type="dxa"/>
            <w:shd w:val="clear" w:color="auto" w:fill="auto"/>
          </w:tcPr>
          <w:p w:rsidR="002B1155" w:rsidRPr="00786697" w:rsidRDefault="002B1155" w:rsidP="002B1155">
            <w:pPr>
              <w:autoSpaceDE w:val="0"/>
              <w:autoSpaceDN w:val="0"/>
              <w:adjustRightInd w:val="0"/>
            </w:pPr>
            <w:r w:rsidRPr="00786697">
              <w:t>Tytuł naukowy/stopień naukowy, imię i nazwisko osoby odpowiedzialnej za moduł</w:t>
            </w:r>
          </w:p>
        </w:tc>
        <w:tc>
          <w:tcPr>
            <w:tcW w:w="5344" w:type="dxa"/>
            <w:shd w:val="clear" w:color="auto" w:fill="auto"/>
          </w:tcPr>
          <w:p w:rsidR="002B1155" w:rsidRPr="00786697" w:rsidRDefault="002B1155" w:rsidP="002B1155">
            <w:r w:rsidRPr="00786697">
              <w:t>dr inż. Maciej Combrzyński</w:t>
            </w:r>
          </w:p>
        </w:tc>
      </w:tr>
      <w:tr w:rsidR="002B1155" w:rsidRPr="001F0C49" w:rsidTr="002B1155">
        <w:tc>
          <w:tcPr>
            <w:tcW w:w="3942" w:type="dxa"/>
            <w:shd w:val="clear" w:color="auto" w:fill="auto"/>
          </w:tcPr>
          <w:p w:rsidR="002B1155" w:rsidRPr="001F0C49" w:rsidRDefault="002B1155" w:rsidP="002B1155">
            <w:r w:rsidRPr="001F0C49">
              <w:t>Jednostka oferująca moduł</w:t>
            </w:r>
          </w:p>
        </w:tc>
        <w:tc>
          <w:tcPr>
            <w:tcW w:w="5344" w:type="dxa"/>
            <w:shd w:val="clear" w:color="auto" w:fill="auto"/>
          </w:tcPr>
          <w:p w:rsidR="002B1155" w:rsidRPr="001F0C49" w:rsidRDefault="002B1155" w:rsidP="002B1155">
            <w:r w:rsidRPr="001F0C49">
              <w:t>Katedra Techniki Cieplnej i Inżynierii Procesowej</w:t>
            </w:r>
          </w:p>
        </w:tc>
      </w:tr>
      <w:tr w:rsidR="002B1155" w:rsidRPr="001F0C49" w:rsidTr="002B1155">
        <w:tc>
          <w:tcPr>
            <w:tcW w:w="3942" w:type="dxa"/>
            <w:shd w:val="clear" w:color="auto" w:fill="auto"/>
          </w:tcPr>
          <w:p w:rsidR="002B1155" w:rsidRPr="001F0C49" w:rsidRDefault="002B1155" w:rsidP="002B1155">
            <w:r w:rsidRPr="001F0C49">
              <w:t>Cel modułu</w:t>
            </w:r>
          </w:p>
          <w:p w:rsidR="002B1155" w:rsidRPr="001F0C49" w:rsidRDefault="002B1155" w:rsidP="002B1155"/>
        </w:tc>
        <w:tc>
          <w:tcPr>
            <w:tcW w:w="5344" w:type="dxa"/>
            <w:shd w:val="clear" w:color="auto" w:fill="auto"/>
          </w:tcPr>
          <w:p w:rsidR="002B1155" w:rsidRPr="001F0C49" w:rsidRDefault="002B1155" w:rsidP="002B1155">
            <w:pPr>
              <w:jc w:val="both"/>
              <w:rPr>
                <w:color w:val="000000" w:themeColor="text1"/>
              </w:rPr>
            </w:pPr>
            <w:r w:rsidRPr="001F0C49">
              <w:t>Celem przedmiotu jest omówienie aktualnych zagadnień związanych z przetwarzaniem i recyklingiem różnego rodzaju materiałów odpadowych. Przedmiot referuje również tematykę opakowań i ponownego przetwórstwa materiałów opakowaniowych, w tym biotworzyw. Przedstawione zostaną studentom metody recyklingu, badania przydatności odpadów do recyklingu oraz badania biodegradowalności i metody oceny ekologicznej opakowań. Zagadnienia te są niezwykle istotne przy prawidłowym doborze sposobu ograniczania negatywnego wpływu odpadów różnego rodzaju na środowisko naturalne oraz stanowią wiedzę potrzebną do stosowania w zakładach generujących odpady.</w:t>
            </w:r>
          </w:p>
        </w:tc>
      </w:tr>
      <w:tr w:rsidR="002B1155" w:rsidRPr="001F0C49" w:rsidTr="002B1155">
        <w:trPr>
          <w:trHeight w:val="236"/>
        </w:trPr>
        <w:tc>
          <w:tcPr>
            <w:tcW w:w="3942" w:type="dxa"/>
            <w:vMerge w:val="restart"/>
            <w:shd w:val="clear" w:color="auto" w:fill="auto"/>
          </w:tcPr>
          <w:p w:rsidR="002B1155" w:rsidRPr="001F0C49" w:rsidRDefault="002B1155" w:rsidP="002B1155">
            <w:pPr>
              <w:jc w:val="both"/>
            </w:pPr>
            <w:r w:rsidRPr="001F0C49">
              <w:t>Efekty uczenia się dla modułu to opis zasobu wiedzy, umiejętności i kompetencji społecznych, które student osiągnie po zrealizowaniu zajęć.</w:t>
            </w:r>
          </w:p>
        </w:tc>
        <w:tc>
          <w:tcPr>
            <w:tcW w:w="5344" w:type="dxa"/>
            <w:shd w:val="clear" w:color="auto" w:fill="auto"/>
          </w:tcPr>
          <w:p w:rsidR="002B1155" w:rsidRPr="001F0C49" w:rsidRDefault="002B1155" w:rsidP="002B1155">
            <w:r w:rsidRPr="001F0C49">
              <w:t xml:space="preserve">Wiedza: </w:t>
            </w:r>
          </w:p>
        </w:tc>
      </w:tr>
      <w:tr w:rsidR="00786697" w:rsidRPr="001F0C49" w:rsidTr="002B1155">
        <w:trPr>
          <w:trHeight w:val="233"/>
        </w:trPr>
        <w:tc>
          <w:tcPr>
            <w:tcW w:w="3942" w:type="dxa"/>
            <w:vMerge/>
            <w:shd w:val="clear" w:color="auto" w:fill="auto"/>
          </w:tcPr>
          <w:p w:rsidR="00786697" w:rsidRPr="001F0C49" w:rsidRDefault="00786697" w:rsidP="002B1155">
            <w:pPr>
              <w:rPr>
                <w:highlight w:val="yellow"/>
              </w:rPr>
            </w:pPr>
          </w:p>
        </w:tc>
        <w:tc>
          <w:tcPr>
            <w:tcW w:w="5344" w:type="dxa"/>
            <w:shd w:val="clear" w:color="auto" w:fill="auto"/>
          </w:tcPr>
          <w:p w:rsidR="00786697" w:rsidRPr="002E5995" w:rsidRDefault="00786697" w:rsidP="00783F32">
            <w:pPr>
              <w:jc w:val="both"/>
            </w:pPr>
            <w:r w:rsidRPr="002E5995">
              <w:t>W1. Zna założenia recyklingu odpadów, w tym działania służące zbiórce i przygotowaniu odpadów  do powtórnego wykorzystania</w:t>
            </w:r>
            <w:r>
              <w:t>.</w:t>
            </w:r>
          </w:p>
        </w:tc>
      </w:tr>
      <w:tr w:rsidR="00786697" w:rsidRPr="001F0C49" w:rsidTr="002B1155">
        <w:trPr>
          <w:trHeight w:val="233"/>
        </w:trPr>
        <w:tc>
          <w:tcPr>
            <w:tcW w:w="3942" w:type="dxa"/>
            <w:vMerge/>
            <w:shd w:val="clear" w:color="auto" w:fill="auto"/>
          </w:tcPr>
          <w:p w:rsidR="00786697" w:rsidRPr="001F0C49" w:rsidRDefault="00786697" w:rsidP="002B1155">
            <w:pPr>
              <w:rPr>
                <w:highlight w:val="yellow"/>
              </w:rPr>
            </w:pPr>
          </w:p>
        </w:tc>
        <w:tc>
          <w:tcPr>
            <w:tcW w:w="5344" w:type="dxa"/>
            <w:shd w:val="clear" w:color="auto" w:fill="auto"/>
          </w:tcPr>
          <w:p w:rsidR="00786697" w:rsidRPr="002E5995" w:rsidRDefault="00786697" w:rsidP="00783F32">
            <w:pPr>
              <w:jc w:val="both"/>
            </w:pPr>
            <w:r w:rsidRPr="002E5995">
              <w:t>W2. Ma uporządkowaną wiedzę z zakresu metod i procesów recyklingu odpadów i możliwości ich stosowania w odniesieniu do określonych grup odpadów</w:t>
            </w:r>
            <w:r>
              <w:t>.</w:t>
            </w:r>
          </w:p>
        </w:tc>
      </w:tr>
      <w:tr w:rsidR="002B1155" w:rsidRPr="001F0C49" w:rsidTr="002B1155">
        <w:trPr>
          <w:trHeight w:val="233"/>
        </w:trPr>
        <w:tc>
          <w:tcPr>
            <w:tcW w:w="3942" w:type="dxa"/>
            <w:vMerge/>
            <w:shd w:val="clear" w:color="auto" w:fill="auto"/>
          </w:tcPr>
          <w:p w:rsidR="002B1155" w:rsidRPr="001F0C49" w:rsidRDefault="002B1155" w:rsidP="002B1155">
            <w:pPr>
              <w:rPr>
                <w:highlight w:val="yellow"/>
              </w:rPr>
            </w:pPr>
          </w:p>
        </w:tc>
        <w:tc>
          <w:tcPr>
            <w:tcW w:w="5344" w:type="dxa"/>
            <w:shd w:val="clear" w:color="auto" w:fill="auto"/>
          </w:tcPr>
          <w:p w:rsidR="002B1155" w:rsidRPr="001F0C49" w:rsidRDefault="002B1155" w:rsidP="002B1155">
            <w:pPr>
              <w:jc w:val="both"/>
            </w:pPr>
            <w:r w:rsidRPr="001F0C49">
              <w:t>Umiejętności:</w:t>
            </w:r>
          </w:p>
        </w:tc>
      </w:tr>
      <w:tr w:rsidR="002B1155" w:rsidRPr="001F0C49" w:rsidTr="002B1155">
        <w:trPr>
          <w:trHeight w:val="233"/>
        </w:trPr>
        <w:tc>
          <w:tcPr>
            <w:tcW w:w="3942" w:type="dxa"/>
            <w:vMerge/>
            <w:shd w:val="clear" w:color="auto" w:fill="auto"/>
          </w:tcPr>
          <w:p w:rsidR="002B1155" w:rsidRPr="001F0C49" w:rsidRDefault="002B1155" w:rsidP="002B1155">
            <w:pPr>
              <w:rPr>
                <w:highlight w:val="yellow"/>
              </w:rPr>
            </w:pPr>
          </w:p>
        </w:tc>
        <w:tc>
          <w:tcPr>
            <w:tcW w:w="5344" w:type="dxa"/>
            <w:shd w:val="clear" w:color="auto" w:fill="auto"/>
          </w:tcPr>
          <w:p w:rsidR="002B1155" w:rsidRPr="001F0C49" w:rsidRDefault="00786697" w:rsidP="002B1155">
            <w:pPr>
              <w:jc w:val="both"/>
            </w:pPr>
            <w:r w:rsidRPr="002E5995">
              <w:t>U1. Potrafi dobrać właściwe metody przetwarzania i uzdatniania wybranych grup odpadów uwzględniające sposób ich powtórnego wykorzystania</w:t>
            </w:r>
            <w:r>
              <w:t>.</w:t>
            </w:r>
          </w:p>
        </w:tc>
      </w:tr>
      <w:tr w:rsidR="002B1155" w:rsidRPr="001F0C49" w:rsidTr="002B1155">
        <w:trPr>
          <w:trHeight w:val="233"/>
        </w:trPr>
        <w:tc>
          <w:tcPr>
            <w:tcW w:w="3942" w:type="dxa"/>
            <w:vMerge/>
            <w:shd w:val="clear" w:color="auto" w:fill="auto"/>
          </w:tcPr>
          <w:p w:rsidR="002B1155" w:rsidRPr="001F0C49" w:rsidRDefault="002B1155" w:rsidP="002B1155">
            <w:pPr>
              <w:rPr>
                <w:highlight w:val="yellow"/>
              </w:rPr>
            </w:pPr>
          </w:p>
        </w:tc>
        <w:tc>
          <w:tcPr>
            <w:tcW w:w="5344" w:type="dxa"/>
            <w:shd w:val="clear" w:color="auto" w:fill="auto"/>
          </w:tcPr>
          <w:p w:rsidR="002B1155" w:rsidRPr="001F0C49" w:rsidRDefault="002B1155" w:rsidP="002B1155">
            <w:pPr>
              <w:jc w:val="both"/>
            </w:pPr>
            <w:r w:rsidRPr="001F0C49">
              <w:t>Kompetencje społeczne:</w:t>
            </w:r>
          </w:p>
        </w:tc>
      </w:tr>
      <w:tr w:rsidR="002B1155" w:rsidRPr="001F0C49" w:rsidTr="002B1155">
        <w:trPr>
          <w:trHeight w:val="233"/>
        </w:trPr>
        <w:tc>
          <w:tcPr>
            <w:tcW w:w="3942" w:type="dxa"/>
            <w:vMerge/>
            <w:shd w:val="clear" w:color="auto" w:fill="auto"/>
          </w:tcPr>
          <w:p w:rsidR="002B1155" w:rsidRPr="001F0C49" w:rsidRDefault="002B1155" w:rsidP="002B1155">
            <w:pPr>
              <w:rPr>
                <w:highlight w:val="yellow"/>
              </w:rPr>
            </w:pPr>
          </w:p>
        </w:tc>
        <w:tc>
          <w:tcPr>
            <w:tcW w:w="5344" w:type="dxa"/>
            <w:shd w:val="clear" w:color="auto" w:fill="auto"/>
          </w:tcPr>
          <w:p w:rsidR="002B1155" w:rsidRPr="001F0C49" w:rsidRDefault="00786697" w:rsidP="00271133">
            <w:pPr>
              <w:jc w:val="both"/>
            </w:pPr>
            <w:r w:rsidRPr="002E5995">
              <w:t xml:space="preserve">K1. Dostrzega konieczność racjonalnego gospodarowania odpadami w aspekcie ochrony </w:t>
            </w:r>
            <w:r w:rsidRPr="002E5995">
              <w:lastRenderedPageBreak/>
              <w:t>środowiska przyrodniczego i zachowania zasobów naturalnych</w:t>
            </w:r>
          </w:p>
        </w:tc>
      </w:tr>
      <w:tr w:rsidR="002B1155" w:rsidRPr="001F0C49" w:rsidTr="002B1155">
        <w:tc>
          <w:tcPr>
            <w:tcW w:w="3942" w:type="dxa"/>
            <w:shd w:val="clear" w:color="auto" w:fill="auto"/>
          </w:tcPr>
          <w:p w:rsidR="002B1155" w:rsidRPr="001F0C49" w:rsidRDefault="002B1155" w:rsidP="002B1155">
            <w:r w:rsidRPr="001F0C49">
              <w:lastRenderedPageBreak/>
              <w:t xml:space="preserve">Wymagania wstępne i dodatkowe </w:t>
            </w:r>
          </w:p>
        </w:tc>
        <w:tc>
          <w:tcPr>
            <w:tcW w:w="5344" w:type="dxa"/>
            <w:shd w:val="clear" w:color="auto" w:fill="auto"/>
          </w:tcPr>
          <w:p w:rsidR="002B1155" w:rsidRPr="001F0C49" w:rsidRDefault="002B1155" w:rsidP="002B1155">
            <w:pPr>
              <w:jc w:val="both"/>
            </w:pPr>
            <w:r w:rsidRPr="001F0C49">
              <w:t xml:space="preserve">Chemia środowiskowa, </w:t>
            </w:r>
            <w:r w:rsidRPr="001F0C49">
              <w:rPr>
                <w:color w:val="000000"/>
              </w:rPr>
              <w:t>Zasoby surowców, Mikrobiologia, Gospodarka odpadami, Ocena cyklu życia produktu (LCA), Technologie bezodpadowe</w:t>
            </w:r>
          </w:p>
        </w:tc>
      </w:tr>
      <w:tr w:rsidR="002B1155" w:rsidRPr="001F0C49" w:rsidTr="002B1155">
        <w:tc>
          <w:tcPr>
            <w:tcW w:w="3942" w:type="dxa"/>
            <w:shd w:val="clear" w:color="auto" w:fill="auto"/>
          </w:tcPr>
          <w:p w:rsidR="002B1155" w:rsidRPr="001F0C49" w:rsidRDefault="002B1155" w:rsidP="002B1155">
            <w:r w:rsidRPr="001F0C49">
              <w:t xml:space="preserve">Treści programowe modułu </w:t>
            </w:r>
          </w:p>
          <w:p w:rsidR="002B1155" w:rsidRPr="001F0C49" w:rsidRDefault="002B1155" w:rsidP="002B1155"/>
        </w:tc>
        <w:tc>
          <w:tcPr>
            <w:tcW w:w="5344" w:type="dxa"/>
            <w:shd w:val="clear" w:color="auto" w:fill="auto"/>
          </w:tcPr>
          <w:p w:rsidR="002B1155" w:rsidRPr="001F0C49" w:rsidRDefault="002B1155" w:rsidP="002B1155">
            <w:pPr>
              <w:jc w:val="both"/>
            </w:pPr>
            <w:r w:rsidRPr="001F0C49">
              <w:t xml:space="preserve">Definicja odpadów, podział i klasyfikacja, źródła powstawania. Podstawy gospodarki odpadami. Recykling – definicja, rodzaje, przykłady zastosowania w konkretnych branżach. Odpady niebezpieczne – definicja, rodzaje, sposoby utylizacji i recyklingu. Opakowania – definicja, rodzaje opakowań, podział opakowań. Podstawowe materiały opakowanie. Tworzywa sztuczne – najbardziej uciążliwa grupa odpadów XXI wieku. Recykling odpadów opakowaniowych. </w:t>
            </w:r>
            <w:r w:rsidRPr="001F0C49">
              <w:rPr>
                <w:rFonts w:cs="Calibri"/>
                <w:iCs/>
                <w:color w:val="000000"/>
              </w:rPr>
              <w:t>Możliwości minimalizacji ilości powstających odpadów w zakładach produkcyjnych oraz w łańcuchu logistycznym, w tym w transporcie. Wpływ odpadów na środowisko naturalne. Możliwość aplikacji techniki ekstruzji w recyklingu, unieszkodliwianiu i w ponownym zagospodarowaniu odpadów.</w:t>
            </w:r>
            <w:r w:rsidRPr="001F0C49">
              <w:t xml:space="preserve"> Materiały biodegradowalne i ich zastosowanie w różnych gałęziach przemysłu. Metody biodegradacji i ich zastosowanie do różnych materiałów opakowaniowych. Badania biodegradacji opakowań – normy i przepisy. Tworzywa mieszane i dodatki wspomagające rozkład odpadów opakowaniowych. Skrobie termoplastyczne – produkcja i wykorzystanie. Nowe opakowania z materiałów biodegradowalnych. Produkcja skrobi termoplastycznej – zajęcia praktyczne na wytłaczarce laboratoryjnej. Badanie cech wytrzymałościowych wybranych odpadów opakowaniowych – ćwiczenia na aparacie ZWICK.</w:t>
            </w:r>
          </w:p>
        </w:tc>
      </w:tr>
      <w:tr w:rsidR="002B1155" w:rsidRPr="001F0C49" w:rsidTr="002B1155">
        <w:tc>
          <w:tcPr>
            <w:tcW w:w="3942" w:type="dxa"/>
            <w:shd w:val="clear" w:color="auto" w:fill="auto"/>
          </w:tcPr>
          <w:p w:rsidR="002B1155" w:rsidRPr="001F0C49" w:rsidRDefault="002B1155" w:rsidP="002B1155">
            <w:r w:rsidRPr="001F0C49">
              <w:t>Wykaz literatury podstawowej i uzupełniającej</w:t>
            </w:r>
          </w:p>
        </w:tc>
        <w:tc>
          <w:tcPr>
            <w:tcW w:w="5344" w:type="dxa"/>
            <w:shd w:val="clear" w:color="auto" w:fill="auto"/>
          </w:tcPr>
          <w:p w:rsidR="002B1155" w:rsidRPr="00271133" w:rsidRDefault="002B1155" w:rsidP="00271133">
            <w:pPr>
              <w:pStyle w:val="Akapitzlist"/>
              <w:ind w:left="311"/>
              <w:rPr>
                <w:bCs/>
              </w:rPr>
            </w:pPr>
            <w:r w:rsidRPr="00271133">
              <w:rPr>
                <w:bCs/>
              </w:rPr>
              <w:t>Literatura podstawowa:</w:t>
            </w:r>
          </w:p>
          <w:p w:rsidR="002B1155" w:rsidRPr="001F0C49" w:rsidRDefault="002B1155" w:rsidP="00535516">
            <w:pPr>
              <w:pStyle w:val="Akapitzlist"/>
              <w:widowControl/>
              <w:numPr>
                <w:ilvl w:val="0"/>
                <w:numId w:val="77"/>
              </w:numPr>
              <w:suppressAutoHyphens w:val="0"/>
              <w:ind w:left="311"/>
              <w:jc w:val="both"/>
              <w:rPr>
                <w:bCs/>
                <w:szCs w:val="24"/>
              </w:rPr>
            </w:pPr>
            <w:r w:rsidRPr="001F0C49">
              <w:rPr>
                <w:bCs/>
                <w:szCs w:val="24"/>
              </w:rPr>
              <w:t>Hordyńska M.: Ekologistyka i zagospodarowanie odpadów, Politechnika Śląska, 2017.</w:t>
            </w:r>
          </w:p>
          <w:p w:rsidR="002B1155" w:rsidRPr="001F0C49" w:rsidRDefault="002B1155" w:rsidP="00535516">
            <w:pPr>
              <w:pStyle w:val="Akapitzlist"/>
              <w:widowControl/>
              <w:numPr>
                <w:ilvl w:val="0"/>
                <w:numId w:val="77"/>
              </w:numPr>
              <w:suppressAutoHyphens w:val="0"/>
              <w:spacing w:line="276" w:lineRule="auto"/>
              <w:ind w:left="311"/>
              <w:jc w:val="both"/>
              <w:rPr>
                <w:bCs/>
                <w:szCs w:val="24"/>
              </w:rPr>
            </w:pPr>
            <w:r w:rsidRPr="001F0C49">
              <w:rPr>
                <w:bCs/>
                <w:szCs w:val="24"/>
              </w:rPr>
              <w:t>Bilitewski, Härdtle, Marek, 2006. Podręcznik gospodarki odpadami. Teoria i praktyka.</w:t>
            </w:r>
          </w:p>
          <w:p w:rsidR="002B1155" w:rsidRPr="001F0C49" w:rsidRDefault="002B1155" w:rsidP="00535516">
            <w:pPr>
              <w:pStyle w:val="Akapitzlist"/>
              <w:widowControl/>
              <w:numPr>
                <w:ilvl w:val="0"/>
                <w:numId w:val="77"/>
              </w:numPr>
              <w:suppressAutoHyphens w:val="0"/>
              <w:ind w:left="311"/>
              <w:jc w:val="both"/>
              <w:rPr>
                <w:bCs/>
                <w:szCs w:val="24"/>
              </w:rPr>
            </w:pPr>
            <w:r w:rsidRPr="001F0C49">
              <w:rPr>
                <w:bCs/>
                <w:szCs w:val="24"/>
              </w:rPr>
              <w:t>Rosik-Dulewska Cz.: Podstawy gospodarki odpadami, PWN, 2021.</w:t>
            </w:r>
          </w:p>
          <w:p w:rsidR="002B1155" w:rsidRPr="001F0C49" w:rsidRDefault="002B1155" w:rsidP="00535516">
            <w:pPr>
              <w:pStyle w:val="Akapitzlist"/>
              <w:widowControl/>
              <w:numPr>
                <w:ilvl w:val="0"/>
                <w:numId w:val="77"/>
              </w:numPr>
              <w:suppressAutoHyphens w:val="0"/>
              <w:ind w:left="311"/>
              <w:jc w:val="both"/>
              <w:rPr>
                <w:bCs/>
                <w:szCs w:val="24"/>
              </w:rPr>
            </w:pPr>
            <w:r w:rsidRPr="001F0C49">
              <w:rPr>
                <w:bCs/>
                <w:szCs w:val="24"/>
              </w:rPr>
              <w:t>Michniewska K. : Logistyka odzysku w opakowalnictwie, Difin, 2013.</w:t>
            </w:r>
          </w:p>
          <w:p w:rsidR="002B1155" w:rsidRPr="001F0C49" w:rsidRDefault="002B1155" w:rsidP="00535516">
            <w:pPr>
              <w:pStyle w:val="Akapitzlist"/>
              <w:widowControl/>
              <w:numPr>
                <w:ilvl w:val="0"/>
                <w:numId w:val="77"/>
              </w:numPr>
              <w:suppressAutoHyphens w:val="0"/>
              <w:ind w:left="311"/>
              <w:jc w:val="both"/>
              <w:rPr>
                <w:bCs/>
                <w:szCs w:val="24"/>
              </w:rPr>
            </w:pPr>
            <w:r w:rsidRPr="001F0C49">
              <w:rPr>
                <w:bCs/>
                <w:szCs w:val="24"/>
              </w:rPr>
              <w:t>Aktualne akty prawne, dyrektywy Unijne.</w:t>
            </w:r>
          </w:p>
          <w:p w:rsidR="002B1155" w:rsidRPr="001F0C49" w:rsidRDefault="002B1155" w:rsidP="00271133">
            <w:pPr>
              <w:ind w:left="311"/>
              <w:rPr>
                <w:bCs/>
              </w:rPr>
            </w:pPr>
          </w:p>
          <w:p w:rsidR="002B1155" w:rsidRPr="00271133" w:rsidRDefault="002B1155" w:rsidP="00271133">
            <w:pPr>
              <w:pStyle w:val="Akapitzlist"/>
              <w:ind w:left="311"/>
              <w:rPr>
                <w:bCs/>
              </w:rPr>
            </w:pPr>
            <w:r w:rsidRPr="00271133">
              <w:rPr>
                <w:bCs/>
              </w:rPr>
              <w:t>Literatura uzupełniająca:</w:t>
            </w:r>
          </w:p>
          <w:p w:rsidR="002B1155" w:rsidRPr="00271133" w:rsidRDefault="002B1155" w:rsidP="00535516">
            <w:pPr>
              <w:pStyle w:val="Akapitzlist"/>
              <w:numPr>
                <w:ilvl w:val="0"/>
                <w:numId w:val="77"/>
              </w:numPr>
              <w:ind w:left="311"/>
              <w:jc w:val="both"/>
              <w:rPr>
                <w:bCs/>
              </w:rPr>
            </w:pPr>
            <w:r w:rsidRPr="00271133">
              <w:rPr>
                <w:bCs/>
              </w:rPr>
              <w:t>Jakubów L.: Społeczne uwarunkowania rozwoju przedsiębiorstw, Wyd. AE we Wrocławiu, 2000</w:t>
            </w:r>
          </w:p>
          <w:p w:rsidR="002B1155" w:rsidRPr="00271133" w:rsidRDefault="002B1155" w:rsidP="00535516">
            <w:pPr>
              <w:pStyle w:val="Akapitzlist"/>
              <w:numPr>
                <w:ilvl w:val="0"/>
                <w:numId w:val="77"/>
              </w:numPr>
              <w:ind w:left="311"/>
              <w:jc w:val="both"/>
              <w:rPr>
                <w:bCs/>
              </w:rPr>
            </w:pPr>
            <w:r w:rsidRPr="00271133">
              <w:rPr>
                <w:bCs/>
              </w:rPr>
              <w:t>Czerniawski B., Michniewicz J., Opakowania Żywności, AFT, Czeladź,1998.</w:t>
            </w:r>
          </w:p>
          <w:p w:rsidR="002B1155" w:rsidRPr="00271133" w:rsidRDefault="002B1155" w:rsidP="00535516">
            <w:pPr>
              <w:pStyle w:val="Akapitzlist"/>
              <w:numPr>
                <w:ilvl w:val="0"/>
                <w:numId w:val="77"/>
              </w:numPr>
              <w:ind w:left="311"/>
              <w:jc w:val="both"/>
              <w:rPr>
                <w:bCs/>
              </w:rPr>
            </w:pPr>
            <w:r w:rsidRPr="00271133">
              <w:rPr>
                <w:bCs/>
                <w:lang w:val="en-US"/>
              </w:rPr>
              <w:lastRenderedPageBreak/>
              <w:t xml:space="preserve">Janssen L.P.B.M., Mościcki L.: Thermoplastic Starch, Wiley-VCH Verlag GmbH &amp; Co. </w:t>
            </w:r>
            <w:r w:rsidRPr="00271133">
              <w:rPr>
                <w:bCs/>
              </w:rPr>
              <w:t>KgaA, 2009, ISBN: 978-3-527-32528-3.</w:t>
            </w:r>
          </w:p>
        </w:tc>
      </w:tr>
      <w:tr w:rsidR="002B1155" w:rsidRPr="001F0C49" w:rsidTr="002B1155">
        <w:tc>
          <w:tcPr>
            <w:tcW w:w="3942" w:type="dxa"/>
            <w:shd w:val="clear" w:color="auto" w:fill="auto"/>
          </w:tcPr>
          <w:p w:rsidR="002B1155" w:rsidRPr="001F0C49" w:rsidRDefault="002B1155" w:rsidP="002B1155">
            <w:r w:rsidRPr="001F0C49">
              <w:lastRenderedPageBreak/>
              <w:t>Planowane formy/działania/metody dydaktyczne</w:t>
            </w:r>
          </w:p>
        </w:tc>
        <w:tc>
          <w:tcPr>
            <w:tcW w:w="5344" w:type="dxa"/>
            <w:shd w:val="clear" w:color="auto" w:fill="auto"/>
          </w:tcPr>
          <w:p w:rsidR="002B1155" w:rsidRPr="001F0C49" w:rsidRDefault="002B1155" w:rsidP="00271133">
            <w:pPr>
              <w:jc w:val="both"/>
            </w:pPr>
            <w:r w:rsidRPr="001F0C49">
              <w:t>Wykłady, dyskusja i ćwiczenia uzupełnione bogatym materiałem audiowizualnym, ćwiczenia praktyczne z produkcji skrobi termoplastycznej oraz badania właściwości fizycznych uzyskanych produktów przeznaczonych do recyklingu</w:t>
            </w:r>
          </w:p>
        </w:tc>
      </w:tr>
      <w:tr w:rsidR="002B1155" w:rsidRPr="001F0C49" w:rsidTr="002B1155">
        <w:tc>
          <w:tcPr>
            <w:tcW w:w="3942" w:type="dxa"/>
            <w:shd w:val="clear" w:color="auto" w:fill="auto"/>
          </w:tcPr>
          <w:p w:rsidR="002B1155" w:rsidRPr="001F0C49" w:rsidRDefault="002B1155" w:rsidP="002B1155">
            <w:r w:rsidRPr="001F0C49">
              <w:t>Sposoby weryfikacji oraz formy dokumentowania osiągniętych efektów uczenia się</w:t>
            </w:r>
          </w:p>
        </w:tc>
        <w:tc>
          <w:tcPr>
            <w:tcW w:w="5344" w:type="dxa"/>
            <w:shd w:val="clear" w:color="auto" w:fill="auto"/>
          </w:tcPr>
          <w:p w:rsidR="002B1155" w:rsidRPr="001F0C49" w:rsidRDefault="002B1155" w:rsidP="002B1155">
            <w:pPr>
              <w:rPr>
                <w:u w:val="single"/>
              </w:rPr>
            </w:pPr>
            <w:r w:rsidRPr="001F0C49">
              <w:rPr>
                <w:u w:val="single"/>
              </w:rPr>
              <w:t xml:space="preserve">Sposoby weryfikacji osiągniętych efektów uczenia się: </w:t>
            </w:r>
          </w:p>
          <w:p w:rsidR="002B1155" w:rsidRPr="001F0C49" w:rsidRDefault="002B1155" w:rsidP="002B1155">
            <w:r w:rsidRPr="001F0C49">
              <w:t>W1 kolokwium/egzamin</w:t>
            </w:r>
          </w:p>
          <w:p w:rsidR="002B1155" w:rsidRPr="001F0C49" w:rsidRDefault="002B1155" w:rsidP="002B1155">
            <w:r w:rsidRPr="001F0C49">
              <w:t>W2 kolokwium/egzamin</w:t>
            </w:r>
          </w:p>
          <w:p w:rsidR="002B1155" w:rsidRPr="001F0C49" w:rsidRDefault="002B1155" w:rsidP="002B1155">
            <w:r w:rsidRPr="001F0C49">
              <w:t>W3 kolokwium/egzamin</w:t>
            </w:r>
          </w:p>
          <w:p w:rsidR="002B1155" w:rsidRPr="001F0C49" w:rsidRDefault="002B1155" w:rsidP="002B1155">
            <w:r w:rsidRPr="001F0C49">
              <w:t>U1 kolokwium/egzamin</w:t>
            </w:r>
          </w:p>
          <w:p w:rsidR="002B1155" w:rsidRPr="001F0C49" w:rsidRDefault="002B1155" w:rsidP="002B1155">
            <w:r w:rsidRPr="001F0C49">
              <w:t>U2 prezentacja</w:t>
            </w:r>
          </w:p>
          <w:p w:rsidR="002B1155" w:rsidRPr="001F0C49" w:rsidRDefault="002B1155" w:rsidP="002B1155">
            <w:r w:rsidRPr="001F0C49">
              <w:t>U3 prezentacja</w:t>
            </w:r>
          </w:p>
          <w:p w:rsidR="002B1155" w:rsidRPr="001F0C49" w:rsidRDefault="002B1155" w:rsidP="002B1155">
            <w:r w:rsidRPr="001F0C49">
              <w:t>K1 prezentacja</w:t>
            </w:r>
          </w:p>
          <w:p w:rsidR="002B1155" w:rsidRPr="00271133" w:rsidRDefault="00271133" w:rsidP="002B1155">
            <w:r>
              <w:t>K2 prezentacja/egzamin</w:t>
            </w:r>
          </w:p>
          <w:p w:rsidR="002B1155" w:rsidRPr="001F0C49" w:rsidRDefault="002B1155" w:rsidP="002B1155">
            <w:pPr>
              <w:rPr>
                <w:rFonts w:cs="Calibri"/>
                <w:bCs/>
              </w:rPr>
            </w:pPr>
            <w:r w:rsidRPr="001F0C49">
              <w:t>Formy dokumentowania osiągniętych wyników: kolokwium, prezentacja, egzamin.</w:t>
            </w:r>
          </w:p>
        </w:tc>
      </w:tr>
      <w:tr w:rsidR="002B1155" w:rsidRPr="001F0C49" w:rsidTr="002B1155">
        <w:tc>
          <w:tcPr>
            <w:tcW w:w="3942" w:type="dxa"/>
            <w:shd w:val="clear" w:color="auto" w:fill="auto"/>
          </w:tcPr>
          <w:p w:rsidR="002B1155" w:rsidRPr="001F0C49" w:rsidRDefault="002B1155" w:rsidP="002B1155">
            <w:r w:rsidRPr="001F0C49">
              <w:t>Elementy i wagi mające wpływ na ocenę końcową</w:t>
            </w:r>
          </w:p>
          <w:p w:rsidR="002B1155" w:rsidRPr="001F0C49" w:rsidRDefault="002B1155" w:rsidP="002B1155"/>
        </w:tc>
        <w:tc>
          <w:tcPr>
            <w:tcW w:w="5344" w:type="dxa"/>
            <w:shd w:val="clear" w:color="auto" w:fill="auto"/>
          </w:tcPr>
          <w:p w:rsidR="002B1155" w:rsidRPr="001F0C49" w:rsidRDefault="002B1155" w:rsidP="002B1155">
            <w:pPr>
              <w:pStyle w:val="NormalnyWeb"/>
              <w:spacing w:before="0" w:beforeAutospacing="0" w:after="0" w:afterAutospacing="0"/>
              <w:rPr>
                <w:color w:val="000000"/>
              </w:rPr>
            </w:pPr>
            <w:r w:rsidRPr="001F0C49">
              <w:rPr>
                <w:color w:val="000000"/>
              </w:rPr>
              <w:t>Prezentacja – 25%</w:t>
            </w:r>
          </w:p>
          <w:p w:rsidR="002B1155" w:rsidRPr="001F0C49" w:rsidRDefault="002B1155" w:rsidP="002B1155">
            <w:pPr>
              <w:pStyle w:val="NormalnyWeb"/>
              <w:spacing w:before="0" w:beforeAutospacing="0" w:after="0" w:afterAutospacing="0"/>
              <w:rPr>
                <w:color w:val="000000"/>
              </w:rPr>
            </w:pPr>
            <w:r w:rsidRPr="001F0C49">
              <w:rPr>
                <w:color w:val="000000"/>
              </w:rPr>
              <w:t>Kolokwium – 25%</w:t>
            </w:r>
          </w:p>
          <w:p w:rsidR="002B1155" w:rsidRPr="001F0C49" w:rsidRDefault="002B1155" w:rsidP="002B1155">
            <w:pPr>
              <w:pStyle w:val="NormalnyWeb"/>
              <w:spacing w:before="0" w:beforeAutospacing="0" w:after="0" w:afterAutospacing="0"/>
              <w:rPr>
                <w:color w:val="000000"/>
              </w:rPr>
            </w:pPr>
            <w:r w:rsidRPr="001F0C49">
              <w:rPr>
                <w:color w:val="000000"/>
              </w:rPr>
              <w:t>Egzamin – 50%</w:t>
            </w:r>
          </w:p>
        </w:tc>
      </w:tr>
      <w:tr w:rsidR="002B1155" w:rsidRPr="001F0C49" w:rsidTr="002B1155">
        <w:trPr>
          <w:trHeight w:val="1831"/>
        </w:trPr>
        <w:tc>
          <w:tcPr>
            <w:tcW w:w="3942" w:type="dxa"/>
            <w:shd w:val="clear" w:color="auto" w:fill="auto"/>
          </w:tcPr>
          <w:p w:rsidR="002B1155" w:rsidRPr="001F0C49" w:rsidRDefault="002B1155" w:rsidP="002B1155">
            <w:pPr>
              <w:jc w:val="both"/>
            </w:pPr>
            <w:r w:rsidRPr="001F0C49">
              <w:t>Bilans punktów ECTS</w:t>
            </w:r>
          </w:p>
        </w:tc>
        <w:tc>
          <w:tcPr>
            <w:tcW w:w="5344" w:type="dxa"/>
            <w:shd w:val="clear" w:color="auto" w:fill="auto"/>
          </w:tcPr>
          <w:p w:rsidR="002B1155" w:rsidRPr="001F0C49" w:rsidRDefault="002B1155" w:rsidP="002B1155">
            <w:pPr>
              <w:jc w:val="center"/>
              <w:rPr>
                <w:b/>
                <w:bCs/>
                <w:strike/>
                <w:color w:val="000000" w:themeColor="text1"/>
              </w:rPr>
            </w:pPr>
            <w:r w:rsidRPr="001F0C49">
              <w:rPr>
                <w:b/>
                <w:bCs/>
                <w:color w:val="000000" w:themeColor="text1"/>
              </w:rPr>
              <w:t>KONTAKTOWE</w:t>
            </w:r>
          </w:p>
          <w:p w:rsidR="002B1155" w:rsidRPr="001F0C49" w:rsidRDefault="002B1155" w:rsidP="002B1155">
            <w:pPr>
              <w:rPr>
                <w:b/>
              </w:rPr>
            </w:pPr>
            <w:r w:rsidRPr="001F0C49">
              <w:rPr>
                <w:b/>
              </w:rPr>
              <w:t xml:space="preserve">Forma zajęć     Liczba godz.            Punkty ECTS                                                         </w:t>
            </w:r>
          </w:p>
          <w:p w:rsidR="002B1155" w:rsidRPr="001F0C49" w:rsidRDefault="002B1155" w:rsidP="002B1155">
            <w:r w:rsidRPr="001F0C49">
              <w:t>Wykład             15 godz.                  0,60 pkt. ECTS</w:t>
            </w:r>
          </w:p>
          <w:p w:rsidR="002B1155" w:rsidRPr="001F0C49" w:rsidRDefault="002B1155" w:rsidP="002B1155">
            <w:r w:rsidRPr="001F0C49">
              <w:t xml:space="preserve">Ćwiczenia         30 godz.                  1,20 pkt. ECTS </w:t>
            </w:r>
          </w:p>
          <w:p w:rsidR="002B1155" w:rsidRPr="001F0C49" w:rsidRDefault="002B1155" w:rsidP="002B1155">
            <w:r w:rsidRPr="001F0C49">
              <w:t>Konsultacje        2 godz.                   0,08 pkt. ECTS</w:t>
            </w:r>
          </w:p>
          <w:p w:rsidR="002B1155" w:rsidRPr="001F0C49" w:rsidRDefault="002B1155" w:rsidP="002B1155">
            <w:r w:rsidRPr="001F0C49">
              <w:t>Zaliczenie</w:t>
            </w:r>
          </w:p>
          <w:p w:rsidR="002B1155" w:rsidRPr="001F0C49" w:rsidRDefault="002B1155" w:rsidP="002B1155">
            <w:r w:rsidRPr="001F0C49">
              <w:t xml:space="preserve">pisemne (egz.)             3 godz.           0,12 pkt. ECTS </w:t>
            </w:r>
          </w:p>
          <w:p w:rsidR="002B1155" w:rsidRPr="001F0C49" w:rsidRDefault="002B1155" w:rsidP="002B1155">
            <w:pPr>
              <w:rPr>
                <w:b/>
                <w:bCs/>
              </w:rPr>
            </w:pPr>
            <w:r w:rsidRPr="001F0C49">
              <w:rPr>
                <w:b/>
                <w:bCs/>
              </w:rPr>
              <w:t>Razem kontaktowe   50 godz.          2,0 pkt. ECTS</w:t>
            </w:r>
          </w:p>
          <w:p w:rsidR="002B1155" w:rsidRPr="001F0C49" w:rsidRDefault="002B1155" w:rsidP="002B1155">
            <w:pPr>
              <w:jc w:val="center"/>
              <w:rPr>
                <w:b/>
                <w:bCs/>
              </w:rPr>
            </w:pPr>
            <w:r w:rsidRPr="001F0C49">
              <w:rPr>
                <w:b/>
                <w:bCs/>
              </w:rPr>
              <w:t>NIEKONTAKTOWE</w:t>
            </w:r>
          </w:p>
          <w:p w:rsidR="002B1155" w:rsidRPr="001F0C49" w:rsidRDefault="002B1155" w:rsidP="002B1155">
            <w:r w:rsidRPr="001F0C49">
              <w:t xml:space="preserve">Przygotowanie </w:t>
            </w:r>
          </w:p>
          <w:p w:rsidR="002B1155" w:rsidRPr="001F0C49" w:rsidRDefault="002B1155" w:rsidP="002B1155">
            <w:r w:rsidRPr="001F0C49">
              <w:t>do egzaminu               15 godz.          0,60 pkt. ECTS</w:t>
            </w:r>
          </w:p>
          <w:p w:rsidR="002B1155" w:rsidRPr="001F0C49" w:rsidRDefault="002B1155" w:rsidP="002B1155">
            <w:pPr>
              <w:rPr>
                <w:bCs/>
              </w:rPr>
            </w:pPr>
            <w:r w:rsidRPr="001F0C49">
              <w:rPr>
                <w:bCs/>
              </w:rPr>
              <w:t>Przygotowanie</w:t>
            </w:r>
          </w:p>
          <w:p w:rsidR="002B1155" w:rsidRPr="001F0C49" w:rsidRDefault="002B1155" w:rsidP="002B1155">
            <w:pPr>
              <w:rPr>
                <w:bCs/>
              </w:rPr>
            </w:pPr>
            <w:r w:rsidRPr="001F0C49">
              <w:rPr>
                <w:bCs/>
              </w:rPr>
              <w:t>prezentacji                   15 godz.          0,60 pkt. ECTS</w:t>
            </w:r>
          </w:p>
          <w:p w:rsidR="002B1155" w:rsidRPr="001F0C49" w:rsidRDefault="002B1155" w:rsidP="002B1155">
            <w:pPr>
              <w:rPr>
                <w:bCs/>
              </w:rPr>
            </w:pPr>
            <w:r w:rsidRPr="001F0C49">
              <w:rPr>
                <w:bCs/>
              </w:rPr>
              <w:t>Studiowanie literatury 20 godz.          0,80 pkt. ECTS</w:t>
            </w:r>
          </w:p>
          <w:p w:rsidR="002B1155" w:rsidRPr="001F0C49" w:rsidRDefault="002B1155" w:rsidP="002B1155">
            <w:pPr>
              <w:rPr>
                <w:b/>
                <w:bCs/>
              </w:rPr>
            </w:pPr>
            <w:r w:rsidRPr="001F0C49">
              <w:rPr>
                <w:b/>
                <w:bCs/>
              </w:rPr>
              <w:t>Razem niekontaktowe 50 godz.      2,0 pkt. ECTS</w:t>
            </w:r>
          </w:p>
          <w:p w:rsidR="002B1155" w:rsidRPr="001F0C49" w:rsidRDefault="002B1155" w:rsidP="002B1155">
            <w:pPr>
              <w:rPr>
                <w:b/>
                <w:bCs/>
              </w:rPr>
            </w:pPr>
            <w:r w:rsidRPr="001F0C49">
              <w:rPr>
                <w:b/>
              </w:rPr>
              <w:t>Łączny nakład pracy studenta to 100 godz. co odpowiada  4 pkt. ECTS</w:t>
            </w:r>
          </w:p>
        </w:tc>
      </w:tr>
      <w:tr w:rsidR="002B1155" w:rsidRPr="001F0C49" w:rsidTr="002B1155">
        <w:trPr>
          <w:trHeight w:val="718"/>
        </w:trPr>
        <w:tc>
          <w:tcPr>
            <w:tcW w:w="3942" w:type="dxa"/>
            <w:shd w:val="clear" w:color="auto" w:fill="auto"/>
          </w:tcPr>
          <w:p w:rsidR="002B1155" w:rsidRPr="001F0C49" w:rsidRDefault="002B1155" w:rsidP="002B1155">
            <w:r w:rsidRPr="001F0C49">
              <w:t>Nakład pracy związany z zajęciami wymagającymi bezpośredniego udziału nauczyciela akademickiego</w:t>
            </w:r>
          </w:p>
        </w:tc>
        <w:tc>
          <w:tcPr>
            <w:tcW w:w="5344" w:type="dxa"/>
            <w:shd w:val="clear" w:color="auto" w:fill="auto"/>
          </w:tcPr>
          <w:p w:rsidR="002B1155" w:rsidRPr="001F0C49" w:rsidRDefault="002B1155" w:rsidP="002B1155">
            <w:pPr>
              <w:rPr>
                <w:i/>
              </w:rPr>
            </w:pPr>
            <w:r w:rsidRPr="001F0C49">
              <w:t>Udział w wykładach – 15 godz</w:t>
            </w:r>
            <w:r w:rsidRPr="001F0C49">
              <w:rPr>
                <w:i/>
              </w:rPr>
              <w:t>.</w:t>
            </w:r>
          </w:p>
          <w:p w:rsidR="002B1155" w:rsidRPr="001F0C49" w:rsidRDefault="002B1155" w:rsidP="002B1155">
            <w:r w:rsidRPr="001F0C49">
              <w:t>Udział w ćwiczeniach –30 godz.</w:t>
            </w:r>
          </w:p>
          <w:p w:rsidR="002B1155" w:rsidRPr="001F0C49" w:rsidRDefault="002B1155" w:rsidP="002B1155">
            <w:r w:rsidRPr="001F0C49">
              <w:t>Udział w konsultacjach – 2 godz.</w:t>
            </w:r>
          </w:p>
          <w:p w:rsidR="002B1155" w:rsidRPr="001F0C49" w:rsidRDefault="002B1155" w:rsidP="002B1155">
            <w:r w:rsidRPr="001F0C49">
              <w:t>Udział w egzaminie – 3 godz.</w:t>
            </w:r>
          </w:p>
          <w:p w:rsidR="002B1155" w:rsidRPr="001F0C49" w:rsidRDefault="002B1155" w:rsidP="002B1155">
            <w:pPr>
              <w:rPr>
                <w:b/>
              </w:rPr>
            </w:pPr>
            <w:r w:rsidRPr="001F0C49">
              <w:rPr>
                <w:b/>
              </w:rPr>
              <w:t>Łącznie 50 godz. co stanowi 2,0 pkt. ECTS</w:t>
            </w:r>
          </w:p>
        </w:tc>
      </w:tr>
      <w:tr w:rsidR="002B1155" w:rsidRPr="001F0C49" w:rsidTr="002B1155">
        <w:trPr>
          <w:trHeight w:val="718"/>
        </w:trPr>
        <w:tc>
          <w:tcPr>
            <w:tcW w:w="3942" w:type="dxa"/>
            <w:shd w:val="clear" w:color="auto" w:fill="auto"/>
          </w:tcPr>
          <w:p w:rsidR="002B1155" w:rsidRPr="001F0C49" w:rsidRDefault="002B1155" w:rsidP="002B1155">
            <w:pPr>
              <w:jc w:val="both"/>
            </w:pPr>
            <w:r w:rsidRPr="001F0C49">
              <w:t>Odniesienie modułowych efektów uczenia się do kierunkowych efektów uczenia się</w:t>
            </w:r>
          </w:p>
        </w:tc>
        <w:tc>
          <w:tcPr>
            <w:tcW w:w="5344" w:type="dxa"/>
            <w:shd w:val="clear" w:color="auto" w:fill="auto"/>
          </w:tcPr>
          <w:p w:rsidR="00786697" w:rsidRPr="002E5995" w:rsidRDefault="00786697" w:rsidP="00786697">
            <w:r w:rsidRPr="002E5995">
              <w:t xml:space="preserve">GOZ _W02, GOZ _W10, GOZ_W11,   </w:t>
            </w:r>
          </w:p>
          <w:p w:rsidR="00786697" w:rsidRPr="002E5995" w:rsidRDefault="00786697" w:rsidP="00786697">
            <w:r w:rsidRPr="002E5995">
              <w:t xml:space="preserve">GOZ_U05, GOZ_U08, GOZ_U10,    </w:t>
            </w:r>
          </w:p>
          <w:p w:rsidR="002B1155" w:rsidRPr="001F0C49" w:rsidRDefault="00786697" w:rsidP="00786697">
            <w:r w:rsidRPr="002E5995">
              <w:t xml:space="preserve">GOZ_K01, GOZ_K02.    </w:t>
            </w:r>
          </w:p>
        </w:tc>
      </w:tr>
    </w:tbl>
    <w:p w:rsidR="003B5C36" w:rsidRDefault="003B5C36">
      <w:pPr>
        <w:spacing w:after="200" w:line="276" w:lineRule="auto"/>
      </w:pPr>
      <w:r>
        <w:br w:type="page"/>
      </w:r>
    </w:p>
    <w:p w:rsidR="002409A4" w:rsidRPr="00F02E5D" w:rsidRDefault="002409A4" w:rsidP="002409A4">
      <w:pPr>
        <w:rPr>
          <w:b/>
        </w:rPr>
      </w:pPr>
      <w:r w:rsidRPr="00F02E5D">
        <w:rPr>
          <w:b/>
        </w:rPr>
        <w:lastRenderedPageBreak/>
        <w:t>Karta opisu zajęć (sylabus)</w:t>
      </w:r>
    </w:p>
    <w:p w:rsidR="002409A4" w:rsidRPr="00F02E5D" w:rsidRDefault="002409A4" w:rsidP="002409A4">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2409A4" w:rsidRPr="00F02E5D" w:rsidTr="003B5C36">
        <w:tc>
          <w:tcPr>
            <w:tcW w:w="3942" w:type="dxa"/>
            <w:shd w:val="clear" w:color="auto" w:fill="auto"/>
          </w:tcPr>
          <w:p w:rsidR="002409A4" w:rsidRPr="00F02E5D" w:rsidRDefault="002409A4" w:rsidP="003B5C36">
            <w:r w:rsidRPr="00F02E5D">
              <w:t>Nazwa kierunku</w:t>
            </w:r>
            <w:r>
              <w:t xml:space="preserve"> </w:t>
            </w:r>
            <w:r w:rsidRPr="00F02E5D">
              <w:t>studiów</w:t>
            </w:r>
          </w:p>
          <w:p w:rsidR="002409A4" w:rsidRPr="00F02E5D" w:rsidRDefault="002409A4" w:rsidP="003B5C36"/>
        </w:tc>
        <w:tc>
          <w:tcPr>
            <w:tcW w:w="5344" w:type="dxa"/>
            <w:shd w:val="clear" w:color="auto" w:fill="auto"/>
          </w:tcPr>
          <w:p w:rsidR="002409A4" w:rsidRPr="00F02E5D" w:rsidRDefault="002409A4" w:rsidP="003B5C36">
            <w:r>
              <w:t>Gospodarka obiegu zamkniętego</w:t>
            </w:r>
          </w:p>
        </w:tc>
      </w:tr>
      <w:tr w:rsidR="002409A4" w:rsidRPr="00F02E5D" w:rsidTr="003B5C36">
        <w:tc>
          <w:tcPr>
            <w:tcW w:w="3942" w:type="dxa"/>
            <w:shd w:val="clear" w:color="auto" w:fill="auto"/>
          </w:tcPr>
          <w:p w:rsidR="002409A4" w:rsidRPr="00F02E5D" w:rsidRDefault="002409A4" w:rsidP="003B5C36">
            <w:r w:rsidRPr="00F02E5D">
              <w:t>Nazwa modułu, także nazwa w języku angielskim</w:t>
            </w:r>
          </w:p>
        </w:tc>
        <w:tc>
          <w:tcPr>
            <w:tcW w:w="5344" w:type="dxa"/>
            <w:shd w:val="clear" w:color="auto" w:fill="auto"/>
          </w:tcPr>
          <w:p w:rsidR="002409A4" w:rsidRPr="003B5C36" w:rsidRDefault="002409A4" w:rsidP="003B5C36">
            <w:r w:rsidRPr="003B5C36">
              <w:t>Technologie oczyszczania gazów</w:t>
            </w:r>
          </w:p>
          <w:p w:rsidR="002409A4" w:rsidRPr="00F02E5D" w:rsidRDefault="002409A4" w:rsidP="003B5C36">
            <w:r w:rsidRPr="003A6D64">
              <w:rPr>
                <w:rStyle w:val="jlqj4b"/>
                <w:i/>
              </w:rPr>
              <w:t>Gas purification technologies</w:t>
            </w:r>
          </w:p>
        </w:tc>
      </w:tr>
      <w:tr w:rsidR="002409A4" w:rsidRPr="00F02E5D" w:rsidTr="003B5C36">
        <w:tc>
          <w:tcPr>
            <w:tcW w:w="3942" w:type="dxa"/>
            <w:shd w:val="clear" w:color="auto" w:fill="auto"/>
          </w:tcPr>
          <w:p w:rsidR="002409A4" w:rsidRPr="00F02E5D" w:rsidRDefault="002409A4" w:rsidP="003B5C36">
            <w:r w:rsidRPr="00F02E5D">
              <w:t>Język wykładowy</w:t>
            </w:r>
          </w:p>
        </w:tc>
        <w:tc>
          <w:tcPr>
            <w:tcW w:w="5344" w:type="dxa"/>
            <w:shd w:val="clear" w:color="auto" w:fill="auto"/>
          </w:tcPr>
          <w:p w:rsidR="002409A4" w:rsidRPr="00F02E5D" w:rsidRDefault="002409A4" w:rsidP="003B5C36">
            <w:r w:rsidRPr="00602CE8">
              <w:t>polski</w:t>
            </w:r>
          </w:p>
        </w:tc>
      </w:tr>
      <w:tr w:rsidR="002409A4" w:rsidRPr="00F02E5D" w:rsidTr="003B5C36">
        <w:tc>
          <w:tcPr>
            <w:tcW w:w="3942" w:type="dxa"/>
            <w:shd w:val="clear" w:color="auto" w:fill="auto"/>
          </w:tcPr>
          <w:p w:rsidR="002409A4" w:rsidRPr="00F02E5D" w:rsidRDefault="002409A4" w:rsidP="002409A4">
            <w:pPr>
              <w:autoSpaceDE w:val="0"/>
              <w:autoSpaceDN w:val="0"/>
              <w:adjustRightInd w:val="0"/>
            </w:pPr>
            <w:r w:rsidRPr="00F02E5D">
              <w:t>Rodzaj modułu</w:t>
            </w:r>
          </w:p>
        </w:tc>
        <w:tc>
          <w:tcPr>
            <w:tcW w:w="5344" w:type="dxa"/>
            <w:shd w:val="clear" w:color="auto" w:fill="auto"/>
          </w:tcPr>
          <w:p w:rsidR="002409A4" w:rsidRPr="00F02E5D" w:rsidRDefault="002409A4" w:rsidP="003B5C36">
            <w:r w:rsidRPr="00F02E5D">
              <w:t>obowiązkowy</w:t>
            </w:r>
          </w:p>
        </w:tc>
      </w:tr>
      <w:tr w:rsidR="002409A4" w:rsidRPr="00F02E5D" w:rsidTr="003B5C36">
        <w:tc>
          <w:tcPr>
            <w:tcW w:w="3942" w:type="dxa"/>
            <w:shd w:val="clear" w:color="auto" w:fill="auto"/>
          </w:tcPr>
          <w:p w:rsidR="002409A4" w:rsidRPr="00F02E5D" w:rsidRDefault="002409A4" w:rsidP="003B5C36">
            <w:r w:rsidRPr="00F02E5D">
              <w:t>Poziom studiów</w:t>
            </w:r>
          </w:p>
        </w:tc>
        <w:tc>
          <w:tcPr>
            <w:tcW w:w="5344" w:type="dxa"/>
            <w:shd w:val="clear" w:color="auto" w:fill="auto"/>
          </w:tcPr>
          <w:p w:rsidR="002409A4" w:rsidRPr="00F02E5D" w:rsidRDefault="002409A4" w:rsidP="003B5C36">
            <w:r w:rsidRPr="00F02E5D">
              <w:t>pierwszego stopnia</w:t>
            </w:r>
          </w:p>
        </w:tc>
      </w:tr>
      <w:tr w:rsidR="002409A4" w:rsidRPr="00F02E5D" w:rsidTr="003B5C36">
        <w:tc>
          <w:tcPr>
            <w:tcW w:w="3942" w:type="dxa"/>
            <w:shd w:val="clear" w:color="auto" w:fill="auto"/>
          </w:tcPr>
          <w:p w:rsidR="002409A4" w:rsidRPr="00F02E5D" w:rsidRDefault="002409A4" w:rsidP="003B5C36">
            <w:r w:rsidRPr="00F02E5D">
              <w:t>Forma studiów</w:t>
            </w:r>
          </w:p>
        </w:tc>
        <w:tc>
          <w:tcPr>
            <w:tcW w:w="5344" w:type="dxa"/>
            <w:shd w:val="clear" w:color="auto" w:fill="auto"/>
          </w:tcPr>
          <w:p w:rsidR="002409A4" w:rsidRPr="00F02E5D" w:rsidRDefault="002409A4" w:rsidP="003B5C36">
            <w:r w:rsidRPr="00F02E5D">
              <w:t>stacjonarne</w:t>
            </w:r>
          </w:p>
        </w:tc>
      </w:tr>
      <w:tr w:rsidR="002409A4" w:rsidRPr="00F02E5D" w:rsidTr="003B5C36">
        <w:tc>
          <w:tcPr>
            <w:tcW w:w="3942" w:type="dxa"/>
            <w:shd w:val="clear" w:color="auto" w:fill="auto"/>
          </w:tcPr>
          <w:p w:rsidR="002409A4" w:rsidRPr="00F02E5D" w:rsidRDefault="002409A4" w:rsidP="003B5C36">
            <w:r w:rsidRPr="00F02E5D">
              <w:t>Rok studiów dla kierunku</w:t>
            </w:r>
          </w:p>
        </w:tc>
        <w:tc>
          <w:tcPr>
            <w:tcW w:w="5344" w:type="dxa"/>
            <w:shd w:val="clear" w:color="auto" w:fill="auto"/>
          </w:tcPr>
          <w:p w:rsidR="002409A4" w:rsidRPr="00F02E5D" w:rsidRDefault="002409A4" w:rsidP="003B5C36">
            <w:r w:rsidRPr="00F02E5D">
              <w:t>III</w:t>
            </w:r>
          </w:p>
        </w:tc>
      </w:tr>
      <w:tr w:rsidR="002409A4" w:rsidRPr="00F02E5D" w:rsidTr="003B5C36">
        <w:tc>
          <w:tcPr>
            <w:tcW w:w="3942" w:type="dxa"/>
            <w:shd w:val="clear" w:color="auto" w:fill="auto"/>
          </w:tcPr>
          <w:p w:rsidR="002409A4" w:rsidRPr="00F02E5D" w:rsidRDefault="002409A4" w:rsidP="003B5C36">
            <w:r w:rsidRPr="00F02E5D">
              <w:t>Semestr dla kierunku</w:t>
            </w:r>
          </w:p>
        </w:tc>
        <w:tc>
          <w:tcPr>
            <w:tcW w:w="5344" w:type="dxa"/>
            <w:shd w:val="clear" w:color="auto" w:fill="auto"/>
          </w:tcPr>
          <w:p w:rsidR="002409A4" w:rsidRPr="00F02E5D" w:rsidRDefault="00413B65" w:rsidP="003B5C36">
            <w:r>
              <w:t>6</w:t>
            </w:r>
          </w:p>
        </w:tc>
      </w:tr>
      <w:tr w:rsidR="002409A4" w:rsidRPr="00F02E5D" w:rsidTr="003B5C36">
        <w:tc>
          <w:tcPr>
            <w:tcW w:w="3942" w:type="dxa"/>
            <w:shd w:val="clear" w:color="auto" w:fill="auto"/>
          </w:tcPr>
          <w:p w:rsidR="002409A4" w:rsidRPr="00F02E5D" w:rsidRDefault="002409A4" w:rsidP="003B5C36">
            <w:pPr>
              <w:autoSpaceDE w:val="0"/>
              <w:autoSpaceDN w:val="0"/>
              <w:adjustRightInd w:val="0"/>
            </w:pPr>
            <w:r w:rsidRPr="00F02E5D">
              <w:t>Liczba punktów ECTS z podziałem na kontaktowe/niekontaktowe</w:t>
            </w:r>
          </w:p>
        </w:tc>
        <w:tc>
          <w:tcPr>
            <w:tcW w:w="5344" w:type="dxa"/>
            <w:shd w:val="clear" w:color="auto" w:fill="auto"/>
          </w:tcPr>
          <w:p w:rsidR="002409A4" w:rsidRPr="00F02E5D" w:rsidRDefault="002409A4" w:rsidP="003B5C36">
            <w:r>
              <w:t>3 (1,5/1,5)</w:t>
            </w:r>
          </w:p>
        </w:tc>
      </w:tr>
      <w:tr w:rsidR="002409A4" w:rsidRPr="00F02E5D" w:rsidTr="003B5C36">
        <w:tc>
          <w:tcPr>
            <w:tcW w:w="3942" w:type="dxa"/>
            <w:shd w:val="clear" w:color="auto" w:fill="auto"/>
          </w:tcPr>
          <w:p w:rsidR="002409A4" w:rsidRPr="00F02E5D" w:rsidRDefault="002409A4" w:rsidP="003B5C36">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2409A4" w:rsidRPr="00F02E5D" w:rsidRDefault="002409A4" w:rsidP="003B5C36">
            <w:r>
              <w:t>d</w:t>
            </w:r>
            <w:r w:rsidRPr="00602CE8">
              <w:t xml:space="preserve">r </w:t>
            </w:r>
            <w:r>
              <w:t>Beata Stasińska</w:t>
            </w:r>
          </w:p>
        </w:tc>
      </w:tr>
      <w:tr w:rsidR="002409A4" w:rsidRPr="00F02E5D" w:rsidTr="003B5C36">
        <w:tc>
          <w:tcPr>
            <w:tcW w:w="3942" w:type="dxa"/>
            <w:shd w:val="clear" w:color="auto" w:fill="auto"/>
          </w:tcPr>
          <w:p w:rsidR="002409A4" w:rsidRPr="00F02E5D" w:rsidRDefault="002409A4" w:rsidP="003B5C36">
            <w:r w:rsidRPr="00F02E5D">
              <w:t>Jednostka oferująca moduł</w:t>
            </w:r>
          </w:p>
        </w:tc>
        <w:tc>
          <w:tcPr>
            <w:tcW w:w="5344" w:type="dxa"/>
            <w:shd w:val="clear" w:color="auto" w:fill="auto"/>
          </w:tcPr>
          <w:p w:rsidR="002409A4" w:rsidRPr="00F02E5D" w:rsidRDefault="002409A4" w:rsidP="003B5C36">
            <w:r w:rsidRPr="00602CE8">
              <w:t xml:space="preserve">Katedra Energetyki i </w:t>
            </w:r>
            <w:r>
              <w:t>Środków Transportu</w:t>
            </w:r>
          </w:p>
        </w:tc>
      </w:tr>
      <w:tr w:rsidR="002409A4" w:rsidRPr="00F02E5D" w:rsidTr="003B5C36">
        <w:tc>
          <w:tcPr>
            <w:tcW w:w="3942" w:type="dxa"/>
            <w:shd w:val="clear" w:color="auto" w:fill="auto"/>
          </w:tcPr>
          <w:p w:rsidR="002409A4" w:rsidRPr="00F02E5D" w:rsidRDefault="002409A4" w:rsidP="003B5C36">
            <w:r w:rsidRPr="00F02E5D">
              <w:t>Cel modułu</w:t>
            </w:r>
          </w:p>
          <w:p w:rsidR="002409A4" w:rsidRPr="00F02E5D" w:rsidRDefault="002409A4" w:rsidP="003B5C36"/>
        </w:tc>
        <w:tc>
          <w:tcPr>
            <w:tcW w:w="5344" w:type="dxa"/>
            <w:shd w:val="clear" w:color="auto" w:fill="auto"/>
          </w:tcPr>
          <w:p w:rsidR="002409A4" w:rsidRPr="00F02E5D" w:rsidRDefault="002409A4" w:rsidP="003B5C36">
            <w:pPr>
              <w:autoSpaceDE w:val="0"/>
              <w:autoSpaceDN w:val="0"/>
              <w:adjustRightInd w:val="0"/>
            </w:pPr>
            <w:r w:rsidRPr="009D16FF">
              <w:t xml:space="preserve">Celem przedmiotu jest przekazanie studentom elementarnej wiedzy w zakresie </w:t>
            </w:r>
            <w:r>
              <w:t>technologii oczyszczania powietrza</w:t>
            </w:r>
            <w:r w:rsidRPr="009D16FF">
              <w:t xml:space="preserve">. Szczególny nacisk położony zostanie na problematykę związaną z </w:t>
            </w:r>
            <w:r>
              <w:t>zasadami i metodami oczyszczania gazów</w:t>
            </w:r>
            <w:r w:rsidRPr="009D16FF">
              <w:t xml:space="preserve">. Prezentowane będą </w:t>
            </w:r>
            <w:r>
              <w:t>technologie odpylania oraz oparte na procesach adsorpcji, absorpcji, spalania oraz katalitycznego usuwania zanieczyszczeń powietrza</w:t>
            </w:r>
            <w:r w:rsidRPr="009D16FF">
              <w:t>.</w:t>
            </w:r>
          </w:p>
        </w:tc>
      </w:tr>
      <w:tr w:rsidR="002409A4" w:rsidRPr="00F02E5D" w:rsidTr="003B5C36">
        <w:trPr>
          <w:trHeight w:val="236"/>
        </w:trPr>
        <w:tc>
          <w:tcPr>
            <w:tcW w:w="3942" w:type="dxa"/>
            <w:vMerge w:val="restart"/>
            <w:shd w:val="clear" w:color="auto" w:fill="auto"/>
          </w:tcPr>
          <w:p w:rsidR="002409A4" w:rsidRPr="00F02E5D" w:rsidRDefault="002409A4" w:rsidP="003B5C36">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2409A4" w:rsidRPr="00F02E5D" w:rsidRDefault="002409A4" w:rsidP="003B5C36">
            <w:r w:rsidRPr="00C67430">
              <w:t xml:space="preserve">Wiedza: </w:t>
            </w:r>
          </w:p>
        </w:tc>
      </w:tr>
      <w:tr w:rsidR="002409A4" w:rsidRPr="00F02E5D" w:rsidTr="003B5C36">
        <w:trPr>
          <w:trHeight w:val="233"/>
        </w:trPr>
        <w:tc>
          <w:tcPr>
            <w:tcW w:w="3942" w:type="dxa"/>
            <w:vMerge/>
            <w:shd w:val="clear" w:color="auto" w:fill="auto"/>
          </w:tcPr>
          <w:p w:rsidR="002409A4" w:rsidRPr="00F02E5D" w:rsidRDefault="002409A4" w:rsidP="003B5C36">
            <w:pPr>
              <w:rPr>
                <w:highlight w:val="yellow"/>
              </w:rPr>
            </w:pPr>
          </w:p>
        </w:tc>
        <w:tc>
          <w:tcPr>
            <w:tcW w:w="5344" w:type="dxa"/>
            <w:shd w:val="clear" w:color="auto" w:fill="auto"/>
          </w:tcPr>
          <w:p w:rsidR="002409A4" w:rsidRPr="00F02E5D" w:rsidRDefault="002409A4" w:rsidP="003B5C36">
            <w:r>
              <w:t>W</w:t>
            </w:r>
            <w:r w:rsidRPr="00C67430">
              <w:t xml:space="preserve">1. Student zna i identyfikuje bariery w relacji człowiek–środowisko przyrodnicze, posiada wiedzę na temat wdrażania zasad zrównoważonego rozwoju. </w:t>
            </w:r>
          </w:p>
        </w:tc>
      </w:tr>
      <w:tr w:rsidR="002409A4" w:rsidRPr="00F02E5D" w:rsidTr="003B5C36">
        <w:trPr>
          <w:trHeight w:val="233"/>
        </w:trPr>
        <w:tc>
          <w:tcPr>
            <w:tcW w:w="3942" w:type="dxa"/>
            <w:vMerge/>
            <w:shd w:val="clear" w:color="auto" w:fill="auto"/>
          </w:tcPr>
          <w:p w:rsidR="002409A4" w:rsidRPr="00F02E5D" w:rsidRDefault="002409A4" w:rsidP="003B5C36">
            <w:pPr>
              <w:rPr>
                <w:highlight w:val="yellow"/>
              </w:rPr>
            </w:pPr>
          </w:p>
        </w:tc>
        <w:tc>
          <w:tcPr>
            <w:tcW w:w="5344" w:type="dxa"/>
            <w:shd w:val="clear" w:color="auto" w:fill="auto"/>
          </w:tcPr>
          <w:p w:rsidR="002409A4" w:rsidRPr="00F02E5D" w:rsidRDefault="002409A4" w:rsidP="003B5C36">
            <w:r>
              <w:t>W</w:t>
            </w:r>
            <w:r w:rsidRPr="00C67430">
              <w:t>2. Ma wiedzę o fizycznych i chemicznych właściwościach przemysłowych produktów odpadowych.</w:t>
            </w:r>
          </w:p>
        </w:tc>
      </w:tr>
      <w:tr w:rsidR="002409A4" w:rsidRPr="00F02E5D" w:rsidTr="003B5C36">
        <w:trPr>
          <w:trHeight w:val="233"/>
        </w:trPr>
        <w:tc>
          <w:tcPr>
            <w:tcW w:w="3942" w:type="dxa"/>
            <w:vMerge/>
            <w:shd w:val="clear" w:color="auto" w:fill="auto"/>
          </w:tcPr>
          <w:p w:rsidR="002409A4" w:rsidRPr="00F02E5D" w:rsidRDefault="002409A4" w:rsidP="003B5C36">
            <w:pPr>
              <w:rPr>
                <w:highlight w:val="yellow"/>
              </w:rPr>
            </w:pPr>
          </w:p>
        </w:tc>
        <w:tc>
          <w:tcPr>
            <w:tcW w:w="5344" w:type="dxa"/>
            <w:shd w:val="clear" w:color="auto" w:fill="auto"/>
          </w:tcPr>
          <w:p w:rsidR="002409A4" w:rsidRPr="00F02E5D" w:rsidRDefault="002409A4" w:rsidP="003B5C36">
            <w:r w:rsidRPr="00C67430">
              <w:t>Umiejętności:</w:t>
            </w:r>
          </w:p>
        </w:tc>
      </w:tr>
      <w:tr w:rsidR="002409A4" w:rsidRPr="00F02E5D" w:rsidTr="003B5C36">
        <w:trPr>
          <w:trHeight w:val="233"/>
        </w:trPr>
        <w:tc>
          <w:tcPr>
            <w:tcW w:w="3942" w:type="dxa"/>
            <w:vMerge/>
            <w:shd w:val="clear" w:color="auto" w:fill="auto"/>
          </w:tcPr>
          <w:p w:rsidR="002409A4" w:rsidRPr="00F02E5D" w:rsidRDefault="002409A4" w:rsidP="003B5C36">
            <w:pPr>
              <w:rPr>
                <w:highlight w:val="yellow"/>
              </w:rPr>
            </w:pPr>
          </w:p>
        </w:tc>
        <w:tc>
          <w:tcPr>
            <w:tcW w:w="5344" w:type="dxa"/>
            <w:shd w:val="clear" w:color="auto" w:fill="auto"/>
          </w:tcPr>
          <w:p w:rsidR="002409A4" w:rsidRPr="00F02E5D" w:rsidRDefault="002409A4" w:rsidP="003B5C36">
            <w:r>
              <w:t>U</w:t>
            </w:r>
            <w:r w:rsidRPr="00C67430">
              <w:t>1. Potrafi oceniać oraz wyjaśniać zjawiska i procesy zachodzące w środowisku oraz zagrożenia wynikające z działalności człowieka i wskazać możliwości przeciwdziałania degradacji środowiska</w:t>
            </w:r>
          </w:p>
        </w:tc>
      </w:tr>
      <w:tr w:rsidR="002409A4" w:rsidRPr="00F02E5D" w:rsidTr="003B5C36">
        <w:trPr>
          <w:trHeight w:val="233"/>
        </w:trPr>
        <w:tc>
          <w:tcPr>
            <w:tcW w:w="3942" w:type="dxa"/>
            <w:vMerge/>
            <w:shd w:val="clear" w:color="auto" w:fill="auto"/>
          </w:tcPr>
          <w:p w:rsidR="002409A4" w:rsidRPr="00F02E5D" w:rsidRDefault="002409A4" w:rsidP="003B5C36">
            <w:pPr>
              <w:rPr>
                <w:highlight w:val="yellow"/>
              </w:rPr>
            </w:pPr>
          </w:p>
        </w:tc>
        <w:tc>
          <w:tcPr>
            <w:tcW w:w="5344" w:type="dxa"/>
            <w:shd w:val="clear" w:color="auto" w:fill="auto"/>
          </w:tcPr>
          <w:p w:rsidR="002409A4" w:rsidRPr="00F02E5D" w:rsidRDefault="002409A4" w:rsidP="003B5C36">
            <w:r w:rsidRPr="00C67430">
              <w:t>2</w:t>
            </w:r>
            <w:r>
              <w:t>U</w:t>
            </w:r>
            <w:r w:rsidRPr="00C67430">
              <w:t>. Umie analizować ryzyko wystąpienia sytuacji niepożądanych oraz proponować rozwiązania zmniejszające poziom ryzyka</w:t>
            </w:r>
          </w:p>
        </w:tc>
      </w:tr>
      <w:tr w:rsidR="002409A4" w:rsidRPr="00F02E5D" w:rsidTr="003B5C36">
        <w:trPr>
          <w:trHeight w:val="233"/>
        </w:trPr>
        <w:tc>
          <w:tcPr>
            <w:tcW w:w="3942" w:type="dxa"/>
            <w:vMerge/>
            <w:shd w:val="clear" w:color="auto" w:fill="auto"/>
          </w:tcPr>
          <w:p w:rsidR="002409A4" w:rsidRPr="00F02E5D" w:rsidRDefault="002409A4" w:rsidP="003B5C36">
            <w:pPr>
              <w:rPr>
                <w:highlight w:val="yellow"/>
              </w:rPr>
            </w:pPr>
          </w:p>
        </w:tc>
        <w:tc>
          <w:tcPr>
            <w:tcW w:w="5344" w:type="dxa"/>
            <w:shd w:val="clear" w:color="auto" w:fill="auto"/>
          </w:tcPr>
          <w:p w:rsidR="002409A4" w:rsidRPr="00F02E5D" w:rsidRDefault="002409A4" w:rsidP="003B5C36">
            <w:r w:rsidRPr="00C67430">
              <w:t>Kompetencje społeczne:</w:t>
            </w:r>
          </w:p>
        </w:tc>
      </w:tr>
      <w:tr w:rsidR="002409A4" w:rsidRPr="00F02E5D" w:rsidTr="003B5C36">
        <w:trPr>
          <w:trHeight w:val="233"/>
        </w:trPr>
        <w:tc>
          <w:tcPr>
            <w:tcW w:w="3942" w:type="dxa"/>
            <w:vMerge/>
            <w:shd w:val="clear" w:color="auto" w:fill="auto"/>
          </w:tcPr>
          <w:p w:rsidR="002409A4" w:rsidRPr="00F02E5D" w:rsidRDefault="002409A4" w:rsidP="003B5C36">
            <w:pPr>
              <w:rPr>
                <w:highlight w:val="yellow"/>
              </w:rPr>
            </w:pPr>
          </w:p>
        </w:tc>
        <w:tc>
          <w:tcPr>
            <w:tcW w:w="5344" w:type="dxa"/>
            <w:shd w:val="clear" w:color="auto" w:fill="auto"/>
          </w:tcPr>
          <w:p w:rsidR="002409A4" w:rsidRPr="00F02E5D" w:rsidRDefault="002409A4" w:rsidP="003B5C36">
            <w:r>
              <w:t>K</w:t>
            </w:r>
            <w:r w:rsidRPr="00C67430">
              <w:t>1. Student ma świadomość roli społecznej absolwenta uczelni, a zwłaszcza rozumie potrzebę przekazywania społeczeństwu informacji dotyczących osiągnięć techniki.</w:t>
            </w:r>
          </w:p>
        </w:tc>
      </w:tr>
      <w:tr w:rsidR="002409A4" w:rsidRPr="00F02E5D" w:rsidTr="003B5C36">
        <w:tc>
          <w:tcPr>
            <w:tcW w:w="3942" w:type="dxa"/>
            <w:shd w:val="clear" w:color="auto" w:fill="auto"/>
          </w:tcPr>
          <w:p w:rsidR="002409A4" w:rsidRPr="00F02E5D" w:rsidRDefault="002409A4" w:rsidP="003B5C36">
            <w:r w:rsidRPr="00F02E5D">
              <w:t xml:space="preserve">Wymagania wstępne i dodatkowe </w:t>
            </w:r>
          </w:p>
        </w:tc>
        <w:tc>
          <w:tcPr>
            <w:tcW w:w="5344" w:type="dxa"/>
            <w:shd w:val="clear" w:color="auto" w:fill="auto"/>
          </w:tcPr>
          <w:p w:rsidR="002409A4" w:rsidRPr="00F02E5D" w:rsidRDefault="002409A4" w:rsidP="003B5C36">
            <w:pPr>
              <w:jc w:val="both"/>
            </w:pPr>
            <w:r w:rsidRPr="00585424">
              <w:t xml:space="preserve">Realizacja przedmiotu zakłada posiadanie podstawowej wiedzy z </w:t>
            </w:r>
            <w:r>
              <w:t>chemii, fizyki i mechaniki płynów</w:t>
            </w:r>
            <w:r w:rsidRPr="00585424">
              <w:t>.</w:t>
            </w:r>
          </w:p>
        </w:tc>
      </w:tr>
      <w:tr w:rsidR="002409A4" w:rsidRPr="00F02E5D" w:rsidTr="003B5C36">
        <w:tc>
          <w:tcPr>
            <w:tcW w:w="3942" w:type="dxa"/>
            <w:shd w:val="clear" w:color="auto" w:fill="auto"/>
          </w:tcPr>
          <w:p w:rsidR="002409A4" w:rsidRPr="00F02E5D" w:rsidRDefault="002409A4" w:rsidP="003B5C36">
            <w:r w:rsidRPr="00F02E5D">
              <w:lastRenderedPageBreak/>
              <w:t xml:space="preserve">Treści programowe modułu </w:t>
            </w:r>
          </w:p>
          <w:p w:rsidR="002409A4" w:rsidRPr="00F02E5D" w:rsidRDefault="002409A4" w:rsidP="003B5C36"/>
        </w:tc>
        <w:tc>
          <w:tcPr>
            <w:tcW w:w="5344" w:type="dxa"/>
            <w:shd w:val="clear" w:color="auto" w:fill="auto"/>
          </w:tcPr>
          <w:p w:rsidR="002409A4" w:rsidRPr="001D0C19" w:rsidRDefault="002409A4" w:rsidP="003B5C36">
            <w:pPr>
              <w:jc w:val="both"/>
              <w:rPr>
                <w:u w:val="single"/>
              </w:rPr>
            </w:pPr>
            <w:r w:rsidRPr="001D0C19">
              <w:rPr>
                <w:u w:val="single"/>
              </w:rPr>
              <w:t xml:space="preserve">Wykłady obejmują: </w:t>
            </w:r>
          </w:p>
          <w:p w:rsidR="002409A4" w:rsidRPr="00F02E5D" w:rsidRDefault="002409A4" w:rsidP="002409A4">
            <w:pPr>
              <w:jc w:val="both"/>
            </w:pPr>
            <w:r>
              <w:t xml:space="preserve">Definicję zanieczyszczeń powietrza i podstawowych zjawisk fizyko-chemicznych  </w:t>
            </w:r>
            <w:r w:rsidRPr="00585424">
              <w:t xml:space="preserve"> </w:t>
            </w:r>
            <w:r>
              <w:t>wykorzystywanych do oczyszczania i separacji gazów. Zasady i technologie oczyszczania gazów obejmujące procesy: odpylania, adsorpcji, absorpcji, spalania oraz katalitycznego usuwania zanieczyszczeń powietrza</w:t>
            </w:r>
            <w:r w:rsidRPr="009D16FF">
              <w:t>.</w:t>
            </w:r>
          </w:p>
        </w:tc>
      </w:tr>
      <w:tr w:rsidR="002409A4" w:rsidRPr="00F02E5D" w:rsidTr="003B5C36">
        <w:tc>
          <w:tcPr>
            <w:tcW w:w="3942" w:type="dxa"/>
            <w:shd w:val="clear" w:color="auto" w:fill="auto"/>
          </w:tcPr>
          <w:p w:rsidR="002409A4" w:rsidRPr="00F02E5D" w:rsidRDefault="002409A4" w:rsidP="003B5C36">
            <w:r w:rsidRPr="00F02E5D">
              <w:t>Wykaz literatury podstawowej i uzupełniającej</w:t>
            </w:r>
          </w:p>
        </w:tc>
        <w:tc>
          <w:tcPr>
            <w:tcW w:w="5344" w:type="dxa"/>
            <w:shd w:val="clear" w:color="auto" w:fill="auto"/>
          </w:tcPr>
          <w:p w:rsidR="002409A4" w:rsidRPr="002758B4" w:rsidRDefault="002409A4" w:rsidP="002409A4">
            <w:r w:rsidRPr="002758B4">
              <w:t>Literatura podstawowa:</w:t>
            </w:r>
          </w:p>
          <w:p w:rsidR="002409A4" w:rsidRDefault="002409A4" w:rsidP="00535516">
            <w:pPr>
              <w:pStyle w:val="Akapitzlist"/>
              <w:numPr>
                <w:ilvl w:val="0"/>
                <w:numId w:val="51"/>
              </w:numPr>
              <w:ind w:left="311"/>
            </w:pPr>
            <w:r>
              <w:t>Korupka J., - Oczyszczanie gazów odlotowych z zanieczyszczeń gazowych - Wydawnictwo Politechniki Wrocławskiej, Wrocław. - 1996</w:t>
            </w:r>
          </w:p>
          <w:p w:rsidR="002409A4" w:rsidRDefault="002409A4" w:rsidP="00535516">
            <w:pPr>
              <w:pStyle w:val="Akapitzlist"/>
              <w:numPr>
                <w:ilvl w:val="0"/>
                <w:numId w:val="51"/>
              </w:numPr>
              <w:ind w:left="311"/>
            </w:pPr>
            <w:r>
              <w:t>Konieczyński J., - Ochrona powietrza przed szkodliwymi gazami. Metody, aparatura i instalacje. - Wydawnictwo Politechniki Śląskiej, Gliwice . - 2004</w:t>
            </w:r>
          </w:p>
          <w:p w:rsidR="002409A4" w:rsidRDefault="002409A4" w:rsidP="00535516">
            <w:pPr>
              <w:pStyle w:val="Akapitzlist"/>
              <w:numPr>
                <w:ilvl w:val="0"/>
                <w:numId w:val="51"/>
              </w:numPr>
              <w:ind w:left="311"/>
            </w:pPr>
            <w:r>
              <w:t>Warych J. - Procesy oczyszczania gazów - Oficyna Wydawnicza Politechniki Warszawskiej . – 1999</w:t>
            </w:r>
          </w:p>
          <w:p w:rsidR="002409A4" w:rsidRPr="002758B4" w:rsidRDefault="002409A4" w:rsidP="002409A4">
            <w:pPr>
              <w:ind w:left="-49"/>
            </w:pPr>
            <w:r w:rsidRPr="002758B4">
              <w:t>Literatura uzupełniająca:</w:t>
            </w:r>
          </w:p>
          <w:p w:rsidR="002409A4" w:rsidRPr="00F02E5D" w:rsidRDefault="002409A4" w:rsidP="00535516">
            <w:pPr>
              <w:pStyle w:val="Akapitzlist"/>
              <w:numPr>
                <w:ilvl w:val="0"/>
                <w:numId w:val="51"/>
              </w:numPr>
              <w:ind w:left="311"/>
            </w:pPr>
            <w:r>
              <w:t>Kordylewski W.: - Niskoemisyjne techniki spalania’ - Oficyna Wydawnicza Politechniki Wrocławskiej, Wrocław  2000</w:t>
            </w:r>
          </w:p>
        </w:tc>
      </w:tr>
      <w:tr w:rsidR="002409A4" w:rsidRPr="00F02E5D" w:rsidTr="003B5C36">
        <w:tc>
          <w:tcPr>
            <w:tcW w:w="3942" w:type="dxa"/>
            <w:shd w:val="clear" w:color="auto" w:fill="auto"/>
          </w:tcPr>
          <w:p w:rsidR="002409A4" w:rsidRPr="00F02E5D" w:rsidRDefault="002409A4" w:rsidP="003B5C36">
            <w:r w:rsidRPr="00F02E5D">
              <w:t>Planowane formy/działania/metody dydaktyczne</w:t>
            </w:r>
          </w:p>
        </w:tc>
        <w:tc>
          <w:tcPr>
            <w:tcW w:w="5344" w:type="dxa"/>
            <w:shd w:val="clear" w:color="auto" w:fill="auto"/>
          </w:tcPr>
          <w:p w:rsidR="002409A4" w:rsidRPr="00F02E5D" w:rsidRDefault="002409A4" w:rsidP="002409A4">
            <w:pPr>
              <w:jc w:val="both"/>
            </w:pPr>
            <w:r w:rsidRPr="00D4242E">
              <w:t xml:space="preserve">Omawianie zagadnień w oparciu o schematy i ilustracje, prezentacja wybranych </w:t>
            </w:r>
            <w:r>
              <w:t xml:space="preserve">tematów, </w:t>
            </w:r>
            <w:r w:rsidRPr="00D4242E">
              <w:t xml:space="preserve">zjawisk </w:t>
            </w:r>
            <w:r>
              <w:t>i</w:t>
            </w:r>
            <w:r w:rsidRPr="00D4242E">
              <w:t xml:space="preserve"> rozwiązywanie praktycznych problemów</w:t>
            </w:r>
            <w:r>
              <w:t>, dyskusja na ćwiczeniach.</w:t>
            </w:r>
          </w:p>
        </w:tc>
      </w:tr>
      <w:tr w:rsidR="002409A4" w:rsidRPr="00F02E5D" w:rsidTr="003B5C36">
        <w:tc>
          <w:tcPr>
            <w:tcW w:w="3942" w:type="dxa"/>
            <w:shd w:val="clear" w:color="auto" w:fill="auto"/>
          </w:tcPr>
          <w:p w:rsidR="002409A4" w:rsidRPr="00F02E5D" w:rsidRDefault="002409A4" w:rsidP="003B5C36">
            <w:r w:rsidRPr="00F02E5D">
              <w:t>Sposoby weryfikacji oraz formy dokumentowania osiągniętych efektów uczenia się</w:t>
            </w:r>
          </w:p>
        </w:tc>
        <w:tc>
          <w:tcPr>
            <w:tcW w:w="5344" w:type="dxa"/>
            <w:shd w:val="clear" w:color="auto" w:fill="auto"/>
          </w:tcPr>
          <w:p w:rsidR="002409A4" w:rsidRPr="00B37F02" w:rsidRDefault="002409A4" w:rsidP="003B5C36">
            <w:pPr>
              <w:jc w:val="both"/>
            </w:pPr>
            <w:r w:rsidRPr="00B37F02">
              <w:t xml:space="preserve">Weryfikacja osiąganych przez studenta efektów uczenia się (W1, W2, U1,U2, K1) jest planowana następująco: </w:t>
            </w:r>
          </w:p>
          <w:p w:rsidR="002409A4" w:rsidRPr="00B37F02" w:rsidRDefault="002409A4" w:rsidP="003B5C36">
            <w:pPr>
              <w:jc w:val="both"/>
            </w:pPr>
            <w:r w:rsidRPr="00B37F02">
              <w:t>treści wykładów - prace pisemne max. 50 pkt.</w:t>
            </w:r>
          </w:p>
          <w:p w:rsidR="002409A4" w:rsidRPr="00B37F02" w:rsidRDefault="002409A4" w:rsidP="003B5C36">
            <w:pPr>
              <w:jc w:val="both"/>
            </w:pPr>
            <w:r w:rsidRPr="00B37F02">
              <w:t>treści ćwiczeń -  ocena wystąpienia oraz  przygotowanych prezentacji – max. 60 pkt.</w:t>
            </w:r>
          </w:p>
        </w:tc>
      </w:tr>
      <w:tr w:rsidR="002409A4" w:rsidRPr="00F02E5D" w:rsidTr="003B5C36">
        <w:tc>
          <w:tcPr>
            <w:tcW w:w="3942" w:type="dxa"/>
            <w:shd w:val="clear" w:color="auto" w:fill="auto"/>
          </w:tcPr>
          <w:p w:rsidR="002409A4" w:rsidRPr="003B32BF" w:rsidRDefault="002409A4" w:rsidP="003B5C36">
            <w:r w:rsidRPr="003B32BF">
              <w:t>Elementy i wagi mające wpływ na ocenę końcową</w:t>
            </w:r>
          </w:p>
          <w:p w:rsidR="002409A4" w:rsidRPr="003B32BF" w:rsidRDefault="002409A4" w:rsidP="003B5C36"/>
          <w:p w:rsidR="002409A4" w:rsidRPr="003B32BF" w:rsidRDefault="002409A4" w:rsidP="003B5C36"/>
        </w:tc>
        <w:tc>
          <w:tcPr>
            <w:tcW w:w="5344" w:type="dxa"/>
            <w:shd w:val="clear" w:color="auto" w:fill="auto"/>
          </w:tcPr>
          <w:p w:rsidR="002409A4" w:rsidRPr="00B37F02" w:rsidRDefault="002409A4" w:rsidP="003B5C36">
            <w:pPr>
              <w:jc w:val="both"/>
            </w:pPr>
            <w:r w:rsidRPr="00B37F02">
              <w:t xml:space="preserve">Ocena końcowa jest wynika z sumy punktów uzyskanych ze sprawdzianów treści wykładów i ćwiczeń  </w:t>
            </w:r>
          </w:p>
          <w:p w:rsidR="002409A4" w:rsidRPr="00B37F02" w:rsidRDefault="002409A4" w:rsidP="003B5C36">
            <w:pPr>
              <w:jc w:val="both"/>
            </w:pPr>
            <w:r w:rsidRPr="00B37F02">
              <w:t xml:space="preserve"> bdb </w:t>
            </w:r>
            <w:r w:rsidRPr="00B37F02">
              <w:rPr>
                <w:u w:val="single"/>
              </w:rPr>
              <w:t>&gt;</w:t>
            </w:r>
            <w:r w:rsidRPr="00B37F02">
              <w:t xml:space="preserve"> 90 pkt.</w:t>
            </w:r>
          </w:p>
          <w:p w:rsidR="002409A4" w:rsidRPr="00B37F02" w:rsidRDefault="002409A4" w:rsidP="003B5C36">
            <w:pPr>
              <w:jc w:val="both"/>
            </w:pPr>
            <w:r w:rsidRPr="00B37F02">
              <w:t>db+  89-80 pkt.</w:t>
            </w:r>
          </w:p>
          <w:p w:rsidR="002409A4" w:rsidRPr="00B37F02" w:rsidRDefault="002409A4" w:rsidP="003B5C36">
            <w:pPr>
              <w:jc w:val="both"/>
            </w:pPr>
            <w:r w:rsidRPr="00B37F02">
              <w:t>db   79-70 pkt.</w:t>
            </w:r>
          </w:p>
          <w:p w:rsidR="002409A4" w:rsidRPr="00B37F02" w:rsidRDefault="002409A4" w:rsidP="003B5C36">
            <w:pPr>
              <w:jc w:val="both"/>
            </w:pPr>
            <w:r w:rsidRPr="00B37F02">
              <w:t>dst+ 69-60 pkt.</w:t>
            </w:r>
          </w:p>
          <w:p w:rsidR="002409A4" w:rsidRPr="00B37F02" w:rsidRDefault="002409A4" w:rsidP="003B5C36">
            <w:pPr>
              <w:jc w:val="both"/>
            </w:pPr>
            <w:r w:rsidRPr="00B37F02">
              <w:t>dst 50-90 pkt.</w:t>
            </w:r>
          </w:p>
          <w:p w:rsidR="002409A4" w:rsidRPr="00B37F02" w:rsidRDefault="002409A4" w:rsidP="003B5C36">
            <w:pPr>
              <w:jc w:val="both"/>
            </w:pPr>
            <w:r w:rsidRPr="00B37F02">
              <w:t xml:space="preserve">ndst &lt; 50 pkt. </w:t>
            </w:r>
          </w:p>
        </w:tc>
      </w:tr>
      <w:tr w:rsidR="002409A4" w:rsidRPr="00F02E5D" w:rsidTr="003B5C36">
        <w:trPr>
          <w:trHeight w:val="2324"/>
        </w:trPr>
        <w:tc>
          <w:tcPr>
            <w:tcW w:w="3942" w:type="dxa"/>
            <w:shd w:val="clear" w:color="auto" w:fill="auto"/>
          </w:tcPr>
          <w:p w:rsidR="002409A4" w:rsidRPr="00F02E5D" w:rsidRDefault="002409A4" w:rsidP="003B5C36">
            <w:pPr>
              <w:jc w:val="both"/>
            </w:pPr>
            <w:r w:rsidRPr="00F02E5D">
              <w:t>Bilans punktów ECTS</w:t>
            </w:r>
          </w:p>
        </w:tc>
        <w:tc>
          <w:tcPr>
            <w:tcW w:w="5344" w:type="dxa"/>
            <w:shd w:val="clear" w:color="auto" w:fill="auto"/>
          </w:tcPr>
          <w:p w:rsidR="002409A4" w:rsidRPr="007373E6" w:rsidRDefault="002409A4" w:rsidP="003B5C36">
            <w:pPr>
              <w:jc w:val="center"/>
              <w:rPr>
                <w:b/>
                <w:bCs/>
                <w:strike/>
                <w:color w:val="000000" w:themeColor="text1"/>
              </w:rPr>
            </w:pPr>
            <w:r w:rsidRPr="007373E6">
              <w:rPr>
                <w:b/>
                <w:bCs/>
                <w:color w:val="000000" w:themeColor="text1"/>
              </w:rPr>
              <w:t>KONTAKTOWE</w:t>
            </w:r>
          </w:p>
          <w:p w:rsidR="002409A4" w:rsidRDefault="002409A4" w:rsidP="003B5C36">
            <w:pPr>
              <w:rPr>
                <w:b/>
                <w:sz w:val="20"/>
                <w:szCs w:val="20"/>
              </w:rPr>
            </w:pPr>
            <w:r w:rsidRPr="007373E6">
              <w:rPr>
                <w:b/>
                <w:sz w:val="20"/>
                <w:szCs w:val="20"/>
              </w:rPr>
              <w:t xml:space="preserve">Forma zajęć   </w:t>
            </w:r>
            <w:r>
              <w:rPr>
                <w:b/>
                <w:sz w:val="20"/>
                <w:szCs w:val="20"/>
              </w:rPr>
              <w:t xml:space="preserve">    </w:t>
            </w:r>
            <w:r w:rsidRPr="007373E6">
              <w:rPr>
                <w:b/>
                <w:sz w:val="20"/>
                <w:szCs w:val="20"/>
              </w:rPr>
              <w:t xml:space="preserve">  Liczba godz.                   Punkty ECTS      </w:t>
            </w:r>
          </w:p>
          <w:p w:rsidR="002409A4" w:rsidRDefault="002409A4" w:rsidP="003B5C36">
            <w:pPr>
              <w:rPr>
                <w:sz w:val="22"/>
                <w:szCs w:val="22"/>
              </w:rPr>
            </w:pPr>
            <w:r>
              <w:rPr>
                <w:rFonts w:ascii="Arial" w:hAnsi="Arial" w:cs="Arial"/>
                <w:sz w:val="20"/>
              </w:rPr>
              <w:t xml:space="preserve">- </w:t>
            </w:r>
            <w:r w:rsidRPr="0021445D">
              <w:rPr>
                <w:sz w:val="22"/>
                <w:szCs w:val="22"/>
              </w:rPr>
              <w:t>udział w wykładach – 15 godz.,</w:t>
            </w:r>
          </w:p>
          <w:p w:rsidR="002409A4" w:rsidRPr="0021445D" w:rsidRDefault="002409A4" w:rsidP="003B5C36">
            <w:pPr>
              <w:rPr>
                <w:sz w:val="22"/>
                <w:szCs w:val="22"/>
              </w:rPr>
            </w:pPr>
            <w:r>
              <w:rPr>
                <w:sz w:val="22"/>
                <w:szCs w:val="22"/>
              </w:rPr>
              <w:t>- udział w ćwiczeniach – 15 godz.</w:t>
            </w:r>
          </w:p>
          <w:p w:rsidR="002409A4" w:rsidRPr="0021445D" w:rsidRDefault="002409A4" w:rsidP="003B5C36">
            <w:pPr>
              <w:rPr>
                <w:sz w:val="22"/>
                <w:szCs w:val="22"/>
              </w:rPr>
            </w:pPr>
            <w:r w:rsidRPr="0021445D">
              <w:rPr>
                <w:sz w:val="22"/>
                <w:szCs w:val="22"/>
              </w:rPr>
              <w:t>- udział w konsultacjach</w:t>
            </w:r>
            <w:r>
              <w:rPr>
                <w:sz w:val="22"/>
                <w:szCs w:val="22"/>
              </w:rPr>
              <w:t xml:space="preserve"> </w:t>
            </w:r>
            <w:r w:rsidRPr="0021445D">
              <w:rPr>
                <w:sz w:val="22"/>
                <w:szCs w:val="22"/>
              </w:rPr>
              <w:t xml:space="preserve">– </w:t>
            </w:r>
            <w:r>
              <w:rPr>
                <w:sz w:val="22"/>
                <w:szCs w:val="22"/>
              </w:rPr>
              <w:t>5</w:t>
            </w:r>
            <w:r w:rsidRPr="0021445D">
              <w:rPr>
                <w:sz w:val="22"/>
                <w:szCs w:val="22"/>
              </w:rPr>
              <w:t xml:space="preserve"> godz.,</w:t>
            </w:r>
          </w:p>
          <w:p w:rsidR="002409A4" w:rsidRPr="0021445D" w:rsidRDefault="002409A4" w:rsidP="003B5C36">
            <w:pPr>
              <w:rPr>
                <w:sz w:val="22"/>
                <w:szCs w:val="22"/>
              </w:rPr>
            </w:pPr>
            <w:r w:rsidRPr="0021445D">
              <w:rPr>
                <w:sz w:val="22"/>
                <w:szCs w:val="22"/>
              </w:rPr>
              <w:t>- obecność na zaliczeniu – 2 godz.</w:t>
            </w:r>
          </w:p>
          <w:p w:rsidR="002409A4" w:rsidRPr="0021445D" w:rsidRDefault="002409A4" w:rsidP="003B5C36">
            <w:pPr>
              <w:rPr>
                <w:sz w:val="22"/>
                <w:szCs w:val="22"/>
              </w:rPr>
            </w:pPr>
          </w:p>
          <w:p w:rsidR="002409A4" w:rsidRPr="007373E6" w:rsidRDefault="002409A4" w:rsidP="003B5C36">
            <w:pPr>
              <w:rPr>
                <w:b/>
                <w:bCs/>
              </w:rPr>
            </w:pPr>
            <w:r w:rsidRPr="007373E6">
              <w:rPr>
                <w:b/>
                <w:bCs/>
              </w:rPr>
              <w:t xml:space="preserve">Razem kontaktowe </w:t>
            </w:r>
            <w:r>
              <w:rPr>
                <w:b/>
                <w:bCs/>
              </w:rPr>
              <w:t>37</w:t>
            </w:r>
            <w:r w:rsidRPr="007373E6">
              <w:rPr>
                <w:b/>
                <w:bCs/>
              </w:rPr>
              <w:t xml:space="preserve"> godz.          </w:t>
            </w:r>
            <w:r>
              <w:rPr>
                <w:b/>
                <w:bCs/>
              </w:rPr>
              <w:t>1,5</w:t>
            </w:r>
            <w:r w:rsidRPr="007373E6">
              <w:rPr>
                <w:b/>
                <w:bCs/>
              </w:rPr>
              <w:t xml:space="preserve"> pkt. ECTS</w:t>
            </w:r>
          </w:p>
          <w:p w:rsidR="002409A4" w:rsidRDefault="002409A4" w:rsidP="003B5C36">
            <w:pPr>
              <w:jc w:val="center"/>
              <w:rPr>
                <w:b/>
                <w:bCs/>
              </w:rPr>
            </w:pPr>
          </w:p>
          <w:p w:rsidR="002409A4" w:rsidRPr="007373E6" w:rsidRDefault="002409A4" w:rsidP="003B5C36">
            <w:pPr>
              <w:jc w:val="center"/>
              <w:rPr>
                <w:b/>
                <w:bCs/>
              </w:rPr>
            </w:pPr>
          </w:p>
          <w:p w:rsidR="002409A4" w:rsidRDefault="002409A4" w:rsidP="003B5C36">
            <w:pPr>
              <w:jc w:val="center"/>
              <w:rPr>
                <w:b/>
                <w:bCs/>
              </w:rPr>
            </w:pPr>
            <w:r w:rsidRPr="007373E6">
              <w:rPr>
                <w:b/>
                <w:bCs/>
              </w:rPr>
              <w:lastRenderedPageBreak/>
              <w:t>NIEKONTAKTOWE</w:t>
            </w:r>
          </w:p>
          <w:p w:rsidR="002409A4" w:rsidRDefault="002409A4" w:rsidP="003B5C36">
            <w:pPr>
              <w:rPr>
                <w:b/>
                <w:sz w:val="20"/>
                <w:szCs w:val="20"/>
              </w:rPr>
            </w:pPr>
            <w:r w:rsidRPr="007373E6">
              <w:rPr>
                <w:b/>
                <w:sz w:val="20"/>
                <w:szCs w:val="20"/>
              </w:rPr>
              <w:t xml:space="preserve">Forma zajęć   </w:t>
            </w:r>
            <w:r>
              <w:rPr>
                <w:b/>
                <w:sz w:val="20"/>
                <w:szCs w:val="20"/>
              </w:rPr>
              <w:t xml:space="preserve">    </w:t>
            </w:r>
            <w:r w:rsidRPr="007373E6">
              <w:rPr>
                <w:b/>
                <w:sz w:val="20"/>
                <w:szCs w:val="20"/>
              </w:rPr>
              <w:t xml:space="preserve">  Liczba godz.                   Punkty ECTS      </w:t>
            </w:r>
          </w:p>
          <w:p w:rsidR="002409A4" w:rsidRPr="0021445D" w:rsidRDefault="002409A4" w:rsidP="003B5C36">
            <w:pPr>
              <w:rPr>
                <w:sz w:val="22"/>
                <w:szCs w:val="22"/>
              </w:rPr>
            </w:pPr>
            <w:r w:rsidRPr="0021445D">
              <w:rPr>
                <w:sz w:val="22"/>
                <w:szCs w:val="22"/>
              </w:rPr>
              <w:t xml:space="preserve">- przygotowanie do zajęć, </w:t>
            </w:r>
            <w:r>
              <w:rPr>
                <w:sz w:val="22"/>
                <w:szCs w:val="22"/>
              </w:rPr>
              <w:t>opracowanie prezentacji</w:t>
            </w:r>
            <w:r w:rsidRPr="0021445D">
              <w:rPr>
                <w:sz w:val="22"/>
                <w:szCs w:val="22"/>
              </w:rPr>
              <w:t xml:space="preserve"> w domu</w:t>
            </w:r>
            <w:r>
              <w:rPr>
                <w:sz w:val="22"/>
                <w:szCs w:val="22"/>
              </w:rPr>
              <w:t>, studiowanie literatury – 25 godz.</w:t>
            </w:r>
          </w:p>
          <w:p w:rsidR="002409A4" w:rsidRPr="0021445D" w:rsidRDefault="002409A4" w:rsidP="003B5C36">
            <w:pPr>
              <w:rPr>
                <w:sz w:val="22"/>
                <w:szCs w:val="22"/>
              </w:rPr>
            </w:pPr>
            <w:r w:rsidRPr="0021445D">
              <w:rPr>
                <w:sz w:val="22"/>
                <w:szCs w:val="22"/>
              </w:rPr>
              <w:t xml:space="preserve"> - przygotowanie się do zaliczenia</w:t>
            </w:r>
            <w:r>
              <w:rPr>
                <w:sz w:val="22"/>
                <w:szCs w:val="22"/>
              </w:rPr>
              <w:t xml:space="preserve"> – 12 godz.</w:t>
            </w:r>
          </w:p>
          <w:p w:rsidR="002409A4" w:rsidRPr="00FE1E84" w:rsidRDefault="002409A4" w:rsidP="003B5C36">
            <w:pPr>
              <w:rPr>
                <w:bCs/>
              </w:rPr>
            </w:pPr>
          </w:p>
          <w:p w:rsidR="002409A4" w:rsidRPr="007373E6" w:rsidRDefault="002409A4" w:rsidP="003B5C36">
            <w:pPr>
              <w:rPr>
                <w:b/>
                <w:bCs/>
              </w:rPr>
            </w:pPr>
            <w:r w:rsidRPr="007373E6">
              <w:rPr>
                <w:b/>
                <w:bCs/>
              </w:rPr>
              <w:t xml:space="preserve">Razem niekontaktowe </w:t>
            </w:r>
            <w:r>
              <w:rPr>
                <w:b/>
                <w:bCs/>
              </w:rPr>
              <w:t>37</w:t>
            </w:r>
            <w:r w:rsidRPr="007373E6">
              <w:rPr>
                <w:b/>
                <w:bCs/>
              </w:rPr>
              <w:t xml:space="preserve"> godz.      </w:t>
            </w:r>
            <w:r>
              <w:rPr>
                <w:b/>
                <w:bCs/>
              </w:rPr>
              <w:t>1,5</w:t>
            </w:r>
            <w:r w:rsidRPr="007373E6">
              <w:rPr>
                <w:b/>
                <w:bCs/>
              </w:rPr>
              <w:t xml:space="preserve"> pkt. ECTS</w:t>
            </w:r>
          </w:p>
          <w:p w:rsidR="002409A4" w:rsidRPr="007373E6" w:rsidRDefault="002409A4" w:rsidP="003B5C36">
            <w:pPr>
              <w:rPr>
                <w:b/>
              </w:rPr>
            </w:pPr>
          </w:p>
          <w:p w:rsidR="002409A4" w:rsidRPr="00F02E5D" w:rsidRDefault="002409A4" w:rsidP="003B5C36">
            <w:pPr>
              <w:jc w:val="both"/>
            </w:pPr>
            <w:r w:rsidRPr="007373E6">
              <w:rPr>
                <w:b/>
              </w:rPr>
              <w:t>Łączny nakład pracy studenta to</w:t>
            </w:r>
            <w:r>
              <w:rPr>
                <w:b/>
              </w:rPr>
              <w:t xml:space="preserve"> 74</w:t>
            </w:r>
            <w:r w:rsidRPr="007373E6">
              <w:rPr>
                <w:b/>
              </w:rPr>
              <w:t xml:space="preserve"> godz. co odpowiada  </w:t>
            </w:r>
            <w:r>
              <w:rPr>
                <w:b/>
              </w:rPr>
              <w:t xml:space="preserve">3 </w:t>
            </w:r>
            <w:r w:rsidRPr="007373E6">
              <w:rPr>
                <w:b/>
              </w:rPr>
              <w:t>pkt. ECTS</w:t>
            </w:r>
          </w:p>
        </w:tc>
      </w:tr>
      <w:tr w:rsidR="002409A4" w:rsidRPr="00F02E5D" w:rsidTr="003B5C36">
        <w:trPr>
          <w:trHeight w:val="718"/>
        </w:trPr>
        <w:tc>
          <w:tcPr>
            <w:tcW w:w="3942" w:type="dxa"/>
            <w:shd w:val="clear" w:color="auto" w:fill="auto"/>
          </w:tcPr>
          <w:p w:rsidR="002409A4" w:rsidRPr="00F02E5D" w:rsidRDefault="002409A4" w:rsidP="003B5C36">
            <w:r w:rsidRPr="00F02E5D">
              <w:lastRenderedPageBreak/>
              <w:t>Nakład pracy związany z zajęciami wymagającymi bezpośredniego udziału nauczyciela akademickiego</w:t>
            </w:r>
          </w:p>
        </w:tc>
        <w:tc>
          <w:tcPr>
            <w:tcW w:w="5344" w:type="dxa"/>
            <w:shd w:val="clear" w:color="auto" w:fill="auto"/>
          </w:tcPr>
          <w:p w:rsidR="002409A4" w:rsidRPr="007373E6" w:rsidRDefault="002409A4" w:rsidP="003B5C36">
            <w:pPr>
              <w:rPr>
                <w:i/>
              </w:rPr>
            </w:pPr>
            <w:r w:rsidRPr="007373E6">
              <w:t>Udział w</w:t>
            </w:r>
            <w:r>
              <w:t xml:space="preserve"> </w:t>
            </w:r>
            <w:r w:rsidRPr="007373E6">
              <w:t>wykładach</w:t>
            </w:r>
            <w:r>
              <w:t xml:space="preserve"> i ćwiczeniach</w:t>
            </w:r>
            <w:r w:rsidRPr="007373E6">
              <w:t xml:space="preserve"> – </w:t>
            </w:r>
            <w:r>
              <w:t>30</w:t>
            </w:r>
            <w:r w:rsidRPr="007373E6">
              <w:t xml:space="preserve"> godz</w:t>
            </w:r>
            <w:r w:rsidRPr="007373E6">
              <w:rPr>
                <w:i/>
              </w:rPr>
              <w:t>.</w:t>
            </w:r>
          </w:p>
          <w:p w:rsidR="002409A4" w:rsidRPr="007373E6" w:rsidRDefault="002409A4" w:rsidP="003B5C36">
            <w:r w:rsidRPr="007373E6">
              <w:t>Udział w konsultacjach –</w:t>
            </w:r>
            <w:r>
              <w:t xml:space="preserve"> 5</w:t>
            </w:r>
            <w:r w:rsidRPr="007373E6">
              <w:t xml:space="preserve"> godz.</w:t>
            </w:r>
          </w:p>
          <w:p w:rsidR="002409A4" w:rsidRPr="007373E6" w:rsidRDefault="002409A4" w:rsidP="003B5C36">
            <w:r w:rsidRPr="007373E6">
              <w:t xml:space="preserve">Udział w </w:t>
            </w:r>
            <w:r>
              <w:t>zaliczeniu</w:t>
            </w:r>
            <w:r w:rsidRPr="007373E6">
              <w:t xml:space="preserve"> –</w:t>
            </w:r>
            <w:r>
              <w:t xml:space="preserve"> 2 </w:t>
            </w:r>
            <w:r w:rsidRPr="007373E6">
              <w:t>godz.</w:t>
            </w:r>
          </w:p>
          <w:p w:rsidR="002409A4" w:rsidRPr="00F02E5D" w:rsidRDefault="002409A4" w:rsidP="003B5C36">
            <w:pPr>
              <w:jc w:val="both"/>
            </w:pPr>
            <w:r w:rsidRPr="007373E6">
              <w:rPr>
                <w:b/>
              </w:rPr>
              <w:t xml:space="preserve">Łącznie </w:t>
            </w:r>
            <w:r>
              <w:rPr>
                <w:b/>
              </w:rPr>
              <w:t>37</w:t>
            </w:r>
            <w:r w:rsidRPr="007373E6">
              <w:rPr>
                <w:b/>
              </w:rPr>
              <w:t xml:space="preserve"> godz. co stanowi </w:t>
            </w:r>
            <w:r>
              <w:rPr>
                <w:b/>
              </w:rPr>
              <w:t>1,5</w:t>
            </w:r>
            <w:r w:rsidRPr="007373E6">
              <w:rPr>
                <w:b/>
              </w:rPr>
              <w:t xml:space="preserve"> pkt. ECTS</w:t>
            </w:r>
          </w:p>
        </w:tc>
      </w:tr>
      <w:tr w:rsidR="002409A4" w:rsidRPr="00F02E5D" w:rsidTr="003B5C36">
        <w:trPr>
          <w:trHeight w:val="718"/>
        </w:trPr>
        <w:tc>
          <w:tcPr>
            <w:tcW w:w="3942" w:type="dxa"/>
            <w:shd w:val="clear" w:color="auto" w:fill="auto"/>
          </w:tcPr>
          <w:p w:rsidR="002409A4" w:rsidRPr="00F02E5D" w:rsidRDefault="002409A4" w:rsidP="003B5C36">
            <w:pPr>
              <w:jc w:val="both"/>
            </w:pPr>
            <w:r w:rsidRPr="00F02E5D">
              <w:t>Odniesienie modułowych efektów uczenia się do kierunkowych efektów uczenia się</w:t>
            </w:r>
          </w:p>
        </w:tc>
        <w:tc>
          <w:tcPr>
            <w:tcW w:w="5344" w:type="dxa"/>
            <w:shd w:val="clear" w:color="auto" w:fill="auto"/>
          </w:tcPr>
          <w:p w:rsidR="002409A4" w:rsidRDefault="002409A4" w:rsidP="003B5C36">
            <w:pPr>
              <w:jc w:val="both"/>
            </w:pPr>
            <w:r>
              <w:t xml:space="preserve">GOZ _W02, GOZ _W10, </w:t>
            </w:r>
          </w:p>
          <w:p w:rsidR="002409A4" w:rsidRDefault="002409A4" w:rsidP="003B5C36">
            <w:pPr>
              <w:jc w:val="both"/>
            </w:pPr>
            <w:r>
              <w:t>GOZ_U04, GOZ_U05, GOZ_U08</w:t>
            </w:r>
          </w:p>
          <w:p w:rsidR="002409A4" w:rsidRPr="00F02E5D" w:rsidRDefault="002409A4" w:rsidP="003B5C36">
            <w:pPr>
              <w:jc w:val="both"/>
            </w:pPr>
            <w:r>
              <w:t>GOZ_K01, GOZ_U03</w:t>
            </w:r>
          </w:p>
        </w:tc>
      </w:tr>
    </w:tbl>
    <w:p w:rsidR="002409A4" w:rsidRPr="00F02E5D" w:rsidRDefault="002409A4" w:rsidP="002409A4"/>
    <w:p w:rsidR="00CF5AFC" w:rsidRDefault="00CF5AFC">
      <w:pPr>
        <w:spacing w:after="200" w:line="276" w:lineRule="auto"/>
      </w:pPr>
      <w:r>
        <w:br w:type="page"/>
      </w:r>
    </w:p>
    <w:p w:rsidR="003B5C36" w:rsidRPr="007373E6" w:rsidRDefault="003B5C36" w:rsidP="003B5C36">
      <w:pPr>
        <w:rPr>
          <w:b/>
        </w:rPr>
      </w:pPr>
      <w:r w:rsidRPr="007373E6">
        <w:rPr>
          <w:b/>
        </w:rPr>
        <w:lastRenderedPageBreak/>
        <w:t>Karta opisu zajęć (sylabus)</w:t>
      </w:r>
    </w:p>
    <w:p w:rsidR="003B5C36" w:rsidRPr="007373E6" w:rsidRDefault="003B5C36" w:rsidP="003B5C36">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3B5C36" w:rsidRPr="007373E6" w:rsidTr="003B5C36">
        <w:tc>
          <w:tcPr>
            <w:tcW w:w="3942" w:type="dxa"/>
            <w:shd w:val="clear" w:color="auto" w:fill="auto"/>
          </w:tcPr>
          <w:p w:rsidR="003B5C36" w:rsidRDefault="003B5C36" w:rsidP="003B5C36">
            <w:r w:rsidRPr="007373E6">
              <w:t>Nazwa kierunku studió</w:t>
            </w:r>
            <w:r>
              <w:t>w</w:t>
            </w:r>
          </w:p>
          <w:p w:rsidR="00783F32" w:rsidRPr="007373E6" w:rsidRDefault="00783F32" w:rsidP="003B5C36"/>
        </w:tc>
        <w:tc>
          <w:tcPr>
            <w:tcW w:w="5344" w:type="dxa"/>
          </w:tcPr>
          <w:p w:rsidR="003B5C36" w:rsidRPr="002E0DCE" w:rsidRDefault="003B5C36" w:rsidP="003B5C36">
            <w:r>
              <w:t>Gospodarka obiegu zamkniętego</w:t>
            </w:r>
          </w:p>
        </w:tc>
      </w:tr>
      <w:tr w:rsidR="003B5C36" w:rsidRPr="00395115" w:rsidTr="003B5C36">
        <w:tc>
          <w:tcPr>
            <w:tcW w:w="3942" w:type="dxa"/>
            <w:shd w:val="clear" w:color="auto" w:fill="auto"/>
          </w:tcPr>
          <w:p w:rsidR="003B5C36" w:rsidRPr="007373E6" w:rsidRDefault="003B5C36" w:rsidP="003B5C36">
            <w:r w:rsidRPr="007373E6">
              <w:t>Nazwa modułu, także nazwa w języku angielskim</w:t>
            </w:r>
          </w:p>
        </w:tc>
        <w:tc>
          <w:tcPr>
            <w:tcW w:w="5344" w:type="dxa"/>
          </w:tcPr>
          <w:p w:rsidR="003B5C36" w:rsidRPr="00395115" w:rsidRDefault="003B5C36" w:rsidP="003B5C36">
            <w:r w:rsidRPr="00395115">
              <w:t>Techniki cieplne</w:t>
            </w:r>
          </w:p>
          <w:p w:rsidR="003B5C36" w:rsidRPr="00395115" w:rsidRDefault="003B5C36" w:rsidP="003B5C36">
            <w:pPr>
              <w:rPr>
                <w:color w:val="000000" w:themeColor="text1"/>
                <w:lang w:val="en-US"/>
              </w:rPr>
            </w:pPr>
            <w:r w:rsidRPr="00395115">
              <w:rPr>
                <w:sz w:val="22"/>
                <w:szCs w:val="22"/>
                <w:lang w:val="en-US"/>
              </w:rPr>
              <w:t>Thermal engineering</w:t>
            </w:r>
          </w:p>
        </w:tc>
      </w:tr>
      <w:tr w:rsidR="003B5C36" w:rsidRPr="007373E6" w:rsidTr="003B5C36">
        <w:tc>
          <w:tcPr>
            <w:tcW w:w="3942" w:type="dxa"/>
            <w:shd w:val="clear" w:color="auto" w:fill="auto"/>
          </w:tcPr>
          <w:p w:rsidR="003B5C36" w:rsidRPr="007373E6" w:rsidRDefault="003B5C36" w:rsidP="003B5C36">
            <w:r w:rsidRPr="007373E6">
              <w:t xml:space="preserve">Język wykładowy </w:t>
            </w:r>
          </w:p>
        </w:tc>
        <w:tc>
          <w:tcPr>
            <w:tcW w:w="5344" w:type="dxa"/>
          </w:tcPr>
          <w:p w:rsidR="003B5C36" w:rsidRPr="002E0DCE" w:rsidRDefault="00DD38BC" w:rsidP="003B5C36">
            <w:pPr>
              <w:rPr>
                <w:color w:val="000000" w:themeColor="text1"/>
              </w:rPr>
            </w:pPr>
            <w:r>
              <w:rPr>
                <w:sz w:val="22"/>
                <w:szCs w:val="22"/>
              </w:rPr>
              <w:t>p</w:t>
            </w:r>
            <w:r w:rsidR="003B5C36" w:rsidRPr="007373E6">
              <w:rPr>
                <w:sz w:val="22"/>
                <w:szCs w:val="22"/>
              </w:rPr>
              <w:t>olski</w:t>
            </w:r>
          </w:p>
        </w:tc>
      </w:tr>
      <w:tr w:rsidR="003B5C36" w:rsidRPr="007373E6" w:rsidTr="003B5C36">
        <w:tc>
          <w:tcPr>
            <w:tcW w:w="3942" w:type="dxa"/>
            <w:shd w:val="clear" w:color="auto" w:fill="auto"/>
          </w:tcPr>
          <w:p w:rsidR="003B5C36" w:rsidRPr="007373E6" w:rsidRDefault="003B5C36" w:rsidP="003B5C36">
            <w:pPr>
              <w:autoSpaceDE w:val="0"/>
              <w:autoSpaceDN w:val="0"/>
              <w:adjustRightInd w:val="0"/>
            </w:pPr>
            <w:r w:rsidRPr="007373E6">
              <w:t xml:space="preserve">Rodzaj modułu </w:t>
            </w:r>
          </w:p>
        </w:tc>
        <w:tc>
          <w:tcPr>
            <w:tcW w:w="5344" w:type="dxa"/>
          </w:tcPr>
          <w:p w:rsidR="003B5C36" w:rsidRPr="002E0DCE" w:rsidRDefault="003B5C36" w:rsidP="003B5C36">
            <w:r>
              <w:rPr>
                <w:sz w:val="22"/>
                <w:szCs w:val="22"/>
              </w:rPr>
              <w:t>fakultatywny</w:t>
            </w:r>
          </w:p>
        </w:tc>
      </w:tr>
      <w:tr w:rsidR="003B5C36" w:rsidRPr="007373E6" w:rsidTr="003B5C36">
        <w:tc>
          <w:tcPr>
            <w:tcW w:w="3942" w:type="dxa"/>
            <w:shd w:val="clear" w:color="auto" w:fill="auto"/>
          </w:tcPr>
          <w:p w:rsidR="003B5C36" w:rsidRPr="007373E6" w:rsidRDefault="003B5C36" w:rsidP="003B5C36">
            <w:r w:rsidRPr="007373E6">
              <w:t>Poziom studiów</w:t>
            </w:r>
          </w:p>
        </w:tc>
        <w:tc>
          <w:tcPr>
            <w:tcW w:w="5344" w:type="dxa"/>
          </w:tcPr>
          <w:p w:rsidR="003B5C36" w:rsidRPr="002E0DCE" w:rsidRDefault="003B5C36" w:rsidP="003B5C36">
            <w:r w:rsidRPr="007373E6">
              <w:rPr>
                <w:sz w:val="22"/>
                <w:szCs w:val="22"/>
              </w:rPr>
              <w:t>studia I stopnia</w:t>
            </w:r>
          </w:p>
        </w:tc>
      </w:tr>
      <w:tr w:rsidR="003B5C36" w:rsidRPr="007373E6" w:rsidTr="003B5C36">
        <w:tc>
          <w:tcPr>
            <w:tcW w:w="3942" w:type="dxa"/>
            <w:shd w:val="clear" w:color="auto" w:fill="auto"/>
          </w:tcPr>
          <w:p w:rsidR="003B5C36" w:rsidRPr="007373E6" w:rsidRDefault="003B5C36" w:rsidP="003B5C36">
            <w:pPr>
              <w:tabs>
                <w:tab w:val="left" w:pos="2175"/>
              </w:tabs>
            </w:pPr>
            <w:r>
              <w:t>Forma studiów</w:t>
            </w:r>
            <w:r>
              <w:tab/>
            </w:r>
          </w:p>
        </w:tc>
        <w:tc>
          <w:tcPr>
            <w:tcW w:w="5344" w:type="dxa"/>
          </w:tcPr>
          <w:p w:rsidR="003B5C36" w:rsidRPr="007373E6" w:rsidRDefault="003B5C36" w:rsidP="003B5C36">
            <w:r w:rsidRPr="007373E6">
              <w:rPr>
                <w:sz w:val="22"/>
                <w:szCs w:val="22"/>
              </w:rPr>
              <w:t>stacjonarne</w:t>
            </w:r>
          </w:p>
        </w:tc>
      </w:tr>
      <w:tr w:rsidR="003B5C36" w:rsidRPr="007373E6" w:rsidTr="003B5C36">
        <w:tc>
          <w:tcPr>
            <w:tcW w:w="3942" w:type="dxa"/>
            <w:shd w:val="clear" w:color="auto" w:fill="auto"/>
          </w:tcPr>
          <w:p w:rsidR="003B5C36" w:rsidRPr="007373E6" w:rsidRDefault="003B5C36" w:rsidP="003B5C36">
            <w:r w:rsidRPr="007373E6">
              <w:t>Rok studiów dla kierunku</w:t>
            </w:r>
          </w:p>
        </w:tc>
        <w:tc>
          <w:tcPr>
            <w:tcW w:w="5344" w:type="dxa"/>
          </w:tcPr>
          <w:p w:rsidR="003B5C36" w:rsidRPr="002E0DCE" w:rsidRDefault="003B5C36" w:rsidP="003B5C36">
            <w:r>
              <w:rPr>
                <w:sz w:val="22"/>
                <w:szCs w:val="22"/>
              </w:rPr>
              <w:t>III</w:t>
            </w:r>
          </w:p>
        </w:tc>
      </w:tr>
      <w:tr w:rsidR="003B5C36" w:rsidRPr="007373E6" w:rsidTr="003B5C36">
        <w:tc>
          <w:tcPr>
            <w:tcW w:w="3942" w:type="dxa"/>
            <w:shd w:val="clear" w:color="auto" w:fill="auto"/>
          </w:tcPr>
          <w:p w:rsidR="003B5C36" w:rsidRPr="007373E6" w:rsidRDefault="003B5C36" w:rsidP="003B5C36">
            <w:r w:rsidRPr="007373E6">
              <w:t>Semestr dla kierunku</w:t>
            </w:r>
          </w:p>
        </w:tc>
        <w:tc>
          <w:tcPr>
            <w:tcW w:w="5344" w:type="dxa"/>
          </w:tcPr>
          <w:p w:rsidR="003B5C36" w:rsidRPr="002E0DCE" w:rsidRDefault="003B5C36" w:rsidP="003B5C36">
            <w:r>
              <w:t>VI</w:t>
            </w:r>
          </w:p>
        </w:tc>
      </w:tr>
      <w:tr w:rsidR="003B5C36" w:rsidRPr="007373E6" w:rsidTr="003B5C36">
        <w:tc>
          <w:tcPr>
            <w:tcW w:w="3942" w:type="dxa"/>
            <w:shd w:val="clear" w:color="auto" w:fill="FFFFFF" w:themeFill="background1"/>
          </w:tcPr>
          <w:p w:rsidR="003B5C36" w:rsidRPr="005333E3" w:rsidRDefault="003B5C36" w:rsidP="003B5C36">
            <w:pPr>
              <w:autoSpaceDE w:val="0"/>
              <w:autoSpaceDN w:val="0"/>
              <w:adjustRightInd w:val="0"/>
            </w:pPr>
            <w:r w:rsidRPr="005333E3">
              <w:t>Liczba punktów ECTS z podziałem na kontaktowe/niekontaktowe</w:t>
            </w:r>
          </w:p>
        </w:tc>
        <w:tc>
          <w:tcPr>
            <w:tcW w:w="5344" w:type="dxa"/>
            <w:shd w:val="clear" w:color="auto" w:fill="FFFFFF" w:themeFill="background1"/>
          </w:tcPr>
          <w:p w:rsidR="003B5C36" w:rsidRPr="002D7AC3" w:rsidRDefault="003B5C36" w:rsidP="003B5C36">
            <w:r w:rsidRPr="005333E3">
              <w:t>4 (2/2)</w:t>
            </w:r>
          </w:p>
        </w:tc>
      </w:tr>
      <w:tr w:rsidR="003B5C36" w:rsidRPr="007373E6" w:rsidTr="003B5C36">
        <w:tc>
          <w:tcPr>
            <w:tcW w:w="3942" w:type="dxa"/>
            <w:shd w:val="clear" w:color="auto" w:fill="auto"/>
          </w:tcPr>
          <w:p w:rsidR="003B5C36" w:rsidRPr="007373E6" w:rsidRDefault="003B5C36" w:rsidP="003B5C36">
            <w:pPr>
              <w:autoSpaceDE w:val="0"/>
              <w:autoSpaceDN w:val="0"/>
              <w:adjustRightInd w:val="0"/>
            </w:pPr>
            <w:r w:rsidRPr="007373E6">
              <w:t>Tytuł naukowy/stopień naukowy, imię i nazwisko osoby odpowiedzialnej za moduł</w:t>
            </w:r>
          </w:p>
        </w:tc>
        <w:tc>
          <w:tcPr>
            <w:tcW w:w="5344" w:type="dxa"/>
            <w:shd w:val="clear" w:color="auto" w:fill="auto"/>
          </w:tcPr>
          <w:p w:rsidR="003B5C36" w:rsidRPr="002D7AC3" w:rsidRDefault="003B5C36" w:rsidP="003B5C36">
            <w:pPr>
              <w:rPr>
                <w:color w:val="000000" w:themeColor="text1"/>
              </w:rPr>
            </w:pPr>
            <w:r w:rsidRPr="007373E6">
              <w:t xml:space="preserve">dr hab. inż. </w:t>
            </w:r>
            <w:r>
              <w:t>Andrzej Krzykowski</w:t>
            </w:r>
          </w:p>
        </w:tc>
      </w:tr>
      <w:tr w:rsidR="003B5C36" w:rsidRPr="007373E6" w:rsidTr="003B5C36">
        <w:tc>
          <w:tcPr>
            <w:tcW w:w="3942" w:type="dxa"/>
            <w:shd w:val="clear" w:color="auto" w:fill="auto"/>
          </w:tcPr>
          <w:p w:rsidR="003B5C36" w:rsidRPr="007373E6" w:rsidRDefault="003B5C36" w:rsidP="003B5C36">
            <w:r w:rsidRPr="007373E6">
              <w:t>Jednostka oferująca moduł</w:t>
            </w:r>
          </w:p>
        </w:tc>
        <w:tc>
          <w:tcPr>
            <w:tcW w:w="5344" w:type="dxa"/>
            <w:shd w:val="clear" w:color="auto" w:fill="auto"/>
          </w:tcPr>
          <w:p w:rsidR="003B5C36" w:rsidRPr="00FA3ADB" w:rsidRDefault="003B5C36" w:rsidP="003B5C36">
            <w:r w:rsidRPr="007373E6">
              <w:t>Katedra Techniki Cieplnej i Inżynierii Procesowe</w:t>
            </w:r>
            <w:r>
              <w:t>j</w:t>
            </w:r>
          </w:p>
        </w:tc>
      </w:tr>
      <w:tr w:rsidR="003B5C36" w:rsidRPr="007373E6" w:rsidTr="003B5C36">
        <w:tc>
          <w:tcPr>
            <w:tcW w:w="3942" w:type="dxa"/>
            <w:shd w:val="clear" w:color="auto" w:fill="auto"/>
          </w:tcPr>
          <w:p w:rsidR="003B5C36" w:rsidRPr="007373E6" w:rsidRDefault="003B5C36" w:rsidP="003B5C36">
            <w:r w:rsidRPr="007373E6">
              <w:t>Cel modułu</w:t>
            </w:r>
          </w:p>
          <w:p w:rsidR="003B5C36" w:rsidRPr="007373E6" w:rsidRDefault="003B5C36" w:rsidP="003B5C36"/>
        </w:tc>
        <w:tc>
          <w:tcPr>
            <w:tcW w:w="5344" w:type="dxa"/>
            <w:shd w:val="clear" w:color="auto" w:fill="auto"/>
          </w:tcPr>
          <w:p w:rsidR="003B5C36" w:rsidRPr="002D7AC3" w:rsidRDefault="003B5C36" w:rsidP="003B5C36">
            <w:pPr>
              <w:jc w:val="both"/>
              <w:rPr>
                <w:color w:val="000000" w:themeColor="text1"/>
              </w:rPr>
            </w:pPr>
            <w:r w:rsidRPr="00555D12">
              <w:t xml:space="preserve">Celem realizowanego </w:t>
            </w:r>
            <w:r>
              <w:t xml:space="preserve">modułu </w:t>
            </w:r>
            <w:r w:rsidRPr="00555D12">
              <w:t>jest</w:t>
            </w:r>
            <w:r>
              <w:t xml:space="preserve"> </w:t>
            </w:r>
            <w:r w:rsidRPr="00C4126D">
              <w:t>uzyskanie przez studentów podstawowej wiedzy z zakresu typowych procesów cieplnych. Zapoznanie studentów z bilansowaniem urządzeń cieplnych, określanie ich sprawności, zagadnienia związane z poprawą efektywności energetycznej procesów cieplnych oraz możliwością zastosowania odnawialnych źródeł energii w technice cieplnej.</w:t>
            </w:r>
          </w:p>
        </w:tc>
      </w:tr>
      <w:tr w:rsidR="003B5C36" w:rsidRPr="007373E6" w:rsidTr="003B5C36">
        <w:trPr>
          <w:trHeight w:val="236"/>
        </w:trPr>
        <w:tc>
          <w:tcPr>
            <w:tcW w:w="3942" w:type="dxa"/>
            <w:vMerge w:val="restart"/>
            <w:shd w:val="clear" w:color="auto" w:fill="auto"/>
          </w:tcPr>
          <w:p w:rsidR="003B5C36" w:rsidRPr="007373E6" w:rsidRDefault="003B5C36" w:rsidP="003B5C36">
            <w:pPr>
              <w:jc w:val="both"/>
            </w:pPr>
            <w:r w:rsidRPr="007373E6">
              <w:t>Efekty uczenia się dla modułu to opis zasobu wiedzy, umiejętności i kompetencji społecznych, które student osiągnie po zrealizowaniu zajęć.</w:t>
            </w:r>
          </w:p>
        </w:tc>
        <w:tc>
          <w:tcPr>
            <w:tcW w:w="5344" w:type="dxa"/>
            <w:shd w:val="clear" w:color="auto" w:fill="auto"/>
          </w:tcPr>
          <w:p w:rsidR="003B5C36" w:rsidRPr="007373E6" w:rsidRDefault="003B5C36" w:rsidP="003B5C36">
            <w:r w:rsidRPr="007373E6">
              <w:t xml:space="preserve">Wiedza: </w:t>
            </w:r>
          </w:p>
        </w:tc>
      </w:tr>
      <w:tr w:rsidR="003B5C36" w:rsidRPr="007373E6" w:rsidTr="003B5C36">
        <w:trPr>
          <w:trHeight w:val="233"/>
        </w:trPr>
        <w:tc>
          <w:tcPr>
            <w:tcW w:w="3942" w:type="dxa"/>
            <w:vMerge/>
            <w:shd w:val="clear" w:color="auto" w:fill="auto"/>
          </w:tcPr>
          <w:p w:rsidR="003B5C36" w:rsidRPr="007373E6" w:rsidRDefault="003B5C36" w:rsidP="003B5C36">
            <w:pPr>
              <w:rPr>
                <w:highlight w:val="yellow"/>
              </w:rPr>
            </w:pPr>
          </w:p>
        </w:tc>
        <w:tc>
          <w:tcPr>
            <w:tcW w:w="5344" w:type="dxa"/>
          </w:tcPr>
          <w:p w:rsidR="003B5C36" w:rsidRPr="007373E6" w:rsidRDefault="003B5C36" w:rsidP="003B5C36">
            <w:pPr>
              <w:jc w:val="both"/>
            </w:pPr>
            <w:r w:rsidRPr="007373E6">
              <w:t xml:space="preserve">W1. </w:t>
            </w:r>
            <w:r>
              <w:t xml:space="preserve">zna i rozumie </w:t>
            </w:r>
            <w:r w:rsidRPr="00F43462">
              <w:t>zagadnienia z zakresu termodynamiki, klimatyzacji i wentylacji obejmując</w:t>
            </w:r>
            <w:r>
              <w:t>e</w:t>
            </w:r>
            <w:r w:rsidRPr="00F43462">
              <w:t xml:space="preserve"> budowę i zasadę działania urządzeń cieplnych oraz umożliwiając</w:t>
            </w:r>
            <w:r>
              <w:t>e</w:t>
            </w:r>
            <w:r w:rsidRPr="00F43462">
              <w:t xml:space="preserve"> rozwiązywanie prostych zadań inżynierskich</w:t>
            </w:r>
          </w:p>
        </w:tc>
      </w:tr>
      <w:tr w:rsidR="003B5C36" w:rsidRPr="007373E6" w:rsidTr="003B5C36">
        <w:trPr>
          <w:trHeight w:val="233"/>
        </w:trPr>
        <w:tc>
          <w:tcPr>
            <w:tcW w:w="3942" w:type="dxa"/>
            <w:vMerge/>
            <w:shd w:val="clear" w:color="auto" w:fill="auto"/>
          </w:tcPr>
          <w:p w:rsidR="003B5C36" w:rsidRPr="007373E6" w:rsidRDefault="003B5C36" w:rsidP="003B5C36">
            <w:pPr>
              <w:rPr>
                <w:highlight w:val="yellow"/>
              </w:rPr>
            </w:pPr>
          </w:p>
        </w:tc>
        <w:tc>
          <w:tcPr>
            <w:tcW w:w="5344" w:type="dxa"/>
            <w:shd w:val="clear" w:color="auto" w:fill="auto"/>
          </w:tcPr>
          <w:p w:rsidR="003B5C36" w:rsidRPr="007373E6" w:rsidRDefault="003B5C36" w:rsidP="003B5C36">
            <w:r w:rsidRPr="007373E6">
              <w:t>Umiejętności:</w:t>
            </w:r>
          </w:p>
        </w:tc>
      </w:tr>
      <w:tr w:rsidR="003B5C36" w:rsidRPr="007373E6" w:rsidTr="003B5C36">
        <w:trPr>
          <w:trHeight w:val="233"/>
        </w:trPr>
        <w:tc>
          <w:tcPr>
            <w:tcW w:w="3942" w:type="dxa"/>
            <w:vMerge/>
            <w:shd w:val="clear" w:color="auto" w:fill="auto"/>
          </w:tcPr>
          <w:p w:rsidR="003B5C36" w:rsidRPr="007373E6" w:rsidRDefault="003B5C36" w:rsidP="003B5C36">
            <w:pPr>
              <w:rPr>
                <w:highlight w:val="yellow"/>
              </w:rPr>
            </w:pPr>
          </w:p>
        </w:tc>
        <w:tc>
          <w:tcPr>
            <w:tcW w:w="5344" w:type="dxa"/>
          </w:tcPr>
          <w:p w:rsidR="003B5C36" w:rsidRPr="00037702" w:rsidRDefault="003B5C36" w:rsidP="003B5C36">
            <w:pPr>
              <w:jc w:val="both"/>
              <w:rPr>
                <w:highlight w:val="yellow"/>
              </w:rPr>
            </w:pPr>
            <w:r w:rsidRPr="0005788E">
              <w:t xml:space="preserve">U1. </w:t>
            </w:r>
            <w:r>
              <w:t xml:space="preserve">potrafi </w:t>
            </w:r>
            <w:r w:rsidRPr="00733438">
              <w:t>wykonać proste zadania inżynierskie dotyczące projektowania i wykonywania obliczeń podstawowych elementów konstrukcyjnych</w:t>
            </w:r>
          </w:p>
        </w:tc>
      </w:tr>
      <w:tr w:rsidR="003B5C36" w:rsidRPr="007373E6" w:rsidTr="003B5C36">
        <w:trPr>
          <w:trHeight w:val="233"/>
        </w:trPr>
        <w:tc>
          <w:tcPr>
            <w:tcW w:w="3942" w:type="dxa"/>
            <w:vMerge/>
            <w:shd w:val="clear" w:color="auto" w:fill="auto"/>
          </w:tcPr>
          <w:p w:rsidR="003B5C36" w:rsidRPr="007373E6" w:rsidRDefault="003B5C36" w:rsidP="003B5C36">
            <w:pPr>
              <w:rPr>
                <w:highlight w:val="yellow"/>
              </w:rPr>
            </w:pPr>
          </w:p>
        </w:tc>
        <w:tc>
          <w:tcPr>
            <w:tcW w:w="5344" w:type="dxa"/>
          </w:tcPr>
          <w:p w:rsidR="003B5C36" w:rsidRPr="000A3CEC" w:rsidRDefault="003B5C36" w:rsidP="003B5C36">
            <w:pPr>
              <w:jc w:val="both"/>
            </w:pPr>
            <w:r w:rsidRPr="000A3CEC">
              <w:t xml:space="preserve">U2. </w:t>
            </w:r>
            <w:r>
              <w:t xml:space="preserve">potrafi </w:t>
            </w:r>
            <w:r w:rsidRPr="00B15A37">
              <w:rPr>
                <w:spacing w:val="-2"/>
              </w:rPr>
              <w:t>s</w:t>
            </w:r>
            <w:r>
              <w:rPr>
                <w:spacing w:val="-2"/>
              </w:rPr>
              <w:t xml:space="preserve">amodzielnie dokształcać się </w:t>
            </w:r>
            <w:r w:rsidRPr="00B15A37">
              <w:rPr>
                <w:spacing w:val="-2"/>
              </w:rPr>
              <w:t>i samodzielnie zdobywać wiedzę, doskonalić kompetencje zawodowe i osobiste, ocenić poziom swojej wiedzy i umiejętności</w:t>
            </w:r>
          </w:p>
        </w:tc>
      </w:tr>
      <w:tr w:rsidR="003B5C36" w:rsidRPr="007373E6" w:rsidTr="003B5C36">
        <w:trPr>
          <w:trHeight w:val="233"/>
        </w:trPr>
        <w:tc>
          <w:tcPr>
            <w:tcW w:w="3942" w:type="dxa"/>
            <w:vMerge/>
            <w:shd w:val="clear" w:color="auto" w:fill="auto"/>
          </w:tcPr>
          <w:p w:rsidR="003B5C36" w:rsidRPr="007373E6" w:rsidRDefault="003B5C36" w:rsidP="003B5C36">
            <w:pPr>
              <w:rPr>
                <w:highlight w:val="yellow"/>
              </w:rPr>
            </w:pPr>
          </w:p>
        </w:tc>
        <w:tc>
          <w:tcPr>
            <w:tcW w:w="5344" w:type="dxa"/>
          </w:tcPr>
          <w:p w:rsidR="003B5C36" w:rsidRPr="000A3CEC" w:rsidRDefault="003B5C36" w:rsidP="003B5C36">
            <w:r w:rsidRPr="000A3CEC">
              <w:t>Kompetencje społeczne:</w:t>
            </w:r>
          </w:p>
        </w:tc>
      </w:tr>
      <w:tr w:rsidR="003B5C36" w:rsidRPr="007373E6" w:rsidTr="003B5C36">
        <w:trPr>
          <w:trHeight w:val="233"/>
        </w:trPr>
        <w:tc>
          <w:tcPr>
            <w:tcW w:w="3942" w:type="dxa"/>
            <w:vMerge/>
            <w:shd w:val="clear" w:color="auto" w:fill="auto"/>
          </w:tcPr>
          <w:p w:rsidR="003B5C36" w:rsidRPr="007373E6" w:rsidRDefault="003B5C36" w:rsidP="003B5C36">
            <w:pPr>
              <w:rPr>
                <w:highlight w:val="yellow"/>
              </w:rPr>
            </w:pPr>
          </w:p>
        </w:tc>
        <w:tc>
          <w:tcPr>
            <w:tcW w:w="5344" w:type="dxa"/>
            <w:shd w:val="clear" w:color="auto" w:fill="auto"/>
          </w:tcPr>
          <w:p w:rsidR="003B5C36" w:rsidRPr="00037702" w:rsidRDefault="003B5C36" w:rsidP="003B5C36">
            <w:pPr>
              <w:jc w:val="both"/>
              <w:rPr>
                <w:highlight w:val="yellow"/>
              </w:rPr>
            </w:pPr>
            <w:r w:rsidRPr="000A3CEC">
              <w:t xml:space="preserve">K1. </w:t>
            </w:r>
            <w:r>
              <w:t>rozumie potrzebę uczenia się przez całe życie, przede wszystkim w celu podnoszenia swoich kompetencji zawodowych i osobistych. Potrafi inspirować i organizować proces uczenia się</w:t>
            </w:r>
          </w:p>
        </w:tc>
      </w:tr>
      <w:tr w:rsidR="003B5C36" w:rsidRPr="007373E6" w:rsidTr="003B5C36">
        <w:tc>
          <w:tcPr>
            <w:tcW w:w="3942" w:type="dxa"/>
            <w:shd w:val="clear" w:color="auto" w:fill="auto"/>
          </w:tcPr>
          <w:p w:rsidR="003B5C36" w:rsidRPr="007373E6" w:rsidRDefault="003B5C36" w:rsidP="003B5C36">
            <w:r w:rsidRPr="007373E6">
              <w:t xml:space="preserve">Wymagania wstępne i dodatkowe </w:t>
            </w:r>
          </w:p>
        </w:tc>
        <w:tc>
          <w:tcPr>
            <w:tcW w:w="5344" w:type="dxa"/>
            <w:tcBorders>
              <w:bottom w:val="single" w:sz="4" w:space="0" w:color="auto"/>
            </w:tcBorders>
          </w:tcPr>
          <w:p w:rsidR="003B5C36" w:rsidRPr="002D7AC3" w:rsidRDefault="003B5C36" w:rsidP="003B5C36">
            <w:pPr>
              <w:rPr>
                <w:color w:val="000000" w:themeColor="text1"/>
              </w:rPr>
            </w:pPr>
            <w:r>
              <w:t>termodynamika</w:t>
            </w:r>
          </w:p>
        </w:tc>
      </w:tr>
      <w:tr w:rsidR="003B5C36" w:rsidRPr="007373E6" w:rsidTr="003B5C36">
        <w:tc>
          <w:tcPr>
            <w:tcW w:w="3942" w:type="dxa"/>
            <w:shd w:val="clear" w:color="auto" w:fill="auto"/>
          </w:tcPr>
          <w:p w:rsidR="003B5C36" w:rsidRPr="007373E6" w:rsidRDefault="003B5C36" w:rsidP="003B5C36">
            <w:r w:rsidRPr="007373E6">
              <w:t xml:space="preserve">Treści programowe modułu </w:t>
            </w:r>
          </w:p>
          <w:p w:rsidR="003B5C36" w:rsidRPr="007373E6" w:rsidRDefault="003B5C36" w:rsidP="003B5C36"/>
        </w:tc>
        <w:tc>
          <w:tcPr>
            <w:tcW w:w="5344" w:type="dxa"/>
          </w:tcPr>
          <w:p w:rsidR="003B5C36" w:rsidRPr="002D7AC3" w:rsidRDefault="003B5C36" w:rsidP="003B5C36">
            <w:pPr>
              <w:jc w:val="both"/>
            </w:pPr>
            <w:r w:rsidRPr="00AB400A">
              <w:t xml:space="preserve">Zakres przedmiotu obejmuje wiadomości dotyczące zagadnień związanych z: termodynamiką </w:t>
            </w:r>
            <w:r>
              <w:t>pary wodnej i jej rolą w przetwarzaniu energii,</w:t>
            </w:r>
            <w:r w:rsidRPr="00AB400A">
              <w:t xml:space="preserve"> analizą </w:t>
            </w:r>
            <w:r w:rsidRPr="00AB400A">
              <w:lastRenderedPageBreak/>
              <w:t>pracy wymienników ciepła w zależności od ich konstrukcji, określaniem sprawności wymienników</w:t>
            </w:r>
            <w:r>
              <w:t xml:space="preserve"> i powierzchni wymiany ciepła, </w:t>
            </w:r>
            <w:r w:rsidRPr="00AB400A">
              <w:t>analizą procesu spalania pali</w:t>
            </w:r>
            <w:r>
              <w:t>w stałych, ciekłych i gazowych,</w:t>
            </w:r>
            <w:r w:rsidRPr="00AB400A">
              <w:t xml:space="preserve"> technikami pozyskiwania energii ze źródeł odnawialnych, odzyskiwaniem ciepła odpadowego w procesach technologicznych, budową i zasadą działania ogniw paliwowych, kolektorów słonecznych, pomp ciepła</w:t>
            </w:r>
            <w:r>
              <w:t xml:space="preserve"> oraz</w:t>
            </w:r>
            <w:r w:rsidRPr="00AB400A">
              <w:t xml:space="preserve"> analizą egzergetyczn</w:t>
            </w:r>
            <w:r>
              <w:t>ą</w:t>
            </w:r>
            <w:r w:rsidRPr="00AB400A">
              <w:t xml:space="preserve"> procesów cieplnych.</w:t>
            </w:r>
          </w:p>
        </w:tc>
      </w:tr>
      <w:tr w:rsidR="003B5C36" w:rsidRPr="007373E6" w:rsidTr="003B5C36">
        <w:tc>
          <w:tcPr>
            <w:tcW w:w="3942" w:type="dxa"/>
            <w:shd w:val="clear" w:color="auto" w:fill="auto"/>
          </w:tcPr>
          <w:p w:rsidR="003B5C36" w:rsidRPr="00794C89" w:rsidRDefault="003B5C36" w:rsidP="003B5C36">
            <w:r w:rsidRPr="00794C89">
              <w:lastRenderedPageBreak/>
              <w:t>Wykaz literatury podstawowej i uzupełniającej</w:t>
            </w:r>
          </w:p>
        </w:tc>
        <w:tc>
          <w:tcPr>
            <w:tcW w:w="5344" w:type="dxa"/>
            <w:shd w:val="clear" w:color="auto" w:fill="auto"/>
          </w:tcPr>
          <w:p w:rsidR="003B5C36" w:rsidRPr="006B3527" w:rsidRDefault="003B5C36" w:rsidP="00535516">
            <w:pPr>
              <w:numPr>
                <w:ilvl w:val="0"/>
                <w:numId w:val="52"/>
              </w:numPr>
              <w:tabs>
                <w:tab w:val="num" w:pos="25"/>
              </w:tabs>
              <w:ind w:left="167" w:right="21" w:firstLine="0"/>
              <w:jc w:val="both"/>
            </w:pPr>
            <w:r w:rsidRPr="006B3527">
              <w:t>Szargut J. Termodynamika. PWN 1998</w:t>
            </w:r>
          </w:p>
          <w:p w:rsidR="003B5C36" w:rsidRDefault="003B5C36" w:rsidP="00535516">
            <w:pPr>
              <w:numPr>
                <w:ilvl w:val="0"/>
                <w:numId w:val="52"/>
              </w:numPr>
              <w:tabs>
                <w:tab w:val="num" w:pos="25"/>
              </w:tabs>
              <w:ind w:left="167" w:right="21" w:firstLine="0"/>
              <w:jc w:val="both"/>
            </w:pPr>
            <w:r w:rsidRPr="006B3527">
              <w:t>Wiśniewski S.: Termodynamika techniczna. WNT. Warszawa 1995.</w:t>
            </w:r>
          </w:p>
          <w:p w:rsidR="003B5C36" w:rsidRDefault="003B5C36" w:rsidP="00535516">
            <w:pPr>
              <w:numPr>
                <w:ilvl w:val="0"/>
                <w:numId w:val="52"/>
              </w:numPr>
              <w:tabs>
                <w:tab w:val="num" w:pos="25"/>
              </w:tabs>
              <w:ind w:left="167" w:right="21" w:firstLine="0"/>
              <w:jc w:val="both"/>
            </w:pPr>
            <w:r w:rsidRPr="006B3527">
              <w:t>Szargut J., Ziębik A.: Podstawy energetyki cieplnej. PWN. Warszawa 1998.</w:t>
            </w:r>
          </w:p>
          <w:p w:rsidR="003B5C36" w:rsidRPr="00D61DBC" w:rsidRDefault="003B5C36" w:rsidP="00535516">
            <w:pPr>
              <w:numPr>
                <w:ilvl w:val="0"/>
                <w:numId w:val="52"/>
              </w:numPr>
              <w:tabs>
                <w:tab w:val="num" w:pos="25"/>
              </w:tabs>
              <w:ind w:left="167" w:right="21" w:firstLine="0"/>
              <w:jc w:val="both"/>
            </w:pPr>
            <w:r w:rsidRPr="006B3527">
              <w:t>Lewandowski W.: Proekologiczne odnawialne źródła energii. WNT. Warszawa 2007.</w:t>
            </w:r>
          </w:p>
        </w:tc>
      </w:tr>
      <w:tr w:rsidR="003B5C36" w:rsidRPr="007373E6" w:rsidTr="003B5C36">
        <w:tc>
          <w:tcPr>
            <w:tcW w:w="3942" w:type="dxa"/>
            <w:shd w:val="clear" w:color="auto" w:fill="auto"/>
          </w:tcPr>
          <w:p w:rsidR="003B5C36" w:rsidRPr="007373E6" w:rsidRDefault="003B5C36" w:rsidP="003B5C36">
            <w:r w:rsidRPr="007373E6">
              <w:t>Planowane formy/działania/metody dydaktyczne</w:t>
            </w:r>
          </w:p>
        </w:tc>
        <w:tc>
          <w:tcPr>
            <w:tcW w:w="5344" w:type="dxa"/>
            <w:shd w:val="clear" w:color="auto" w:fill="auto"/>
          </w:tcPr>
          <w:p w:rsidR="003B5C36" w:rsidRPr="000C5308" w:rsidRDefault="003B5C36" w:rsidP="003B5C36">
            <w:r w:rsidRPr="000C5308">
              <w:t xml:space="preserve">- wykład, </w:t>
            </w:r>
          </w:p>
          <w:p w:rsidR="003B5C36" w:rsidRPr="000C5308" w:rsidRDefault="003B5C36" w:rsidP="003B5C36">
            <w:r w:rsidRPr="000C5308">
              <w:t xml:space="preserve">- dyskusja, </w:t>
            </w:r>
          </w:p>
          <w:p w:rsidR="003B5C36" w:rsidRDefault="003B5C36" w:rsidP="003B5C36">
            <w:pPr>
              <w:jc w:val="both"/>
            </w:pPr>
            <w:r w:rsidRPr="000C5308">
              <w:t>- rozwiązywanie zadań problemowych</w:t>
            </w:r>
            <w:r>
              <w:t>,</w:t>
            </w:r>
          </w:p>
          <w:p w:rsidR="003B5C36" w:rsidRPr="007373E6" w:rsidRDefault="003B5C36" w:rsidP="003B5C36">
            <w:pPr>
              <w:jc w:val="both"/>
            </w:pPr>
            <w:r w:rsidRPr="006B3527">
              <w:t>- korzystanie z materiałów dydaktycznych.</w:t>
            </w:r>
          </w:p>
        </w:tc>
      </w:tr>
      <w:tr w:rsidR="00E86016" w:rsidRPr="007373E6" w:rsidTr="003B5C36">
        <w:trPr>
          <w:trHeight w:val="1544"/>
        </w:trPr>
        <w:tc>
          <w:tcPr>
            <w:tcW w:w="3942" w:type="dxa"/>
            <w:shd w:val="clear" w:color="auto" w:fill="auto"/>
          </w:tcPr>
          <w:p w:rsidR="00E86016" w:rsidRPr="007373E6" w:rsidRDefault="00E86016" w:rsidP="00634DB1">
            <w:r w:rsidRPr="007373E6">
              <w:t>Sposoby weryfikacji oraz formy dokumentowania osiągniętych efektów uczenia się</w:t>
            </w:r>
          </w:p>
        </w:tc>
        <w:tc>
          <w:tcPr>
            <w:tcW w:w="5344" w:type="dxa"/>
            <w:shd w:val="clear" w:color="auto" w:fill="auto"/>
          </w:tcPr>
          <w:p w:rsidR="00E86016" w:rsidRPr="007373E6" w:rsidRDefault="00E86016" w:rsidP="00634DB1">
            <w:pPr>
              <w:rPr>
                <w:u w:val="single"/>
              </w:rPr>
            </w:pPr>
            <w:r w:rsidRPr="007373E6">
              <w:rPr>
                <w:u w:val="single"/>
              </w:rPr>
              <w:t xml:space="preserve">Sposoby weryfikacji osiągniętych efektów uczenia się: </w:t>
            </w:r>
          </w:p>
          <w:p w:rsidR="00E86016" w:rsidRPr="00CA0356" w:rsidRDefault="00E86016" w:rsidP="00634DB1">
            <w:r w:rsidRPr="00CA0356">
              <w:t>W1 – sprawdzian pisemny</w:t>
            </w:r>
          </w:p>
          <w:p w:rsidR="00E86016" w:rsidRDefault="00E86016" w:rsidP="00634DB1">
            <w:r w:rsidRPr="00CA0356">
              <w:t>U1 – sprawdzian pisemny</w:t>
            </w:r>
          </w:p>
          <w:p w:rsidR="00E86016" w:rsidRDefault="00E86016" w:rsidP="00634DB1">
            <w:r w:rsidRPr="00CA0356">
              <w:t>U</w:t>
            </w:r>
            <w:r>
              <w:t>2</w:t>
            </w:r>
            <w:r w:rsidRPr="00CA0356">
              <w:t xml:space="preserve"> – sprawdzian pisemny</w:t>
            </w:r>
          </w:p>
          <w:p w:rsidR="00E86016" w:rsidRPr="00CA0356" w:rsidRDefault="00E86016" w:rsidP="00634DB1">
            <w:r w:rsidRPr="00CA0356">
              <w:t xml:space="preserve">K1 - ocena prezentacji lub wystąpienia </w:t>
            </w:r>
          </w:p>
          <w:p w:rsidR="00E86016" w:rsidRPr="0005788E" w:rsidRDefault="00E86016" w:rsidP="00634DB1">
            <w:pPr>
              <w:rPr>
                <w:highlight w:val="yellow"/>
              </w:rPr>
            </w:pPr>
          </w:p>
          <w:p w:rsidR="00E86016" w:rsidRPr="007373E6" w:rsidRDefault="00E86016" w:rsidP="00634DB1">
            <w:pPr>
              <w:jc w:val="both"/>
            </w:pPr>
            <w:r w:rsidRPr="00CA0356">
              <w:t>Formy dokumentowania osiągniętych wyników: zaliczenie w formie pisemnej, zaliczenia częściowe w formie pisemnej, prezentacja lub wystąpienie na zadany temat</w:t>
            </w:r>
          </w:p>
        </w:tc>
      </w:tr>
      <w:tr w:rsidR="00E86016" w:rsidRPr="007373E6" w:rsidTr="00E86016">
        <w:trPr>
          <w:trHeight w:val="1042"/>
        </w:trPr>
        <w:tc>
          <w:tcPr>
            <w:tcW w:w="3942" w:type="dxa"/>
            <w:shd w:val="clear" w:color="auto" w:fill="auto"/>
          </w:tcPr>
          <w:p w:rsidR="00E86016" w:rsidRPr="003B32BF" w:rsidRDefault="00E86016" w:rsidP="00634DB1">
            <w:r w:rsidRPr="003B32BF">
              <w:t>Elementy i wagi mające wpływ na ocenę końcową</w:t>
            </w:r>
          </w:p>
          <w:p w:rsidR="00E86016" w:rsidRPr="003B32BF" w:rsidRDefault="00E86016" w:rsidP="00634DB1"/>
          <w:p w:rsidR="00E86016" w:rsidRPr="003B32BF" w:rsidRDefault="00E86016" w:rsidP="00634DB1"/>
        </w:tc>
        <w:tc>
          <w:tcPr>
            <w:tcW w:w="5344" w:type="dxa"/>
            <w:shd w:val="clear" w:color="auto" w:fill="auto"/>
          </w:tcPr>
          <w:p w:rsidR="00E86016" w:rsidRDefault="00E86016" w:rsidP="00535516">
            <w:pPr>
              <w:pStyle w:val="NormalnyWeb"/>
              <w:numPr>
                <w:ilvl w:val="0"/>
                <w:numId w:val="53"/>
              </w:numPr>
              <w:spacing w:before="0" w:beforeAutospacing="0" w:after="0" w:afterAutospacing="0"/>
              <w:ind w:left="311"/>
              <w:rPr>
                <w:color w:val="000000"/>
                <w:sz w:val="22"/>
                <w:szCs w:val="22"/>
              </w:rPr>
            </w:pPr>
            <w:r w:rsidRPr="00A50B86">
              <w:rPr>
                <w:color w:val="000000"/>
                <w:sz w:val="22"/>
                <w:szCs w:val="22"/>
              </w:rPr>
              <w:t>ocena z kolokwium sprawdzającego (</w:t>
            </w:r>
            <w:r>
              <w:rPr>
                <w:color w:val="000000"/>
                <w:sz w:val="22"/>
                <w:szCs w:val="22"/>
              </w:rPr>
              <w:t>50</w:t>
            </w:r>
            <w:r w:rsidRPr="00A50B86">
              <w:rPr>
                <w:color w:val="000000"/>
                <w:sz w:val="22"/>
                <w:szCs w:val="22"/>
              </w:rPr>
              <w:t>%),</w:t>
            </w:r>
          </w:p>
          <w:p w:rsidR="00E86016" w:rsidRDefault="00E86016" w:rsidP="00535516">
            <w:pPr>
              <w:pStyle w:val="NormalnyWeb"/>
              <w:numPr>
                <w:ilvl w:val="0"/>
                <w:numId w:val="53"/>
              </w:numPr>
              <w:spacing w:before="0" w:beforeAutospacing="0" w:after="0" w:afterAutospacing="0"/>
              <w:ind w:left="311"/>
              <w:rPr>
                <w:color w:val="000000"/>
                <w:sz w:val="22"/>
                <w:szCs w:val="22"/>
              </w:rPr>
            </w:pPr>
            <w:r>
              <w:rPr>
                <w:color w:val="000000"/>
                <w:sz w:val="22"/>
                <w:szCs w:val="22"/>
              </w:rPr>
              <w:t>ocena prezentacji lub wystąpienia (35%)</w:t>
            </w:r>
          </w:p>
          <w:p w:rsidR="00E86016" w:rsidRDefault="00E86016" w:rsidP="00535516">
            <w:pPr>
              <w:pStyle w:val="NormalnyWeb"/>
              <w:numPr>
                <w:ilvl w:val="0"/>
                <w:numId w:val="53"/>
              </w:numPr>
              <w:spacing w:before="0" w:beforeAutospacing="0" w:after="0" w:afterAutospacing="0"/>
              <w:ind w:left="311"/>
              <w:rPr>
                <w:color w:val="000000"/>
                <w:sz w:val="22"/>
                <w:szCs w:val="22"/>
              </w:rPr>
            </w:pPr>
            <w:r w:rsidRPr="00A50B86">
              <w:rPr>
                <w:color w:val="000000"/>
                <w:sz w:val="22"/>
                <w:szCs w:val="22"/>
              </w:rPr>
              <w:t>aktywność studentów podczas zajęć (10%),</w:t>
            </w:r>
          </w:p>
          <w:p w:rsidR="00E86016" w:rsidRPr="00A50B86" w:rsidRDefault="00E86016" w:rsidP="00535516">
            <w:pPr>
              <w:pStyle w:val="NormalnyWeb"/>
              <w:numPr>
                <w:ilvl w:val="0"/>
                <w:numId w:val="53"/>
              </w:numPr>
              <w:spacing w:before="0" w:beforeAutospacing="0" w:after="0" w:afterAutospacing="0"/>
              <w:ind w:left="311"/>
              <w:rPr>
                <w:color w:val="000000"/>
                <w:sz w:val="22"/>
                <w:szCs w:val="22"/>
              </w:rPr>
            </w:pPr>
            <w:r w:rsidRPr="00A50B86">
              <w:rPr>
                <w:color w:val="000000"/>
                <w:sz w:val="22"/>
                <w:szCs w:val="22"/>
              </w:rPr>
              <w:t xml:space="preserve">obecność na wykładach </w:t>
            </w:r>
            <w:r>
              <w:rPr>
                <w:color w:val="000000"/>
                <w:sz w:val="22"/>
                <w:szCs w:val="22"/>
              </w:rPr>
              <w:t>i ćwiczeniach</w:t>
            </w:r>
            <w:r w:rsidRPr="00A50B86">
              <w:rPr>
                <w:color w:val="000000"/>
                <w:sz w:val="22"/>
                <w:szCs w:val="22"/>
              </w:rPr>
              <w:t xml:space="preserve"> (5%).</w:t>
            </w:r>
          </w:p>
        </w:tc>
      </w:tr>
      <w:tr w:rsidR="003B5C36" w:rsidRPr="007373E6" w:rsidTr="00E86016">
        <w:trPr>
          <w:trHeight w:val="850"/>
        </w:trPr>
        <w:tc>
          <w:tcPr>
            <w:tcW w:w="3942" w:type="dxa"/>
            <w:shd w:val="clear" w:color="auto" w:fill="auto"/>
          </w:tcPr>
          <w:p w:rsidR="003B5C36" w:rsidRPr="007373E6" w:rsidRDefault="003B5C36" w:rsidP="003B5C36">
            <w:pPr>
              <w:jc w:val="both"/>
            </w:pPr>
            <w:r w:rsidRPr="007373E6">
              <w:t>Bilans punktów ECTS</w:t>
            </w:r>
          </w:p>
        </w:tc>
        <w:tc>
          <w:tcPr>
            <w:tcW w:w="5344" w:type="dxa"/>
            <w:shd w:val="clear" w:color="auto" w:fill="auto"/>
          </w:tcPr>
          <w:p w:rsidR="003B5C36" w:rsidRPr="007373E6" w:rsidRDefault="003B5C36" w:rsidP="003B5C36">
            <w:pPr>
              <w:jc w:val="center"/>
              <w:rPr>
                <w:b/>
                <w:bCs/>
                <w:strike/>
                <w:color w:val="000000" w:themeColor="text1"/>
              </w:rPr>
            </w:pPr>
            <w:r w:rsidRPr="007373E6">
              <w:rPr>
                <w:b/>
                <w:bCs/>
                <w:color w:val="000000" w:themeColor="text1"/>
              </w:rPr>
              <w:t>KONTAKTOWE</w:t>
            </w:r>
          </w:p>
          <w:p w:rsidR="003B5C36" w:rsidRPr="007373E6" w:rsidRDefault="003B5C36" w:rsidP="003B5C36">
            <w:pPr>
              <w:rPr>
                <w:b/>
                <w:sz w:val="20"/>
                <w:szCs w:val="20"/>
              </w:rPr>
            </w:pPr>
            <w:r w:rsidRPr="007373E6">
              <w:rPr>
                <w:b/>
                <w:sz w:val="20"/>
                <w:szCs w:val="20"/>
              </w:rPr>
              <w:t xml:space="preserve">Forma zajęć     Liczba godz.                      Punkty ECTS                                                         </w:t>
            </w:r>
          </w:p>
          <w:p w:rsidR="003B5C36" w:rsidRPr="007373E6" w:rsidRDefault="003B5C36" w:rsidP="003B5C36">
            <w:pPr>
              <w:rPr>
                <w:sz w:val="20"/>
                <w:szCs w:val="20"/>
              </w:rPr>
            </w:pPr>
          </w:p>
          <w:p w:rsidR="003B5C36" w:rsidRPr="007373E6" w:rsidRDefault="003B5C36" w:rsidP="003B5C36">
            <w:r w:rsidRPr="007373E6">
              <w:t>Wykład             15 godz.                  0,60 pkt. ECTS</w:t>
            </w:r>
          </w:p>
          <w:p w:rsidR="003B5C36" w:rsidRPr="007373E6" w:rsidRDefault="003B5C36" w:rsidP="003B5C36">
            <w:r w:rsidRPr="007373E6">
              <w:t xml:space="preserve">Ćwiczenia         30 godz.                  1,20 pkt. ECTS </w:t>
            </w:r>
          </w:p>
          <w:p w:rsidR="003B5C36" w:rsidRPr="007373E6" w:rsidRDefault="003B5C36" w:rsidP="003B5C36">
            <w:r w:rsidRPr="007373E6">
              <w:t xml:space="preserve">Kolokwium z ćwiczeń </w:t>
            </w:r>
            <w:r>
              <w:t>3</w:t>
            </w:r>
            <w:r w:rsidRPr="007373E6">
              <w:t xml:space="preserve"> godz.         0,</w:t>
            </w:r>
            <w:r>
              <w:t>12</w:t>
            </w:r>
            <w:r w:rsidRPr="007373E6">
              <w:t xml:space="preserve"> pkt. ECTS</w:t>
            </w:r>
          </w:p>
          <w:p w:rsidR="003B5C36" w:rsidRPr="007373E6" w:rsidRDefault="003B5C36" w:rsidP="003B5C36">
            <w:r w:rsidRPr="007373E6">
              <w:t xml:space="preserve">Konsultacje        </w:t>
            </w:r>
            <w:r>
              <w:t>2</w:t>
            </w:r>
            <w:r w:rsidRPr="007373E6">
              <w:t xml:space="preserve"> godz.                   0,0</w:t>
            </w:r>
            <w:r>
              <w:t>8</w:t>
            </w:r>
            <w:r w:rsidRPr="007373E6">
              <w:t xml:space="preserve"> pkt. ECTS</w:t>
            </w:r>
          </w:p>
          <w:p w:rsidR="003B5C36" w:rsidRPr="007373E6" w:rsidRDefault="003B5C36" w:rsidP="003B5C36">
            <w:pPr>
              <w:rPr>
                <w:b/>
                <w:bCs/>
              </w:rPr>
            </w:pPr>
            <w:r w:rsidRPr="007373E6">
              <w:rPr>
                <w:b/>
                <w:bCs/>
              </w:rPr>
              <w:t>Razem kontaktowe 50 godz.          2,0 pkt. ECTS</w:t>
            </w:r>
          </w:p>
          <w:p w:rsidR="003B5C36" w:rsidRPr="007373E6" w:rsidRDefault="003B5C36" w:rsidP="003B5C36">
            <w:pPr>
              <w:jc w:val="center"/>
              <w:rPr>
                <w:b/>
                <w:bCs/>
              </w:rPr>
            </w:pPr>
          </w:p>
          <w:p w:rsidR="003B5C36" w:rsidRPr="007373E6" w:rsidRDefault="003B5C36" w:rsidP="003B5C36">
            <w:pPr>
              <w:jc w:val="center"/>
              <w:rPr>
                <w:b/>
                <w:bCs/>
              </w:rPr>
            </w:pPr>
            <w:r w:rsidRPr="007373E6">
              <w:rPr>
                <w:b/>
                <w:bCs/>
              </w:rPr>
              <w:t>NIEKONTAKTOWE</w:t>
            </w:r>
          </w:p>
          <w:p w:rsidR="003B5C36" w:rsidRPr="00734C13" w:rsidRDefault="003B5C36" w:rsidP="003B5C36">
            <w:r w:rsidRPr="00734C13">
              <w:rPr>
                <w:sz w:val="22"/>
                <w:szCs w:val="22"/>
              </w:rPr>
              <w:t xml:space="preserve">Przygotowanie </w:t>
            </w:r>
          </w:p>
          <w:p w:rsidR="003B5C36" w:rsidRDefault="003B5C36" w:rsidP="003B5C36">
            <w:r w:rsidRPr="00734C13">
              <w:rPr>
                <w:sz w:val="22"/>
                <w:szCs w:val="22"/>
              </w:rPr>
              <w:t xml:space="preserve">do ćwiczeń                  </w:t>
            </w:r>
            <w:r>
              <w:rPr>
                <w:sz w:val="22"/>
                <w:szCs w:val="22"/>
              </w:rPr>
              <w:t xml:space="preserve">   25</w:t>
            </w:r>
            <w:r w:rsidRPr="00734C13">
              <w:rPr>
                <w:sz w:val="22"/>
                <w:szCs w:val="22"/>
              </w:rPr>
              <w:t xml:space="preserve"> godz.  </w:t>
            </w:r>
            <w:r>
              <w:rPr>
                <w:sz w:val="22"/>
                <w:szCs w:val="22"/>
              </w:rPr>
              <w:t xml:space="preserve"> </w:t>
            </w:r>
            <w:r w:rsidRPr="00734C13">
              <w:rPr>
                <w:sz w:val="22"/>
                <w:szCs w:val="22"/>
              </w:rPr>
              <w:t xml:space="preserve">       1,20 pkt. ECTS</w:t>
            </w:r>
          </w:p>
          <w:p w:rsidR="003B5C36" w:rsidRPr="007373E6" w:rsidRDefault="003B5C36" w:rsidP="003B5C36">
            <w:r w:rsidRPr="007373E6">
              <w:t xml:space="preserve">Przygotowanie </w:t>
            </w:r>
          </w:p>
          <w:p w:rsidR="003B5C36" w:rsidRPr="007373E6" w:rsidRDefault="003B5C36" w:rsidP="003B5C36">
            <w:r w:rsidRPr="007373E6">
              <w:t>prezentacji                   5 godz.          0,20 pkt. ECTS</w:t>
            </w:r>
          </w:p>
          <w:p w:rsidR="003B5C36" w:rsidRPr="007373E6" w:rsidRDefault="003B5C36" w:rsidP="003B5C36">
            <w:r w:rsidRPr="007373E6">
              <w:lastRenderedPageBreak/>
              <w:t xml:space="preserve">Przygotowanie </w:t>
            </w:r>
          </w:p>
          <w:p w:rsidR="003B5C36" w:rsidRPr="007373E6" w:rsidRDefault="003B5C36" w:rsidP="003B5C36">
            <w:r w:rsidRPr="007373E6">
              <w:t>do kolokwium             5 godz.          0,20 pkt. ECTS</w:t>
            </w:r>
          </w:p>
          <w:p w:rsidR="003B5C36" w:rsidRDefault="003B5C36" w:rsidP="003B5C36">
            <w:r>
              <w:t xml:space="preserve">Rozwiązywanie </w:t>
            </w:r>
          </w:p>
          <w:p w:rsidR="003B5C36" w:rsidRPr="007373E6" w:rsidRDefault="003B5C36" w:rsidP="003B5C36">
            <w:r>
              <w:t xml:space="preserve">zadań domowych  </w:t>
            </w:r>
            <w:r w:rsidRPr="007373E6">
              <w:t xml:space="preserve">      </w:t>
            </w:r>
            <w:r>
              <w:t xml:space="preserve">10 godz.     </w:t>
            </w:r>
            <w:r w:rsidRPr="007373E6">
              <w:t xml:space="preserve">    0,</w:t>
            </w:r>
            <w:r>
              <w:t>4</w:t>
            </w:r>
            <w:r w:rsidRPr="007373E6">
              <w:t xml:space="preserve"> pkt. ECTS</w:t>
            </w:r>
          </w:p>
          <w:p w:rsidR="003B5C36" w:rsidRPr="007373E6" w:rsidRDefault="003B5C36" w:rsidP="003B5C36">
            <w:pPr>
              <w:rPr>
                <w:bCs/>
              </w:rPr>
            </w:pPr>
            <w:r w:rsidRPr="007373E6">
              <w:rPr>
                <w:bCs/>
              </w:rPr>
              <w:t>Studiowanie literatury 5 godz.          0,20 pkt. ECTS</w:t>
            </w:r>
          </w:p>
          <w:p w:rsidR="003B5C36" w:rsidRPr="007373E6" w:rsidRDefault="003B5C36" w:rsidP="003B5C36">
            <w:pPr>
              <w:rPr>
                <w:b/>
                <w:bCs/>
              </w:rPr>
            </w:pPr>
            <w:r w:rsidRPr="007373E6">
              <w:rPr>
                <w:b/>
                <w:bCs/>
              </w:rPr>
              <w:t xml:space="preserve">Razem niekontaktowe </w:t>
            </w:r>
            <w:r>
              <w:rPr>
                <w:b/>
                <w:bCs/>
              </w:rPr>
              <w:t>50</w:t>
            </w:r>
            <w:r w:rsidRPr="007373E6">
              <w:rPr>
                <w:b/>
                <w:bCs/>
              </w:rPr>
              <w:t xml:space="preserve"> godz.      </w:t>
            </w:r>
            <w:r>
              <w:rPr>
                <w:b/>
                <w:bCs/>
              </w:rPr>
              <w:t>2</w:t>
            </w:r>
            <w:r w:rsidRPr="007373E6">
              <w:rPr>
                <w:b/>
                <w:bCs/>
              </w:rPr>
              <w:t>,0 pkt. ECTS</w:t>
            </w:r>
          </w:p>
          <w:p w:rsidR="003B5C36" w:rsidRPr="007373E6" w:rsidRDefault="003B5C36" w:rsidP="003B5C36">
            <w:pPr>
              <w:rPr>
                <w:b/>
              </w:rPr>
            </w:pPr>
          </w:p>
          <w:p w:rsidR="003B5C36" w:rsidRPr="00E61370" w:rsidRDefault="003B5C36" w:rsidP="003B5C36">
            <w:pPr>
              <w:rPr>
                <w:b/>
              </w:rPr>
            </w:pPr>
            <w:r w:rsidRPr="007373E6">
              <w:rPr>
                <w:b/>
              </w:rPr>
              <w:t xml:space="preserve">Łączny nakład pracy studenta to </w:t>
            </w:r>
            <w:r>
              <w:rPr>
                <w:b/>
              </w:rPr>
              <w:t>100 godz. co odpowiada 4</w:t>
            </w:r>
            <w:r w:rsidRPr="007373E6">
              <w:rPr>
                <w:b/>
              </w:rPr>
              <w:t>pkt. ECTS</w:t>
            </w:r>
          </w:p>
        </w:tc>
      </w:tr>
      <w:tr w:rsidR="003B5C36" w:rsidRPr="007373E6" w:rsidTr="003B5C36">
        <w:trPr>
          <w:trHeight w:val="718"/>
        </w:trPr>
        <w:tc>
          <w:tcPr>
            <w:tcW w:w="3942" w:type="dxa"/>
            <w:shd w:val="clear" w:color="auto" w:fill="auto"/>
          </w:tcPr>
          <w:p w:rsidR="003B5C36" w:rsidRPr="007373E6" w:rsidRDefault="003B5C36" w:rsidP="003B5C36">
            <w:r w:rsidRPr="007373E6">
              <w:lastRenderedPageBreak/>
              <w:t>Nakład pracy związany z zajęciami wymagającymi bezpośredniego udziału nauczyciela akademickiego</w:t>
            </w:r>
          </w:p>
        </w:tc>
        <w:tc>
          <w:tcPr>
            <w:tcW w:w="5344" w:type="dxa"/>
            <w:shd w:val="clear" w:color="auto" w:fill="auto"/>
          </w:tcPr>
          <w:p w:rsidR="003B5C36" w:rsidRPr="007373E6" w:rsidRDefault="003B5C36" w:rsidP="003B5C36">
            <w:pPr>
              <w:rPr>
                <w:i/>
              </w:rPr>
            </w:pPr>
            <w:r w:rsidRPr="007373E6">
              <w:t>Udział w wykładach – 15 godz</w:t>
            </w:r>
            <w:r w:rsidRPr="007373E6">
              <w:rPr>
                <w:i/>
              </w:rPr>
              <w:t>.</w:t>
            </w:r>
          </w:p>
          <w:p w:rsidR="003B5C36" w:rsidRPr="007373E6" w:rsidRDefault="003B5C36" w:rsidP="003B5C36">
            <w:r w:rsidRPr="007373E6">
              <w:t>Udział w ćwiczeniach –30 godz.</w:t>
            </w:r>
          </w:p>
          <w:p w:rsidR="003B5C36" w:rsidRPr="007373E6" w:rsidRDefault="003B5C36" w:rsidP="003B5C36">
            <w:r w:rsidRPr="007373E6">
              <w:t>Udział w konsultacjach –</w:t>
            </w:r>
            <w:r>
              <w:t>2</w:t>
            </w:r>
            <w:r w:rsidRPr="007373E6">
              <w:t xml:space="preserve"> godz.</w:t>
            </w:r>
          </w:p>
          <w:p w:rsidR="003B5C36" w:rsidRPr="007373E6" w:rsidRDefault="003B5C36" w:rsidP="003B5C36">
            <w:r w:rsidRPr="007373E6">
              <w:t xml:space="preserve">Udział w kolokwium – </w:t>
            </w:r>
            <w:r>
              <w:t>3</w:t>
            </w:r>
            <w:r w:rsidRPr="007373E6">
              <w:t xml:space="preserve"> godz.</w:t>
            </w:r>
          </w:p>
          <w:p w:rsidR="003B5C36" w:rsidRPr="007373E6" w:rsidRDefault="003B5C36" w:rsidP="003B5C36">
            <w:pPr>
              <w:rPr>
                <w:b/>
              </w:rPr>
            </w:pPr>
            <w:r w:rsidRPr="007373E6">
              <w:rPr>
                <w:b/>
              </w:rPr>
              <w:t>Łącznie 50 godz. co stanowi 2,0 pkt. ECTS</w:t>
            </w:r>
          </w:p>
        </w:tc>
      </w:tr>
      <w:tr w:rsidR="003B5C36" w:rsidRPr="007373E6" w:rsidTr="003B5C36">
        <w:trPr>
          <w:trHeight w:val="718"/>
        </w:trPr>
        <w:tc>
          <w:tcPr>
            <w:tcW w:w="3942" w:type="dxa"/>
            <w:shd w:val="clear" w:color="auto" w:fill="auto"/>
          </w:tcPr>
          <w:p w:rsidR="003B5C36" w:rsidRPr="007373E6" w:rsidRDefault="003B5C36" w:rsidP="003B5C36">
            <w:pPr>
              <w:jc w:val="both"/>
            </w:pPr>
            <w:r w:rsidRPr="007373E6">
              <w:t>Odniesienie modułowych efektów uczenia się do kierunkowych efektów uczenia się</w:t>
            </w:r>
          </w:p>
        </w:tc>
        <w:tc>
          <w:tcPr>
            <w:tcW w:w="5344" w:type="dxa"/>
            <w:shd w:val="clear" w:color="auto" w:fill="auto"/>
          </w:tcPr>
          <w:p w:rsidR="003B5C36" w:rsidRDefault="003B5C36" w:rsidP="003B5C36">
            <w:r>
              <w:t>GOZ_W01, GOZ_W12, GOZ_W13</w:t>
            </w:r>
          </w:p>
          <w:p w:rsidR="003B5C36" w:rsidRDefault="003B5C36" w:rsidP="003B5C36">
            <w:r>
              <w:t>GOZ_U02, GOZ_U08, GOZ_U14</w:t>
            </w:r>
          </w:p>
          <w:p w:rsidR="003B5C36" w:rsidRPr="007373E6" w:rsidRDefault="00E86016" w:rsidP="003B5C36">
            <w:r>
              <w:t>GOZ_K01, GOZ_K03</w:t>
            </w:r>
          </w:p>
        </w:tc>
      </w:tr>
    </w:tbl>
    <w:p w:rsidR="003B5C36" w:rsidRPr="007373E6" w:rsidRDefault="003B5C36" w:rsidP="003B5C36"/>
    <w:p w:rsidR="00E86016" w:rsidRDefault="00E86016">
      <w:pPr>
        <w:spacing w:after="200" w:line="276" w:lineRule="auto"/>
      </w:pPr>
      <w:r>
        <w:br w:type="page"/>
      </w:r>
    </w:p>
    <w:p w:rsidR="00E86016" w:rsidRPr="007373E6" w:rsidRDefault="00E86016" w:rsidP="00E86016">
      <w:pPr>
        <w:rPr>
          <w:b/>
        </w:rPr>
      </w:pPr>
      <w:r w:rsidRPr="007373E6">
        <w:rPr>
          <w:b/>
        </w:rPr>
        <w:lastRenderedPageBreak/>
        <w:t>Karta opisu zajęć (sylabus)</w:t>
      </w:r>
    </w:p>
    <w:p w:rsidR="00E86016" w:rsidRPr="007373E6" w:rsidRDefault="00E86016" w:rsidP="00E86016">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E86016" w:rsidRPr="007373E6" w:rsidTr="00634DB1">
        <w:tc>
          <w:tcPr>
            <w:tcW w:w="3942" w:type="dxa"/>
            <w:shd w:val="clear" w:color="auto" w:fill="auto"/>
          </w:tcPr>
          <w:p w:rsidR="00E86016" w:rsidRDefault="00E86016" w:rsidP="00634DB1">
            <w:r w:rsidRPr="007373E6">
              <w:t>Nazwa kierunku studió</w:t>
            </w:r>
            <w:r>
              <w:t>w</w:t>
            </w:r>
          </w:p>
          <w:p w:rsidR="00783F32" w:rsidRPr="007373E6" w:rsidRDefault="00783F32" w:rsidP="00634DB1"/>
        </w:tc>
        <w:tc>
          <w:tcPr>
            <w:tcW w:w="5344" w:type="dxa"/>
          </w:tcPr>
          <w:p w:rsidR="00E86016" w:rsidRPr="002E0DCE" w:rsidRDefault="00E86016" w:rsidP="00634DB1">
            <w:r>
              <w:t>Gospodarka obiegu zamkniętego</w:t>
            </w:r>
          </w:p>
        </w:tc>
      </w:tr>
      <w:tr w:rsidR="00E86016" w:rsidRPr="007373E6" w:rsidTr="00634DB1">
        <w:tc>
          <w:tcPr>
            <w:tcW w:w="3942" w:type="dxa"/>
            <w:shd w:val="clear" w:color="auto" w:fill="auto"/>
          </w:tcPr>
          <w:p w:rsidR="00E86016" w:rsidRPr="007373E6" w:rsidRDefault="00E86016" w:rsidP="00634DB1">
            <w:r w:rsidRPr="007373E6">
              <w:t>Nazwa modułu, także nazwa w języku angielskim</w:t>
            </w:r>
          </w:p>
        </w:tc>
        <w:tc>
          <w:tcPr>
            <w:tcW w:w="5344" w:type="dxa"/>
          </w:tcPr>
          <w:p w:rsidR="00E86016" w:rsidRPr="00237DC4" w:rsidRDefault="00E86016" w:rsidP="00634DB1">
            <w:r>
              <w:t>O</w:t>
            </w:r>
            <w:r w:rsidRPr="00237DC4">
              <w:t>grzewnictwo</w:t>
            </w:r>
          </w:p>
          <w:p w:rsidR="00E86016" w:rsidRPr="00237DC4" w:rsidRDefault="00E86016" w:rsidP="00634DB1">
            <w:pPr>
              <w:rPr>
                <w:color w:val="000000" w:themeColor="text1"/>
              </w:rPr>
            </w:pPr>
            <w:r w:rsidRPr="000653D8">
              <w:rPr>
                <w:sz w:val="22"/>
                <w:szCs w:val="22"/>
              </w:rPr>
              <w:t>Calorifics technology</w:t>
            </w:r>
          </w:p>
        </w:tc>
      </w:tr>
      <w:tr w:rsidR="00E86016" w:rsidRPr="007373E6" w:rsidTr="00634DB1">
        <w:tc>
          <w:tcPr>
            <w:tcW w:w="3942" w:type="dxa"/>
            <w:shd w:val="clear" w:color="auto" w:fill="auto"/>
          </w:tcPr>
          <w:p w:rsidR="00E86016" w:rsidRPr="007373E6" w:rsidRDefault="00E86016" w:rsidP="00634DB1">
            <w:r w:rsidRPr="007373E6">
              <w:t xml:space="preserve">Język wykładowy </w:t>
            </w:r>
          </w:p>
        </w:tc>
        <w:tc>
          <w:tcPr>
            <w:tcW w:w="5344" w:type="dxa"/>
          </w:tcPr>
          <w:p w:rsidR="00E86016" w:rsidRPr="002E0DCE" w:rsidRDefault="00DD38BC" w:rsidP="00634DB1">
            <w:pPr>
              <w:rPr>
                <w:color w:val="000000" w:themeColor="text1"/>
              </w:rPr>
            </w:pPr>
            <w:r>
              <w:rPr>
                <w:sz w:val="22"/>
                <w:szCs w:val="22"/>
              </w:rPr>
              <w:t>p</w:t>
            </w:r>
            <w:r w:rsidR="00E86016" w:rsidRPr="007373E6">
              <w:rPr>
                <w:sz w:val="22"/>
                <w:szCs w:val="22"/>
              </w:rPr>
              <w:t>olski</w:t>
            </w:r>
          </w:p>
        </w:tc>
      </w:tr>
      <w:tr w:rsidR="00E86016" w:rsidRPr="007373E6" w:rsidTr="00634DB1">
        <w:tc>
          <w:tcPr>
            <w:tcW w:w="3942" w:type="dxa"/>
            <w:shd w:val="clear" w:color="auto" w:fill="auto"/>
          </w:tcPr>
          <w:p w:rsidR="00E86016" w:rsidRPr="007373E6" w:rsidRDefault="00E86016" w:rsidP="00634DB1">
            <w:pPr>
              <w:autoSpaceDE w:val="0"/>
              <w:autoSpaceDN w:val="0"/>
              <w:adjustRightInd w:val="0"/>
            </w:pPr>
            <w:r w:rsidRPr="007373E6">
              <w:t xml:space="preserve">Rodzaj modułu </w:t>
            </w:r>
          </w:p>
        </w:tc>
        <w:tc>
          <w:tcPr>
            <w:tcW w:w="5344" w:type="dxa"/>
          </w:tcPr>
          <w:p w:rsidR="00E86016" w:rsidRPr="002E0DCE" w:rsidRDefault="00E86016" w:rsidP="00634DB1">
            <w:r>
              <w:rPr>
                <w:sz w:val="22"/>
                <w:szCs w:val="22"/>
              </w:rPr>
              <w:t>fakultatywny</w:t>
            </w:r>
          </w:p>
        </w:tc>
      </w:tr>
      <w:tr w:rsidR="00E86016" w:rsidRPr="007373E6" w:rsidTr="00634DB1">
        <w:tc>
          <w:tcPr>
            <w:tcW w:w="3942" w:type="dxa"/>
            <w:shd w:val="clear" w:color="auto" w:fill="auto"/>
          </w:tcPr>
          <w:p w:rsidR="00E86016" w:rsidRPr="007373E6" w:rsidRDefault="00E86016" w:rsidP="00634DB1">
            <w:r w:rsidRPr="007373E6">
              <w:t>Poziom studiów</w:t>
            </w:r>
          </w:p>
        </w:tc>
        <w:tc>
          <w:tcPr>
            <w:tcW w:w="5344" w:type="dxa"/>
          </w:tcPr>
          <w:p w:rsidR="00E86016" w:rsidRPr="002E0DCE" w:rsidRDefault="00E86016" w:rsidP="00634DB1">
            <w:r w:rsidRPr="007373E6">
              <w:rPr>
                <w:sz w:val="22"/>
                <w:szCs w:val="22"/>
              </w:rPr>
              <w:t>studia I stopnia</w:t>
            </w:r>
          </w:p>
        </w:tc>
      </w:tr>
      <w:tr w:rsidR="00E86016" w:rsidRPr="007373E6" w:rsidTr="00634DB1">
        <w:tc>
          <w:tcPr>
            <w:tcW w:w="3942" w:type="dxa"/>
            <w:shd w:val="clear" w:color="auto" w:fill="auto"/>
          </w:tcPr>
          <w:p w:rsidR="00E86016" w:rsidRPr="007373E6" w:rsidRDefault="00E86016" w:rsidP="00634DB1">
            <w:r>
              <w:t>Forma studiów</w:t>
            </w:r>
          </w:p>
        </w:tc>
        <w:tc>
          <w:tcPr>
            <w:tcW w:w="5344" w:type="dxa"/>
          </w:tcPr>
          <w:p w:rsidR="00E86016" w:rsidRPr="007373E6" w:rsidRDefault="00E86016" w:rsidP="00634DB1">
            <w:r w:rsidRPr="007373E6">
              <w:rPr>
                <w:sz w:val="22"/>
                <w:szCs w:val="22"/>
              </w:rPr>
              <w:t>stacjonarne</w:t>
            </w:r>
          </w:p>
        </w:tc>
      </w:tr>
      <w:tr w:rsidR="00E86016" w:rsidRPr="007373E6" w:rsidTr="00634DB1">
        <w:tc>
          <w:tcPr>
            <w:tcW w:w="3942" w:type="dxa"/>
            <w:shd w:val="clear" w:color="auto" w:fill="auto"/>
          </w:tcPr>
          <w:p w:rsidR="00E86016" w:rsidRPr="007373E6" w:rsidRDefault="00E86016" w:rsidP="00634DB1">
            <w:r w:rsidRPr="007373E6">
              <w:t>Rok studiów dla kierunku</w:t>
            </w:r>
          </w:p>
        </w:tc>
        <w:tc>
          <w:tcPr>
            <w:tcW w:w="5344" w:type="dxa"/>
          </w:tcPr>
          <w:p w:rsidR="00E86016" w:rsidRPr="002E0DCE" w:rsidRDefault="00E86016" w:rsidP="00634DB1">
            <w:r>
              <w:rPr>
                <w:sz w:val="22"/>
                <w:szCs w:val="22"/>
              </w:rPr>
              <w:t>III</w:t>
            </w:r>
          </w:p>
        </w:tc>
      </w:tr>
      <w:tr w:rsidR="00E86016" w:rsidRPr="007373E6" w:rsidTr="00634DB1">
        <w:tc>
          <w:tcPr>
            <w:tcW w:w="3942" w:type="dxa"/>
            <w:shd w:val="clear" w:color="auto" w:fill="auto"/>
          </w:tcPr>
          <w:p w:rsidR="00E86016" w:rsidRPr="007373E6" w:rsidRDefault="00E86016" w:rsidP="00634DB1">
            <w:r w:rsidRPr="007373E6">
              <w:t>Semestr dla kierunku</w:t>
            </w:r>
          </w:p>
        </w:tc>
        <w:tc>
          <w:tcPr>
            <w:tcW w:w="5344" w:type="dxa"/>
          </w:tcPr>
          <w:p w:rsidR="00E86016" w:rsidRPr="002E0DCE" w:rsidRDefault="00E86016" w:rsidP="00634DB1">
            <w:r>
              <w:t>VI</w:t>
            </w:r>
          </w:p>
        </w:tc>
      </w:tr>
      <w:tr w:rsidR="00E86016" w:rsidRPr="007373E6" w:rsidTr="00634DB1">
        <w:tc>
          <w:tcPr>
            <w:tcW w:w="3942" w:type="dxa"/>
            <w:shd w:val="clear" w:color="auto" w:fill="FFFFFF" w:themeFill="background1"/>
          </w:tcPr>
          <w:p w:rsidR="00E86016" w:rsidRPr="005333E3" w:rsidRDefault="00E86016" w:rsidP="00634DB1">
            <w:pPr>
              <w:autoSpaceDE w:val="0"/>
              <w:autoSpaceDN w:val="0"/>
              <w:adjustRightInd w:val="0"/>
            </w:pPr>
            <w:r w:rsidRPr="005333E3">
              <w:t>Liczba punktów ECTS z podziałem na kontaktowe/niekontaktowe</w:t>
            </w:r>
          </w:p>
        </w:tc>
        <w:tc>
          <w:tcPr>
            <w:tcW w:w="5344" w:type="dxa"/>
            <w:shd w:val="clear" w:color="auto" w:fill="FFFFFF" w:themeFill="background1"/>
          </w:tcPr>
          <w:p w:rsidR="00E86016" w:rsidRPr="002D7AC3" w:rsidRDefault="00E86016" w:rsidP="00634DB1">
            <w:r w:rsidRPr="005333E3">
              <w:t>4 (2/2)</w:t>
            </w:r>
          </w:p>
        </w:tc>
      </w:tr>
      <w:tr w:rsidR="00E86016" w:rsidRPr="007373E6" w:rsidTr="00634DB1">
        <w:tc>
          <w:tcPr>
            <w:tcW w:w="3942" w:type="dxa"/>
            <w:shd w:val="clear" w:color="auto" w:fill="auto"/>
          </w:tcPr>
          <w:p w:rsidR="00E86016" w:rsidRPr="007373E6" w:rsidRDefault="00E86016" w:rsidP="00634DB1">
            <w:pPr>
              <w:autoSpaceDE w:val="0"/>
              <w:autoSpaceDN w:val="0"/>
              <w:adjustRightInd w:val="0"/>
            </w:pPr>
            <w:r w:rsidRPr="007373E6">
              <w:t>Tytuł naukowy/stopień naukowy, imię i nazwisko osoby odpowiedzialnej za moduł</w:t>
            </w:r>
          </w:p>
        </w:tc>
        <w:tc>
          <w:tcPr>
            <w:tcW w:w="5344" w:type="dxa"/>
            <w:shd w:val="clear" w:color="auto" w:fill="auto"/>
          </w:tcPr>
          <w:p w:rsidR="00E86016" w:rsidRPr="002D7AC3" w:rsidRDefault="00E86016" w:rsidP="00634DB1">
            <w:pPr>
              <w:rPr>
                <w:color w:val="000000" w:themeColor="text1"/>
              </w:rPr>
            </w:pPr>
            <w:r w:rsidRPr="007373E6">
              <w:t xml:space="preserve">dr hab. inż. </w:t>
            </w:r>
            <w:r>
              <w:t>Andrzej Krzykowski</w:t>
            </w:r>
          </w:p>
        </w:tc>
      </w:tr>
      <w:tr w:rsidR="00E86016" w:rsidRPr="007373E6" w:rsidTr="00634DB1">
        <w:tc>
          <w:tcPr>
            <w:tcW w:w="3942" w:type="dxa"/>
            <w:shd w:val="clear" w:color="auto" w:fill="auto"/>
          </w:tcPr>
          <w:p w:rsidR="00E86016" w:rsidRPr="007373E6" w:rsidRDefault="00E86016" w:rsidP="00634DB1">
            <w:r w:rsidRPr="007373E6">
              <w:t>Jednostka oferująca moduł</w:t>
            </w:r>
          </w:p>
        </w:tc>
        <w:tc>
          <w:tcPr>
            <w:tcW w:w="5344" w:type="dxa"/>
            <w:shd w:val="clear" w:color="auto" w:fill="auto"/>
          </w:tcPr>
          <w:p w:rsidR="00E86016" w:rsidRPr="00EA779F" w:rsidRDefault="00E86016" w:rsidP="00634DB1">
            <w:r w:rsidRPr="007373E6">
              <w:t>Katedra Techniki Cieplnej i Inżynierii Procesowej</w:t>
            </w:r>
          </w:p>
        </w:tc>
      </w:tr>
      <w:tr w:rsidR="00E86016" w:rsidRPr="007373E6" w:rsidTr="00634DB1">
        <w:tc>
          <w:tcPr>
            <w:tcW w:w="3942" w:type="dxa"/>
            <w:shd w:val="clear" w:color="auto" w:fill="auto"/>
          </w:tcPr>
          <w:p w:rsidR="00E86016" w:rsidRPr="007373E6" w:rsidRDefault="00E86016" w:rsidP="00634DB1">
            <w:r w:rsidRPr="007373E6">
              <w:t>Cel modułu</w:t>
            </w:r>
          </w:p>
          <w:p w:rsidR="00E86016" w:rsidRPr="007373E6" w:rsidRDefault="00E86016" w:rsidP="00634DB1"/>
        </w:tc>
        <w:tc>
          <w:tcPr>
            <w:tcW w:w="5344" w:type="dxa"/>
            <w:shd w:val="clear" w:color="auto" w:fill="auto"/>
          </w:tcPr>
          <w:p w:rsidR="00E86016" w:rsidRPr="002D7AC3" w:rsidRDefault="00E86016" w:rsidP="00634DB1">
            <w:pPr>
              <w:jc w:val="both"/>
              <w:rPr>
                <w:color w:val="000000" w:themeColor="text1"/>
              </w:rPr>
            </w:pPr>
            <w:r w:rsidRPr="000C5308">
              <w:t xml:space="preserve">Celem przedmiotu jest </w:t>
            </w:r>
            <w:r>
              <w:t xml:space="preserve">przekazanie wiedzy </w:t>
            </w:r>
            <w:r w:rsidRPr="0084314D">
              <w:t xml:space="preserve">podstawowej </w:t>
            </w:r>
            <w:r w:rsidRPr="000C5308">
              <w:t>z zakresu ogrzewnictwa oraz przedstawienie ogólnych zasad doboru systemów ogrzewania, mających zastosowanie w obiektach o różnym przeznaczeniu</w:t>
            </w:r>
          </w:p>
        </w:tc>
      </w:tr>
      <w:tr w:rsidR="00E86016" w:rsidRPr="007373E6" w:rsidTr="00634DB1">
        <w:trPr>
          <w:trHeight w:val="236"/>
        </w:trPr>
        <w:tc>
          <w:tcPr>
            <w:tcW w:w="3942" w:type="dxa"/>
            <w:vMerge w:val="restart"/>
            <w:shd w:val="clear" w:color="auto" w:fill="auto"/>
          </w:tcPr>
          <w:p w:rsidR="00E86016" w:rsidRPr="007373E6" w:rsidRDefault="00E86016" w:rsidP="00634DB1">
            <w:pPr>
              <w:jc w:val="both"/>
            </w:pPr>
            <w:r w:rsidRPr="007373E6">
              <w:t>Efekty uczenia się dla modułu to opis zasobu wiedzy, umiejętności i kompetencji społecznych, które student osiągnie po zrealizowaniu zajęć.</w:t>
            </w:r>
          </w:p>
        </w:tc>
        <w:tc>
          <w:tcPr>
            <w:tcW w:w="5344" w:type="dxa"/>
            <w:shd w:val="clear" w:color="auto" w:fill="auto"/>
          </w:tcPr>
          <w:p w:rsidR="00E86016" w:rsidRPr="007373E6" w:rsidRDefault="00E86016" w:rsidP="00634DB1">
            <w:r w:rsidRPr="007373E6">
              <w:t xml:space="preserve">Wiedza: </w:t>
            </w:r>
          </w:p>
        </w:tc>
      </w:tr>
      <w:tr w:rsidR="00E86016" w:rsidRPr="007373E6" w:rsidTr="00634DB1">
        <w:trPr>
          <w:trHeight w:val="233"/>
        </w:trPr>
        <w:tc>
          <w:tcPr>
            <w:tcW w:w="3942" w:type="dxa"/>
            <w:vMerge/>
            <w:shd w:val="clear" w:color="auto" w:fill="auto"/>
          </w:tcPr>
          <w:p w:rsidR="00E86016" w:rsidRPr="007373E6" w:rsidRDefault="00E86016" w:rsidP="00634DB1">
            <w:pPr>
              <w:rPr>
                <w:highlight w:val="yellow"/>
              </w:rPr>
            </w:pPr>
          </w:p>
        </w:tc>
        <w:tc>
          <w:tcPr>
            <w:tcW w:w="5344" w:type="dxa"/>
          </w:tcPr>
          <w:p w:rsidR="00E86016" w:rsidRPr="007373E6" w:rsidRDefault="00E86016" w:rsidP="00634DB1">
            <w:pPr>
              <w:jc w:val="both"/>
            </w:pPr>
            <w:r w:rsidRPr="007373E6">
              <w:t xml:space="preserve">W1. </w:t>
            </w:r>
            <w:r>
              <w:t xml:space="preserve">zna i rozumie </w:t>
            </w:r>
            <w:r w:rsidRPr="00F43462">
              <w:t>zagadnienia z zakresu termodynamiki, klimatyzacji i wentylacji obejmując</w:t>
            </w:r>
            <w:r>
              <w:t>e</w:t>
            </w:r>
            <w:r w:rsidRPr="00F43462">
              <w:t xml:space="preserve"> budowę i zasadę działania urządzeń cieplnych oraz umożliwiając</w:t>
            </w:r>
            <w:r>
              <w:t>e</w:t>
            </w:r>
            <w:r w:rsidRPr="00F43462">
              <w:t xml:space="preserve"> rozwiązywanie prostych zadań inżynierskich</w:t>
            </w:r>
          </w:p>
        </w:tc>
      </w:tr>
      <w:tr w:rsidR="00E86016" w:rsidRPr="007373E6" w:rsidTr="00634DB1">
        <w:trPr>
          <w:trHeight w:val="233"/>
        </w:trPr>
        <w:tc>
          <w:tcPr>
            <w:tcW w:w="3942" w:type="dxa"/>
            <w:vMerge/>
            <w:shd w:val="clear" w:color="auto" w:fill="auto"/>
          </w:tcPr>
          <w:p w:rsidR="00E86016" w:rsidRPr="007373E6" w:rsidRDefault="00E86016" w:rsidP="00634DB1">
            <w:pPr>
              <w:rPr>
                <w:highlight w:val="yellow"/>
              </w:rPr>
            </w:pPr>
          </w:p>
        </w:tc>
        <w:tc>
          <w:tcPr>
            <w:tcW w:w="5344" w:type="dxa"/>
            <w:shd w:val="clear" w:color="auto" w:fill="auto"/>
          </w:tcPr>
          <w:p w:rsidR="00E86016" w:rsidRPr="007373E6" w:rsidRDefault="00E86016" w:rsidP="00634DB1">
            <w:r w:rsidRPr="007373E6">
              <w:t>Umiejętności:</w:t>
            </w:r>
          </w:p>
        </w:tc>
      </w:tr>
      <w:tr w:rsidR="00E86016" w:rsidRPr="007373E6" w:rsidTr="00634DB1">
        <w:trPr>
          <w:trHeight w:val="233"/>
        </w:trPr>
        <w:tc>
          <w:tcPr>
            <w:tcW w:w="3942" w:type="dxa"/>
            <w:vMerge/>
            <w:shd w:val="clear" w:color="auto" w:fill="auto"/>
          </w:tcPr>
          <w:p w:rsidR="00E86016" w:rsidRPr="007373E6" w:rsidRDefault="00E86016" w:rsidP="00634DB1">
            <w:pPr>
              <w:rPr>
                <w:highlight w:val="yellow"/>
              </w:rPr>
            </w:pPr>
          </w:p>
        </w:tc>
        <w:tc>
          <w:tcPr>
            <w:tcW w:w="5344" w:type="dxa"/>
          </w:tcPr>
          <w:p w:rsidR="00E86016" w:rsidRPr="00037702" w:rsidRDefault="00E86016" w:rsidP="00634DB1">
            <w:pPr>
              <w:jc w:val="both"/>
              <w:rPr>
                <w:highlight w:val="yellow"/>
              </w:rPr>
            </w:pPr>
            <w:r w:rsidRPr="0005788E">
              <w:t xml:space="preserve">U1. </w:t>
            </w:r>
            <w:r>
              <w:t xml:space="preserve">potrafi </w:t>
            </w:r>
            <w:r w:rsidRPr="00733438">
              <w:t>wykonać proste zadania inżynierskie dotyczące projektowania i wykonywania obliczeń podstawowych elementów konstrukcyjnych</w:t>
            </w:r>
          </w:p>
        </w:tc>
      </w:tr>
      <w:tr w:rsidR="00E86016" w:rsidRPr="007373E6" w:rsidTr="00634DB1">
        <w:trPr>
          <w:trHeight w:val="233"/>
        </w:trPr>
        <w:tc>
          <w:tcPr>
            <w:tcW w:w="3942" w:type="dxa"/>
            <w:vMerge/>
            <w:shd w:val="clear" w:color="auto" w:fill="auto"/>
          </w:tcPr>
          <w:p w:rsidR="00E86016" w:rsidRPr="007373E6" w:rsidRDefault="00E86016" w:rsidP="00634DB1">
            <w:pPr>
              <w:rPr>
                <w:highlight w:val="yellow"/>
              </w:rPr>
            </w:pPr>
          </w:p>
        </w:tc>
        <w:tc>
          <w:tcPr>
            <w:tcW w:w="5344" w:type="dxa"/>
          </w:tcPr>
          <w:p w:rsidR="00E86016" w:rsidRPr="000A3CEC" w:rsidRDefault="00E86016" w:rsidP="00634DB1">
            <w:pPr>
              <w:jc w:val="both"/>
            </w:pPr>
            <w:r w:rsidRPr="000A3CEC">
              <w:t xml:space="preserve">U2. </w:t>
            </w:r>
            <w:r>
              <w:t xml:space="preserve">potrafi </w:t>
            </w:r>
            <w:r w:rsidRPr="00B15A37">
              <w:rPr>
                <w:spacing w:val="-2"/>
              </w:rPr>
              <w:t>s</w:t>
            </w:r>
            <w:r>
              <w:rPr>
                <w:spacing w:val="-2"/>
              </w:rPr>
              <w:t xml:space="preserve">amodzielnie dokształcać się </w:t>
            </w:r>
            <w:r w:rsidRPr="00B15A37">
              <w:rPr>
                <w:spacing w:val="-2"/>
              </w:rPr>
              <w:t>i samodzielnie zdobywać wiedzę, doskonalić kompetencje zawodowe i osobiste, ocenić poziom swojej wiedzy i umiejętności</w:t>
            </w:r>
          </w:p>
        </w:tc>
      </w:tr>
      <w:tr w:rsidR="00E86016" w:rsidRPr="007373E6" w:rsidTr="00634DB1">
        <w:trPr>
          <w:trHeight w:val="233"/>
        </w:trPr>
        <w:tc>
          <w:tcPr>
            <w:tcW w:w="3942" w:type="dxa"/>
            <w:vMerge/>
            <w:shd w:val="clear" w:color="auto" w:fill="auto"/>
          </w:tcPr>
          <w:p w:rsidR="00E86016" w:rsidRPr="007373E6" w:rsidRDefault="00E86016" w:rsidP="00634DB1">
            <w:pPr>
              <w:rPr>
                <w:highlight w:val="yellow"/>
              </w:rPr>
            </w:pPr>
          </w:p>
        </w:tc>
        <w:tc>
          <w:tcPr>
            <w:tcW w:w="5344" w:type="dxa"/>
          </w:tcPr>
          <w:p w:rsidR="00E86016" w:rsidRPr="000A3CEC" w:rsidRDefault="00E86016" w:rsidP="00634DB1">
            <w:r w:rsidRPr="000A3CEC">
              <w:t>Kompetencje społeczne:</w:t>
            </w:r>
          </w:p>
        </w:tc>
      </w:tr>
      <w:tr w:rsidR="00E86016" w:rsidRPr="007373E6" w:rsidTr="00634DB1">
        <w:trPr>
          <w:trHeight w:val="233"/>
        </w:trPr>
        <w:tc>
          <w:tcPr>
            <w:tcW w:w="3942" w:type="dxa"/>
            <w:vMerge/>
            <w:shd w:val="clear" w:color="auto" w:fill="auto"/>
          </w:tcPr>
          <w:p w:rsidR="00E86016" w:rsidRPr="007373E6" w:rsidRDefault="00E86016" w:rsidP="00634DB1">
            <w:pPr>
              <w:rPr>
                <w:highlight w:val="yellow"/>
              </w:rPr>
            </w:pPr>
          </w:p>
        </w:tc>
        <w:tc>
          <w:tcPr>
            <w:tcW w:w="5344" w:type="dxa"/>
            <w:shd w:val="clear" w:color="auto" w:fill="auto"/>
          </w:tcPr>
          <w:p w:rsidR="00E86016" w:rsidRPr="00037702" w:rsidRDefault="00E86016" w:rsidP="00634DB1">
            <w:pPr>
              <w:jc w:val="both"/>
              <w:rPr>
                <w:highlight w:val="yellow"/>
              </w:rPr>
            </w:pPr>
            <w:r w:rsidRPr="000A3CEC">
              <w:t xml:space="preserve">K1. </w:t>
            </w:r>
            <w:r>
              <w:t>rozumie potrzebę uczenia się przez całe życie, przede wszystkim w celu podnoszenia swoich kompetencji zawodowych i osobistych. Potrafi inspirować i organizować proces uczenia się</w:t>
            </w:r>
          </w:p>
        </w:tc>
      </w:tr>
      <w:tr w:rsidR="00E86016" w:rsidRPr="007373E6" w:rsidTr="00634DB1">
        <w:tc>
          <w:tcPr>
            <w:tcW w:w="3942" w:type="dxa"/>
            <w:shd w:val="clear" w:color="auto" w:fill="auto"/>
          </w:tcPr>
          <w:p w:rsidR="00E86016" w:rsidRPr="007373E6" w:rsidRDefault="00E86016" w:rsidP="00634DB1">
            <w:r w:rsidRPr="007373E6">
              <w:t xml:space="preserve">Wymagania wstępne i dodatkowe </w:t>
            </w:r>
          </w:p>
        </w:tc>
        <w:tc>
          <w:tcPr>
            <w:tcW w:w="5344" w:type="dxa"/>
            <w:tcBorders>
              <w:bottom w:val="single" w:sz="4" w:space="0" w:color="auto"/>
            </w:tcBorders>
          </w:tcPr>
          <w:p w:rsidR="00E86016" w:rsidRPr="002D7AC3" w:rsidRDefault="00E86016" w:rsidP="00634DB1">
            <w:pPr>
              <w:rPr>
                <w:color w:val="000000" w:themeColor="text1"/>
              </w:rPr>
            </w:pPr>
            <w:r>
              <w:t>termodynamika</w:t>
            </w:r>
          </w:p>
        </w:tc>
      </w:tr>
      <w:tr w:rsidR="00E86016" w:rsidRPr="007373E6" w:rsidTr="00634DB1">
        <w:tc>
          <w:tcPr>
            <w:tcW w:w="3942" w:type="dxa"/>
            <w:shd w:val="clear" w:color="auto" w:fill="auto"/>
          </w:tcPr>
          <w:p w:rsidR="00E86016" w:rsidRPr="007373E6" w:rsidRDefault="00E86016" w:rsidP="00634DB1">
            <w:r w:rsidRPr="007373E6">
              <w:t xml:space="preserve">Treści programowe modułu </w:t>
            </w:r>
          </w:p>
          <w:p w:rsidR="00E86016" w:rsidRPr="007373E6" w:rsidRDefault="00E86016" w:rsidP="00634DB1"/>
        </w:tc>
        <w:tc>
          <w:tcPr>
            <w:tcW w:w="5344" w:type="dxa"/>
          </w:tcPr>
          <w:p w:rsidR="00E86016" w:rsidRDefault="00E86016" w:rsidP="00634DB1">
            <w:pPr>
              <w:jc w:val="both"/>
            </w:pPr>
            <w:r>
              <w:t>Treści w</w:t>
            </w:r>
            <w:r w:rsidRPr="000C5308">
              <w:t>ykład</w:t>
            </w:r>
            <w:r>
              <w:t>ów</w:t>
            </w:r>
            <w:r w:rsidRPr="000C5308">
              <w:t>: podstaw</w:t>
            </w:r>
            <w:r>
              <w:t>y</w:t>
            </w:r>
            <w:r w:rsidRPr="000C5308">
              <w:t xml:space="preserve"> meteorologii, termodynamiki powietrza, termodynamiki spalania, wymian</w:t>
            </w:r>
            <w:r>
              <w:t>a</w:t>
            </w:r>
            <w:r w:rsidRPr="000C5308">
              <w:t xml:space="preserve"> ciepła, odnawialn</w:t>
            </w:r>
            <w:r>
              <w:t>e źród</w:t>
            </w:r>
            <w:r w:rsidRPr="000C5308">
              <w:t>ł</w:t>
            </w:r>
            <w:r>
              <w:t>a</w:t>
            </w:r>
            <w:r w:rsidRPr="000C5308">
              <w:t xml:space="preserve"> energii</w:t>
            </w:r>
            <w:r>
              <w:t>, budowa</w:t>
            </w:r>
            <w:r w:rsidRPr="00902B49">
              <w:t xml:space="preserve"> </w:t>
            </w:r>
            <w:r>
              <w:t xml:space="preserve">i eksploatacja </w:t>
            </w:r>
            <w:r w:rsidRPr="00902B49">
              <w:t>wodnych sieci ciepłowniczych</w:t>
            </w:r>
            <w:r>
              <w:t xml:space="preserve">, </w:t>
            </w:r>
            <w:r w:rsidRPr="000C5308">
              <w:t>budow</w:t>
            </w:r>
            <w:r>
              <w:t>a</w:t>
            </w:r>
            <w:r w:rsidRPr="000C5308">
              <w:t xml:space="preserve"> i zasad</w:t>
            </w:r>
            <w:r>
              <w:t>a</w:t>
            </w:r>
            <w:r w:rsidRPr="000C5308">
              <w:t xml:space="preserve"> działania pomp grzejnych sprężarkowych, </w:t>
            </w:r>
            <w:r>
              <w:t>źród</w:t>
            </w:r>
            <w:r w:rsidRPr="000C5308">
              <w:t>ł</w:t>
            </w:r>
            <w:r>
              <w:t>a</w:t>
            </w:r>
            <w:r w:rsidRPr="000C5308">
              <w:t xml:space="preserve"> ciepła niskotemperaturowego </w:t>
            </w:r>
            <w:r w:rsidRPr="000C5308">
              <w:lastRenderedPageBreak/>
              <w:t>stosowan</w:t>
            </w:r>
            <w:r>
              <w:t>e</w:t>
            </w:r>
            <w:r w:rsidRPr="000C5308">
              <w:t xml:space="preserve"> w pompach ciepła, system</w:t>
            </w:r>
            <w:r>
              <w:t>y</w:t>
            </w:r>
            <w:r w:rsidRPr="000C5308">
              <w:t xml:space="preserve"> ogrzewania pomieszczeń, urządze</w:t>
            </w:r>
            <w:r>
              <w:t>nia</w:t>
            </w:r>
            <w:r w:rsidRPr="000C5308">
              <w:t xml:space="preserve"> i podzespoł</w:t>
            </w:r>
            <w:r>
              <w:t>y</w:t>
            </w:r>
            <w:r w:rsidRPr="000C5308">
              <w:t xml:space="preserve"> instalacji grzewczych</w:t>
            </w:r>
            <w:r>
              <w:t>.</w:t>
            </w:r>
          </w:p>
          <w:p w:rsidR="00E86016" w:rsidRPr="000C5308" w:rsidRDefault="00E86016" w:rsidP="00634DB1">
            <w:pPr>
              <w:jc w:val="both"/>
            </w:pPr>
          </w:p>
          <w:p w:rsidR="00E86016" w:rsidRPr="002D7AC3" w:rsidRDefault="00E86016" w:rsidP="00634DB1">
            <w:pPr>
              <w:jc w:val="both"/>
            </w:pPr>
            <w:r>
              <w:t>Treści ćwiczeń</w:t>
            </w:r>
            <w:r w:rsidRPr="000C5308">
              <w:t xml:space="preserve">: doświadczalne określanie ciepła spalania oraz obliczanie wartości opałowej paliw stałych, wyznaczanie właściwości cieplnych powietrza wilgotnego w przemianach charakterystycznych, obliczanie współczynnika efektywności energetycznej sprężarkowych pomp ciepła, </w:t>
            </w:r>
            <w:r>
              <w:t>o</w:t>
            </w:r>
            <w:r w:rsidRPr="000C5308">
              <w:t xml:space="preserve">kreślanie zapotrzebowania na ciepło do centralnego ogrzewania oraz na podgrzanie ciepłej wody użytkowej, </w:t>
            </w:r>
            <w:r>
              <w:t>o</w:t>
            </w:r>
            <w:r w:rsidRPr="000C5308">
              <w:t>kreślanie mocy cieplnej wymienników ciepła</w:t>
            </w:r>
          </w:p>
        </w:tc>
      </w:tr>
      <w:tr w:rsidR="00E86016" w:rsidRPr="007373E6" w:rsidTr="00634DB1">
        <w:tc>
          <w:tcPr>
            <w:tcW w:w="3942" w:type="dxa"/>
            <w:shd w:val="clear" w:color="auto" w:fill="auto"/>
          </w:tcPr>
          <w:p w:rsidR="00E86016" w:rsidRPr="00794C89" w:rsidRDefault="00E86016" w:rsidP="00634DB1">
            <w:r w:rsidRPr="00794C89">
              <w:lastRenderedPageBreak/>
              <w:t>Wykaz literatury podstawowej i uzupełniającej</w:t>
            </w:r>
          </w:p>
        </w:tc>
        <w:tc>
          <w:tcPr>
            <w:tcW w:w="5344" w:type="dxa"/>
            <w:shd w:val="clear" w:color="auto" w:fill="auto"/>
          </w:tcPr>
          <w:p w:rsidR="00E86016" w:rsidRPr="00794C89" w:rsidRDefault="00E86016" w:rsidP="00535516">
            <w:pPr>
              <w:pStyle w:val="Akapitzlist"/>
              <w:widowControl/>
              <w:numPr>
                <w:ilvl w:val="0"/>
                <w:numId w:val="54"/>
              </w:numPr>
              <w:shd w:val="clear" w:color="auto" w:fill="FFFFFF"/>
              <w:suppressAutoHyphens w:val="0"/>
              <w:ind w:left="346"/>
              <w:jc w:val="both"/>
              <w:rPr>
                <w:color w:val="222222"/>
                <w:szCs w:val="24"/>
              </w:rPr>
            </w:pPr>
            <w:r w:rsidRPr="00794C89">
              <w:rPr>
                <w:color w:val="222222"/>
                <w:szCs w:val="24"/>
              </w:rPr>
              <w:t>Rietschel, RaiB W.: Ogrzewanie i klimatyzacja. Arkady, W-wa 1972.</w:t>
            </w:r>
          </w:p>
          <w:p w:rsidR="00E86016" w:rsidRPr="00794C89" w:rsidRDefault="00E86016" w:rsidP="00535516">
            <w:pPr>
              <w:pStyle w:val="Akapitzlist"/>
              <w:widowControl/>
              <w:numPr>
                <w:ilvl w:val="0"/>
                <w:numId w:val="54"/>
              </w:numPr>
              <w:shd w:val="clear" w:color="auto" w:fill="FFFFFF"/>
              <w:suppressAutoHyphens w:val="0"/>
              <w:ind w:left="346"/>
              <w:jc w:val="both"/>
              <w:rPr>
                <w:color w:val="222222"/>
                <w:szCs w:val="24"/>
              </w:rPr>
            </w:pPr>
            <w:r w:rsidRPr="00794C89">
              <w:rPr>
                <w:color w:val="222222"/>
                <w:szCs w:val="24"/>
              </w:rPr>
              <w:t>Recknagel – Sprenger: Ogrzewanie i klimatyzacja. Arkady, W-wa 1976.</w:t>
            </w:r>
          </w:p>
          <w:p w:rsidR="00E86016" w:rsidRPr="00794C89" w:rsidRDefault="00E86016" w:rsidP="00535516">
            <w:pPr>
              <w:pStyle w:val="Akapitzlist"/>
              <w:widowControl/>
              <w:numPr>
                <w:ilvl w:val="0"/>
                <w:numId w:val="54"/>
              </w:numPr>
              <w:shd w:val="clear" w:color="auto" w:fill="FFFFFF"/>
              <w:suppressAutoHyphens w:val="0"/>
              <w:ind w:left="346"/>
              <w:jc w:val="both"/>
              <w:rPr>
                <w:color w:val="222222"/>
                <w:szCs w:val="24"/>
              </w:rPr>
            </w:pPr>
            <w:r w:rsidRPr="00794C89">
              <w:rPr>
                <w:color w:val="222222"/>
                <w:szCs w:val="24"/>
              </w:rPr>
              <w:t>Ogrzewanie domów z zastosowaniem pomp ciepła. WKŁ, W-wa 2011.</w:t>
            </w:r>
          </w:p>
        </w:tc>
      </w:tr>
      <w:tr w:rsidR="00E86016" w:rsidRPr="007373E6" w:rsidTr="00634DB1">
        <w:tc>
          <w:tcPr>
            <w:tcW w:w="3942" w:type="dxa"/>
            <w:shd w:val="clear" w:color="auto" w:fill="auto"/>
          </w:tcPr>
          <w:p w:rsidR="00E86016" w:rsidRPr="007373E6" w:rsidRDefault="00E86016" w:rsidP="00634DB1">
            <w:r w:rsidRPr="007373E6">
              <w:t>Planowane formy/działania/metody dydaktyczne</w:t>
            </w:r>
          </w:p>
        </w:tc>
        <w:tc>
          <w:tcPr>
            <w:tcW w:w="5344" w:type="dxa"/>
            <w:shd w:val="clear" w:color="auto" w:fill="auto"/>
          </w:tcPr>
          <w:p w:rsidR="00E86016" w:rsidRPr="000C5308" w:rsidRDefault="00E86016" w:rsidP="00634DB1">
            <w:r w:rsidRPr="000C5308">
              <w:t xml:space="preserve">- wykład, </w:t>
            </w:r>
          </w:p>
          <w:p w:rsidR="00E86016" w:rsidRPr="000C5308" w:rsidRDefault="00E86016" w:rsidP="00634DB1">
            <w:r w:rsidRPr="000C5308">
              <w:t xml:space="preserve">- dyskusja, </w:t>
            </w:r>
          </w:p>
          <w:p w:rsidR="00E86016" w:rsidRPr="007373E6" w:rsidRDefault="00E86016" w:rsidP="00634DB1">
            <w:pPr>
              <w:jc w:val="both"/>
            </w:pPr>
            <w:r w:rsidRPr="000C5308">
              <w:t>- rozwiązywanie zadań problemowych.</w:t>
            </w:r>
          </w:p>
        </w:tc>
      </w:tr>
      <w:tr w:rsidR="00E86016" w:rsidRPr="007373E6" w:rsidTr="00634DB1">
        <w:tc>
          <w:tcPr>
            <w:tcW w:w="3942" w:type="dxa"/>
            <w:shd w:val="clear" w:color="auto" w:fill="auto"/>
          </w:tcPr>
          <w:p w:rsidR="00E86016" w:rsidRPr="007373E6" w:rsidRDefault="00E86016" w:rsidP="00634DB1">
            <w:r w:rsidRPr="007373E6">
              <w:t>Sposoby weryfikacji oraz formy dokumentowania osiągniętych efektów uczenia się</w:t>
            </w:r>
          </w:p>
        </w:tc>
        <w:tc>
          <w:tcPr>
            <w:tcW w:w="5344" w:type="dxa"/>
            <w:shd w:val="clear" w:color="auto" w:fill="auto"/>
          </w:tcPr>
          <w:p w:rsidR="00E86016" w:rsidRPr="007373E6" w:rsidRDefault="00E86016" w:rsidP="00634DB1">
            <w:pPr>
              <w:rPr>
                <w:u w:val="single"/>
              </w:rPr>
            </w:pPr>
            <w:r w:rsidRPr="007373E6">
              <w:rPr>
                <w:u w:val="single"/>
              </w:rPr>
              <w:t xml:space="preserve">Sposoby weryfikacji osiągniętych efektów uczenia się: </w:t>
            </w:r>
          </w:p>
          <w:p w:rsidR="00E86016" w:rsidRPr="00CA0356" w:rsidRDefault="00E86016" w:rsidP="00634DB1">
            <w:r w:rsidRPr="00CA0356">
              <w:t>W1 – sprawdzian pisemny</w:t>
            </w:r>
          </w:p>
          <w:p w:rsidR="00E86016" w:rsidRDefault="00E86016" w:rsidP="00634DB1">
            <w:r w:rsidRPr="00CA0356">
              <w:t>U1 – sprawdzian pisemny</w:t>
            </w:r>
          </w:p>
          <w:p w:rsidR="00E86016" w:rsidRDefault="00E86016" w:rsidP="00634DB1">
            <w:r w:rsidRPr="00CA0356">
              <w:t>U</w:t>
            </w:r>
            <w:r>
              <w:t>2</w:t>
            </w:r>
            <w:r w:rsidRPr="00CA0356">
              <w:t xml:space="preserve"> – sprawdzian pisemny</w:t>
            </w:r>
          </w:p>
          <w:p w:rsidR="00E86016" w:rsidRPr="00CA0356" w:rsidRDefault="00E86016" w:rsidP="00634DB1">
            <w:r w:rsidRPr="00CA0356">
              <w:t xml:space="preserve">K1 - ocena prezentacji lub wystąpienia </w:t>
            </w:r>
          </w:p>
          <w:p w:rsidR="00E86016" w:rsidRPr="0005788E" w:rsidRDefault="00E86016" w:rsidP="00634DB1">
            <w:pPr>
              <w:rPr>
                <w:highlight w:val="yellow"/>
              </w:rPr>
            </w:pPr>
          </w:p>
          <w:p w:rsidR="00E86016" w:rsidRPr="007373E6" w:rsidRDefault="00E86016" w:rsidP="00634DB1">
            <w:pPr>
              <w:jc w:val="both"/>
            </w:pPr>
            <w:r w:rsidRPr="00CA0356">
              <w:t>Formy dokumentowania osiągniętych wyników: zaliczenie w formie pisemnej, zaliczenia częściowe w formie pisemnej, prezentacja lub wystąpienie na zadany temat</w:t>
            </w:r>
          </w:p>
        </w:tc>
      </w:tr>
      <w:tr w:rsidR="00E86016" w:rsidRPr="007373E6" w:rsidTr="00634DB1">
        <w:trPr>
          <w:trHeight w:val="1042"/>
        </w:trPr>
        <w:tc>
          <w:tcPr>
            <w:tcW w:w="3942" w:type="dxa"/>
            <w:shd w:val="clear" w:color="auto" w:fill="auto"/>
          </w:tcPr>
          <w:p w:rsidR="00E86016" w:rsidRPr="003B32BF" w:rsidRDefault="00E86016" w:rsidP="00634DB1">
            <w:r w:rsidRPr="003B32BF">
              <w:t>Elementy i wagi mające wpływ na ocenę końcową</w:t>
            </w:r>
          </w:p>
          <w:p w:rsidR="00E86016" w:rsidRPr="003B32BF" w:rsidRDefault="00E86016" w:rsidP="00634DB1"/>
          <w:p w:rsidR="00E86016" w:rsidRPr="003B32BF" w:rsidRDefault="00E86016" w:rsidP="00634DB1"/>
        </w:tc>
        <w:tc>
          <w:tcPr>
            <w:tcW w:w="5344" w:type="dxa"/>
            <w:shd w:val="clear" w:color="auto" w:fill="auto"/>
          </w:tcPr>
          <w:p w:rsidR="00E86016" w:rsidRDefault="00E86016" w:rsidP="00535516">
            <w:pPr>
              <w:pStyle w:val="NormalnyWeb"/>
              <w:numPr>
                <w:ilvl w:val="0"/>
                <w:numId w:val="55"/>
              </w:numPr>
              <w:spacing w:before="0" w:beforeAutospacing="0" w:after="0" w:afterAutospacing="0"/>
              <w:ind w:left="311"/>
              <w:rPr>
                <w:color w:val="000000"/>
                <w:sz w:val="22"/>
                <w:szCs w:val="22"/>
              </w:rPr>
            </w:pPr>
            <w:r w:rsidRPr="00A50B86">
              <w:rPr>
                <w:color w:val="000000"/>
                <w:sz w:val="22"/>
                <w:szCs w:val="22"/>
              </w:rPr>
              <w:t>ocena z kolokwium sprawdzającego (</w:t>
            </w:r>
            <w:r>
              <w:rPr>
                <w:color w:val="000000"/>
                <w:sz w:val="22"/>
                <w:szCs w:val="22"/>
              </w:rPr>
              <w:t>50</w:t>
            </w:r>
            <w:r w:rsidRPr="00A50B86">
              <w:rPr>
                <w:color w:val="000000"/>
                <w:sz w:val="22"/>
                <w:szCs w:val="22"/>
              </w:rPr>
              <w:t>%),</w:t>
            </w:r>
          </w:p>
          <w:p w:rsidR="00E86016" w:rsidRDefault="00E86016" w:rsidP="00535516">
            <w:pPr>
              <w:pStyle w:val="NormalnyWeb"/>
              <w:numPr>
                <w:ilvl w:val="0"/>
                <w:numId w:val="55"/>
              </w:numPr>
              <w:spacing w:before="0" w:beforeAutospacing="0" w:after="0" w:afterAutospacing="0"/>
              <w:ind w:left="311"/>
              <w:rPr>
                <w:color w:val="000000"/>
                <w:sz w:val="22"/>
                <w:szCs w:val="22"/>
              </w:rPr>
            </w:pPr>
            <w:r>
              <w:rPr>
                <w:color w:val="000000"/>
                <w:sz w:val="22"/>
                <w:szCs w:val="22"/>
              </w:rPr>
              <w:t>ocena prezentacji lub wystąpienia (35%)</w:t>
            </w:r>
          </w:p>
          <w:p w:rsidR="00E86016" w:rsidRDefault="00E86016" w:rsidP="00535516">
            <w:pPr>
              <w:pStyle w:val="NormalnyWeb"/>
              <w:numPr>
                <w:ilvl w:val="0"/>
                <w:numId w:val="55"/>
              </w:numPr>
              <w:spacing w:before="0" w:beforeAutospacing="0" w:after="0" w:afterAutospacing="0"/>
              <w:ind w:left="311"/>
              <w:rPr>
                <w:color w:val="000000"/>
                <w:sz w:val="22"/>
                <w:szCs w:val="22"/>
              </w:rPr>
            </w:pPr>
            <w:r w:rsidRPr="00A50B86">
              <w:rPr>
                <w:color w:val="000000"/>
                <w:sz w:val="22"/>
                <w:szCs w:val="22"/>
              </w:rPr>
              <w:t>aktywność studentów podczas zajęć (10%),</w:t>
            </w:r>
          </w:p>
          <w:p w:rsidR="00E86016" w:rsidRPr="00A50B86" w:rsidRDefault="00E86016" w:rsidP="00535516">
            <w:pPr>
              <w:pStyle w:val="NormalnyWeb"/>
              <w:numPr>
                <w:ilvl w:val="0"/>
                <w:numId w:val="55"/>
              </w:numPr>
              <w:spacing w:before="0" w:beforeAutospacing="0" w:after="0" w:afterAutospacing="0"/>
              <w:ind w:left="311"/>
              <w:rPr>
                <w:color w:val="000000"/>
                <w:sz w:val="22"/>
                <w:szCs w:val="22"/>
              </w:rPr>
            </w:pPr>
            <w:r w:rsidRPr="00A50B86">
              <w:rPr>
                <w:color w:val="000000"/>
                <w:sz w:val="22"/>
                <w:szCs w:val="22"/>
              </w:rPr>
              <w:t xml:space="preserve">obecność na wykładach </w:t>
            </w:r>
            <w:r>
              <w:rPr>
                <w:color w:val="000000"/>
                <w:sz w:val="22"/>
                <w:szCs w:val="22"/>
              </w:rPr>
              <w:t>i ćwiczeniach</w:t>
            </w:r>
            <w:r w:rsidRPr="00A50B86">
              <w:rPr>
                <w:color w:val="000000"/>
                <w:sz w:val="22"/>
                <w:szCs w:val="22"/>
              </w:rPr>
              <w:t xml:space="preserve"> (5%).</w:t>
            </w:r>
          </w:p>
        </w:tc>
      </w:tr>
      <w:tr w:rsidR="00E86016" w:rsidRPr="007373E6" w:rsidTr="00634DB1">
        <w:trPr>
          <w:trHeight w:val="1544"/>
        </w:trPr>
        <w:tc>
          <w:tcPr>
            <w:tcW w:w="3942" w:type="dxa"/>
            <w:shd w:val="clear" w:color="auto" w:fill="auto"/>
          </w:tcPr>
          <w:p w:rsidR="00E86016" w:rsidRPr="007373E6" w:rsidRDefault="00E86016" w:rsidP="00634DB1">
            <w:pPr>
              <w:jc w:val="both"/>
            </w:pPr>
            <w:r w:rsidRPr="007373E6">
              <w:t>Bilans punktów ECTS</w:t>
            </w:r>
          </w:p>
        </w:tc>
        <w:tc>
          <w:tcPr>
            <w:tcW w:w="5344" w:type="dxa"/>
            <w:shd w:val="clear" w:color="auto" w:fill="auto"/>
          </w:tcPr>
          <w:p w:rsidR="00E86016" w:rsidRPr="007373E6" w:rsidRDefault="00E86016" w:rsidP="00634DB1">
            <w:pPr>
              <w:jc w:val="center"/>
              <w:rPr>
                <w:b/>
                <w:bCs/>
                <w:strike/>
                <w:color w:val="000000" w:themeColor="text1"/>
              </w:rPr>
            </w:pPr>
            <w:r w:rsidRPr="007373E6">
              <w:rPr>
                <w:b/>
                <w:bCs/>
                <w:color w:val="000000" w:themeColor="text1"/>
              </w:rPr>
              <w:t>KONTAKTOWE</w:t>
            </w:r>
          </w:p>
          <w:p w:rsidR="00E86016" w:rsidRPr="007373E6" w:rsidRDefault="00E86016" w:rsidP="00634DB1">
            <w:pPr>
              <w:rPr>
                <w:b/>
                <w:sz w:val="20"/>
                <w:szCs w:val="20"/>
              </w:rPr>
            </w:pPr>
            <w:r w:rsidRPr="007373E6">
              <w:rPr>
                <w:b/>
                <w:sz w:val="20"/>
                <w:szCs w:val="20"/>
              </w:rPr>
              <w:t xml:space="preserve">Forma zajęć     Liczba godz.                      Punkty ECTS                                                         </w:t>
            </w:r>
          </w:p>
          <w:p w:rsidR="00E86016" w:rsidRPr="007373E6" w:rsidRDefault="00E86016" w:rsidP="00634DB1">
            <w:pPr>
              <w:rPr>
                <w:sz w:val="20"/>
                <w:szCs w:val="20"/>
              </w:rPr>
            </w:pPr>
          </w:p>
          <w:p w:rsidR="00E86016" w:rsidRPr="007373E6" w:rsidRDefault="00E86016" w:rsidP="00634DB1">
            <w:r w:rsidRPr="007373E6">
              <w:t>Wykład             15 godz.                  0,60 pkt. ECTS</w:t>
            </w:r>
          </w:p>
          <w:p w:rsidR="00E86016" w:rsidRPr="007373E6" w:rsidRDefault="00E86016" w:rsidP="00634DB1">
            <w:r w:rsidRPr="007373E6">
              <w:t xml:space="preserve">Ćwiczenia         30 godz.                  1,20 pkt. ECTS </w:t>
            </w:r>
          </w:p>
          <w:p w:rsidR="00E86016" w:rsidRPr="007373E6" w:rsidRDefault="00E86016" w:rsidP="00634DB1">
            <w:r w:rsidRPr="007373E6">
              <w:t xml:space="preserve">Kolokwium z ćwiczeń </w:t>
            </w:r>
            <w:r>
              <w:t>3</w:t>
            </w:r>
            <w:r w:rsidRPr="007373E6">
              <w:t xml:space="preserve"> godz.         0,</w:t>
            </w:r>
            <w:r>
              <w:t>12</w:t>
            </w:r>
            <w:r w:rsidRPr="007373E6">
              <w:t xml:space="preserve"> pkt. ECTS</w:t>
            </w:r>
          </w:p>
          <w:p w:rsidR="00E86016" w:rsidRPr="007373E6" w:rsidRDefault="00E86016" w:rsidP="00634DB1">
            <w:r w:rsidRPr="007373E6">
              <w:t xml:space="preserve">Konsultacje        </w:t>
            </w:r>
            <w:r>
              <w:t>2</w:t>
            </w:r>
            <w:r w:rsidRPr="007373E6">
              <w:t xml:space="preserve"> godz.                   0,0</w:t>
            </w:r>
            <w:r>
              <w:t>8</w:t>
            </w:r>
            <w:r w:rsidRPr="007373E6">
              <w:t xml:space="preserve"> pkt. ECTS</w:t>
            </w:r>
          </w:p>
          <w:p w:rsidR="00E86016" w:rsidRPr="007373E6" w:rsidRDefault="00E86016" w:rsidP="00634DB1">
            <w:pPr>
              <w:rPr>
                <w:b/>
                <w:bCs/>
              </w:rPr>
            </w:pPr>
            <w:r w:rsidRPr="007373E6">
              <w:rPr>
                <w:b/>
                <w:bCs/>
              </w:rPr>
              <w:t>Razem kontaktowe 50 godz.          2,0 pkt. ECTS</w:t>
            </w:r>
          </w:p>
          <w:p w:rsidR="00E86016" w:rsidRPr="007373E6" w:rsidRDefault="00E86016" w:rsidP="00634DB1">
            <w:pPr>
              <w:jc w:val="center"/>
              <w:rPr>
                <w:b/>
                <w:bCs/>
              </w:rPr>
            </w:pPr>
          </w:p>
          <w:p w:rsidR="00E86016" w:rsidRPr="007373E6" w:rsidRDefault="00E86016" w:rsidP="00634DB1">
            <w:pPr>
              <w:jc w:val="center"/>
              <w:rPr>
                <w:b/>
                <w:bCs/>
              </w:rPr>
            </w:pPr>
            <w:r w:rsidRPr="007373E6">
              <w:rPr>
                <w:b/>
                <w:bCs/>
              </w:rPr>
              <w:t>NIEKONTAKTOWE</w:t>
            </w:r>
          </w:p>
          <w:p w:rsidR="00E86016" w:rsidRPr="00734C13" w:rsidRDefault="00E86016" w:rsidP="00634DB1">
            <w:r w:rsidRPr="00734C13">
              <w:rPr>
                <w:sz w:val="22"/>
                <w:szCs w:val="22"/>
              </w:rPr>
              <w:t xml:space="preserve">Przygotowanie </w:t>
            </w:r>
          </w:p>
          <w:p w:rsidR="00E86016" w:rsidRDefault="00E86016" w:rsidP="00634DB1">
            <w:r w:rsidRPr="00734C13">
              <w:rPr>
                <w:sz w:val="22"/>
                <w:szCs w:val="22"/>
              </w:rPr>
              <w:t xml:space="preserve">do ćwiczeń                  </w:t>
            </w:r>
            <w:r>
              <w:rPr>
                <w:sz w:val="22"/>
                <w:szCs w:val="22"/>
              </w:rPr>
              <w:t xml:space="preserve">   25</w:t>
            </w:r>
            <w:r w:rsidRPr="00734C13">
              <w:rPr>
                <w:sz w:val="22"/>
                <w:szCs w:val="22"/>
              </w:rPr>
              <w:t xml:space="preserve"> godz.  </w:t>
            </w:r>
            <w:r>
              <w:rPr>
                <w:sz w:val="22"/>
                <w:szCs w:val="22"/>
              </w:rPr>
              <w:t xml:space="preserve"> </w:t>
            </w:r>
            <w:r w:rsidRPr="00734C13">
              <w:rPr>
                <w:sz w:val="22"/>
                <w:szCs w:val="22"/>
              </w:rPr>
              <w:t xml:space="preserve">       1,20 pkt. ECTS</w:t>
            </w:r>
          </w:p>
          <w:p w:rsidR="00E86016" w:rsidRPr="007373E6" w:rsidRDefault="00E86016" w:rsidP="00634DB1">
            <w:r w:rsidRPr="007373E6">
              <w:lastRenderedPageBreak/>
              <w:t xml:space="preserve">Przygotowanie </w:t>
            </w:r>
          </w:p>
          <w:p w:rsidR="00E86016" w:rsidRPr="007373E6" w:rsidRDefault="00E86016" w:rsidP="00634DB1">
            <w:r w:rsidRPr="007373E6">
              <w:t>prezentacji                   5 godz.          0,20 pkt. ECTS</w:t>
            </w:r>
          </w:p>
          <w:p w:rsidR="00E86016" w:rsidRPr="007373E6" w:rsidRDefault="00E86016" w:rsidP="00634DB1">
            <w:r w:rsidRPr="007373E6">
              <w:t xml:space="preserve">Przygotowanie </w:t>
            </w:r>
          </w:p>
          <w:p w:rsidR="00E86016" w:rsidRPr="007373E6" w:rsidRDefault="00E86016" w:rsidP="00634DB1">
            <w:r w:rsidRPr="007373E6">
              <w:t>do kolokwium             5 godz.          0,20 pkt. ECTS</w:t>
            </w:r>
          </w:p>
          <w:p w:rsidR="00E86016" w:rsidRDefault="00E86016" w:rsidP="00634DB1">
            <w:r>
              <w:t xml:space="preserve">Rozwiązywanie </w:t>
            </w:r>
          </w:p>
          <w:p w:rsidR="00E86016" w:rsidRPr="007373E6" w:rsidRDefault="00E86016" w:rsidP="00634DB1">
            <w:r>
              <w:t xml:space="preserve">zadań domowych  </w:t>
            </w:r>
            <w:r w:rsidRPr="007373E6">
              <w:t xml:space="preserve">      </w:t>
            </w:r>
            <w:r>
              <w:t xml:space="preserve">10 godz.     </w:t>
            </w:r>
            <w:r w:rsidRPr="007373E6">
              <w:t xml:space="preserve">    0,</w:t>
            </w:r>
            <w:r>
              <w:t>4</w:t>
            </w:r>
            <w:r w:rsidRPr="007373E6">
              <w:t xml:space="preserve"> pkt. ECTS</w:t>
            </w:r>
          </w:p>
          <w:p w:rsidR="00E86016" w:rsidRPr="007373E6" w:rsidRDefault="00E86016" w:rsidP="00634DB1">
            <w:pPr>
              <w:rPr>
                <w:bCs/>
              </w:rPr>
            </w:pPr>
            <w:r w:rsidRPr="007373E6">
              <w:rPr>
                <w:bCs/>
              </w:rPr>
              <w:t>Studiowanie literatury 5 godz.          0,20 pkt. ECTS</w:t>
            </w:r>
          </w:p>
          <w:p w:rsidR="00E86016" w:rsidRPr="007373E6" w:rsidRDefault="00E86016" w:rsidP="00634DB1">
            <w:pPr>
              <w:rPr>
                <w:b/>
                <w:bCs/>
              </w:rPr>
            </w:pPr>
            <w:r w:rsidRPr="007373E6">
              <w:rPr>
                <w:b/>
                <w:bCs/>
              </w:rPr>
              <w:t xml:space="preserve">Razem niekontaktowe </w:t>
            </w:r>
            <w:r>
              <w:rPr>
                <w:b/>
                <w:bCs/>
              </w:rPr>
              <w:t>50</w:t>
            </w:r>
            <w:r w:rsidRPr="007373E6">
              <w:rPr>
                <w:b/>
                <w:bCs/>
              </w:rPr>
              <w:t xml:space="preserve"> godz.      </w:t>
            </w:r>
            <w:r>
              <w:rPr>
                <w:b/>
                <w:bCs/>
              </w:rPr>
              <w:t>2</w:t>
            </w:r>
            <w:r w:rsidRPr="007373E6">
              <w:rPr>
                <w:b/>
                <w:bCs/>
              </w:rPr>
              <w:t>,0 pkt. ECTS</w:t>
            </w:r>
          </w:p>
          <w:p w:rsidR="00E86016" w:rsidRPr="007373E6" w:rsidRDefault="00E86016" w:rsidP="00634DB1">
            <w:pPr>
              <w:rPr>
                <w:b/>
              </w:rPr>
            </w:pPr>
          </w:p>
          <w:p w:rsidR="00E86016" w:rsidRPr="00E61370" w:rsidRDefault="00E86016" w:rsidP="00634DB1">
            <w:pPr>
              <w:rPr>
                <w:b/>
              </w:rPr>
            </w:pPr>
            <w:r w:rsidRPr="007373E6">
              <w:rPr>
                <w:b/>
              </w:rPr>
              <w:t xml:space="preserve">Łączny nakład pracy studenta to </w:t>
            </w:r>
            <w:r>
              <w:rPr>
                <w:b/>
              </w:rPr>
              <w:t>100 godz. co odpowiada 4</w:t>
            </w:r>
            <w:r w:rsidRPr="007373E6">
              <w:rPr>
                <w:b/>
              </w:rPr>
              <w:t>pkt. ECTS</w:t>
            </w:r>
          </w:p>
        </w:tc>
      </w:tr>
      <w:tr w:rsidR="00E86016" w:rsidRPr="007373E6" w:rsidTr="00634DB1">
        <w:trPr>
          <w:trHeight w:val="718"/>
        </w:trPr>
        <w:tc>
          <w:tcPr>
            <w:tcW w:w="3942" w:type="dxa"/>
            <w:shd w:val="clear" w:color="auto" w:fill="auto"/>
          </w:tcPr>
          <w:p w:rsidR="00E86016" w:rsidRPr="007373E6" w:rsidRDefault="00E86016" w:rsidP="00634DB1">
            <w:r w:rsidRPr="007373E6">
              <w:lastRenderedPageBreak/>
              <w:t>Nakład pracy związany z zajęciami wymagającymi bezpośredniego udziału nauczyciela akademickiego</w:t>
            </w:r>
          </w:p>
        </w:tc>
        <w:tc>
          <w:tcPr>
            <w:tcW w:w="5344" w:type="dxa"/>
            <w:shd w:val="clear" w:color="auto" w:fill="auto"/>
          </w:tcPr>
          <w:p w:rsidR="00E86016" w:rsidRPr="007373E6" w:rsidRDefault="00E86016" w:rsidP="00634DB1">
            <w:pPr>
              <w:rPr>
                <w:i/>
              </w:rPr>
            </w:pPr>
            <w:r w:rsidRPr="007373E6">
              <w:t>Udział w wykładach – 15 godz</w:t>
            </w:r>
            <w:r w:rsidRPr="007373E6">
              <w:rPr>
                <w:i/>
              </w:rPr>
              <w:t>.</w:t>
            </w:r>
          </w:p>
          <w:p w:rsidR="00E86016" w:rsidRPr="007373E6" w:rsidRDefault="00E86016" w:rsidP="00634DB1">
            <w:r w:rsidRPr="007373E6">
              <w:t>Udział w ćwiczeniach –30 godz.</w:t>
            </w:r>
          </w:p>
          <w:p w:rsidR="00E86016" w:rsidRPr="007373E6" w:rsidRDefault="00E86016" w:rsidP="00634DB1">
            <w:r w:rsidRPr="007373E6">
              <w:t>Udział w konsultacjach –</w:t>
            </w:r>
            <w:r>
              <w:t>2</w:t>
            </w:r>
            <w:r w:rsidRPr="007373E6">
              <w:t xml:space="preserve"> godz.</w:t>
            </w:r>
          </w:p>
          <w:p w:rsidR="00E86016" w:rsidRPr="007373E6" w:rsidRDefault="00E86016" w:rsidP="00634DB1">
            <w:r w:rsidRPr="007373E6">
              <w:t xml:space="preserve">Udział w kolokwium – </w:t>
            </w:r>
            <w:r>
              <w:t>3</w:t>
            </w:r>
            <w:r w:rsidRPr="007373E6">
              <w:t xml:space="preserve"> godz.</w:t>
            </w:r>
          </w:p>
          <w:p w:rsidR="00E86016" w:rsidRPr="007373E6" w:rsidRDefault="00E86016" w:rsidP="00634DB1">
            <w:pPr>
              <w:rPr>
                <w:b/>
              </w:rPr>
            </w:pPr>
            <w:r w:rsidRPr="007373E6">
              <w:rPr>
                <w:b/>
              </w:rPr>
              <w:t>Łącznie 50 godz. co stanowi 2,0 pkt. ECTS</w:t>
            </w:r>
          </w:p>
        </w:tc>
      </w:tr>
      <w:tr w:rsidR="00E86016" w:rsidRPr="007373E6" w:rsidTr="00634DB1">
        <w:trPr>
          <w:trHeight w:val="718"/>
        </w:trPr>
        <w:tc>
          <w:tcPr>
            <w:tcW w:w="3942" w:type="dxa"/>
            <w:shd w:val="clear" w:color="auto" w:fill="auto"/>
          </w:tcPr>
          <w:p w:rsidR="00E86016" w:rsidRPr="007373E6" w:rsidRDefault="00E86016" w:rsidP="00634DB1">
            <w:pPr>
              <w:jc w:val="both"/>
            </w:pPr>
            <w:r w:rsidRPr="007373E6">
              <w:t>Odniesienie modułowych efektów uczenia się do kierunkowych efektów uczenia się</w:t>
            </w:r>
          </w:p>
        </w:tc>
        <w:tc>
          <w:tcPr>
            <w:tcW w:w="5344" w:type="dxa"/>
            <w:shd w:val="clear" w:color="auto" w:fill="auto"/>
          </w:tcPr>
          <w:p w:rsidR="00E86016" w:rsidRDefault="00E86016" w:rsidP="00E86016">
            <w:r>
              <w:t>GOZ_W01, GOZ_W12, GOZ_W13</w:t>
            </w:r>
          </w:p>
          <w:p w:rsidR="00E86016" w:rsidRDefault="00E86016" w:rsidP="00E86016">
            <w:r>
              <w:t>GOZ_U02, GOZ_U08, GOZ_U14</w:t>
            </w:r>
          </w:p>
          <w:p w:rsidR="00E86016" w:rsidRPr="007373E6" w:rsidRDefault="00E86016" w:rsidP="00E86016">
            <w:r>
              <w:t>GOZ_K01, GOZ_K03</w:t>
            </w:r>
          </w:p>
        </w:tc>
      </w:tr>
    </w:tbl>
    <w:p w:rsidR="00E86016" w:rsidRPr="007373E6" w:rsidRDefault="00E86016" w:rsidP="00E86016"/>
    <w:p w:rsidR="00E86016" w:rsidRDefault="00E86016">
      <w:pPr>
        <w:spacing w:after="200" w:line="276" w:lineRule="auto"/>
      </w:pPr>
      <w:r>
        <w:br w:type="page"/>
      </w:r>
    </w:p>
    <w:p w:rsidR="00E86016" w:rsidRPr="005F0D96" w:rsidRDefault="00E86016" w:rsidP="00E86016">
      <w:pPr>
        <w:rPr>
          <w:b/>
          <w:sz w:val="22"/>
          <w:szCs w:val="22"/>
        </w:rPr>
      </w:pPr>
      <w:r w:rsidRPr="005F0D96">
        <w:rPr>
          <w:b/>
          <w:sz w:val="22"/>
          <w:szCs w:val="22"/>
        </w:rPr>
        <w:lastRenderedPageBreak/>
        <w:t>Karta opisu zajęć (sylabus)</w:t>
      </w:r>
    </w:p>
    <w:p w:rsidR="00E86016" w:rsidRPr="005F0D96" w:rsidRDefault="00E86016" w:rsidP="00E86016">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2970"/>
        <w:gridCol w:w="1276"/>
        <w:gridCol w:w="1098"/>
      </w:tblGrid>
      <w:tr w:rsidR="00E86016" w:rsidRPr="0083455E" w:rsidTr="00634DB1">
        <w:tc>
          <w:tcPr>
            <w:tcW w:w="3942" w:type="dxa"/>
            <w:shd w:val="clear" w:color="auto" w:fill="auto"/>
          </w:tcPr>
          <w:p w:rsidR="00E86016" w:rsidRDefault="00E86016" w:rsidP="00634DB1">
            <w:r w:rsidRPr="0083455E">
              <w:t>Nazwa kierunku studiów</w:t>
            </w:r>
          </w:p>
          <w:p w:rsidR="00783F32" w:rsidRPr="0083455E" w:rsidRDefault="00783F32" w:rsidP="00634DB1"/>
        </w:tc>
        <w:tc>
          <w:tcPr>
            <w:tcW w:w="5344" w:type="dxa"/>
            <w:gridSpan w:val="3"/>
            <w:shd w:val="clear" w:color="auto" w:fill="auto"/>
          </w:tcPr>
          <w:p w:rsidR="00E86016" w:rsidRPr="0083455E" w:rsidRDefault="00E86016" w:rsidP="00634DB1">
            <w:r w:rsidRPr="0083455E">
              <w:t>Gospodarka obiegu zamkniętego</w:t>
            </w:r>
          </w:p>
        </w:tc>
      </w:tr>
      <w:tr w:rsidR="00E86016" w:rsidRPr="00D379CF" w:rsidTr="00634DB1">
        <w:tc>
          <w:tcPr>
            <w:tcW w:w="3942" w:type="dxa"/>
            <w:shd w:val="clear" w:color="auto" w:fill="auto"/>
          </w:tcPr>
          <w:p w:rsidR="00E86016" w:rsidRPr="0083455E" w:rsidRDefault="00E86016" w:rsidP="00634DB1">
            <w:r w:rsidRPr="0083455E">
              <w:t>Nazwa modułu, także nazwa w języku angielskim</w:t>
            </w:r>
          </w:p>
        </w:tc>
        <w:tc>
          <w:tcPr>
            <w:tcW w:w="5344" w:type="dxa"/>
            <w:gridSpan w:val="3"/>
            <w:shd w:val="clear" w:color="auto" w:fill="auto"/>
          </w:tcPr>
          <w:p w:rsidR="00E86016" w:rsidRPr="0083455E" w:rsidRDefault="00E86016" w:rsidP="00634DB1">
            <w:pPr>
              <w:rPr>
                <w:lang w:val="en-US"/>
              </w:rPr>
            </w:pPr>
            <w:r w:rsidRPr="0083455E">
              <w:rPr>
                <w:lang w:val="en-US"/>
              </w:rPr>
              <w:t>Podstawy budownictwa</w:t>
            </w:r>
          </w:p>
          <w:p w:rsidR="00E86016" w:rsidRPr="0083455E" w:rsidRDefault="00E86016" w:rsidP="00634DB1">
            <w:pPr>
              <w:rPr>
                <w:lang w:val="en-US"/>
              </w:rPr>
            </w:pPr>
            <w:r w:rsidRPr="0083455E">
              <w:rPr>
                <w:rFonts w:eastAsia="Tahoma,Bold"/>
                <w:lang w:val="en-US"/>
              </w:rPr>
              <w:t>The basics of construction</w:t>
            </w:r>
          </w:p>
        </w:tc>
      </w:tr>
      <w:tr w:rsidR="00E86016" w:rsidRPr="0083455E" w:rsidTr="00634DB1">
        <w:tc>
          <w:tcPr>
            <w:tcW w:w="3942" w:type="dxa"/>
            <w:shd w:val="clear" w:color="auto" w:fill="auto"/>
          </w:tcPr>
          <w:p w:rsidR="00E86016" w:rsidRPr="0083455E" w:rsidRDefault="00E86016" w:rsidP="00634DB1">
            <w:r w:rsidRPr="0083455E">
              <w:t>Język wykładowy</w:t>
            </w:r>
          </w:p>
        </w:tc>
        <w:tc>
          <w:tcPr>
            <w:tcW w:w="5344" w:type="dxa"/>
            <w:gridSpan w:val="3"/>
            <w:shd w:val="clear" w:color="auto" w:fill="auto"/>
          </w:tcPr>
          <w:p w:rsidR="00E86016" w:rsidRPr="0083455E" w:rsidRDefault="00E86016" w:rsidP="00634DB1">
            <w:r w:rsidRPr="0083455E">
              <w:t>polski</w:t>
            </w:r>
          </w:p>
        </w:tc>
      </w:tr>
      <w:tr w:rsidR="00E86016" w:rsidRPr="0083455E" w:rsidTr="00634DB1">
        <w:tc>
          <w:tcPr>
            <w:tcW w:w="3942" w:type="dxa"/>
            <w:shd w:val="clear" w:color="auto" w:fill="auto"/>
          </w:tcPr>
          <w:p w:rsidR="00E86016" w:rsidRPr="0083455E" w:rsidRDefault="00E86016" w:rsidP="00634DB1">
            <w:pPr>
              <w:autoSpaceDE w:val="0"/>
              <w:autoSpaceDN w:val="0"/>
              <w:adjustRightInd w:val="0"/>
            </w:pPr>
            <w:r w:rsidRPr="0083455E">
              <w:t>Rodzaj modułu</w:t>
            </w:r>
          </w:p>
        </w:tc>
        <w:tc>
          <w:tcPr>
            <w:tcW w:w="5344" w:type="dxa"/>
            <w:gridSpan w:val="3"/>
            <w:shd w:val="clear" w:color="auto" w:fill="auto"/>
          </w:tcPr>
          <w:p w:rsidR="00E86016" w:rsidRPr="0083455E" w:rsidRDefault="00E86016" w:rsidP="00634DB1">
            <w:r w:rsidRPr="0083455E">
              <w:t>fakultatywny</w:t>
            </w:r>
          </w:p>
        </w:tc>
      </w:tr>
      <w:tr w:rsidR="00E86016" w:rsidRPr="0083455E" w:rsidTr="00634DB1">
        <w:tc>
          <w:tcPr>
            <w:tcW w:w="3942" w:type="dxa"/>
            <w:shd w:val="clear" w:color="auto" w:fill="auto"/>
          </w:tcPr>
          <w:p w:rsidR="00E86016" w:rsidRPr="0083455E" w:rsidRDefault="00E86016" w:rsidP="00634DB1">
            <w:r w:rsidRPr="0083455E">
              <w:t>Poziom studiów</w:t>
            </w:r>
          </w:p>
        </w:tc>
        <w:tc>
          <w:tcPr>
            <w:tcW w:w="5344" w:type="dxa"/>
            <w:gridSpan w:val="3"/>
            <w:shd w:val="clear" w:color="auto" w:fill="auto"/>
          </w:tcPr>
          <w:p w:rsidR="00E86016" w:rsidRPr="0083455E" w:rsidRDefault="00E86016" w:rsidP="00634DB1">
            <w:r w:rsidRPr="0083455E">
              <w:t>pierwszego stopnia</w:t>
            </w:r>
          </w:p>
        </w:tc>
      </w:tr>
      <w:tr w:rsidR="00E86016" w:rsidRPr="0083455E" w:rsidTr="00634DB1">
        <w:tc>
          <w:tcPr>
            <w:tcW w:w="3942" w:type="dxa"/>
            <w:shd w:val="clear" w:color="auto" w:fill="auto"/>
          </w:tcPr>
          <w:p w:rsidR="00E86016" w:rsidRPr="0083455E" w:rsidRDefault="00E86016" w:rsidP="00634DB1">
            <w:r w:rsidRPr="0083455E">
              <w:t>Forma studiów</w:t>
            </w:r>
          </w:p>
        </w:tc>
        <w:tc>
          <w:tcPr>
            <w:tcW w:w="5344" w:type="dxa"/>
            <w:gridSpan w:val="3"/>
            <w:shd w:val="clear" w:color="auto" w:fill="auto"/>
          </w:tcPr>
          <w:p w:rsidR="00E86016" w:rsidRPr="0083455E" w:rsidRDefault="00E86016" w:rsidP="00634DB1">
            <w:r w:rsidRPr="0083455E">
              <w:t>stacjonarne</w:t>
            </w:r>
          </w:p>
        </w:tc>
      </w:tr>
      <w:tr w:rsidR="00E86016" w:rsidRPr="0083455E" w:rsidTr="00634DB1">
        <w:tc>
          <w:tcPr>
            <w:tcW w:w="3942" w:type="dxa"/>
            <w:shd w:val="clear" w:color="auto" w:fill="auto"/>
          </w:tcPr>
          <w:p w:rsidR="00E86016" w:rsidRPr="0083455E" w:rsidRDefault="00E86016" w:rsidP="00634DB1">
            <w:r w:rsidRPr="0083455E">
              <w:t>Rok studiów dla kierunku</w:t>
            </w:r>
          </w:p>
        </w:tc>
        <w:tc>
          <w:tcPr>
            <w:tcW w:w="5344" w:type="dxa"/>
            <w:gridSpan w:val="3"/>
            <w:shd w:val="clear" w:color="auto" w:fill="auto"/>
          </w:tcPr>
          <w:p w:rsidR="00E86016" w:rsidRPr="0083455E" w:rsidRDefault="00E86016" w:rsidP="00634DB1">
            <w:r w:rsidRPr="0083455E">
              <w:t>III</w:t>
            </w:r>
          </w:p>
        </w:tc>
      </w:tr>
      <w:tr w:rsidR="00E86016" w:rsidRPr="0083455E" w:rsidTr="00634DB1">
        <w:tc>
          <w:tcPr>
            <w:tcW w:w="3942" w:type="dxa"/>
            <w:shd w:val="clear" w:color="auto" w:fill="auto"/>
          </w:tcPr>
          <w:p w:rsidR="00E86016" w:rsidRPr="0083455E" w:rsidRDefault="00E86016" w:rsidP="00634DB1">
            <w:r w:rsidRPr="0083455E">
              <w:t>Semestr dla kierunku</w:t>
            </w:r>
          </w:p>
        </w:tc>
        <w:tc>
          <w:tcPr>
            <w:tcW w:w="5344" w:type="dxa"/>
            <w:gridSpan w:val="3"/>
            <w:shd w:val="clear" w:color="auto" w:fill="auto"/>
          </w:tcPr>
          <w:p w:rsidR="00E86016" w:rsidRPr="0083455E" w:rsidRDefault="00E86016" w:rsidP="00634DB1">
            <w:r w:rsidRPr="0083455E">
              <w:t>6</w:t>
            </w:r>
          </w:p>
        </w:tc>
      </w:tr>
      <w:tr w:rsidR="00E86016" w:rsidRPr="0083455E" w:rsidTr="00634DB1">
        <w:tc>
          <w:tcPr>
            <w:tcW w:w="3942" w:type="dxa"/>
            <w:shd w:val="clear" w:color="auto" w:fill="auto"/>
          </w:tcPr>
          <w:p w:rsidR="00E86016" w:rsidRPr="0083455E" w:rsidRDefault="00E86016" w:rsidP="00634DB1">
            <w:pPr>
              <w:autoSpaceDE w:val="0"/>
              <w:autoSpaceDN w:val="0"/>
              <w:adjustRightInd w:val="0"/>
            </w:pPr>
            <w:r w:rsidRPr="0083455E">
              <w:t>Liczba punktów ECTS z podziałem na kontaktowe/niekontaktowe</w:t>
            </w:r>
          </w:p>
        </w:tc>
        <w:tc>
          <w:tcPr>
            <w:tcW w:w="5344" w:type="dxa"/>
            <w:gridSpan w:val="3"/>
            <w:shd w:val="clear" w:color="auto" w:fill="auto"/>
          </w:tcPr>
          <w:p w:rsidR="00E86016" w:rsidRPr="0083455E" w:rsidRDefault="00E86016" w:rsidP="00634DB1">
            <w:r w:rsidRPr="0083455E">
              <w:t>4 (1,88/2,12)</w:t>
            </w:r>
          </w:p>
        </w:tc>
      </w:tr>
      <w:tr w:rsidR="00E86016" w:rsidRPr="0083455E" w:rsidTr="00634DB1">
        <w:tc>
          <w:tcPr>
            <w:tcW w:w="3942" w:type="dxa"/>
            <w:shd w:val="clear" w:color="auto" w:fill="auto"/>
          </w:tcPr>
          <w:p w:rsidR="00E86016" w:rsidRPr="0083455E" w:rsidRDefault="00E86016" w:rsidP="00634DB1">
            <w:pPr>
              <w:autoSpaceDE w:val="0"/>
              <w:autoSpaceDN w:val="0"/>
              <w:adjustRightInd w:val="0"/>
            </w:pPr>
            <w:r w:rsidRPr="0083455E">
              <w:t>Tytuł naukowy/stopień naukowy, imię i nazwisko osoby odpowiedzialnej za moduł</w:t>
            </w:r>
          </w:p>
        </w:tc>
        <w:tc>
          <w:tcPr>
            <w:tcW w:w="5344" w:type="dxa"/>
            <w:gridSpan w:val="3"/>
            <w:shd w:val="clear" w:color="auto" w:fill="auto"/>
          </w:tcPr>
          <w:p w:rsidR="00E86016" w:rsidRPr="0083455E" w:rsidRDefault="00E86016" w:rsidP="00634DB1">
            <w:r w:rsidRPr="0083455E">
              <w:t>dr hab. inż. Michał Marzec, prof. uczelni</w:t>
            </w:r>
          </w:p>
        </w:tc>
      </w:tr>
      <w:tr w:rsidR="00E86016" w:rsidRPr="0083455E" w:rsidTr="00634DB1">
        <w:tc>
          <w:tcPr>
            <w:tcW w:w="3942" w:type="dxa"/>
            <w:shd w:val="clear" w:color="auto" w:fill="auto"/>
          </w:tcPr>
          <w:p w:rsidR="00E86016" w:rsidRPr="0083455E" w:rsidRDefault="00E86016" w:rsidP="00634DB1">
            <w:r w:rsidRPr="0083455E">
              <w:t>Jednostka oferująca moduł</w:t>
            </w:r>
          </w:p>
        </w:tc>
        <w:tc>
          <w:tcPr>
            <w:tcW w:w="5344" w:type="dxa"/>
            <w:gridSpan w:val="3"/>
            <w:shd w:val="clear" w:color="auto" w:fill="auto"/>
          </w:tcPr>
          <w:p w:rsidR="00E86016" w:rsidRPr="0083455E" w:rsidRDefault="00E86016" w:rsidP="00634DB1">
            <w:r w:rsidRPr="0083455E">
              <w:t>Katedra Inżynierii Środowiska i Geodezji</w:t>
            </w:r>
          </w:p>
        </w:tc>
      </w:tr>
      <w:tr w:rsidR="00E86016" w:rsidRPr="0083455E" w:rsidTr="00634DB1">
        <w:tc>
          <w:tcPr>
            <w:tcW w:w="3942" w:type="dxa"/>
            <w:shd w:val="clear" w:color="auto" w:fill="auto"/>
          </w:tcPr>
          <w:p w:rsidR="00E86016" w:rsidRPr="0083455E" w:rsidRDefault="00E86016" w:rsidP="00634DB1">
            <w:r w:rsidRPr="0083455E">
              <w:t>Cel modułu</w:t>
            </w:r>
          </w:p>
          <w:p w:rsidR="00E86016" w:rsidRPr="0083455E" w:rsidRDefault="00E86016" w:rsidP="00634DB1"/>
        </w:tc>
        <w:tc>
          <w:tcPr>
            <w:tcW w:w="5344" w:type="dxa"/>
            <w:gridSpan w:val="3"/>
            <w:shd w:val="clear" w:color="auto" w:fill="auto"/>
          </w:tcPr>
          <w:p w:rsidR="00E86016" w:rsidRPr="0083455E" w:rsidRDefault="00E86016" w:rsidP="00634DB1">
            <w:pPr>
              <w:autoSpaceDE w:val="0"/>
              <w:autoSpaceDN w:val="0"/>
              <w:adjustRightInd w:val="0"/>
              <w:jc w:val="both"/>
            </w:pPr>
            <w:r w:rsidRPr="0083455E">
              <w:rPr>
                <w:rFonts w:eastAsia="Arial Unicode MS"/>
                <w:kern w:val="1"/>
                <w:lang w:eastAsia="zh-CN" w:bidi="hi-IN"/>
              </w:rPr>
              <w:t>Celem przedmiotu jest przekazanie wiedzy z zakresu podstaw budownictwa, w tym charakterystyki elementów budynków i materiałów budowlanych, ogólnych zasad wykonywania rysunku budowlanego i czytania projektów budowlanych, a także tendencji we współczesnym budownictwie, ze szczególnym uwzględnieniem budownictwa zrównoważonego.</w:t>
            </w:r>
          </w:p>
        </w:tc>
      </w:tr>
      <w:tr w:rsidR="00E86016" w:rsidRPr="0083455E" w:rsidTr="00634DB1">
        <w:trPr>
          <w:trHeight w:val="236"/>
        </w:trPr>
        <w:tc>
          <w:tcPr>
            <w:tcW w:w="3942" w:type="dxa"/>
            <w:vMerge w:val="restart"/>
            <w:shd w:val="clear" w:color="auto" w:fill="auto"/>
          </w:tcPr>
          <w:p w:rsidR="00E86016" w:rsidRPr="0083455E" w:rsidRDefault="00E86016" w:rsidP="00634DB1">
            <w:pPr>
              <w:jc w:val="both"/>
            </w:pPr>
            <w:r w:rsidRPr="0083455E">
              <w:t>Efekty uczenia się dla modułu to opis zasobu wiedzy, umiejętności i kompetencji społecznych, które student osiągnie po zrealizowaniu zajęć.</w:t>
            </w:r>
          </w:p>
        </w:tc>
        <w:tc>
          <w:tcPr>
            <w:tcW w:w="5344" w:type="dxa"/>
            <w:gridSpan w:val="3"/>
          </w:tcPr>
          <w:p w:rsidR="00E86016" w:rsidRPr="0083455E" w:rsidRDefault="00E86016" w:rsidP="00634DB1">
            <w:r w:rsidRPr="0083455E">
              <w:t>Wiedza:</w:t>
            </w:r>
          </w:p>
        </w:tc>
      </w:tr>
      <w:tr w:rsidR="00E86016" w:rsidRPr="0083455E" w:rsidTr="00634DB1">
        <w:trPr>
          <w:trHeight w:val="233"/>
        </w:trPr>
        <w:tc>
          <w:tcPr>
            <w:tcW w:w="3942" w:type="dxa"/>
            <w:vMerge/>
            <w:shd w:val="clear" w:color="auto" w:fill="auto"/>
          </w:tcPr>
          <w:p w:rsidR="00E86016" w:rsidRPr="0083455E" w:rsidRDefault="00E86016" w:rsidP="00634DB1">
            <w:pPr>
              <w:rPr>
                <w:highlight w:val="yellow"/>
              </w:rPr>
            </w:pPr>
          </w:p>
        </w:tc>
        <w:tc>
          <w:tcPr>
            <w:tcW w:w="5344" w:type="dxa"/>
            <w:gridSpan w:val="3"/>
          </w:tcPr>
          <w:p w:rsidR="00E86016" w:rsidRPr="0083455E" w:rsidRDefault="00634DB1" w:rsidP="00634DB1">
            <w:pPr>
              <w:pStyle w:val="NormalnyWeb"/>
              <w:spacing w:before="0" w:beforeAutospacing="0" w:after="0" w:afterAutospacing="0"/>
              <w:rPr>
                <w:color w:val="000000"/>
              </w:rPr>
            </w:pPr>
            <w:r w:rsidRPr="0083455E">
              <w:t>W</w:t>
            </w:r>
            <w:r w:rsidR="00E86016" w:rsidRPr="0083455E">
              <w:t>1. Ma uporządkowaną wiedzę na temat funkcji i rodzajów podstawowych elementów budynku oraz właściwości materiałów stosowanych w budownictwie.</w:t>
            </w:r>
          </w:p>
        </w:tc>
      </w:tr>
      <w:tr w:rsidR="00E86016" w:rsidRPr="0083455E" w:rsidTr="00634DB1">
        <w:trPr>
          <w:trHeight w:val="233"/>
        </w:trPr>
        <w:tc>
          <w:tcPr>
            <w:tcW w:w="3942" w:type="dxa"/>
            <w:vMerge/>
            <w:shd w:val="clear" w:color="auto" w:fill="auto"/>
          </w:tcPr>
          <w:p w:rsidR="00E86016" w:rsidRPr="0083455E" w:rsidRDefault="00E86016" w:rsidP="00634DB1">
            <w:pPr>
              <w:rPr>
                <w:highlight w:val="yellow"/>
              </w:rPr>
            </w:pPr>
          </w:p>
        </w:tc>
        <w:tc>
          <w:tcPr>
            <w:tcW w:w="5344" w:type="dxa"/>
            <w:gridSpan w:val="3"/>
          </w:tcPr>
          <w:p w:rsidR="00E86016" w:rsidRPr="0083455E" w:rsidRDefault="00634DB1" w:rsidP="00634DB1">
            <w:pPr>
              <w:pStyle w:val="NormalnyWeb"/>
              <w:spacing w:before="0" w:beforeAutospacing="0" w:after="0" w:afterAutospacing="0"/>
              <w:rPr>
                <w:color w:val="000000"/>
              </w:rPr>
            </w:pPr>
            <w:r w:rsidRPr="0083455E">
              <w:t>W</w:t>
            </w:r>
            <w:r w:rsidR="00E86016" w:rsidRPr="0083455E">
              <w:t>2. Zna ogólne zasady i wytyczne dotyczące projektowania obiektów budowlanych oraz podstawy prawne realizacji inwestycji budowlanych.</w:t>
            </w:r>
          </w:p>
        </w:tc>
      </w:tr>
      <w:tr w:rsidR="00E86016" w:rsidRPr="0083455E" w:rsidTr="00634DB1">
        <w:trPr>
          <w:trHeight w:val="233"/>
        </w:trPr>
        <w:tc>
          <w:tcPr>
            <w:tcW w:w="3942" w:type="dxa"/>
            <w:vMerge/>
            <w:shd w:val="clear" w:color="auto" w:fill="auto"/>
          </w:tcPr>
          <w:p w:rsidR="00E86016" w:rsidRPr="0083455E" w:rsidRDefault="00E86016" w:rsidP="00634DB1">
            <w:pPr>
              <w:rPr>
                <w:highlight w:val="yellow"/>
              </w:rPr>
            </w:pPr>
          </w:p>
        </w:tc>
        <w:tc>
          <w:tcPr>
            <w:tcW w:w="5344" w:type="dxa"/>
            <w:gridSpan w:val="3"/>
          </w:tcPr>
          <w:p w:rsidR="00E86016" w:rsidRPr="0083455E" w:rsidRDefault="00634DB1" w:rsidP="00634DB1">
            <w:pPr>
              <w:pStyle w:val="NormalnyWeb"/>
              <w:spacing w:before="0" w:beforeAutospacing="0" w:after="0" w:afterAutospacing="0"/>
              <w:rPr>
                <w:color w:val="000000"/>
              </w:rPr>
            </w:pPr>
            <w:r w:rsidRPr="0083455E">
              <w:t>W</w:t>
            </w:r>
            <w:r w:rsidR="00E86016" w:rsidRPr="0083455E">
              <w:t xml:space="preserve">3. Zna podstawowe założenia budownictwa zrównoważonego. </w:t>
            </w:r>
          </w:p>
        </w:tc>
      </w:tr>
      <w:tr w:rsidR="00E86016" w:rsidRPr="0083455E" w:rsidTr="00634DB1">
        <w:trPr>
          <w:trHeight w:val="233"/>
        </w:trPr>
        <w:tc>
          <w:tcPr>
            <w:tcW w:w="3942" w:type="dxa"/>
            <w:vMerge/>
            <w:shd w:val="clear" w:color="auto" w:fill="auto"/>
          </w:tcPr>
          <w:p w:rsidR="00E86016" w:rsidRPr="0083455E" w:rsidRDefault="00E86016" w:rsidP="00634DB1">
            <w:pPr>
              <w:rPr>
                <w:highlight w:val="yellow"/>
              </w:rPr>
            </w:pPr>
          </w:p>
        </w:tc>
        <w:tc>
          <w:tcPr>
            <w:tcW w:w="5344" w:type="dxa"/>
            <w:gridSpan w:val="3"/>
          </w:tcPr>
          <w:p w:rsidR="00E86016" w:rsidRPr="0083455E" w:rsidRDefault="00E86016" w:rsidP="00634DB1">
            <w:pPr>
              <w:pStyle w:val="NormalnyWeb"/>
              <w:spacing w:before="0" w:beforeAutospacing="0" w:after="0" w:afterAutospacing="0"/>
              <w:jc w:val="both"/>
              <w:rPr>
                <w:color w:val="000000"/>
              </w:rPr>
            </w:pPr>
            <w:r w:rsidRPr="0083455E">
              <w:t>Umiejętności:</w:t>
            </w:r>
          </w:p>
        </w:tc>
      </w:tr>
      <w:tr w:rsidR="00E86016" w:rsidRPr="0083455E" w:rsidTr="00634DB1">
        <w:trPr>
          <w:trHeight w:val="233"/>
        </w:trPr>
        <w:tc>
          <w:tcPr>
            <w:tcW w:w="3942" w:type="dxa"/>
            <w:vMerge/>
            <w:shd w:val="clear" w:color="auto" w:fill="auto"/>
          </w:tcPr>
          <w:p w:rsidR="00E86016" w:rsidRPr="0083455E" w:rsidRDefault="00E86016" w:rsidP="00634DB1">
            <w:pPr>
              <w:rPr>
                <w:highlight w:val="yellow"/>
              </w:rPr>
            </w:pPr>
          </w:p>
        </w:tc>
        <w:tc>
          <w:tcPr>
            <w:tcW w:w="5344" w:type="dxa"/>
            <w:gridSpan w:val="3"/>
          </w:tcPr>
          <w:p w:rsidR="00E86016" w:rsidRPr="0083455E" w:rsidRDefault="00634DB1" w:rsidP="00634DB1">
            <w:pPr>
              <w:pStyle w:val="NormalnyWeb"/>
              <w:spacing w:before="0" w:beforeAutospacing="0" w:after="0" w:afterAutospacing="0"/>
              <w:jc w:val="both"/>
              <w:rPr>
                <w:color w:val="000000"/>
              </w:rPr>
            </w:pPr>
            <w:r w:rsidRPr="0083455E">
              <w:t>U</w:t>
            </w:r>
            <w:r w:rsidR="00E86016" w:rsidRPr="0083455E">
              <w:t>1. Potrafi posługiwać się dokumentacją techniczną obiektów budowlanych oraz identyfikować podstawowe elementy budynku i infrastruktury technicznej.</w:t>
            </w:r>
          </w:p>
        </w:tc>
      </w:tr>
      <w:tr w:rsidR="00E86016" w:rsidRPr="0083455E" w:rsidTr="00634DB1">
        <w:trPr>
          <w:trHeight w:val="233"/>
        </w:trPr>
        <w:tc>
          <w:tcPr>
            <w:tcW w:w="3942" w:type="dxa"/>
            <w:vMerge/>
            <w:shd w:val="clear" w:color="auto" w:fill="auto"/>
          </w:tcPr>
          <w:p w:rsidR="00E86016" w:rsidRPr="0083455E" w:rsidRDefault="00E86016" w:rsidP="00634DB1">
            <w:pPr>
              <w:rPr>
                <w:highlight w:val="yellow"/>
              </w:rPr>
            </w:pPr>
          </w:p>
        </w:tc>
        <w:tc>
          <w:tcPr>
            <w:tcW w:w="5344" w:type="dxa"/>
            <w:gridSpan w:val="3"/>
          </w:tcPr>
          <w:p w:rsidR="00E86016" w:rsidRPr="0083455E" w:rsidRDefault="00634DB1" w:rsidP="00634DB1">
            <w:pPr>
              <w:pStyle w:val="NormalnyWeb"/>
              <w:spacing w:before="0" w:beforeAutospacing="0" w:after="0" w:afterAutospacing="0"/>
              <w:rPr>
                <w:color w:val="000000"/>
              </w:rPr>
            </w:pPr>
            <w:r w:rsidRPr="0083455E">
              <w:t>U</w:t>
            </w:r>
            <w:r w:rsidR="00E86016" w:rsidRPr="0083455E">
              <w:t>2. Potrafi wykorzystać zdobytą wiedzę do wykonania prostych elementów projektu budowlanego dla obiektów małokubaturowych o nieskomplikowanej formie i funkcji.</w:t>
            </w:r>
          </w:p>
        </w:tc>
      </w:tr>
      <w:tr w:rsidR="00E86016" w:rsidRPr="0083455E" w:rsidTr="00634DB1">
        <w:trPr>
          <w:trHeight w:val="233"/>
        </w:trPr>
        <w:tc>
          <w:tcPr>
            <w:tcW w:w="3942" w:type="dxa"/>
            <w:vMerge/>
            <w:shd w:val="clear" w:color="auto" w:fill="auto"/>
          </w:tcPr>
          <w:p w:rsidR="00E86016" w:rsidRPr="0083455E" w:rsidRDefault="00E86016" w:rsidP="00634DB1">
            <w:pPr>
              <w:rPr>
                <w:highlight w:val="yellow"/>
              </w:rPr>
            </w:pPr>
          </w:p>
        </w:tc>
        <w:tc>
          <w:tcPr>
            <w:tcW w:w="5344" w:type="dxa"/>
            <w:gridSpan w:val="3"/>
          </w:tcPr>
          <w:p w:rsidR="00E86016" w:rsidRPr="0083455E" w:rsidRDefault="00E86016" w:rsidP="00634DB1">
            <w:pPr>
              <w:jc w:val="both"/>
            </w:pPr>
            <w:r w:rsidRPr="0083455E">
              <w:t>Kompetencje społeczne:</w:t>
            </w:r>
          </w:p>
        </w:tc>
      </w:tr>
      <w:tr w:rsidR="00E86016" w:rsidRPr="0083455E" w:rsidTr="00634DB1">
        <w:trPr>
          <w:trHeight w:val="233"/>
        </w:trPr>
        <w:tc>
          <w:tcPr>
            <w:tcW w:w="3942" w:type="dxa"/>
            <w:vMerge/>
            <w:shd w:val="clear" w:color="auto" w:fill="auto"/>
          </w:tcPr>
          <w:p w:rsidR="00E86016" w:rsidRPr="0083455E" w:rsidRDefault="00E86016" w:rsidP="00634DB1">
            <w:pPr>
              <w:rPr>
                <w:highlight w:val="yellow"/>
              </w:rPr>
            </w:pPr>
          </w:p>
        </w:tc>
        <w:tc>
          <w:tcPr>
            <w:tcW w:w="5344" w:type="dxa"/>
            <w:gridSpan w:val="3"/>
          </w:tcPr>
          <w:p w:rsidR="00E86016" w:rsidRPr="0083455E" w:rsidRDefault="00634DB1" w:rsidP="00634DB1">
            <w:pPr>
              <w:jc w:val="both"/>
            </w:pPr>
            <w:r w:rsidRPr="0083455E">
              <w:t>K</w:t>
            </w:r>
            <w:r w:rsidR="00E86016" w:rsidRPr="0083455E">
              <w:t>1. Ma świadomość znaczenia działalności inżynierskiej w budowlanym procesie inwestycyjnym i konsekwencji wynikających z błędów popełnionych w trakcie jego realizacji.</w:t>
            </w:r>
          </w:p>
        </w:tc>
      </w:tr>
      <w:tr w:rsidR="00E86016" w:rsidRPr="0083455E" w:rsidTr="00634DB1">
        <w:tc>
          <w:tcPr>
            <w:tcW w:w="3942" w:type="dxa"/>
            <w:shd w:val="clear" w:color="auto" w:fill="auto"/>
          </w:tcPr>
          <w:p w:rsidR="00E86016" w:rsidRPr="0083455E" w:rsidRDefault="00E86016" w:rsidP="00634DB1">
            <w:r w:rsidRPr="0083455E">
              <w:t xml:space="preserve">Wymagania wstępne i dodatkowe </w:t>
            </w:r>
          </w:p>
        </w:tc>
        <w:tc>
          <w:tcPr>
            <w:tcW w:w="5344" w:type="dxa"/>
            <w:gridSpan w:val="3"/>
            <w:shd w:val="clear" w:color="auto" w:fill="auto"/>
          </w:tcPr>
          <w:p w:rsidR="00E86016" w:rsidRPr="0083455E" w:rsidRDefault="00E86016" w:rsidP="00634DB1">
            <w:pPr>
              <w:jc w:val="both"/>
            </w:pPr>
          </w:p>
        </w:tc>
      </w:tr>
      <w:tr w:rsidR="00E86016" w:rsidRPr="0083455E" w:rsidTr="00634DB1">
        <w:tc>
          <w:tcPr>
            <w:tcW w:w="3942" w:type="dxa"/>
            <w:shd w:val="clear" w:color="auto" w:fill="auto"/>
          </w:tcPr>
          <w:p w:rsidR="00E86016" w:rsidRPr="0083455E" w:rsidRDefault="00E86016" w:rsidP="00634DB1">
            <w:r w:rsidRPr="0083455E">
              <w:lastRenderedPageBreak/>
              <w:t xml:space="preserve">Treści programowe modułu </w:t>
            </w:r>
          </w:p>
          <w:p w:rsidR="00E86016" w:rsidRPr="0083455E" w:rsidRDefault="00E86016" w:rsidP="00634DB1"/>
        </w:tc>
        <w:tc>
          <w:tcPr>
            <w:tcW w:w="5344" w:type="dxa"/>
            <w:gridSpan w:val="3"/>
            <w:shd w:val="clear" w:color="auto" w:fill="auto"/>
          </w:tcPr>
          <w:p w:rsidR="00E86016" w:rsidRPr="0083455E" w:rsidRDefault="00E86016" w:rsidP="00634DB1">
            <w:pPr>
              <w:jc w:val="both"/>
            </w:pPr>
            <w:r w:rsidRPr="0083455E">
              <w:t xml:space="preserve">Podstawowe pojęcia i definicje z zakresu budownictwa. Klasyfikacja obiektów budowlanych. Podstawowe elementy budynku – funkcje i rozwiązania konstrukcyjne. Specyfika i etapy procesu inwestycyjnego w budownictwie. Charakterystyka materiałów i wyrobów, stosowanych w budownictwie oraz zasady dopuszczenia ich do obrotu. Wybrane zagadnienia prawa budowlanego, m.in. przepisy ogólne, wymagania techniczne budynków i ich usytuowanie, samodzielne funkcje techniczne w budownictwie, zakres dokumentacji projektowej, zasady eksploatacji obiektów budowlanych. Podstawowe elementy dokumentacji projektowej oraz zasady jej opracowywania i czytania – oznaczenia graficzne na rysunkach budowlanych. </w:t>
            </w:r>
            <w:r w:rsidRPr="0083455E">
              <w:rPr>
                <w:rFonts w:eastAsia="Arial Unicode MS"/>
                <w:kern w:val="1"/>
                <w:lang w:eastAsia="zh-CN" w:bidi="hi-IN"/>
              </w:rPr>
              <w:t xml:space="preserve">Zagadnienia cieplno-wilgotnościowe w budynkach, projektowanie cieplne przegród budowlanych, przykłady obliczeń. </w:t>
            </w:r>
            <w:r w:rsidRPr="0083455E">
              <w:t>Współczesne tendencje w rozwoju budownictwa – budownictwo zrównoważone: ekologiczne materiały budowlane a recykling odpadów, rozwiązania konstrukcyjne służące ograniczaniu zużycia energii i wody w budynkach. Systemy oceny oddziaływania budynków na środowisko.</w:t>
            </w:r>
          </w:p>
        </w:tc>
      </w:tr>
      <w:tr w:rsidR="00E86016" w:rsidRPr="0083455E" w:rsidTr="00634DB1">
        <w:tc>
          <w:tcPr>
            <w:tcW w:w="3942" w:type="dxa"/>
            <w:shd w:val="clear" w:color="auto" w:fill="auto"/>
          </w:tcPr>
          <w:p w:rsidR="00E86016" w:rsidRPr="0083455E" w:rsidRDefault="00E86016" w:rsidP="00634DB1">
            <w:r w:rsidRPr="0083455E">
              <w:t>Wykaz literatury podstawowej i uzupełniającej</w:t>
            </w:r>
          </w:p>
        </w:tc>
        <w:tc>
          <w:tcPr>
            <w:tcW w:w="5344" w:type="dxa"/>
            <w:gridSpan w:val="3"/>
            <w:shd w:val="clear" w:color="auto" w:fill="auto"/>
          </w:tcPr>
          <w:p w:rsidR="00E86016" w:rsidRPr="0083455E" w:rsidRDefault="00E86016" w:rsidP="00634DB1">
            <w:pPr>
              <w:jc w:val="both"/>
            </w:pPr>
            <w:r w:rsidRPr="0083455E">
              <w:t>Literatura podstawowa:</w:t>
            </w:r>
          </w:p>
          <w:p w:rsidR="00E86016" w:rsidRPr="0083455E" w:rsidRDefault="00E86016" w:rsidP="00535516">
            <w:pPr>
              <w:numPr>
                <w:ilvl w:val="0"/>
                <w:numId w:val="57"/>
              </w:numPr>
              <w:tabs>
                <w:tab w:val="clear" w:pos="360"/>
                <w:tab w:val="num" w:pos="305"/>
              </w:tabs>
              <w:jc w:val="both"/>
            </w:pPr>
            <w:r w:rsidRPr="0083455E">
              <w:t>Połoński M. (red.). 2009. Kierowanie budowlanym procesem inwestycyjnym. Wydawnictwo SGGW, Warszawa.</w:t>
            </w:r>
          </w:p>
          <w:p w:rsidR="00E86016" w:rsidRPr="0083455E" w:rsidRDefault="00E86016" w:rsidP="00535516">
            <w:pPr>
              <w:numPr>
                <w:ilvl w:val="0"/>
                <w:numId w:val="57"/>
              </w:numPr>
              <w:tabs>
                <w:tab w:val="clear" w:pos="360"/>
                <w:tab w:val="num" w:pos="305"/>
              </w:tabs>
              <w:jc w:val="both"/>
            </w:pPr>
            <w:r w:rsidRPr="0083455E">
              <w:t>Popek M., Wapińska B. 2013. Budownictwo ogólne. WSiP.</w:t>
            </w:r>
          </w:p>
          <w:p w:rsidR="00E86016" w:rsidRPr="0083455E" w:rsidRDefault="00E86016" w:rsidP="00535516">
            <w:pPr>
              <w:numPr>
                <w:ilvl w:val="0"/>
                <w:numId w:val="57"/>
              </w:numPr>
              <w:tabs>
                <w:tab w:val="clear" w:pos="360"/>
                <w:tab w:val="num" w:pos="305"/>
              </w:tabs>
              <w:jc w:val="both"/>
            </w:pPr>
            <w:r w:rsidRPr="0083455E">
              <w:t>Miśniakiewicz E., Skowroński W. 2006. Rysunek techniczny budowlany. Arkady, Warszawa.</w:t>
            </w:r>
          </w:p>
          <w:p w:rsidR="00E86016" w:rsidRPr="0083455E" w:rsidRDefault="00E86016" w:rsidP="00535516">
            <w:pPr>
              <w:numPr>
                <w:ilvl w:val="0"/>
                <w:numId w:val="57"/>
              </w:numPr>
              <w:tabs>
                <w:tab w:val="clear" w:pos="360"/>
                <w:tab w:val="num" w:pos="305"/>
              </w:tabs>
              <w:jc w:val="both"/>
            </w:pPr>
            <w:r w:rsidRPr="0083455E">
              <w:t xml:space="preserve">Ksit B., Dyzman B., Błaszczyński T. 2012. Budownictwo zrównoważone z elementami certyfikacji energetycznej. DWE. </w:t>
            </w:r>
          </w:p>
          <w:p w:rsidR="00E86016" w:rsidRPr="0083455E" w:rsidRDefault="00E86016" w:rsidP="00535516">
            <w:pPr>
              <w:numPr>
                <w:ilvl w:val="0"/>
                <w:numId w:val="57"/>
              </w:numPr>
              <w:tabs>
                <w:tab w:val="clear" w:pos="360"/>
                <w:tab w:val="num" w:pos="305"/>
              </w:tabs>
              <w:jc w:val="both"/>
            </w:pPr>
            <w:r w:rsidRPr="0083455E">
              <w:t>Wnuk R. 2013. Budowa domu pasywnego w praktyce. Wyd. Przewodnik Budowlany.</w:t>
            </w:r>
          </w:p>
          <w:p w:rsidR="00E86016" w:rsidRPr="0083455E" w:rsidRDefault="00E86016" w:rsidP="00634DB1">
            <w:pPr>
              <w:jc w:val="both"/>
            </w:pPr>
            <w:r w:rsidRPr="0083455E">
              <w:t>Literatura uzupełniająca:</w:t>
            </w:r>
          </w:p>
          <w:p w:rsidR="00E86016" w:rsidRPr="0083455E" w:rsidRDefault="00E86016" w:rsidP="00535516">
            <w:pPr>
              <w:numPr>
                <w:ilvl w:val="0"/>
                <w:numId w:val="56"/>
              </w:numPr>
              <w:ind w:left="305" w:hanging="305"/>
              <w:jc w:val="both"/>
            </w:pPr>
            <w:r w:rsidRPr="0083455E">
              <w:t xml:space="preserve">Kaliszuk-Wietecka A. 2016. Budownictwo zrównoważone wybrane zagadnienia z fizyki budowli. Wyd. Naukowe PWN. </w:t>
            </w:r>
          </w:p>
          <w:p w:rsidR="00E86016" w:rsidRPr="0083455E" w:rsidRDefault="00E86016" w:rsidP="00535516">
            <w:pPr>
              <w:pStyle w:val="Akapitzlist"/>
              <w:widowControl/>
              <w:numPr>
                <w:ilvl w:val="0"/>
                <w:numId w:val="56"/>
              </w:numPr>
              <w:suppressAutoHyphens w:val="0"/>
              <w:ind w:left="305" w:hanging="305"/>
              <w:jc w:val="both"/>
              <w:rPr>
                <w:color w:val="FF0000"/>
                <w:szCs w:val="24"/>
              </w:rPr>
            </w:pPr>
            <w:r w:rsidRPr="0083455E">
              <w:rPr>
                <w:szCs w:val="24"/>
              </w:rPr>
              <w:t>Akty prawne z zakresu budownictwa.</w:t>
            </w:r>
          </w:p>
        </w:tc>
      </w:tr>
      <w:tr w:rsidR="00E86016" w:rsidRPr="0083455E" w:rsidTr="00634DB1">
        <w:tc>
          <w:tcPr>
            <w:tcW w:w="3942" w:type="dxa"/>
            <w:shd w:val="clear" w:color="auto" w:fill="auto"/>
          </w:tcPr>
          <w:p w:rsidR="00E86016" w:rsidRPr="0083455E" w:rsidRDefault="00E86016" w:rsidP="00634DB1">
            <w:r w:rsidRPr="0083455E">
              <w:t>Planowane formy/działania/metody dydaktyczne</w:t>
            </w:r>
          </w:p>
        </w:tc>
        <w:tc>
          <w:tcPr>
            <w:tcW w:w="5344" w:type="dxa"/>
            <w:gridSpan w:val="3"/>
            <w:shd w:val="clear" w:color="auto" w:fill="auto"/>
          </w:tcPr>
          <w:p w:rsidR="00E86016" w:rsidRPr="0083455E" w:rsidRDefault="00E86016" w:rsidP="00634DB1">
            <w:r w:rsidRPr="0083455E">
              <w:t xml:space="preserve">Wykład i ćwiczenia audytoryjne w formie prezentacji multimedialnych. </w:t>
            </w:r>
          </w:p>
          <w:p w:rsidR="00E86016" w:rsidRPr="0083455E" w:rsidRDefault="00E86016" w:rsidP="00634DB1">
            <w:r w:rsidRPr="0083455E">
              <w:t>Sprawdzian pisemny.</w:t>
            </w:r>
          </w:p>
          <w:p w:rsidR="00E86016" w:rsidRPr="0083455E" w:rsidRDefault="00E86016" w:rsidP="00634DB1">
            <w:pPr>
              <w:rPr>
                <w:color w:val="FF0000"/>
              </w:rPr>
            </w:pPr>
            <w:r w:rsidRPr="0083455E">
              <w:t>Wykonanie pracy zaliczeniowej.</w:t>
            </w:r>
          </w:p>
        </w:tc>
      </w:tr>
      <w:tr w:rsidR="00E86016" w:rsidRPr="0083455E" w:rsidTr="00634DB1">
        <w:tc>
          <w:tcPr>
            <w:tcW w:w="3942" w:type="dxa"/>
            <w:shd w:val="clear" w:color="auto" w:fill="auto"/>
          </w:tcPr>
          <w:p w:rsidR="00E86016" w:rsidRPr="0083455E" w:rsidRDefault="00E86016" w:rsidP="00634DB1">
            <w:r w:rsidRPr="0083455E">
              <w:t>Sposoby weryfikacji oraz formy dokumentowania osiągniętych efektów uczenia się</w:t>
            </w:r>
          </w:p>
        </w:tc>
        <w:tc>
          <w:tcPr>
            <w:tcW w:w="5344" w:type="dxa"/>
            <w:gridSpan w:val="3"/>
            <w:shd w:val="clear" w:color="auto" w:fill="auto"/>
          </w:tcPr>
          <w:p w:rsidR="00E86016" w:rsidRPr="0083455E" w:rsidRDefault="00E86016" w:rsidP="00634DB1">
            <w:pPr>
              <w:pStyle w:val="Akapitzlist"/>
              <w:ind w:left="311"/>
              <w:rPr>
                <w:color w:val="000000"/>
                <w:szCs w:val="24"/>
              </w:rPr>
            </w:pPr>
            <w:r w:rsidRPr="0083455E">
              <w:rPr>
                <w:color w:val="000000"/>
                <w:szCs w:val="24"/>
              </w:rPr>
              <w:t>Szczegółowe kryteria przy ocenie egzaminów i prac kontrolnych</w:t>
            </w:r>
          </w:p>
          <w:p w:rsidR="00E86016" w:rsidRPr="0083455E" w:rsidRDefault="00E86016" w:rsidP="00535516">
            <w:pPr>
              <w:pStyle w:val="Akapitzlist"/>
              <w:numPr>
                <w:ilvl w:val="0"/>
                <w:numId w:val="58"/>
              </w:numPr>
              <w:spacing w:after="200" w:line="276" w:lineRule="auto"/>
              <w:ind w:left="311"/>
              <w:jc w:val="both"/>
              <w:rPr>
                <w:color w:val="000000"/>
                <w:szCs w:val="24"/>
              </w:rPr>
            </w:pPr>
            <w:r w:rsidRPr="0083455E">
              <w:rPr>
                <w:color w:val="000000"/>
                <w:szCs w:val="24"/>
              </w:rPr>
              <w:t xml:space="preserve">student wykazuje dostateczny (3,0) stopień wiedzy lub umiejętności, gdy uzyskuje od 51 do </w:t>
            </w:r>
            <w:r w:rsidRPr="0083455E">
              <w:rPr>
                <w:color w:val="000000"/>
                <w:szCs w:val="24"/>
              </w:rPr>
              <w:lastRenderedPageBreak/>
              <w:t xml:space="preserve">60% sumy punktów określających maksymalny poziom wiedzy lub umiejętności z danego przedmiotu (odpowiednio, przy zaliczeniu cząstkowym – jego części), </w:t>
            </w:r>
          </w:p>
          <w:p w:rsidR="00E86016" w:rsidRPr="0083455E" w:rsidRDefault="00E86016" w:rsidP="00535516">
            <w:pPr>
              <w:pStyle w:val="Akapitzlist"/>
              <w:numPr>
                <w:ilvl w:val="0"/>
                <w:numId w:val="58"/>
              </w:numPr>
              <w:spacing w:after="200" w:line="276" w:lineRule="auto"/>
              <w:ind w:left="311"/>
              <w:jc w:val="both"/>
              <w:rPr>
                <w:color w:val="000000"/>
                <w:szCs w:val="24"/>
              </w:rPr>
            </w:pPr>
            <w:r w:rsidRPr="0083455E">
              <w:rPr>
                <w:color w:val="000000"/>
                <w:szCs w:val="24"/>
              </w:rPr>
              <w:t xml:space="preserve">student wykazuje dostateczny plus (3,5) stopień wiedzy lub umiejętności, gdy uzyskuje od 61 do 70% sumy punktów określających maksymalny poziom wiedzy lub umiejętności z danego przedmiotu (odpowiednio – jego części), </w:t>
            </w:r>
          </w:p>
          <w:p w:rsidR="00E86016" w:rsidRPr="0083455E" w:rsidRDefault="00E86016" w:rsidP="00535516">
            <w:pPr>
              <w:pStyle w:val="Akapitzlist"/>
              <w:numPr>
                <w:ilvl w:val="0"/>
                <w:numId w:val="58"/>
              </w:numPr>
              <w:spacing w:after="200" w:line="276" w:lineRule="auto"/>
              <w:ind w:left="311"/>
              <w:jc w:val="both"/>
              <w:rPr>
                <w:color w:val="000000"/>
                <w:szCs w:val="24"/>
              </w:rPr>
            </w:pPr>
            <w:r w:rsidRPr="0083455E">
              <w:rPr>
                <w:color w:val="000000"/>
                <w:szCs w:val="24"/>
              </w:rPr>
              <w:t xml:space="preserve">student wykazuje dobry stopień (4,0) wiedzy lub umiejętności, gdy uzyskuje od 71 do 80% sumy punktów określających maksymalny poziom wiedzy lub umiejętności z danego przedmiotu (odpowiednio – jego części), </w:t>
            </w:r>
          </w:p>
          <w:p w:rsidR="00E86016" w:rsidRPr="0083455E" w:rsidRDefault="00E86016" w:rsidP="00535516">
            <w:pPr>
              <w:pStyle w:val="Akapitzlist"/>
              <w:numPr>
                <w:ilvl w:val="0"/>
                <w:numId w:val="58"/>
              </w:numPr>
              <w:spacing w:after="200" w:line="276" w:lineRule="auto"/>
              <w:ind w:left="311"/>
              <w:jc w:val="both"/>
              <w:rPr>
                <w:color w:val="000000"/>
                <w:szCs w:val="24"/>
              </w:rPr>
            </w:pPr>
            <w:r w:rsidRPr="0083455E">
              <w:rPr>
                <w:color w:val="000000"/>
                <w:szCs w:val="24"/>
              </w:rPr>
              <w:t>student wykazuje plus dobry stopień (4,5) wiedzy lub umiejętności, gdy uzyskuje od 81 do 90% sumy punktów określających maksymalny poziom wiedzy lub umiejętności z danego przedmiotu (odpowiednio – jego części),</w:t>
            </w:r>
          </w:p>
          <w:p w:rsidR="00E86016" w:rsidRPr="0083455E" w:rsidRDefault="00E86016" w:rsidP="00535516">
            <w:pPr>
              <w:pStyle w:val="Akapitzlist"/>
              <w:numPr>
                <w:ilvl w:val="0"/>
                <w:numId w:val="58"/>
              </w:numPr>
              <w:spacing w:after="200" w:line="276" w:lineRule="auto"/>
              <w:ind w:left="311"/>
              <w:jc w:val="both"/>
              <w:rPr>
                <w:color w:val="000000"/>
                <w:szCs w:val="24"/>
              </w:rPr>
            </w:pPr>
            <w:r w:rsidRPr="0083455E">
              <w:rPr>
                <w:color w:val="000000"/>
                <w:szCs w:val="24"/>
              </w:rPr>
              <w:t>student wykazuje bardzo dobry stopień (5,0) wiedzy lub umiejętności, gdy uzyskuje powyżej 91% sumy punktów określających maksymalny poziom wiedzy lub umiejętności z danego przedmiotu (odpowiednio – jego części)</w:t>
            </w:r>
          </w:p>
          <w:p w:rsidR="00E86016" w:rsidRPr="0083455E" w:rsidRDefault="00E86016" w:rsidP="00634DB1">
            <w:pPr>
              <w:ind w:left="-49"/>
              <w:rPr>
                <w:iCs/>
                <w:color w:val="000000"/>
                <w:lang w:eastAsia="en-US"/>
              </w:rPr>
            </w:pPr>
            <w:r w:rsidRPr="0083455E">
              <w:rPr>
                <w:iCs/>
                <w:color w:val="000000"/>
                <w:lang w:eastAsia="en-US"/>
              </w:rPr>
              <w:t xml:space="preserve">W1 – sprawdzian pisemny, </w:t>
            </w:r>
          </w:p>
          <w:p w:rsidR="00E86016" w:rsidRPr="0083455E" w:rsidRDefault="00E86016" w:rsidP="00634DB1">
            <w:pPr>
              <w:ind w:left="-49"/>
              <w:rPr>
                <w:iCs/>
                <w:color w:val="000000"/>
                <w:lang w:eastAsia="en-US"/>
              </w:rPr>
            </w:pPr>
            <w:r w:rsidRPr="0083455E">
              <w:rPr>
                <w:iCs/>
                <w:color w:val="000000"/>
                <w:lang w:eastAsia="en-US"/>
              </w:rPr>
              <w:t xml:space="preserve">W2 – sprawdzian pisemny, </w:t>
            </w:r>
          </w:p>
          <w:p w:rsidR="00E86016" w:rsidRPr="0083455E" w:rsidRDefault="00E86016" w:rsidP="00634DB1">
            <w:pPr>
              <w:ind w:left="-49"/>
              <w:rPr>
                <w:iCs/>
                <w:color w:val="000000"/>
                <w:lang w:eastAsia="en-US"/>
              </w:rPr>
            </w:pPr>
            <w:r w:rsidRPr="0083455E">
              <w:rPr>
                <w:iCs/>
                <w:color w:val="000000"/>
                <w:lang w:eastAsia="en-US"/>
              </w:rPr>
              <w:t>W3 – sprawdzian pisemny,</w:t>
            </w:r>
          </w:p>
          <w:p w:rsidR="00E86016" w:rsidRPr="0083455E" w:rsidRDefault="00E86016" w:rsidP="00634DB1">
            <w:pPr>
              <w:ind w:left="-49"/>
              <w:rPr>
                <w:iCs/>
                <w:color w:val="76923C"/>
                <w:lang w:eastAsia="en-US"/>
              </w:rPr>
            </w:pPr>
            <w:r w:rsidRPr="0083455E">
              <w:rPr>
                <w:iCs/>
                <w:color w:val="000000"/>
                <w:lang w:eastAsia="en-US"/>
              </w:rPr>
              <w:t>U1 – sprawdzian pisemny, praca zaliczeniowa,</w:t>
            </w:r>
          </w:p>
          <w:p w:rsidR="00E86016" w:rsidRPr="0083455E" w:rsidRDefault="00E86016" w:rsidP="00634DB1">
            <w:pPr>
              <w:ind w:left="-49"/>
              <w:rPr>
                <w:iCs/>
                <w:color w:val="000000"/>
                <w:lang w:eastAsia="en-US"/>
              </w:rPr>
            </w:pPr>
            <w:r w:rsidRPr="0083455E">
              <w:rPr>
                <w:iCs/>
                <w:color w:val="000000"/>
                <w:lang w:eastAsia="en-US"/>
              </w:rPr>
              <w:t>U2 – sprawdzian pisemny, praca zaliczeniowa,</w:t>
            </w:r>
          </w:p>
          <w:p w:rsidR="00E86016" w:rsidRPr="0083455E" w:rsidRDefault="00E86016" w:rsidP="00634DB1">
            <w:pPr>
              <w:ind w:left="-49"/>
              <w:rPr>
                <w:iCs/>
                <w:color w:val="000000"/>
                <w:lang w:eastAsia="en-US"/>
              </w:rPr>
            </w:pPr>
            <w:r w:rsidRPr="0083455E">
              <w:rPr>
                <w:iCs/>
                <w:color w:val="000000"/>
                <w:lang w:eastAsia="en-US"/>
              </w:rPr>
              <w:t>K1 – sprawdzian pisemny.</w:t>
            </w:r>
          </w:p>
        </w:tc>
      </w:tr>
      <w:tr w:rsidR="00E86016" w:rsidRPr="0083455E" w:rsidTr="00634DB1">
        <w:tc>
          <w:tcPr>
            <w:tcW w:w="3942" w:type="dxa"/>
            <w:shd w:val="clear" w:color="auto" w:fill="auto"/>
          </w:tcPr>
          <w:p w:rsidR="00E86016" w:rsidRPr="0083455E" w:rsidRDefault="00E86016" w:rsidP="00634DB1">
            <w:r w:rsidRPr="0083455E">
              <w:lastRenderedPageBreak/>
              <w:t>Elementy i wagi mające wpływ na ocenę końcową</w:t>
            </w:r>
          </w:p>
        </w:tc>
        <w:tc>
          <w:tcPr>
            <w:tcW w:w="5344" w:type="dxa"/>
            <w:gridSpan w:val="3"/>
            <w:shd w:val="clear" w:color="auto" w:fill="auto"/>
          </w:tcPr>
          <w:p w:rsidR="00E86016" w:rsidRPr="0083455E" w:rsidRDefault="00E86016" w:rsidP="00634DB1">
            <w:pPr>
              <w:jc w:val="both"/>
            </w:pPr>
            <w:r w:rsidRPr="0083455E">
              <w:t>Sprawdzian pisemny – 1 (50%)</w:t>
            </w:r>
          </w:p>
          <w:p w:rsidR="00E86016" w:rsidRPr="0083455E" w:rsidRDefault="00E86016" w:rsidP="00634DB1">
            <w:pPr>
              <w:jc w:val="both"/>
              <w:rPr>
                <w:color w:val="FF0000"/>
              </w:rPr>
            </w:pPr>
            <w:r w:rsidRPr="0083455E">
              <w:t>Praca zaliczeniowa – 1 (50%)</w:t>
            </w:r>
          </w:p>
        </w:tc>
      </w:tr>
      <w:tr w:rsidR="00E86016" w:rsidRPr="0083455E" w:rsidTr="00634DB1">
        <w:trPr>
          <w:trHeight w:val="155"/>
        </w:trPr>
        <w:tc>
          <w:tcPr>
            <w:tcW w:w="3942" w:type="dxa"/>
            <w:vMerge w:val="restart"/>
            <w:shd w:val="clear" w:color="auto" w:fill="auto"/>
          </w:tcPr>
          <w:p w:rsidR="00E86016" w:rsidRPr="0083455E" w:rsidRDefault="00E86016" w:rsidP="00634DB1">
            <w:pPr>
              <w:jc w:val="both"/>
            </w:pPr>
            <w:r w:rsidRPr="0083455E">
              <w:t>Bilans punktów ECTS</w:t>
            </w:r>
          </w:p>
        </w:tc>
        <w:tc>
          <w:tcPr>
            <w:tcW w:w="5344" w:type="dxa"/>
            <w:gridSpan w:val="3"/>
            <w:shd w:val="clear" w:color="auto" w:fill="F2F2F2"/>
          </w:tcPr>
          <w:p w:rsidR="00E86016" w:rsidRPr="0083455E" w:rsidRDefault="00E86016" w:rsidP="00634DB1">
            <w:pPr>
              <w:jc w:val="center"/>
              <w:rPr>
                <w:b/>
                <w:bCs/>
                <w:color w:val="000000"/>
              </w:rPr>
            </w:pPr>
            <w:r w:rsidRPr="0083455E">
              <w:rPr>
                <w:b/>
                <w:bCs/>
                <w:color w:val="000000"/>
              </w:rPr>
              <w:t>KONTAKTOWE</w:t>
            </w:r>
          </w:p>
        </w:tc>
      </w:tr>
      <w:tr w:rsidR="00E86016" w:rsidRPr="0083455E" w:rsidTr="00634DB1">
        <w:trPr>
          <w:trHeight w:val="155"/>
        </w:trPr>
        <w:tc>
          <w:tcPr>
            <w:tcW w:w="3942" w:type="dxa"/>
            <w:vMerge/>
            <w:shd w:val="clear" w:color="auto" w:fill="auto"/>
          </w:tcPr>
          <w:p w:rsidR="00E86016" w:rsidRPr="0083455E" w:rsidRDefault="00E86016" w:rsidP="00634DB1">
            <w:pPr>
              <w:jc w:val="both"/>
            </w:pPr>
          </w:p>
        </w:tc>
        <w:tc>
          <w:tcPr>
            <w:tcW w:w="2970" w:type="dxa"/>
          </w:tcPr>
          <w:p w:rsidR="00E86016" w:rsidRPr="0083455E" w:rsidRDefault="00E86016" w:rsidP="00634DB1">
            <w:pPr>
              <w:rPr>
                <w:color w:val="000000"/>
              </w:rPr>
            </w:pPr>
          </w:p>
        </w:tc>
        <w:tc>
          <w:tcPr>
            <w:tcW w:w="1276" w:type="dxa"/>
          </w:tcPr>
          <w:p w:rsidR="00E86016" w:rsidRPr="0083455E" w:rsidRDefault="00E86016" w:rsidP="00634DB1">
            <w:pPr>
              <w:jc w:val="center"/>
              <w:rPr>
                <w:color w:val="000000"/>
              </w:rPr>
            </w:pPr>
            <w:r w:rsidRPr="0083455E">
              <w:rPr>
                <w:color w:val="000000"/>
              </w:rPr>
              <w:t>Godziny</w:t>
            </w:r>
          </w:p>
        </w:tc>
        <w:tc>
          <w:tcPr>
            <w:tcW w:w="1098" w:type="dxa"/>
          </w:tcPr>
          <w:p w:rsidR="00E86016" w:rsidRPr="0083455E" w:rsidRDefault="00E86016" w:rsidP="00634DB1">
            <w:pPr>
              <w:jc w:val="center"/>
              <w:rPr>
                <w:color w:val="000000"/>
              </w:rPr>
            </w:pPr>
            <w:r w:rsidRPr="0083455E">
              <w:rPr>
                <w:color w:val="000000"/>
              </w:rPr>
              <w:t>ECTS</w:t>
            </w:r>
          </w:p>
        </w:tc>
      </w:tr>
      <w:tr w:rsidR="00E86016" w:rsidRPr="0083455E" w:rsidTr="00634DB1">
        <w:trPr>
          <w:trHeight w:val="155"/>
        </w:trPr>
        <w:tc>
          <w:tcPr>
            <w:tcW w:w="3942" w:type="dxa"/>
            <w:vMerge/>
            <w:shd w:val="clear" w:color="auto" w:fill="auto"/>
          </w:tcPr>
          <w:p w:rsidR="00E86016" w:rsidRPr="0083455E" w:rsidRDefault="00E86016" w:rsidP="00634DB1">
            <w:pPr>
              <w:jc w:val="both"/>
            </w:pPr>
          </w:p>
        </w:tc>
        <w:tc>
          <w:tcPr>
            <w:tcW w:w="2970" w:type="dxa"/>
          </w:tcPr>
          <w:p w:rsidR="00E86016" w:rsidRPr="0083455E" w:rsidRDefault="00E86016" w:rsidP="00634DB1">
            <w:pPr>
              <w:rPr>
                <w:color w:val="000000"/>
              </w:rPr>
            </w:pPr>
            <w:r w:rsidRPr="0083455E">
              <w:rPr>
                <w:color w:val="000000"/>
              </w:rPr>
              <w:t>wykłady</w:t>
            </w:r>
          </w:p>
        </w:tc>
        <w:tc>
          <w:tcPr>
            <w:tcW w:w="1276" w:type="dxa"/>
          </w:tcPr>
          <w:p w:rsidR="00E86016" w:rsidRPr="0083455E" w:rsidRDefault="00E86016" w:rsidP="00634DB1">
            <w:pPr>
              <w:jc w:val="center"/>
              <w:rPr>
                <w:color w:val="000000"/>
              </w:rPr>
            </w:pPr>
            <w:r w:rsidRPr="0083455E">
              <w:rPr>
                <w:color w:val="000000"/>
              </w:rPr>
              <w:t>15</w:t>
            </w:r>
          </w:p>
        </w:tc>
        <w:tc>
          <w:tcPr>
            <w:tcW w:w="1098" w:type="dxa"/>
          </w:tcPr>
          <w:p w:rsidR="00E86016" w:rsidRPr="0083455E" w:rsidRDefault="00E86016" w:rsidP="00634DB1">
            <w:pPr>
              <w:jc w:val="center"/>
              <w:rPr>
                <w:color w:val="000000"/>
              </w:rPr>
            </w:pPr>
            <w:r w:rsidRPr="0083455E">
              <w:rPr>
                <w:color w:val="000000"/>
              </w:rPr>
              <w:t>1,16</w:t>
            </w:r>
          </w:p>
        </w:tc>
      </w:tr>
      <w:tr w:rsidR="00E86016" w:rsidRPr="0083455E" w:rsidTr="00634DB1">
        <w:trPr>
          <w:trHeight w:val="155"/>
        </w:trPr>
        <w:tc>
          <w:tcPr>
            <w:tcW w:w="3942" w:type="dxa"/>
            <w:vMerge/>
            <w:shd w:val="clear" w:color="auto" w:fill="auto"/>
          </w:tcPr>
          <w:p w:rsidR="00E86016" w:rsidRPr="0083455E" w:rsidRDefault="00E86016" w:rsidP="00634DB1">
            <w:pPr>
              <w:jc w:val="both"/>
            </w:pPr>
          </w:p>
        </w:tc>
        <w:tc>
          <w:tcPr>
            <w:tcW w:w="2970" w:type="dxa"/>
          </w:tcPr>
          <w:p w:rsidR="00E86016" w:rsidRPr="0083455E" w:rsidRDefault="00E86016" w:rsidP="00634DB1">
            <w:pPr>
              <w:rPr>
                <w:color w:val="000000"/>
              </w:rPr>
            </w:pPr>
            <w:r w:rsidRPr="0083455E">
              <w:rPr>
                <w:color w:val="000000"/>
              </w:rPr>
              <w:t xml:space="preserve">ćwiczenia </w:t>
            </w:r>
          </w:p>
        </w:tc>
        <w:tc>
          <w:tcPr>
            <w:tcW w:w="1276" w:type="dxa"/>
          </w:tcPr>
          <w:p w:rsidR="00E86016" w:rsidRPr="0083455E" w:rsidRDefault="00E86016" w:rsidP="00634DB1">
            <w:pPr>
              <w:jc w:val="center"/>
              <w:rPr>
                <w:color w:val="000000"/>
              </w:rPr>
            </w:pPr>
            <w:r w:rsidRPr="0083455E">
              <w:rPr>
                <w:color w:val="000000"/>
              </w:rPr>
              <w:t>30</w:t>
            </w:r>
          </w:p>
        </w:tc>
        <w:tc>
          <w:tcPr>
            <w:tcW w:w="1098" w:type="dxa"/>
          </w:tcPr>
          <w:p w:rsidR="00E86016" w:rsidRPr="0083455E" w:rsidRDefault="00E86016" w:rsidP="00634DB1">
            <w:pPr>
              <w:jc w:val="center"/>
              <w:rPr>
                <w:color w:val="000000"/>
              </w:rPr>
            </w:pPr>
            <w:r w:rsidRPr="0083455E">
              <w:rPr>
                <w:color w:val="000000"/>
              </w:rPr>
              <w:t>1,20</w:t>
            </w:r>
          </w:p>
        </w:tc>
      </w:tr>
      <w:tr w:rsidR="00E86016" w:rsidRPr="0083455E" w:rsidTr="00634DB1">
        <w:trPr>
          <w:trHeight w:val="155"/>
        </w:trPr>
        <w:tc>
          <w:tcPr>
            <w:tcW w:w="3942" w:type="dxa"/>
            <w:vMerge/>
            <w:shd w:val="clear" w:color="auto" w:fill="auto"/>
          </w:tcPr>
          <w:p w:rsidR="00E86016" w:rsidRPr="0083455E" w:rsidRDefault="00E86016" w:rsidP="00634DB1">
            <w:pPr>
              <w:jc w:val="both"/>
            </w:pPr>
          </w:p>
        </w:tc>
        <w:tc>
          <w:tcPr>
            <w:tcW w:w="2970" w:type="dxa"/>
          </w:tcPr>
          <w:p w:rsidR="00E86016" w:rsidRPr="0083455E" w:rsidRDefault="00E86016" w:rsidP="00634DB1">
            <w:pPr>
              <w:rPr>
                <w:color w:val="000000"/>
              </w:rPr>
            </w:pPr>
            <w:r w:rsidRPr="0083455E">
              <w:rPr>
                <w:color w:val="000000"/>
              </w:rPr>
              <w:t>konsultacje</w:t>
            </w:r>
          </w:p>
        </w:tc>
        <w:tc>
          <w:tcPr>
            <w:tcW w:w="1276" w:type="dxa"/>
          </w:tcPr>
          <w:p w:rsidR="00E86016" w:rsidRPr="0083455E" w:rsidRDefault="00E86016" w:rsidP="00634DB1">
            <w:pPr>
              <w:jc w:val="center"/>
              <w:rPr>
                <w:color w:val="000000"/>
              </w:rPr>
            </w:pPr>
            <w:r w:rsidRPr="0083455E">
              <w:rPr>
                <w:color w:val="000000"/>
              </w:rPr>
              <w:t>2</w:t>
            </w:r>
          </w:p>
        </w:tc>
        <w:tc>
          <w:tcPr>
            <w:tcW w:w="1098" w:type="dxa"/>
          </w:tcPr>
          <w:p w:rsidR="00E86016" w:rsidRPr="0083455E" w:rsidRDefault="00E86016" w:rsidP="00634DB1">
            <w:pPr>
              <w:jc w:val="center"/>
              <w:rPr>
                <w:color w:val="000000"/>
              </w:rPr>
            </w:pPr>
            <w:r w:rsidRPr="0083455E">
              <w:rPr>
                <w:color w:val="000000"/>
              </w:rPr>
              <w:t>0,08</w:t>
            </w:r>
          </w:p>
        </w:tc>
      </w:tr>
      <w:tr w:rsidR="00E86016" w:rsidRPr="0083455E" w:rsidTr="00634DB1">
        <w:trPr>
          <w:trHeight w:val="155"/>
        </w:trPr>
        <w:tc>
          <w:tcPr>
            <w:tcW w:w="3942" w:type="dxa"/>
            <w:vMerge/>
            <w:shd w:val="clear" w:color="auto" w:fill="auto"/>
          </w:tcPr>
          <w:p w:rsidR="00E86016" w:rsidRPr="0083455E" w:rsidRDefault="00E86016" w:rsidP="00634DB1">
            <w:pPr>
              <w:jc w:val="both"/>
            </w:pPr>
          </w:p>
        </w:tc>
        <w:tc>
          <w:tcPr>
            <w:tcW w:w="2970" w:type="dxa"/>
          </w:tcPr>
          <w:p w:rsidR="00E86016" w:rsidRPr="0083455E" w:rsidRDefault="00E86016" w:rsidP="00634DB1">
            <w:pPr>
              <w:rPr>
                <w:b/>
                <w:bCs/>
                <w:color w:val="000000"/>
              </w:rPr>
            </w:pPr>
            <w:r w:rsidRPr="0083455E">
              <w:rPr>
                <w:b/>
                <w:bCs/>
                <w:color w:val="000000"/>
              </w:rPr>
              <w:t>RAZEM kontaktowe</w:t>
            </w:r>
          </w:p>
        </w:tc>
        <w:tc>
          <w:tcPr>
            <w:tcW w:w="1276" w:type="dxa"/>
          </w:tcPr>
          <w:p w:rsidR="00E86016" w:rsidRPr="0083455E" w:rsidRDefault="00E86016" w:rsidP="00634DB1">
            <w:pPr>
              <w:jc w:val="center"/>
              <w:rPr>
                <w:b/>
                <w:bCs/>
                <w:color w:val="000000"/>
              </w:rPr>
            </w:pPr>
            <w:r w:rsidRPr="0083455E">
              <w:rPr>
                <w:b/>
                <w:bCs/>
                <w:color w:val="000000"/>
              </w:rPr>
              <w:t>47</w:t>
            </w:r>
          </w:p>
        </w:tc>
        <w:tc>
          <w:tcPr>
            <w:tcW w:w="1098" w:type="dxa"/>
          </w:tcPr>
          <w:p w:rsidR="00E86016" w:rsidRPr="0083455E" w:rsidRDefault="00E86016" w:rsidP="00634DB1">
            <w:pPr>
              <w:jc w:val="center"/>
              <w:rPr>
                <w:b/>
                <w:bCs/>
                <w:color w:val="000000"/>
              </w:rPr>
            </w:pPr>
            <w:r w:rsidRPr="0083455E">
              <w:rPr>
                <w:b/>
                <w:bCs/>
                <w:color w:val="000000"/>
              </w:rPr>
              <w:t>1,88</w:t>
            </w:r>
          </w:p>
        </w:tc>
      </w:tr>
      <w:tr w:rsidR="00E86016" w:rsidRPr="0083455E" w:rsidTr="00634DB1">
        <w:trPr>
          <w:trHeight w:val="155"/>
        </w:trPr>
        <w:tc>
          <w:tcPr>
            <w:tcW w:w="3942" w:type="dxa"/>
            <w:vMerge/>
            <w:shd w:val="clear" w:color="auto" w:fill="auto"/>
          </w:tcPr>
          <w:p w:rsidR="00E86016" w:rsidRPr="0083455E" w:rsidRDefault="00E86016" w:rsidP="00634DB1">
            <w:pPr>
              <w:jc w:val="both"/>
            </w:pPr>
          </w:p>
        </w:tc>
        <w:tc>
          <w:tcPr>
            <w:tcW w:w="5344" w:type="dxa"/>
            <w:gridSpan w:val="3"/>
            <w:shd w:val="clear" w:color="auto" w:fill="F2F2F2"/>
          </w:tcPr>
          <w:p w:rsidR="00E86016" w:rsidRPr="0083455E" w:rsidRDefault="00E86016" w:rsidP="00634DB1">
            <w:pPr>
              <w:jc w:val="center"/>
              <w:rPr>
                <w:b/>
                <w:bCs/>
                <w:color w:val="000000"/>
              </w:rPr>
            </w:pPr>
            <w:r w:rsidRPr="0083455E">
              <w:rPr>
                <w:b/>
                <w:bCs/>
                <w:color w:val="000000"/>
              </w:rPr>
              <w:t>NIEKONTAKTOWE</w:t>
            </w:r>
          </w:p>
        </w:tc>
      </w:tr>
      <w:tr w:rsidR="00E86016" w:rsidRPr="0083455E" w:rsidTr="00634DB1">
        <w:trPr>
          <w:trHeight w:val="155"/>
        </w:trPr>
        <w:tc>
          <w:tcPr>
            <w:tcW w:w="3942" w:type="dxa"/>
            <w:vMerge/>
            <w:shd w:val="clear" w:color="auto" w:fill="auto"/>
          </w:tcPr>
          <w:p w:rsidR="00E86016" w:rsidRPr="0083455E" w:rsidRDefault="00E86016" w:rsidP="00634DB1">
            <w:pPr>
              <w:jc w:val="both"/>
            </w:pPr>
          </w:p>
        </w:tc>
        <w:tc>
          <w:tcPr>
            <w:tcW w:w="2970" w:type="dxa"/>
          </w:tcPr>
          <w:p w:rsidR="00E86016" w:rsidRPr="0083455E" w:rsidRDefault="00E86016" w:rsidP="00634DB1">
            <w:pPr>
              <w:rPr>
                <w:color w:val="000000"/>
              </w:rPr>
            </w:pPr>
            <w:r w:rsidRPr="0083455E">
              <w:rPr>
                <w:color w:val="000000"/>
              </w:rPr>
              <w:t>przygotowanie pracy zaliczeniowej</w:t>
            </w:r>
          </w:p>
        </w:tc>
        <w:tc>
          <w:tcPr>
            <w:tcW w:w="1276" w:type="dxa"/>
          </w:tcPr>
          <w:p w:rsidR="00E86016" w:rsidRPr="0083455E" w:rsidRDefault="00E86016" w:rsidP="00634DB1">
            <w:pPr>
              <w:jc w:val="center"/>
              <w:rPr>
                <w:color w:val="000000"/>
              </w:rPr>
            </w:pPr>
            <w:r w:rsidRPr="0083455E">
              <w:rPr>
                <w:color w:val="000000"/>
              </w:rPr>
              <w:t>18</w:t>
            </w:r>
          </w:p>
        </w:tc>
        <w:tc>
          <w:tcPr>
            <w:tcW w:w="1098" w:type="dxa"/>
          </w:tcPr>
          <w:p w:rsidR="00E86016" w:rsidRPr="0083455E" w:rsidRDefault="00E86016" w:rsidP="00634DB1">
            <w:pPr>
              <w:jc w:val="center"/>
              <w:rPr>
                <w:color w:val="000000"/>
              </w:rPr>
            </w:pPr>
            <w:r w:rsidRPr="0083455E">
              <w:rPr>
                <w:color w:val="000000"/>
              </w:rPr>
              <w:t>0,72</w:t>
            </w:r>
          </w:p>
        </w:tc>
      </w:tr>
      <w:tr w:rsidR="00E86016" w:rsidRPr="0083455E" w:rsidTr="00634DB1">
        <w:trPr>
          <w:trHeight w:val="155"/>
        </w:trPr>
        <w:tc>
          <w:tcPr>
            <w:tcW w:w="3942" w:type="dxa"/>
            <w:vMerge/>
            <w:shd w:val="clear" w:color="auto" w:fill="auto"/>
          </w:tcPr>
          <w:p w:rsidR="00E86016" w:rsidRPr="0083455E" w:rsidRDefault="00E86016" w:rsidP="00634DB1">
            <w:pPr>
              <w:jc w:val="both"/>
            </w:pPr>
          </w:p>
        </w:tc>
        <w:tc>
          <w:tcPr>
            <w:tcW w:w="2970" w:type="dxa"/>
          </w:tcPr>
          <w:p w:rsidR="00E86016" w:rsidRPr="0083455E" w:rsidRDefault="00E86016" w:rsidP="00634DB1">
            <w:pPr>
              <w:rPr>
                <w:color w:val="000000"/>
              </w:rPr>
            </w:pPr>
            <w:r w:rsidRPr="0083455E">
              <w:rPr>
                <w:color w:val="000000"/>
              </w:rPr>
              <w:t>przygotowanie do ćwiczeń</w:t>
            </w:r>
          </w:p>
        </w:tc>
        <w:tc>
          <w:tcPr>
            <w:tcW w:w="1276" w:type="dxa"/>
          </w:tcPr>
          <w:p w:rsidR="00E86016" w:rsidRPr="0083455E" w:rsidRDefault="00E86016" w:rsidP="00634DB1">
            <w:pPr>
              <w:jc w:val="center"/>
              <w:rPr>
                <w:color w:val="000000"/>
              </w:rPr>
            </w:pPr>
            <w:r w:rsidRPr="0083455E">
              <w:rPr>
                <w:color w:val="000000"/>
              </w:rPr>
              <w:t>13</w:t>
            </w:r>
          </w:p>
        </w:tc>
        <w:tc>
          <w:tcPr>
            <w:tcW w:w="1098" w:type="dxa"/>
          </w:tcPr>
          <w:p w:rsidR="00E86016" w:rsidRPr="0083455E" w:rsidRDefault="00E86016" w:rsidP="00634DB1">
            <w:pPr>
              <w:jc w:val="center"/>
              <w:rPr>
                <w:color w:val="000000"/>
              </w:rPr>
            </w:pPr>
            <w:r w:rsidRPr="0083455E">
              <w:rPr>
                <w:color w:val="000000"/>
              </w:rPr>
              <w:t>0,52</w:t>
            </w:r>
          </w:p>
        </w:tc>
      </w:tr>
      <w:tr w:rsidR="00E86016" w:rsidRPr="0083455E" w:rsidTr="00634DB1">
        <w:trPr>
          <w:trHeight w:val="155"/>
        </w:trPr>
        <w:tc>
          <w:tcPr>
            <w:tcW w:w="3942" w:type="dxa"/>
            <w:vMerge/>
            <w:shd w:val="clear" w:color="auto" w:fill="auto"/>
          </w:tcPr>
          <w:p w:rsidR="00E86016" w:rsidRPr="0083455E" w:rsidRDefault="00E86016" w:rsidP="00634DB1">
            <w:pPr>
              <w:jc w:val="both"/>
            </w:pPr>
          </w:p>
        </w:tc>
        <w:tc>
          <w:tcPr>
            <w:tcW w:w="2970" w:type="dxa"/>
          </w:tcPr>
          <w:p w:rsidR="00E86016" w:rsidRPr="0083455E" w:rsidRDefault="00E86016" w:rsidP="00634DB1">
            <w:pPr>
              <w:rPr>
                <w:color w:val="000000"/>
              </w:rPr>
            </w:pPr>
            <w:r w:rsidRPr="0083455E">
              <w:rPr>
                <w:color w:val="000000"/>
              </w:rPr>
              <w:t>przygotowanie do sprawdzianu</w:t>
            </w:r>
          </w:p>
        </w:tc>
        <w:tc>
          <w:tcPr>
            <w:tcW w:w="1276" w:type="dxa"/>
          </w:tcPr>
          <w:p w:rsidR="00E86016" w:rsidRPr="0083455E" w:rsidRDefault="00E86016" w:rsidP="00634DB1">
            <w:pPr>
              <w:jc w:val="center"/>
              <w:rPr>
                <w:color w:val="000000"/>
              </w:rPr>
            </w:pPr>
            <w:r w:rsidRPr="0083455E">
              <w:rPr>
                <w:color w:val="000000"/>
              </w:rPr>
              <w:t>14</w:t>
            </w:r>
          </w:p>
        </w:tc>
        <w:tc>
          <w:tcPr>
            <w:tcW w:w="1098" w:type="dxa"/>
          </w:tcPr>
          <w:p w:rsidR="00E86016" w:rsidRPr="0083455E" w:rsidRDefault="00E86016" w:rsidP="00634DB1">
            <w:pPr>
              <w:jc w:val="center"/>
              <w:rPr>
                <w:color w:val="000000"/>
              </w:rPr>
            </w:pPr>
            <w:r w:rsidRPr="0083455E">
              <w:rPr>
                <w:color w:val="000000"/>
              </w:rPr>
              <w:t>0,56</w:t>
            </w:r>
          </w:p>
        </w:tc>
      </w:tr>
      <w:tr w:rsidR="00E86016" w:rsidRPr="0083455E" w:rsidTr="00634DB1">
        <w:trPr>
          <w:trHeight w:val="155"/>
        </w:trPr>
        <w:tc>
          <w:tcPr>
            <w:tcW w:w="3942" w:type="dxa"/>
            <w:vMerge/>
            <w:shd w:val="clear" w:color="auto" w:fill="auto"/>
          </w:tcPr>
          <w:p w:rsidR="00E86016" w:rsidRPr="0083455E" w:rsidRDefault="00E86016" w:rsidP="00634DB1">
            <w:pPr>
              <w:jc w:val="both"/>
            </w:pPr>
          </w:p>
        </w:tc>
        <w:tc>
          <w:tcPr>
            <w:tcW w:w="2970" w:type="dxa"/>
          </w:tcPr>
          <w:p w:rsidR="00E86016" w:rsidRPr="0083455E" w:rsidRDefault="00E86016" w:rsidP="00634DB1">
            <w:pPr>
              <w:rPr>
                <w:color w:val="000000"/>
              </w:rPr>
            </w:pPr>
            <w:r w:rsidRPr="0083455E">
              <w:rPr>
                <w:color w:val="000000"/>
              </w:rPr>
              <w:t>studiowanie literatury</w:t>
            </w:r>
          </w:p>
        </w:tc>
        <w:tc>
          <w:tcPr>
            <w:tcW w:w="1276" w:type="dxa"/>
          </w:tcPr>
          <w:p w:rsidR="00E86016" w:rsidRPr="0083455E" w:rsidRDefault="00E86016" w:rsidP="00634DB1">
            <w:pPr>
              <w:jc w:val="center"/>
              <w:rPr>
                <w:color w:val="000000"/>
              </w:rPr>
            </w:pPr>
            <w:r w:rsidRPr="0083455E">
              <w:rPr>
                <w:color w:val="000000"/>
              </w:rPr>
              <w:t>8</w:t>
            </w:r>
          </w:p>
        </w:tc>
        <w:tc>
          <w:tcPr>
            <w:tcW w:w="1098" w:type="dxa"/>
          </w:tcPr>
          <w:p w:rsidR="00E86016" w:rsidRPr="0083455E" w:rsidRDefault="00E86016" w:rsidP="00634DB1">
            <w:pPr>
              <w:jc w:val="center"/>
              <w:rPr>
                <w:color w:val="000000"/>
              </w:rPr>
            </w:pPr>
            <w:r w:rsidRPr="0083455E">
              <w:rPr>
                <w:color w:val="000000"/>
              </w:rPr>
              <w:t>0,32</w:t>
            </w:r>
          </w:p>
        </w:tc>
      </w:tr>
      <w:tr w:rsidR="00E86016" w:rsidRPr="0083455E" w:rsidTr="00634DB1">
        <w:trPr>
          <w:trHeight w:val="155"/>
        </w:trPr>
        <w:tc>
          <w:tcPr>
            <w:tcW w:w="3942" w:type="dxa"/>
            <w:vMerge/>
            <w:shd w:val="clear" w:color="auto" w:fill="auto"/>
          </w:tcPr>
          <w:p w:rsidR="00E86016" w:rsidRPr="0083455E" w:rsidRDefault="00E86016" w:rsidP="00634DB1">
            <w:pPr>
              <w:jc w:val="both"/>
            </w:pPr>
          </w:p>
        </w:tc>
        <w:tc>
          <w:tcPr>
            <w:tcW w:w="2970" w:type="dxa"/>
          </w:tcPr>
          <w:p w:rsidR="00E86016" w:rsidRPr="0083455E" w:rsidRDefault="00E86016" w:rsidP="00634DB1">
            <w:pPr>
              <w:rPr>
                <w:b/>
                <w:bCs/>
                <w:color w:val="000000"/>
              </w:rPr>
            </w:pPr>
            <w:r w:rsidRPr="0083455E">
              <w:rPr>
                <w:b/>
                <w:bCs/>
                <w:color w:val="000000"/>
              </w:rPr>
              <w:t>RAZEM niekontaktowe</w:t>
            </w:r>
          </w:p>
        </w:tc>
        <w:tc>
          <w:tcPr>
            <w:tcW w:w="1276" w:type="dxa"/>
          </w:tcPr>
          <w:p w:rsidR="00E86016" w:rsidRPr="0083455E" w:rsidRDefault="00E86016" w:rsidP="00634DB1">
            <w:pPr>
              <w:jc w:val="center"/>
              <w:rPr>
                <w:b/>
                <w:color w:val="000000"/>
              </w:rPr>
            </w:pPr>
            <w:r w:rsidRPr="0083455E">
              <w:rPr>
                <w:b/>
                <w:color w:val="000000"/>
              </w:rPr>
              <w:t>53</w:t>
            </w:r>
          </w:p>
        </w:tc>
        <w:tc>
          <w:tcPr>
            <w:tcW w:w="1098" w:type="dxa"/>
          </w:tcPr>
          <w:p w:rsidR="00E86016" w:rsidRPr="0083455E" w:rsidRDefault="00E86016" w:rsidP="00634DB1">
            <w:pPr>
              <w:jc w:val="center"/>
              <w:rPr>
                <w:b/>
                <w:color w:val="000000"/>
              </w:rPr>
            </w:pPr>
            <w:r w:rsidRPr="0083455E">
              <w:rPr>
                <w:b/>
                <w:color w:val="000000"/>
              </w:rPr>
              <w:t>2,12</w:t>
            </w:r>
          </w:p>
        </w:tc>
      </w:tr>
      <w:tr w:rsidR="00E86016" w:rsidRPr="0083455E" w:rsidTr="00634DB1">
        <w:trPr>
          <w:trHeight w:val="165"/>
        </w:trPr>
        <w:tc>
          <w:tcPr>
            <w:tcW w:w="3942" w:type="dxa"/>
            <w:vMerge/>
            <w:shd w:val="clear" w:color="auto" w:fill="auto"/>
          </w:tcPr>
          <w:p w:rsidR="00E86016" w:rsidRPr="0083455E" w:rsidRDefault="00E86016" w:rsidP="00634DB1"/>
        </w:tc>
        <w:tc>
          <w:tcPr>
            <w:tcW w:w="2970" w:type="dxa"/>
          </w:tcPr>
          <w:p w:rsidR="00E86016" w:rsidRPr="0083455E" w:rsidRDefault="00E86016" w:rsidP="00634DB1">
            <w:pPr>
              <w:rPr>
                <w:color w:val="000000"/>
              </w:rPr>
            </w:pPr>
            <w:r w:rsidRPr="0083455E">
              <w:rPr>
                <w:color w:val="000000"/>
              </w:rPr>
              <w:t>udział w wykładach</w:t>
            </w:r>
          </w:p>
        </w:tc>
        <w:tc>
          <w:tcPr>
            <w:tcW w:w="1276" w:type="dxa"/>
          </w:tcPr>
          <w:p w:rsidR="00E86016" w:rsidRPr="0083455E" w:rsidRDefault="00E86016" w:rsidP="00634DB1">
            <w:pPr>
              <w:jc w:val="center"/>
              <w:rPr>
                <w:color w:val="000000"/>
              </w:rPr>
            </w:pPr>
            <w:r w:rsidRPr="0083455E">
              <w:rPr>
                <w:color w:val="000000"/>
              </w:rPr>
              <w:t>15</w:t>
            </w:r>
          </w:p>
        </w:tc>
        <w:tc>
          <w:tcPr>
            <w:tcW w:w="1098" w:type="dxa"/>
          </w:tcPr>
          <w:p w:rsidR="00E86016" w:rsidRPr="0083455E" w:rsidRDefault="00E86016" w:rsidP="00634DB1">
            <w:pPr>
              <w:jc w:val="center"/>
              <w:rPr>
                <w:color w:val="000000"/>
              </w:rPr>
            </w:pPr>
            <w:r w:rsidRPr="0083455E">
              <w:rPr>
                <w:color w:val="000000"/>
              </w:rPr>
              <w:t>0,60</w:t>
            </w:r>
          </w:p>
        </w:tc>
      </w:tr>
      <w:tr w:rsidR="00E86016" w:rsidRPr="0083455E" w:rsidTr="00634DB1">
        <w:trPr>
          <w:trHeight w:val="165"/>
        </w:trPr>
        <w:tc>
          <w:tcPr>
            <w:tcW w:w="3942" w:type="dxa"/>
            <w:vMerge/>
            <w:shd w:val="clear" w:color="auto" w:fill="auto"/>
          </w:tcPr>
          <w:p w:rsidR="00E86016" w:rsidRPr="0083455E" w:rsidRDefault="00E86016" w:rsidP="00634DB1"/>
        </w:tc>
        <w:tc>
          <w:tcPr>
            <w:tcW w:w="2970" w:type="dxa"/>
          </w:tcPr>
          <w:p w:rsidR="00E86016" w:rsidRPr="0083455E" w:rsidRDefault="00E86016" w:rsidP="00634DB1">
            <w:pPr>
              <w:rPr>
                <w:color w:val="000000"/>
              </w:rPr>
            </w:pPr>
            <w:r w:rsidRPr="0083455E">
              <w:rPr>
                <w:color w:val="000000"/>
              </w:rPr>
              <w:t>udział w ćwiczeniach</w:t>
            </w:r>
          </w:p>
        </w:tc>
        <w:tc>
          <w:tcPr>
            <w:tcW w:w="1276" w:type="dxa"/>
          </w:tcPr>
          <w:p w:rsidR="00E86016" w:rsidRPr="0083455E" w:rsidRDefault="00E86016" w:rsidP="00634DB1">
            <w:pPr>
              <w:jc w:val="center"/>
              <w:rPr>
                <w:color w:val="000000"/>
              </w:rPr>
            </w:pPr>
            <w:r w:rsidRPr="0083455E">
              <w:rPr>
                <w:color w:val="000000"/>
              </w:rPr>
              <w:t>30</w:t>
            </w:r>
          </w:p>
        </w:tc>
        <w:tc>
          <w:tcPr>
            <w:tcW w:w="1098" w:type="dxa"/>
          </w:tcPr>
          <w:p w:rsidR="00E86016" w:rsidRPr="0083455E" w:rsidRDefault="00E86016" w:rsidP="00634DB1">
            <w:pPr>
              <w:jc w:val="center"/>
              <w:rPr>
                <w:color w:val="000000"/>
              </w:rPr>
            </w:pPr>
            <w:r w:rsidRPr="0083455E">
              <w:rPr>
                <w:color w:val="000000"/>
              </w:rPr>
              <w:t>1,20</w:t>
            </w:r>
          </w:p>
        </w:tc>
      </w:tr>
      <w:tr w:rsidR="00E86016" w:rsidRPr="0083455E" w:rsidTr="00634DB1">
        <w:trPr>
          <w:trHeight w:val="165"/>
        </w:trPr>
        <w:tc>
          <w:tcPr>
            <w:tcW w:w="3942" w:type="dxa"/>
            <w:vMerge/>
            <w:shd w:val="clear" w:color="auto" w:fill="auto"/>
          </w:tcPr>
          <w:p w:rsidR="00E86016" w:rsidRPr="0083455E" w:rsidRDefault="00E86016" w:rsidP="00634DB1"/>
        </w:tc>
        <w:tc>
          <w:tcPr>
            <w:tcW w:w="2970" w:type="dxa"/>
          </w:tcPr>
          <w:p w:rsidR="00E86016" w:rsidRPr="0083455E" w:rsidRDefault="00E86016" w:rsidP="00634DB1">
            <w:pPr>
              <w:rPr>
                <w:color w:val="000000"/>
              </w:rPr>
            </w:pPr>
            <w:r w:rsidRPr="0083455E">
              <w:rPr>
                <w:color w:val="000000"/>
              </w:rPr>
              <w:t>konsultacje</w:t>
            </w:r>
          </w:p>
        </w:tc>
        <w:tc>
          <w:tcPr>
            <w:tcW w:w="1276" w:type="dxa"/>
          </w:tcPr>
          <w:p w:rsidR="00E86016" w:rsidRPr="0083455E" w:rsidRDefault="00E86016" w:rsidP="00634DB1">
            <w:pPr>
              <w:jc w:val="center"/>
              <w:rPr>
                <w:color w:val="000000"/>
              </w:rPr>
            </w:pPr>
            <w:r w:rsidRPr="0083455E">
              <w:rPr>
                <w:color w:val="000000"/>
              </w:rPr>
              <w:t>2</w:t>
            </w:r>
          </w:p>
        </w:tc>
        <w:tc>
          <w:tcPr>
            <w:tcW w:w="1098" w:type="dxa"/>
          </w:tcPr>
          <w:p w:rsidR="00E86016" w:rsidRPr="0083455E" w:rsidRDefault="00E86016" w:rsidP="00634DB1">
            <w:pPr>
              <w:jc w:val="center"/>
              <w:rPr>
                <w:color w:val="000000"/>
              </w:rPr>
            </w:pPr>
            <w:r w:rsidRPr="0083455E">
              <w:rPr>
                <w:color w:val="000000"/>
              </w:rPr>
              <w:t>0,08</w:t>
            </w:r>
          </w:p>
        </w:tc>
      </w:tr>
      <w:tr w:rsidR="00E86016" w:rsidRPr="0083455E" w:rsidTr="00634DB1">
        <w:trPr>
          <w:trHeight w:val="165"/>
        </w:trPr>
        <w:tc>
          <w:tcPr>
            <w:tcW w:w="3942" w:type="dxa"/>
            <w:vMerge/>
            <w:shd w:val="clear" w:color="auto" w:fill="auto"/>
          </w:tcPr>
          <w:p w:rsidR="00E86016" w:rsidRPr="0083455E" w:rsidRDefault="00E86016" w:rsidP="00634DB1"/>
        </w:tc>
        <w:tc>
          <w:tcPr>
            <w:tcW w:w="2970" w:type="dxa"/>
          </w:tcPr>
          <w:p w:rsidR="00E86016" w:rsidRPr="0083455E" w:rsidRDefault="00E86016" w:rsidP="00634DB1">
            <w:pPr>
              <w:rPr>
                <w:b/>
                <w:bCs/>
                <w:color w:val="000000"/>
              </w:rPr>
            </w:pPr>
            <w:r w:rsidRPr="0083455E">
              <w:rPr>
                <w:b/>
                <w:bCs/>
                <w:color w:val="000000"/>
              </w:rPr>
              <w:t>RAZEM z bezpośrednim udziałem nauczyciela</w:t>
            </w:r>
          </w:p>
        </w:tc>
        <w:tc>
          <w:tcPr>
            <w:tcW w:w="1276" w:type="dxa"/>
          </w:tcPr>
          <w:p w:rsidR="00E86016" w:rsidRPr="0083455E" w:rsidRDefault="00E86016" w:rsidP="00634DB1">
            <w:pPr>
              <w:jc w:val="center"/>
              <w:rPr>
                <w:b/>
                <w:bCs/>
                <w:color w:val="000000"/>
              </w:rPr>
            </w:pPr>
            <w:r w:rsidRPr="0083455E">
              <w:rPr>
                <w:b/>
                <w:bCs/>
                <w:color w:val="000000"/>
              </w:rPr>
              <w:t>47</w:t>
            </w:r>
          </w:p>
        </w:tc>
        <w:tc>
          <w:tcPr>
            <w:tcW w:w="1098" w:type="dxa"/>
          </w:tcPr>
          <w:p w:rsidR="00E86016" w:rsidRPr="0083455E" w:rsidRDefault="00E86016" w:rsidP="00634DB1">
            <w:pPr>
              <w:jc w:val="center"/>
              <w:rPr>
                <w:b/>
                <w:bCs/>
                <w:color w:val="000000"/>
              </w:rPr>
            </w:pPr>
            <w:r w:rsidRPr="0083455E">
              <w:rPr>
                <w:b/>
                <w:bCs/>
                <w:color w:val="000000"/>
              </w:rPr>
              <w:t>1,88</w:t>
            </w:r>
          </w:p>
        </w:tc>
      </w:tr>
      <w:tr w:rsidR="00E86016" w:rsidRPr="0083455E" w:rsidTr="00634DB1">
        <w:trPr>
          <w:trHeight w:val="718"/>
        </w:trPr>
        <w:tc>
          <w:tcPr>
            <w:tcW w:w="3942" w:type="dxa"/>
            <w:shd w:val="clear" w:color="auto" w:fill="auto"/>
          </w:tcPr>
          <w:p w:rsidR="00E86016" w:rsidRPr="0083455E" w:rsidRDefault="00E86016" w:rsidP="00634DB1">
            <w:pPr>
              <w:jc w:val="both"/>
            </w:pPr>
            <w:r w:rsidRPr="0083455E">
              <w:t>Odniesienie modułowych efektów uczenia się do kierunkowych efektów uczenia się</w:t>
            </w:r>
          </w:p>
        </w:tc>
        <w:tc>
          <w:tcPr>
            <w:tcW w:w="5344" w:type="dxa"/>
            <w:gridSpan w:val="3"/>
            <w:shd w:val="clear" w:color="auto" w:fill="auto"/>
          </w:tcPr>
          <w:p w:rsidR="00E86016" w:rsidRPr="0083455E" w:rsidRDefault="00634DB1" w:rsidP="00634DB1">
            <w:pPr>
              <w:jc w:val="both"/>
            </w:pPr>
            <w:r w:rsidRPr="0083455E">
              <w:t>GOZ _W08, GOZ _W11</w:t>
            </w:r>
            <w:r w:rsidR="00E86016" w:rsidRPr="0083455E">
              <w:t>, GOZ _W15</w:t>
            </w:r>
          </w:p>
          <w:p w:rsidR="00E86016" w:rsidRPr="0083455E" w:rsidRDefault="00E86016" w:rsidP="00634DB1">
            <w:pPr>
              <w:jc w:val="both"/>
            </w:pPr>
            <w:r w:rsidRPr="0083455E">
              <w:t>GOZ_U0</w:t>
            </w:r>
            <w:r w:rsidR="00634DB1" w:rsidRPr="0083455E">
              <w:t>4</w:t>
            </w:r>
            <w:r w:rsidRPr="0083455E">
              <w:t>, GOZ_U0</w:t>
            </w:r>
            <w:r w:rsidR="00634DB1" w:rsidRPr="0083455E">
              <w:t>5, GOZ_U09</w:t>
            </w:r>
          </w:p>
          <w:p w:rsidR="00E86016" w:rsidRPr="0083455E" w:rsidRDefault="00E86016" w:rsidP="00634DB1">
            <w:pPr>
              <w:jc w:val="both"/>
            </w:pPr>
            <w:r w:rsidRPr="0083455E">
              <w:t>GOZ_K01, GOZ_K02</w:t>
            </w:r>
            <w:r w:rsidR="00634DB1" w:rsidRPr="0083455E">
              <w:t>, GOZ_K03</w:t>
            </w:r>
          </w:p>
        </w:tc>
      </w:tr>
    </w:tbl>
    <w:p w:rsidR="00E86016" w:rsidRPr="005F0D96" w:rsidRDefault="00E86016" w:rsidP="00E86016">
      <w:pPr>
        <w:rPr>
          <w:sz w:val="22"/>
          <w:szCs w:val="22"/>
        </w:rPr>
      </w:pPr>
    </w:p>
    <w:p w:rsidR="00634DB1" w:rsidRDefault="00634DB1">
      <w:pPr>
        <w:spacing w:after="200" w:line="276" w:lineRule="auto"/>
      </w:pPr>
      <w:r>
        <w:br w:type="page"/>
      </w:r>
    </w:p>
    <w:p w:rsidR="00634DB1" w:rsidRPr="005F0D96" w:rsidRDefault="00634DB1" w:rsidP="00634DB1">
      <w:pPr>
        <w:rPr>
          <w:b/>
          <w:sz w:val="22"/>
          <w:szCs w:val="22"/>
        </w:rPr>
      </w:pPr>
      <w:r w:rsidRPr="005F0D96">
        <w:rPr>
          <w:b/>
          <w:sz w:val="22"/>
          <w:szCs w:val="22"/>
        </w:rPr>
        <w:lastRenderedPageBreak/>
        <w:t>Karta opisu zajęć (sylabus)</w:t>
      </w:r>
    </w:p>
    <w:p w:rsidR="00634DB1" w:rsidRPr="005F0D96" w:rsidRDefault="00634DB1" w:rsidP="00634DB1">
      <w:pPr>
        <w:rPr>
          <w:b/>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2970"/>
        <w:gridCol w:w="1276"/>
        <w:gridCol w:w="1098"/>
      </w:tblGrid>
      <w:tr w:rsidR="00634DB1" w:rsidRPr="0083455E" w:rsidTr="00634DB1">
        <w:tc>
          <w:tcPr>
            <w:tcW w:w="3942" w:type="dxa"/>
            <w:shd w:val="clear" w:color="auto" w:fill="auto"/>
          </w:tcPr>
          <w:p w:rsidR="00634DB1" w:rsidRDefault="00634DB1" w:rsidP="00634DB1">
            <w:r w:rsidRPr="0083455E">
              <w:t>Nazwa kierunku studiów</w:t>
            </w:r>
          </w:p>
          <w:p w:rsidR="00783F32" w:rsidRPr="0083455E" w:rsidRDefault="00783F32" w:rsidP="00634DB1"/>
        </w:tc>
        <w:tc>
          <w:tcPr>
            <w:tcW w:w="5344" w:type="dxa"/>
            <w:gridSpan w:val="3"/>
            <w:shd w:val="clear" w:color="auto" w:fill="auto"/>
          </w:tcPr>
          <w:p w:rsidR="00634DB1" w:rsidRPr="0083455E" w:rsidRDefault="00634DB1" w:rsidP="00634DB1">
            <w:r w:rsidRPr="0083455E">
              <w:t>Gospodarka obiegu zamkniętego</w:t>
            </w:r>
          </w:p>
        </w:tc>
      </w:tr>
      <w:tr w:rsidR="00634DB1" w:rsidRPr="0083455E" w:rsidTr="00634DB1">
        <w:tc>
          <w:tcPr>
            <w:tcW w:w="3942" w:type="dxa"/>
            <w:shd w:val="clear" w:color="auto" w:fill="auto"/>
          </w:tcPr>
          <w:p w:rsidR="00634DB1" w:rsidRPr="0083455E" w:rsidRDefault="00634DB1" w:rsidP="00634DB1">
            <w:r w:rsidRPr="0083455E">
              <w:t>Nazwa modułu, także nazwa w języku angielskim</w:t>
            </w:r>
          </w:p>
        </w:tc>
        <w:tc>
          <w:tcPr>
            <w:tcW w:w="5344" w:type="dxa"/>
            <w:gridSpan w:val="3"/>
            <w:shd w:val="clear" w:color="auto" w:fill="auto"/>
          </w:tcPr>
          <w:p w:rsidR="00634DB1" w:rsidRPr="0083455E" w:rsidRDefault="00634DB1" w:rsidP="00634DB1">
            <w:pPr>
              <w:rPr>
                <w:lang w:val="en-US"/>
              </w:rPr>
            </w:pPr>
            <w:r w:rsidRPr="0083455E">
              <w:rPr>
                <w:lang w:val="en-US"/>
              </w:rPr>
              <w:t>Budownictwo pasywne</w:t>
            </w:r>
          </w:p>
          <w:p w:rsidR="00634DB1" w:rsidRPr="0083455E" w:rsidRDefault="00634DB1" w:rsidP="00634DB1">
            <w:pPr>
              <w:rPr>
                <w:lang w:val="en-US"/>
              </w:rPr>
            </w:pPr>
            <w:r w:rsidRPr="0083455E">
              <w:rPr>
                <w:lang w:val="en-US"/>
              </w:rPr>
              <w:t>Passive construction</w:t>
            </w:r>
          </w:p>
        </w:tc>
      </w:tr>
      <w:tr w:rsidR="00634DB1" w:rsidRPr="0083455E" w:rsidTr="00634DB1">
        <w:tc>
          <w:tcPr>
            <w:tcW w:w="3942" w:type="dxa"/>
            <w:shd w:val="clear" w:color="auto" w:fill="auto"/>
          </w:tcPr>
          <w:p w:rsidR="00634DB1" w:rsidRPr="0083455E" w:rsidRDefault="00634DB1" w:rsidP="00634DB1">
            <w:r w:rsidRPr="0083455E">
              <w:t>Język wykładowy</w:t>
            </w:r>
          </w:p>
        </w:tc>
        <w:tc>
          <w:tcPr>
            <w:tcW w:w="5344" w:type="dxa"/>
            <w:gridSpan w:val="3"/>
            <w:shd w:val="clear" w:color="auto" w:fill="auto"/>
          </w:tcPr>
          <w:p w:rsidR="00634DB1" w:rsidRPr="0083455E" w:rsidRDefault="00634DB1" w:rsidP="00634DB1">
            <w:r w:rsidRPr="0083455E">
              <w:t>polski</w:t>
            </w:r>
          </w:p>
        </w:tc>
      </w:tr>
      <w:tr w:rsidR="00634DB1" w:rsidRPr="0083455E" w:rsidTr="00634DB1">
        <w:tc>
          <w:tcPr>
            <w:tcW w:w="3942" w:type="dxa"/>
            <w:shd w:val="clear" w:color="auto" w:fill="auto"/>
          </w:tcPr>
          <w:p w:rsidR="00634DB1" w:rsidRPr="0083455E" w:rsidRDefault="00634DB1" w:rsidP="00634DB1">
            <w:pPr>
              <w:autoSpaceDE w:val="0"/>
              <w:autoSpaceDN w:val="0"/>
              <w:adjustRightInd w:val="0"/>
            </w:pPr>
            <w:r w:rsidRPr="0083455E">
              <w:t>Rodzaj modułu</w:t>
            </w:r>
          </w:p>
        </w:tc>
        <w:tc>
          <w:tcPr>
            <w:tcW w:w="5344" w:type="dxa"/>
            <w:gridSpan w:val="3"/>
            <w:shd w:val="clear" w:color="auto" w:fill="auto"/>
          </w:tcPr>
          <w:p w:rsidR="00634DB1" w:rsidRPr="0083455E" w:rsidRDefault="00634DB1" w:rsidP="00634DB1">
            <w:r w:rsidRPr="0083455E">
              <w:t>fakultatywny</w:t>
            </w:r>
          </w:p>
        </w:tc>
      </w:tr>
      <w:tr w:rsidR="00634DB1" w:rsidRPr="0083455E" w:rsidTr="00634DB1">
        <w:tc>
          <w:tcPr>
            <w:tcW w:w="3942" w:type="dxa"/>
            <w:shd w:val="clear" w:color="auto" w:fill="auto"/>
          </w:tcPr>
          <w:p w:rsidR="00634DB1" w:rsidRPr="0083455E" w:rsidRDefault="00634DB1" w:rsidP="00634DB1">
            <w:r w:rsidRPr="0083455E">
              <w:t>Poziom studiów</w:t>
            </w:r>
          </w:p>
        </w:tc>
        <w:tc>
          <w:tcPr>
            <w:tcW w:w="5344" w:type="dxa"/>
            <w:gridSpan w:val="3"/>
            <w:shd w:val="clear" w:color="auto" w:fill="auto"/>
          </w:tcPr>
          <w:p w:rsidR="00634DB1" w:rsidRPr="0083455E" w:rsidRDefault="00634DB1" w:rsidP="00634DB1">
            <w:r w:rsidRPr="0083455E">
              <w:t>pierwszego stopnia</w:t>
            </w:r>
          </w:p>
        </w:tc>
      </w:tr>
      <w:tr w:rsidR="00634DB1" w:rsidRPr="0083455E" w:rsidTr="00634DB1">
        <w:tc>
          <w:tcPr>
            <w:tcW w:w="3942" w:type="dxa"/>
            <w:shd w:val="clear" w:color="auto" w:fill="auto"/>
          </w:tcPr>
          <w:p w:rsidR="00634DB1" w:rsidRPr="0083455E" w:rsidRDefault="00634DB1" w:rsidP="00634DB1">
            <w:r w:rsidRPr="0083455E">
              <w:t>Forma studiów</w:t>
            </w:r>
          </w:p>
        </w:tc>
        <w:tc>
          <w:tcPr>
            <w:tcW w:w="5344" w:type="dxa"/>
            <w:gridSpan w:val="3"/>
            <w:shd w:val="clear" w:color="auto" w:fill="auto"/>
          </w:tcPr>
          <w:p w:rsidR="00634DB1" w:rsidRPr="0083455E" w:rsidRDefault="00634DB1" w:rsidP="00634DB1">
            <w:r w:rsidRPr="0083455E">
              <w:t>stacjonarne</w:t>
            </w:r>
          </w:p>
        </w:tc>
      </w:tr>
      <w:tr w:rsidR="00634DB1" w:rsidRPr="0083455E" w:rsidTr="00634DB1">
        <w:tc>
          <w:tcPr>
            <w:tcW w:w="3942" w:type="dxa"/>
            <w:shd w:val="clear" w:color="auto" w:fill="auto"/>
          </w:tcPr>
          <w:p w:rsidR="00634DB1" w:rsidRPr="0083455E" w:rsidRDefault="00634DB1" w:rsidP="00634DB1">
            <w:r w:rsidRPr="0083455E">
              <w:t>Rok studiów dla kierunku</w:t>
            </w:r>
          </w:p>
        </w:tc>
        <w:tc>
          <w:tcPr>
            <w:tcW w:w="5344" w:type="dxa"/>
            <w:gridSpan w:val="3"/>
            <w:shd w:val="clear" w:color="auto" w:fill="auto"/>
          </w:tcPr>
          <w:p w:rsidR="00634DB1" w:rsidRPr="0083455E" w:rsidRDefault="00634DB1" w:rsidP="00634DB1">
            <w:r w:rsidRPr="0083455E">
              <w:t>III</w:t>
            </w:r>
          </w:p>
        </w:tc>
      </w:tr>
      <w:tr w:rsidR="00634DB1" w:rsidRPr="0083455E" w:rsidTr="00634DB1">
        <w:tc>
          <w:tcPr>
            <w:tcW w:w="3942" w:type="dxa"/>
            <w:shd w:val="clear" w:color="auto" w:fill="auto"/>
          </w:tcPr>
          <w:p w:rsidR="00634DB1" w:rsidRPr="0083455E" w:rsidRDefault="00634DB1" w:rsidP="00634DB1">
            <w:r w:rsidRPr="0083455E">
              <w:t>Semestr dla kierunku</w:t>
            </w:r>
          </w:p>
        </w:tc>
        <w:tc>
          <w:tcPr>
            <w:tcW w:w="5344" w:type="dxa"/>
            <w:gridSpan w:val="3"/>
            <w:shd w:val="clear" w:color="auto" w:fill="auto"/>
          </w:tcPr>
          <w:p w:rsidR="00634DB1" w:rsidRPr="0083455E" w:rsidRDefault="00634DB1" w:rsidP="00634DB1">
            <w:r w:rsidRPr="0083455E">
              <w:t>6</w:t>
            </w:r>
          </w:p>
        </w:tc>
      </w:tr>
      <w:tr w:rsidR="00634DB1" w:rsidRPr="0083455E" w:rsidTr="00634DB1">
        <w:tc>
          <w:tcPr>
            <w:tcW w:w="3942" w:type="dxa"/>
            <w:shd w:val="clear" w:color="auto" w:fill="auto"/>
          </w:tcPr>
          <w:p w:rsidR="00634DB1" w:rsidRPr="0083455E" w:rsidRDefault="00634DB1" w:rsidP="00634DB1">
            <w:pPr>
              <w:autoSpaceDE w:val="0"/>
              <w:autoSpaceDN w:val="0"/>
              <w:adjustRightInd w:val="0"/>
            </w:pPr>
            <w:r w:rsidRPr="0083455E">
              <w:t>Liczba punktów ECTS z podziałem na kontaktowe/niekontaktowe</w:t>
            </w:r>
          </w:p>
        </w:tc>
        <w:tc>
          <w:tcPr>
            <w:tcW w:w="5344" w:type="dxa"/>
            <w:gridSpan w:val="3"/>
            <w:shd w:val="clear" w:color="auto" w:fill="auto"/>
          </w:tcPr>
          <w:p w:rsidR="00634DB1" w:rsidRPr="0083455E" w:rsidRDefault="00634DB1" w:rsidP="00634DB1">
            <w:r w:rsidRPr="0083455E">
              <w:t>4 (2,00/2,00)</w:t>
            </w:r>
          </w:p>
        </w:tc>
      </w:tr>
      <w:tr w:rsidR="00634DB1" w:rsidRPr="0083455E" w:rsidTr="00634DB1">
        <w:tc>
          <w:tcPr>
            <w:tcW w:w="3942" w:type="dxa"/>
            <w:shd w:val="clear" w:color="auto" w:fill="auto"/>
          </w:tcPr>
          <w:p w:rsidR="00634DB1" w:rsidRPr="0083455E" w:rsidRDefault="00634DB1" w:rsidP="00634DB1">
            <w:pPr>
              <w:autoSpaceDE w:val="0"/>
              <w:autoSpaceDN w:val="0"/>
              <w:adjustRightInd w:val="0"/>
            </w:pPr>
            <w:r w:rsidRPr="0083455E">
              <w:t>Tytuł naukowy/stopień naukowy, imię i nazwisko osoby odpowiedzialnej za moduł</w:t>
            </w:r>
          </w:p>
        </w:tc>
        <w:tc>
          <w:tcPr>
            <w:tcW w:w="5344" w:type="dxa"/>
            <w:gridSpan w:val="3"/>
            <w:shd w:val="clear" w:color="auto" w:fill="auto"/>
          </w:tcPr>
          <w:p w:rsidR="00634DB1" w:rsidRPr="0083455E" w:rsidRDefault="00634DB1" w:rsidP="00634DB1">
            <w:r w:rsidRPr="0083455E">
              <w:t>dr hab. inż. Michał Marzec, prof. uczelni</w:t>
            </w:r>
          </w:p>
        </w:tc>
      </w:tr>
      <w:tr w:rsidR="00634DB1" w:rsidRPr="0083455E" w:rsidTr="00634DB1">
        <w:tc>
          <w:tcPr>
            <w:tcW w:w="3942" w:type="dxa"/>
            <w:shd w:val="clear" w:color="auto" w:fill="auto"/>
          </w:tcPr>
          <w:p w:rsidR="00634DB1" w:rsidRPr="0083455E" w:rsidRDefault="00634DB1" w:rsidP="00634DB1">
            <w:r w:rsidRPr="0083455E">
              <w:t>Jednostka oferująca moduł</w:t>
            </w:r>
          </w:p>
        </w:tc>
        <w:tc>
          <w:tcPr>
            <w:tcW w:w="5344" w:type="dxa"/>
            <w:gridSpan w:val="3"/>
            <w:shd w:val="clear" w:color="auto" w:fill="auto"/>
          </w:tcPr>
          <w:p w:rsidR="00634DB1" w:rsidRPr="0083455E" w:rsidRDefault="00634DB1" w:rsidP="00634DB1">
            <w:r w:rsidRPr="0083455E">
              <w:t>Katedra Inżynierii Środowiska i Geodezji</w:t>
            </w:r>
          </w:p>
        </w:tc>
      </w:tr>
      <w:tr w:rsidR="00634DB1" w:rsidRPr="0083455E" w:rsidTr="00634DB1">
        <w:tc>
          <w:tcPr>
            <w:tcW w:w="3942" w:type="dxa"/>
            <w:shd w:val="clear" w:color="auto" w:fill="auto"/>
          </w:tcPr>
          <w:p w:rsidR="00634DB1" w:rsidRPr="0083455E" w:rsidRDefault="00634DB1" w:rsidP="00634DB1">
            <w:r w:rsidRPr="0083455E">
              <w:t>Cel modułu</w:t>
            </w:r>
          </w:p>
          <w:p w:rsidR="00634DB1" w:rsidRPr="0083455E" w:rsidRDefault="00634DB1" w:rsidP="00634DB1"/>
        </w:tc>
        <w:tc>
          <w:tcPr>
            <w:tcW w:w="5344" w:type="dxa"/>
            <w:gridSpan w:val="3"/>
            <w:shd w:val="clear" w:color="auto" w:fill="auto"/>
          </w:tcPr>
          <w:p w:rsidR="00634DB1" w:rsidRPr="0083455E" w:rsidRDefault="00634DB1" w:rsidP="00634DB1">
            <w:pPr>
              <w:autoSpaceDE w:val="0"/>
              <w:autoSpaceDN w:val="0"/>
              <w:adjustRightInd w:val="0"/>
              <w:jc w:val="both"/>
            </w:pPr>
            <w:r w:rsidRPr="0083455E">
              <w:rPr>
                <w:rFonts w:eastAsia="Arial Unicode MS"/>
                <w:kern w:val="1"/>
                <w:lang w:eastAsia="zh-CN" w:bidi="hi-IN"/>
              </w:rPr>
              <w:t xml:space="preserve">Celem przedmiotu jest przekazanie wiedzy z zakresu budownictwa pasywnego, w tym możliwości minimalizowania zapotrzebowania na energię budynkach </w:t>
            </w:r>
            <w:r w:rsidRPr="0083455E">
              <w:t>i stosowania odnawialnych źródeł energii (OZE).</w:t>
            </w:r>
          </w:p>
        </w:tc>
      </w:tr>
      <w:tr w:rsidR="00634DB1" w:rsidRPr="0083455E" w:rsidTr="00634DB1">
        <w:trPr>
          <w:trHeight w:val="236"/>
        </w:trPr>
        <w:tc>
          <w:tcPr>
            <w:tcW w:w="3942" w:type="dxa"/>
            <w:vMerge w:val="restart"/>
            <w:shd w:val="clear" w:color="auto" w:fill="auto"/>
          </w:tcPr>
          <w:p w:rsidR="00634DB1" w:rsidRPr="0083455E" w:rsidRDefault="00634DB1" w:rsidP="00634DB1">
            <w:pPr>
              <w:jc w:val="both"/>
            </w:pPr>
            <w:r w:rsidRPr="0083455E">
              <w:t>Efekty uczenia się dla modułu to opis zasobu wiedzy, umiejętności i kompetencji społecznych, które student osiągnie po zrealizowaniu zajęć.</w:t>
            </w:r>
          </w:p>
        </w:tc>
        <w:tc>
          <w:tcPr>
            <w:tcW w:w="5344" w:type="dxa"/>
            <w:gridSpan w:val="3"/>
          </w:tcPr>
          <w:p w:rsidR="00634DB1" w:rsidRPr="0083455E" w:rsidRDefault="00634DB1" w:rsidP="00634DB1">
            <w:r w:rsidRPr="0083455E">
              <w:t>Wiedza:</w:t>
            </w:r>
          </w:p>
        </w:tc>
      </w:tr>
      <w:tr w:rsidR="00634DB1" w:rsidRPr="0083455E" w:rsidTr="00634DB1">
        <w:trPr>
          <w:trHeight w:val="233"/>
        </w:trPr>
        <w:tc>
          <w:tcPr>
            <w:tcW w:w="3942" w:type="dxa"/>
            <w:vMerge/>
            <w:shd w:val="clear" w:color="auto" w:fill="auto"/>
          </w:tcPr>
          <w:p w:rsidR="00634DB1" w:rsidRPr="0083455E" w:rsidRDefault="00634DB1" w:rsidP="00634DB1">
            <w:pPr>
              <w:rPr>
                <w:highlight w:val="yellow"/>
              </w:rPr>
            </w:pPr>
          </w:p>
        </w:tc>
        <w:tc>
          <w:tcPr>
            <w:tcW w:w="5344" w:type="dxa"/>
            <w:gridSpan w:val="3"/>
          </w:tcPr>
          <w:p w:rsidR="00634DB1" w:rsidRPr="0083455E" w:rsidRDefault="00634DB1" w:rsidP="00634DB1">
            <w:pPr>
              <w:pStyle w:val="NormalnyWeb"/>
              <w:spacing w:before="0" w:beforeAutospacing="0" w:after="0" w:afterAutospacing="0"/>
              <w:rPr>
                <w:color w:val="000000"/>
              </w:rPr>
            </w:pPr>
            <w:r w:rsidRPr="0083455E">
              <w:t>W1. Ma uporządkowaną wiedzę na temat funkcji i rodzajów podstawowych elementów budynku oraz właściwości materiałów stosowanych w budownictwie.</w:t>
            </w:r>
          </w:p>
        </w:tc>
      </w:tr>
      <w:tr w:rsidR="00634DB1" w:rsidRPr="0083455E" w:rsidTr="00634DB1">
        <w:trPr>
          <w:trHeight w:val="233"/>
        </w:trPr>
        <w:tc>
          <w:tcPr>
            <w:tcW w:w="3942" w:type="dxa"/>
            <w:vMerge/>
            <w:shd w:val="clear" w:color="auto" w:fill="auto"/>
          </w:tcPr>
          <w:p w:rsidR="00634DB1" w:rsidRPr="0083455E" w:rsidRDefault="00634DB1" w:rsidP="00634DB1">
            <w:pPr>
              <w:rPr>
                <w:highlight w:val="yellow"/>
              </w:rPr>
            </w:pPr>
          </w:p>
        </w:tc>
        <w:tc>
          <w:tcPr>
            <w:tcW w:w="5344" w:type="dxa"/>
            <w:gridSpan w:val="3"/>
          </w:tcPr>
          <w:p w:rsidR="00634DB1" w:rsidRPr="0083455E" w:rsidRDefault="00634DB1" w:rsidP="00634DB1">
            <w:pPr>
              <w:pStyle w:val="NormalnyWeb"/>
              <w:spacing w:before="0" w:beforeAutospacing="0" w:after="0" w:afterAutospacing="0"/>
              <w:rPr>
                <w:color w:val="000000"/>
              </w:rPr>
            </w:pPr>
            <w:r w:rsidRPr="0083455E">
              <w:t>W2. Zna właściwości budynków pasywnych oraz możliwości zastosowania odnawialnych źródeł energii w obiektach budowlanych.</w:t>
            </w:r>
          </w:p>
        </w:tc>
      </w:tr>
      <w:tr w:rsidR="00634DB1" w:rsidRPr="0083455E" w:rsidTr="00634DB1">
        <w:trPr>
          <w:trHeight w:val="233"/>
        </w:trPr>
        <w:tc>
          <w:tcPr>
            <w:tcW w:w="3942" w:type="dxa"/>
            <w:vMerge/>
            <w:shd w:val="clear" w:color="auto" w:fill="auto"/>
          </w:tcPr>
          <w:p w:rsidR="00634DB1" w:rsidRPr="0083455E" w:rsidRDefault="00634DB1" w:rsidP="00634DB1">
            <w:pPr>
              <w:rPr>
                <w:highlight w:val="yellow"/>
              </w:rPr>
            </w:pPr>
          </w:p>
        </w:tc>
        <w:tc>
          <w:tcPr>
            <w:tcW w:w="5344" w:type="dxa"/>
            <w:gridSpan w:val="3"/>
          </w:tcPr>
          <w:p w:rsidR="00634DB1" w:rsidRPr="0083455E" w:rsidRDefault="00634DB1" w:rsidP="00634DB1">
            <w:pPr>
              <w:pStyle w:val="NormalnyWeb"/>
              <w:spacing w:before="0" w:beforeAutospacing="0" w:after="0" w:afterAutospacing="0"/>
            </w:pPr>
            <w:r w:rsidRPr="0083455E">
              <w:t>W3. Zna wymagania budowlane i w zakresie wyposażenia technicznego dla budynków pasywnych i energooszczędnych.</w:t>
            </w:r>
          </w:p>
        </w:tc>
      </w:tr>
      <w:tr w:rsidR="00634DB1" w:rsidRPr="0083455E" w:rsidTr="00634DB1">
        <w:trPr>
          <w:trHeight w:val="233"/>
        </w:trPr>
        <w:tc>
          <w:tcPr>
            <w:tcW w:w="3942" w:type="dxa"/>
            <w:vMerge/>
            <w:shd w:val="clear" w:color="auto" w:fill="auto"/>
          </w:tcPr>
          <w:p w:rsidR="00634DB1" w:rsidRPr="0083455E" w:rsidRDefault="00634DB1" w:rsidP="00634DB1">
            <w:pPr>
              <w:rPr>
                <w:highlight w:val="yellow"/>
              </w:rPr>
            </w:pPr>
          </w:p>
        </w:tc>
        <w:tc>
          <w:tcPr>
            <w:tcW w:w="5344" w:type="dxa"/>
            <w:gridSpan w:val="3"/>
          </w:tcPr>
          <w:p w:rsidR="00634DB1" w:rsidRPr="0083455E" w:rsidRDefault="00634DB1" w:rsidP="00634DB1">
            <w:pPr>
              <w:pStyle w:val="NormalnyWeb"/>
              <w:spacing w:before="0" w:beforeAutospacing="0" w:after="0" w:afterAutospacing="0"/>
              <w:jc w:val="both"/>
              <w:rPr>
                <w:color w:val="000000"/>
              </w:rPr>
            </w:pPr>
            <w:r w:rsidRPr="0083455E">
              <w:t>Umiejętności:</w:t>
            </w:r>
          </w:p>
        </w:tc>
      </w:tr>
      <w:tr w:rsidR="00634DB1" w:rsidRPr="0083455E" w:rsidTr="00634DB1">
        <w:trPr>
          <w:trHeight w:val="233"/>
        </w:trPr>
        <w:tc>
          <w:tcPr>
            <w:tcW w:w="3942" w:type="dxa"/>
            <w:vMerge/>
            <w:shd w:val="clear" w:color="auto" w:fill="auto"/>
          </w:tcPr>
          <w:p w:rsidR="00634DB1" w:rsidRPr="0083455E" w:rsidRDefault="00634DB1" w:rsidP="00634DB1">
            <w:pPr>
              <w:rPr>
                <w:highlight w:val="yellow"/>
              </w:rPr>
            </w:pPr>
          </w:p>
        </w:tc>
        <w:tc>
          <w:tcPr>
            <w:tcW w:w="5344" w:type="dxa"/>
            <w:gridSpan w:val="3"/>
          </w:tcPr>
          <w:p w:rsidR="00634DB1" w:rsidRPr="0083455E" w:rsidRDefault="00634DB1" w:rsidP="00634DB1">
            <w:pPr>
              <w:pStyle w:val="NormalnyWeb"/>
              <w:spacing w:before="0" w:beforeAutospacing="0" w:after="0" w:afterAutospacing="0"/>
            </w:pPr>
            <w:r w:rsidRPr="0083455E">
              <w:t>U1. Potrafi obliczyć współczynnik przenikania ciepła przez przegrodę budowlaną oraz zaprojektować przegrodę budowlaną dla założonych warunków.</w:t>
            </w:r>
          </w:p>
        </w:tc>
      </w:tr>
      <w:tr w:rsidR="00634DB1" w:rsidRPr="0083455E" w:rsidTr="00634DB1">
        <w:trPr>
          <w:trHeight w:val="233"/>
        </w:trPr>
        <w:tc>
          <w:tcPr>
            <w:tcW w:w="3942" w:type="dxa"/>
            <w:vMerge/>
            <w:shd w:val="clear" w:color="auto" w:fill="auto"/>
          </w:tcPr>
          <w:p w:rsidR="00634DB1" w:rsidRPr="0083455E" w:rsidRDefault="00634DB1" w:rsidP="00634DB1">
            <w:pPr>
              <w:rPr>
                <w:highlight w:val="yellow"/>
              </w:rPr>
            </w:pPr>
          </w:p>
        </w:tc>
        <w:tc>
          <w:tcPr>
            <w:tcW w:w="5344" w:type="dxa"/>
            <w:gridSpan w:val="3"/>
          </w:tcPr>
          <w:p w:rsidR="00634DB1" w:rsidRPr="0083455E" w:rsidRDefault="00634DB1" w:rsidP="00634DB1">
            <w:pPr>
              <w:pStyle w:val="NormalnyWeb"/>
              <w:spacing w:before="0" w:beforeAutospacing="0" w:after="0" w:afterAutospacing="0"/>
            </w:pPr>
            <w:r w:rsidRPr="0083455E">
              <w:t>U2. Potrafi zinterpretować wskaźniki opisujące jakość energetyczną budynku i instalacji w zakresie wymaganym w świadectwie charakterystyki energetycznej</w:t>
            </w:r>
          </w:p>
        </w:tc>
      </w:tr>
      <w:tr w:rsidR="00634DB1" w:rsidRPr="0083455E" w:rsidTr="00634DB1">
        <w:trPr>
          <w:trHeight w:val="233"/>
        </w:trPr>
        <w:tc>
          <w:tcPr>
            <w:tcW w:w="3942" w:type="dxa"/>
            <w:vMerge/>
            <w:shd w:val="clear" w:color="auto" w:fill="auto"/>
          </w:tcPr>
          <w:p w:rsidR="00634DB1" w:rsidRPr="0083455E" w:rsidRDefault="00634DB1" w:rsidP="00634DB1">
            <w:pPr>
              <w:rPr>
                <w:highlight w:val="yellow"/>
              </w:rPr>
            </w:pPr>
          </w:p>
        </w:tc>
        <w:tc>
          <w:tcPr>
            <w:tcW w:w="5344" w:type="dxa"/>
            <w:gridSpan w:val="3"/>
          </w:tcPr>
          <w:p w:rsidR="00634DB1" w:rsidRPr="0083455E" w:rsidRDefault="00634DB1" w:rsidP="00634DB1">
            <w:pPr>
              <w:jc w:val="both"/>
            </w:pPr>
            <w:r w:rsidRPr="0083455E">
              <w:t>Kompetencje społeczne:</w:t>
            </w:r>
          </w:p>
        </w:tc>
      </w:tr>
      <w:tr w:rsidR="00634DB1" w:rsidRPr="0083455E" w:rsidTr="00634DB1">
        <w:trPr>
          <w:trHeight w:val="233"/>
        </w:trPr>
        <w:tc>
          <w:tcPr>
            <w:tcW w:w="3942" w:type="dxa"/>
            <w:vMerge/>
            <w:shd w:val="clear" w:color="auto" w:fill="auto"/>
          </w:tcPr>
          <w:p w:rsidR="00634DB1" w:rsidRPr="0083455E" w:rsidRDefault="00634DB1" w:rsidP="00634DB1">
            <w:pPr>
              <w:rPr>
                <w:highlight w:val="yellow"/>
              </w:rPr>
            </w:pPr>
          </w:p>
        </w:tc>
        <w:tc>
          <w:tcPr>
            <w:tcW w:w="5344" w:type="dxa"/>
            <w:gridSpan w:val="3"/>
          </w:tcPr>
          <w:p w:rsidR="00634DB1" w:rsidRPr="0083455E" w:rsidRDefault="00634DB1" w:rsidP="00634DB1">
            <w:pPr>
              <w:jc w:val="both"/>
            </w:pPr>
            <w:r w:rsidRPr="0083455E">
              <w:t>K1. Ma świadomość wpływu jakości budynku na zdrowie człowieka i środowisko.</w:t>
            </w:r>
          </w:p>
        </w:tc>
      </w:tr>
      <w:tr w:rsidR="00634DB1" w:rsidRPr="0083455E" w:rsidTr="00634DB1">
        <w:tc>
          <w:tcPr>
            <w:tcW w:w="3942" w:type="dxa"/>
            <w:shd w:val="clear" w:color="auto" w:fill="auto"/>
          </w:tcPr>
          <w:p w:rsidR="00634DB1" w:rsidRPr="0083455E" w:rsidRDefault="00634DB1" w:rsidP="00634DB1">
            <w:r w:rsidRPr="0083455E">
              <w:t xml:space="preserve">Wymagania wstępne i dodatkowe </w:t>
            </w:r>
          </w:p>
        </w:tc>
        <w:tc>
          <w:tcPr>
            <w:tcW w:w="5344" w:type="dxa"/>
            <w:gridSpan w:val="3"/>
            <w:shd w:val="clear" w:color="auto" w:fill="auto"/>
          </w:tcPr>
          <w:p w:rsidR="00634DB1" w:rsidRPr="0083455E" w:rsidRDefault="00634DB1" w:rsidP="00634DB1">
            <w:pPr>
              <w:jc w:val="both"/>
            </w:pPr>
            <w:r w:rsidRPr="0083455E">
              <w:t>fizyka</w:t>
            </w:r>
          </w:p>
        </w:tc>
      </w:tr>
      <w:tr w:rsidR="00634DB1" w:rsidRPr="0083455E" w:rsidTr="00634DB1">
        <w:tc>
          <w:tcPr>
            <w:tcW w:w="3942" w:type="dxa"/>
            <w:shd w:val="clear" w:color="auto" w:fill="auto"/>
          </w:tcPr>
          <w:p w:rsidR="00634DB1" w:rsidRPr="0083455E" w:rsidRDefault="00634DB1" w:rsidP="00634DB1">
            <w:r w:rsidRPr="0083455E">
              <w:t xml:space="preserve">Treści programowe modułu </w:t>
            </w:r>
          </w:p>
          <w:p w:rsidR="00634DB1" w:rsidRPr="0083455E" w:rsidRDefault="00634DB1" w:rsidP="00634DB1"/>
        </w:tc>
        <w:tc>
          <w:tcPr>
            <w:tcW w:w="5344" w:type="dxa"/>
            <w:gridSpan w:val="3"/>
            <w:shd w:val="clear" w:color="auto" w:fill="auto"/>
          </w:tcPr>
          <w:p w:rsidR="00634DB1" w:rsidRPr="0083455E" w:rsidRDefault="00634DB1" w:rsidP="00634DB1">
            <w:pPr>
              <w:jc w:val="both"/>
            </w:pPr>
            <w:r w:rsidRPr="0083455E">
              <w:t xml:space="preserve">Prawo budowlane – podstawowe definicje, podstawowe wymagania dotyczące obiektów budowlanych. Współczesne tendencje w rozwoju </w:t>
            </w:r>
            <w:r w:rsidRPr="0083455E">
              <w:lastRenderedPageBreak/>
              <w:t>budownictwa – budownictwo zrównoważone. Dyrektywy UE, ustawy i rozporządzenia dotyczące charakterystyki energetycznej budynków. Podstawowe parametry geometryczne: powierzchnia zabudowy, powierzchnie użytkowa, kubatura, elementy konstrukcyjne budynku. Materiały budowlane i ich podstawowe właściwości mechaniczne i fizyczne. Podstawy fizyki budowli. Transport ciepła przez przegrody budowlane. Obliczanie wartości współczynników przenikania ciepła przegród budowlanych. Mostki termiczne. Wpływ wilgoci na przenikanie ciepła. Wymagania dotyczące ochrony cieplnej budynków. Podstawy budownictwa energooszczędnego i pasywnego. Budynek pasywny w strefie klimatu umiarkowanego. Zasady projektowania. Izolacyjność cieplna przegród budowlanych. Okna i drzwi w domach pasywnych. Instalacje w domu pasywnym i energooszczędnym. System wentylacji domu pasywnego. Systemy biernego ogrzewania słonecznego. Aktywne słoneczne systemy grzewcze. Systemy grzewcze z pompą ciepła. OZE w bilansie energetycznym budynku. Badania termowizyjne budynków.</w:t>
            </w:r>
          </w:p>
        </w:tc>
      </w:tr>
      <w:tr w:rsidR="00634DB1" w:rsidRPr="0083455E" w:rsidTr="00634DB1">
        <w:tc>
          <w:tcPr>
            <w:tcW w:w="3942" w:type="dxa"/>
            <w:shd w:val="clear" w:color="auto" w:fill="auto"/>
          </w:tcPr>
          <w:p w:rsidR="00634DB1" w:rsidRPr="0083455E" w:rsidRDefault="00634DB1" w:rsidP="00634DB1">
            <w:r w:rsidRPr="0083455E">
              <w:lastRenderedPageBreak/>
              <w:t>Wykaz literatury podstawowej i uzupełniającej</w:t>
            </w:r>
          </w:p>
        </w:tc>
        <w:tc>
          <w:tcPr>
            <w:tcW w:w="5344" w:type="dxa"/>
            <w:gridSpan w:val="3"/>
            <w:shd w:val="clear" w:color="auto" w:fill="auto"/>
          </w:tcPr>
          <w:p w:rsidR="00634DB1" w:rsidRPr="0083455E" w:rsidRDefault="00634DB1" w:rsidP="00535516">
            <w:pPr>
              <w:pStyle w:val="Akapitzlist"/>
              <w:numPr>
                <w:ilvl w:val="0"/>
                <w:numId w:val="59"/>
              </w:numPr>
              <w:ind w:left="311"/>
              <w:jc w:val="both"/>
              <w:rPr>
                <w:szCs w:val="24"/>
              </w:rPr>
            </w:pPr>
            <w:r w:rsidRPr="0083455E">
              <w:rPr>
                <w:szCs w:val="24"/>
              </w:rPr>
              <w:t>Literatura podstawowa:</w:t>
            </w:r>
          </w:p>
          <w:p w:rsidR="00634DB1" w:rsidRPr="0083455E" w:rsidRDefault="00634DB1" w:rsidP="00535516">
            <w:pPr>
              <w:pStyle w:val="Akapitzlist"/>
              <w:numPr>
                <w:ilvl w:val="0"/>
                <w:numId w:val="59"/>
              </w:numPr>
              <w:ind w:left="311"/>
              <w:jc w:val="both"/>
              <w:rPr>
                <w:szCs w:val="24"/>
              </w:rPr>
            </w:pPr>
            <w:r w:rsidRPr="0083455E">
              <w:rPr>
                <w:szCs w:val="24"/>
              </w:rPr>
              <w:t xml:space="preserve">Feist W. 2007. Podstawy budownictwa pasywnego. PIBP Gdańsk. </w:t>
            </w:r>
          </w:p>
          <w:p w:rsidR="00634DB1" w:rsidRPr="0083455E" w:rsidRDefault="00634DB1" w:rsidP="00535516">
            <w:pPr>
              <w:pStyle w:val="Akapitzlist"/>
              <w:numPr>
                <w:ilvl w:val="0"/>
                <w:numId w:val="59"/>
              </w:numPr>
              <w:ind w:left="311"/>
              <w:jc w:val="both"/>
              <w:rPr>
                <w:szCs w:val="24"/>
              </w:rPr>
            </w:pPr>
            <w:r w:rsidRPr="0083455E">
              <w:rPr>
                <w:szCs w:val="24"/>
              </w:rPr>
              <w:t>Popek M., Wapińska B. 2013. Budownictwo ogólne. WSiP.</w:t>
            </w:r>
          </w:p>
          <w:p w:rsidR="00634DB1" w:rsidRPr="0083455E" w:rsidRDefault="00634DB1" w:rsidP="00535516">
            <w:pPr>
              <w:pStyle w:val="Akapitzlist"/>
              <w:numPr>
                <w:ilvl w:val="0"/>
                <w:numId w:val="59"/>
              </w:numPr>
              <w:ind w:left="311"/>
              <w:jc w:val="both"/>
              <w:rPr>
                <w:szCs w:val="24"/>
              </w:rPr>
            </w:pPr>
            <w:r w:rsidRPr="0083455E">
              <w:rPr>
                <w:szCs w:val="24"/>
              </w:rPr>
              <w:t>Wnuk R. 2013. Budowa domu pasywnego w praktyce. Wyd. Przewodnik Budowlany.</w:t>
            </w:r>
          </w:p>
          <w:p w:rsidR="00634DB1" w:rsidRPr="0083455E" w:rsidRDefault="00634DB1" w:rsidP="00535516">
            <w:pPr>
              <w:pStyle w:val="Akapitzlist"/>
              <w:numPr>
                <w:ilvl w:val="0"/>
                <w:numId w:val="59"/>
              </w:numPr>
              <w:ind w:left="311"/>
              <w:jc w:val="both"/>
              <w:rPr>
                <w:szCs w:val="24"/>
              </w:rPr>
            </w:pPr>
            <w:r w:rsidRPr="0083455E">
              <w:rPr>
                <w:szCs w:val="24"/>
              </w:rPr>
              <w:t xml:space="preserve">Ksit B., Dyzman B., Błaszczyński T. 2012. Budownictwo zrównoważone z elementami certyfikacji energetycznej. DWE. </w:t>
            </w:r>
          </w:p>
          <w:p w:rsidR="00634DB1" w:rsidRPr="0083455E" w:rsidRDefault="00634DB1" w:rsidP="00535516">
            <w:pPr>
              <w:pStyle w:val="Akapitzlist"/>
              <w:numPr>
                <w:ilvl w:val="0"/>
                <w:numId w:val="59"/>
              </w:numPr>
              <w:ind w:left="311"/>
              <w:jc w:val="both"/>
              <w:rPr>
                <w:szCs w:val="24"/>
              </w:rPr>
            </w:pPr>
            <w:r w:rsidRPr="0083455E">
              <w:rPr>
                <w:szCs w:val="24"/>
              </w:rPr>
              <w:t>Wnuk R. 2007. Instalacje w domu pasywnym i energooszczędnym. Przewodnik Budowlany.</w:t>
            </w:r>
          </w:p>
          <w:p w:rsidR="00634DB1" w:rsidRPr="0083455E" w:rsidRDefault="00634DB1" w:rsidP="00535516">
            <w:pPr>
              <w:pStyle w:val="Akapitzlist"/>
              <w:numPr>
                <w:ilvl w:val="0"/>
                <w:numId w:val="59"/>
              </w:numPr>
              <w:ind w:left="311"/>
              <w:jc w:val="both"/>
              <w:rPr>
                <w:szCs w:val="24"/>
              </w:rPr>
            </w:pPr>
            <w:r w:rsidRPr="0083455E">
              <w:rPr>
                <w:szCs w:val="24"/>
              </w:rPr>
              <w:t>Literatura uzupełniająca</w:t>
            </w:r>
          </w:p>
          <w:p w:rsidR="00634DB1" w:rsidRPr="0083455E" w:rsidRDefault="00634DB1" w:rsidP="00535516">
            <w:pPr>
              <w:pStyle w:val="Akapitzlist"/>
              <w:numPr>
                <w:ilvl w:val="0"/>
                <w:numId w:val="59"/>
              </w:numPr>
              <w:ind w:left="311"/>
              <w:jc w:val="both"/>
              <w:rPr>
                <w:szCs w:val="24"/>
              </w:rPr>
            </w:pPr>
            <w:r w:rsidRPr="0083455E">
              <w:rPr>
                <w:szCs w:val="24"/>
              </w:rPr>
              <w:t xml:space="preserve">Kaliszuk-Wietecka A. 2016. Budownictwo zrównoważone, wybrane zagadnienia z fizyki budowli. Wyd. Naukowe PWN. </w:t>
            </w:r>
          </w:p>
          <w:p w:rsidR="00634DB1" w:rsidRPr="0083455E" w:rsidRDefault="00634DB1" w:rsidP="00535516">
            <w:pPr>
              <w:pStyle w:val="Akapitzlist"/>
              <w:numPr>
                <w:ilvl w:val="0"/>
                <w:numId w:val="59"/>
              </w:numPr>
              <w:ind w:left="311"/>
              <w:jc w:val="both"/>
              <w:rPr>
                <w:color w:val="FF0000"/>
                <w:szCs w:val="24"/>
              </w:rPr>
            </w:pPr>
            <w:r w:rsidRPr="0083455E">
              <w:rPr>
                <w:szCs w:val="24"/>
              </w:rPr>
              <w:t>Akty prawne z zakresu budownictwa.</w:t>
            </w:r>
          </w:p>
        </w:tc>
      </w:tr>
      <w:tr w:rsidR="00634DB1" w:rsidRPr="0083455E" w:rsidTr="00634DB1">
        <w:tc>
          <w:tcPr>
            <w:tcW w:w="3942" w:type="dxa"/>
            <w:shd w:val="clear" w:color="auto" w:fill="auto"/>
          </w:tcPr>
          <w:p w:rsidR="00634DB1" w:rsidRPr="0083455E" w:rsidRDefault="00634DB1" w:rsidP="00634DB1">
            <w:r w:rsidRPr="0083455E">
              <w:t>Planowane formy/działania/metody dydaktyczne</w:t>
            </w:r>
          </w:p>
        </w:tc>
        <w:tc>
          <w:tcPr>
            <w:tcW w:w="5344" w:type="dxa"/>
            <w:gridSpan w:val="3"/>
            <w:shd w:val="clear" w:color="auto" w:fill="auto"/>
          </w:tcPr>
          <w:p w:rsidR="00634DB1" w:rsidRPr="0083455E" w:rsidRDefault="00634DB1" w:rsidP="00634DB1">
            <w:r w:rsidRPr="0083455E">
              <w:t xml:space="preserve">Wykład i ćwiczenia audytoryjne w formie prezentacji multimedialnych. </w:t>
            </w:r>
          </w:p>
          <w:p w:rsidR="00634DB1" w:rsidRPr="0083455E" w:rsidRDefault="00634DB1" w:rsidP="00634DB1">
            <w:r w:rsidRPr="0083455E">
              <w:t>Sprawdzian pisemny.</w:t>
            </w:r>
          </w:p>
          <w:p w:rsidR="00634DB1" w:rsidRPr="0083455E" w:rsidRDefault="00634DB1" w:rsidP="00634DB1">
            <w:pPr>
              <w:rPr>
                <w:color w:val="FF0000"/>
              </w:rPr>
            </w:pPr>
            <w:r w:rsidRPr="0083455E">
              <w:t>Wykonanie pracy zaliczeniowej.</w:t>
            </w:r>
          </w:p>
        </w:tc>
      </w:tr>
      <w:tr w:rsidR="00634DB1" w:rsidRPr="0083455E" w:rsidTr="00634DB1">
        <w:tc>
          <w:tcPr>
            <w:tcW w:w="3942" w:type="dxa"/>
            <w:shd w:val="clear" w:color="auto" w:fill="auto"/>
          </w:tcPr>
          <w:p w:rsidR="00634DB1" w:rsidRPr="0083455E" w:rsidRDefault="00634DB1" w:rsidP="00634DB1">
            <w:r w:rsidRPr="0083455E">
              <w:t>Sposoby weryfikacji oraz formy dokumentowania osiągniętych efektów uczenia się</w:t>
            </w:r>
          </w:p>
        </w:tc>
        <w:tc>
          <w:tcPr>
            <w:tcW w:w="5344" w:type="dxa"/>
            <w:gridSpan w:val="3"/>
            <w:shd w:val="clear" w:color="auto" w:fill="auto"/>
          </w:tcPr>
          <w:p w:rsidR="00634DB1" w:rsidRPr="0083455E" w:rsidRDefault="00634DB1" w:rsidP="00535516">
            <w:pPr>
              <w:pStyle w:val="Akapitzlist"/>
              <w:numPr>
                <w:ilvl w:val="0"/>
                <w:numId w:val="60"/>
              </w:numPr>
              <w:ind w:left="311"/>
              <w:rPr>
                <w:color w:val="000000"/>
                <w:szCs w:val="24"/>
              </w:rPr>
            </w:pPr>
            <w:r w:rsidRPr="0083455E">
              <w:rPr>
                <w:color w:val="000000"/>
                <w:szCs w:val="24"/>
              </w:rPr>
              <w:t>Szczegółowe kryteria przy ocenie egzaminów i prac kontrolnych</w:t>
            </w:r>
          </w:p>
          <w:p w:rsidR="00634DB1" w:rsidRPr="0083455E" w:rsidRDefault="00634DB1" w:rsidP="00535516">
            <w:pPr>
              <w:numPr>
                <w:ilvl w:val="0"/>
                <w:numId w:val="60"/>
              </w:numPr>
              <w:spacing w:after="200" w:line="276" w:lineRule="auto"/>
              <w:ind w:left="311"/>
              <w:contextualSpacing/>
              <w:jc w:val="both"/>
              <w:rPr>
                <w:color w:val="000000"/>
              </w:rPr>
            </w:pPr>
            <w:r w:rsidRPr="0083455E">
              <w:rPr>
                <w:color w:val="000000"/>
              </w:rPr>
              <w:t xml:space="preserve">student wykazuje dostateczny (3,0) stopień wiedzy lub umiejętności, gdy uzyskuje od 51 do 60% sumy punktów określających maksymalny </w:t>
            </w:r>
            <w:r w:rsidRPr="0083455E">
              <w:rPr>
                <w:color w:val="000000"/>
              </w:rPr>
              <w:lastRenderedPageBreak/>
              <w:t xml:space="preserve">poziom wiedzy lub umiejętności z danego przedmiotu (odpowiednio, przy zaliczeniu cząstkowym – jego części), </w:t>
            </w:r>
          </w:p>
          <w:p w:rsidR="00634DB1" w:rsidRPr="0083455E" w:rsidRDefault="00634DB1" w:rsidP="00535516">
            <w:pPr>
              <w:numPr>
                <w:ilvl w:val="0"/>
                <w:numId w:val="60"/>
              </w:numPr>
              <w:spacing w:after="200" w:line="276" w:lineRule="auto"/>
              <w:ind w:left="311"/>
              <w:contextualSpacing/>
              <w:jc w:val="both"/>
              <w:rPr>
                <w:color w:val="000000"/>
              </w:rPr>
            </w:pPr>
            <w:r w:rsidRPr="0083455E">
              <w:rPr>
                <w:color w:val="000000"/>
              </w:rPr>
              <w:t xml:space="preserve">student wykazuje dostateczny plus (3,5) stopień wiedzy lub umiejętności, gdy uzyskuje od 61 do 70% sumy punktów określających maksymalny poziom wiedzy lub umiejętności z danego przedmiotu (odpowiednio – jego części), </w:t>
            </w:r>
          </w:p>
          <w:p w:rsidR="00634DB1" w:rsidRPr="0083455E" w:rsidRDefault="00634DB1" w:rsidP="00535516">
            <w:pPr>
              <w:numPr>
                <w:ilvl w:val="0"/>
                <w:numId w:val="60"/>
              </w:numPr>
              <w:spacing w:after="200" w:line="276" w:lineRule="auto"/>
              <w:ind w:left="311"/>
              <w:contextualSpacing/>
              <w:jc w:val="both"/>
              <w:rPr>
                <w:color w:val="000000"/>
              </w:rPr>
            </w:pPr>
            <w:r w:rsidRPr="0083455E">
              <w:rPr>
                <w:color w:val="000000"/>
              </w:rPr>
              <w:t xml:space="preserve">student wykazuje dobry stopień (4,0) wiedzy lub umiejętności, gdy uzyskuje od 71 do 80% sumy punktów określających maksymalny poziom wiedzy lub umiejętności z danego przedmiotu (odpowiednio – jego części), </w:t>
            </w:r>
          </w:p>
          <w:p w:rsidR="00634DB1" w:rsidRPr="0083455E" w:rsidRDefault="00634DB1" w:rsidP="00535516">
            <w:pPr>
              <w:numPr>
                <w:ilvl w:val="0"/>
                <w:numId w:val="60"/>
              </w:numPr>
              <w:spacing w:after="200" w:line="276" w:lineRule="auto"/>
              <w:ind w:left="311"/>
              <w:contextualSpacing/>
              <w:jc w:val="both"/>
              <w:rPr>
                <w:color w:val="000000"/>
              </w:rPr>
            </w:pPr>
            <w:r w:rsidRPr="0083455E">
              <w:rPr>
                <w:color w:val="000000"/>
              </w:rPr>
              <w:t>student wykazuje plus dobry stopień (4,5) wiedzy lub umiejętności, gdy uzyskuje od 81 do 90% sumy punktów określających maksymalny poziom wiedzy lub umiejętności z danego przedmiotu (odpowiednio – jego części),</w:t>
            </w:r>
          </w:p>
          <w:p w:rsidR="00634DB1" w:rsidRPr="0083455E" w:rsidRDefault="00634DB1" w:rsidP="00535516">
            <w:pPr>
              <w:numPr>
                <w:ilvl w:val="0"/>
                <w:numId w:val="60"/>
              </w:numPr>
              <w:spacing w:after="200" w:line="276" w:lineRule="auto"/>
              <w:ind w:left="311"/>
              <w:contextualSpacing/>
              <w:jc w:val="both"/>
              <w:rPr>
                <w:color w:val="000000"/>
              </w:rPr>
            </w:pPr>
            <w:r w:rsidRPr="0083455E">
              <w:rPr>
                <w:color w:val="000000"/>
              </w:rPr>
              <w:t>student wykazuje bardzo dobry stopień (5,0) wiedzy lub umiejętności, gdy uzyskuje powyżej 91% sumy punktów określających maksymalny poziom wiedzy lub umiejętności z danego przedmiotu (odpowiednio – jego części)</w:t>
            </w:r>
          </w:p>
          <w:p w:rsidR="00634DB1" w:rsidRPr="0083455E" w:rsidRDefault="00634DB1" w:rsidP="00634DB1">
            <w:pPr>
              <w:ind w:left="-49"/>
              <w:rPr>
                <w:iCs/>
                <w:color w:val="000000"/>
                <w:lang w:eastAsia="en-US"/>
              </w:rPr>
            </w:pPr>
            <w:r w:rsidRPr="0083455E">
              <w:rPr>
                <w:iCs/>
                <w:color w:val="000000"/>
                <w:lang w:eastAsia="en-US"/>
              </w:rPr>
              <w:t xml:space="preserve">W1 – sprawdzian pisemny, </w:t>
            </w:r>
          </w:p>
          <w:p w:rsidR="00634DB1" w:rsidRPr="0083455E" w:rsidRDefault="00634DB1" w:rsidP="00634DB1">
            <w:pPr>
              <w:ind w:left="-49"/>
              <w:rPr>
                <w:iCs/>
                <w:color w:val="000000"/>
                <w:lang w:eastAsia="en-US"/>
              </w:rPr>
            </w:pPr>
            <w:r w:rsidRPr="0083455E">
              <w:rPr>
                <w:iCs/>
                <w:color w:val="000000"/>
                <w:lang w:eastAsia="en-US"/>
              </w:rPr>
              <w:t xml:space="preserve">W2 – sprawdzian pisemny, </w:t>
            </w:r>
          </w:p>
          <w:p w:rsidR="00634DB1" w:rsidRPr="0083455E" w:rsidRDefault="00634DB1" w:rsidP="00634DB1">
            <w:pPr>
              <w:ind w:left="-49"/>
              <w:rPr>
                <w:iCs/>
                <w:color w:val="000000"/>
                <w:lang w:eastAsia="en-US"/>
              </w:rPr>
            </w:pPr>
            <w:r w:rsidRPr="0083455E">
              <w:rPr>
                <w:iCs/>
                <w:color w:val="000000"/>
                <w:lang w:eastAsia="en-US"/>
              </w:rPr>
              <w:t>W3 – sprawdzian pisemny,</w:t>
            </w:r>
          </w:p>
          <w:p w:rsidR="00634DB1" w:rsidRPr="0083455E" w:rsidRDefault="00634DB1" w:rsidP="00634DB1">
            <w:pPr>
              <w:ind w:left="-49"/>
              <w:rPr>
                <w:iCs/>
                <w:color w:val="76923C"/>
                <w:lang w:eastAsia="en-US"/>
              </w:rPr>
            </w:pPr>
            <w:r w:rsidRPr="0083455E">
              <w:rPr>
                <w:iCs/>
                <w:color w:val="000000"/>
                <w:lang w:eastAsia="en-US"/>
              </w:rPr>
              <w:t>U1 – sprawdzian pisemny, praca zaliczeniowa,</w:t>
            </w:r>
          </w:p>
          <w:p w:rsidR="00634DB1" w:rsidRPr="0083455E" w:rsidRDefault="00634DB1" w:rsidP="00634DB1">
            <w:pPr>
              <w:ind w:left="-49"/>
              <w:rPr>
                <w:iCs/>
                <w:color w:val="000000"/>
                <w:lang w:eastAsia="en-US"/>
              </w:rPr>
            </w:pPr>
            <w:r w:rsidRPr="0083455E">
              <w:rPr>
                <w:iCs/>
                <w:color w:val="000000"/>
                <w:lang w:eastAsia="en-US"/>
              </w:rPr>
              <w:t>U2 – sprawdzian pisemny, praca zaliczeniowa,</w:t>
            </w:r>
          </w:p>
          <w:p w:rsidR="00634DB1" w:rsidRPr="0083455E" w:rsidRDefault="00634DB1" w:rsidP="00634DB1">
            <w:pPr>
              <w:ind w:left="-49"/>
              <w:rPr>
                <w:iCs/>
                <w:color w:val="000000"/>
                <w:lang w:eastAsia="en-US"/>
              </w:rPr>
            </w:pPr>
            <w:r w:rsidRPr="0083455E">
              <w:rPr>
                <w:iCs/>
                <w:color w:val="000000"/>
                <w:lang w:eastAsia="en-US"/>
              </w:rPr>
              <w:t>K1 – sprawdzian pisemny.</w:t>
            </w:r>
          </w:p>
        </w:tc>
      </w:tr>
      <w:tr w:rsidR="00634DB1" w:rsidRPr="0083455E" w:rsidTr="00634DB1">
        <w:tc>
          <w:tcPr>
            <w:tcW w:w="3942" w:type="dxa"/>
            <w:shd w:val="clear" w:color="auto" w:fill="auto"/>
          </w:tcPr>
          <w:p w:rsidR="00634DB1" w:rsidRPr="0083455E" w:rsidRDefault="00634DB1" w:rsidP="00634DB1">
            <w:r w:rsidRPr="0083455E">
              <w:lastRenderedPageBreak/>
              <w:t>Elementy i wagi mające wpływ na ocenę końcową</w:t>
            </w:r>
          </w:p>
        </w:tc>
        <w:tc>
          <w:tcPr>
            <w:tcW w:w="5344" w:type="dxa"/>
            <w:gridSpan w:val="3"/>
            <w:shd w:val="clear" w:color="auto" w:fill="auto"/>
          </w:tcPr>
          <w:p w:rsidR="00634DB1" w:rsidRPr="0083455E" w:rsidRDefault="00634DB1" w:rsidP="00634DB1">
            <w:pPr>
              <w:jc w:val="both"/>
            </w:pPr>
            <w:r w:rsidRPr="0083455E">
              <w:t>Sprawdzian pisemny – 1 (50%)</w:t>
            </w:r>
          </w:p>
          <w:p w:rsidR="00634DB1" w:rsidRPr="0083455E" w:rsidRDefault="00634DB1" w:rsidP="00634DB1">
            <w:pPr>
              <w:jc w:val="both"/>
              <w:rPr>
                <w:color w:val="FF0000"/>
              </w:rPr>
            </w:pPr>
            <w:r w:rsidRPr="0083455E">
              <w:t>Praca zaliczeniowa – 1 (50%)</w:t>
            </w:r>
          </w:p>
        </w:tc>
      </w:tr>
      <w:tr w:rsidR="00634DB1" w:rsidRPr="0083455E" w:rsidTr="00634DB1">
        <w:trPr>
          <w:trHeight w:val="155"/>
        </w:trPr>
        <w:tc>
          <w:tcPr>
            <w:tcW w:w="3942" w:type="dxa"/>
            <w:vMerge w:val="restart"/>
            <w:shd w:val="clear" w:color="auto" w:fill="auto"/>
          </w:tcPr>
          <w:p w:rsidR="00634DB1" w:rsidRPr="0083455E" w:rsidRDefault="00634DB1" w:rsidP="00634DB1">
            <w:pPr>
              <w:jc w:val="both"/>
            </w:pPr>
            <w:r w:rsidRPr="0083455E">
              <w:t>Bilans punktów ECTS</w:t>
            </w:r>
          </w:p>
        </w:tc>
        <w:tc>
          <w:tcPr>
            <w:tcW w:w="5344" w:type="dxa"/>
            <w:gridSpan w:val="3"/>
            <w:shd w:val="clear" w:color="auto" w:fill="F2F2F2"/>
          </w:tcPr>
          <w:p w:rsidR="00634DB1" w:rsidRPr="0083455E" w:rsidRDefault="00634DB1" w:rsidP="00634DB1">
            <w:pPr>
              <w:jc w:val="center"/>
              <w:rPr>
                <w:b/>
                <w:bCs/>
                <w:color w:val="000000"/>
              </w:rPr>
            </w:pPr>
            <w:r w:rsidRPr="0083455E">
              <w:rPr>
                <w:b/>
                <w:bCs/>
                <w:color w:val="000000"/>
              </w:rPr>
              <w:t>KONTAKTOWE</w:t>
            </w:r>
          </w:p>
        </w:tc>
      </w:tr>
      <w:tr w:rsidR="00634DB1" w:rsidRPr="0083455E" w:rsidTr="00634DB1">
        <w:trPr>
          <w:trHeight w:val="155"/>
        </w:trPr>
        <w:tc>
          <w:tcPr>
            <w:tcW w:w="3942" w:type="dxa"/>
            <w:vMerge/>
            <w:shd w:val="clear" w:color="auto" w:fill="auto"/>
          </w:tcPr>
          <w:p w:rsidR="00634DB1" w:rsidRPr="0083455E" w:rsidRDefault="00634DB1" w:rsidP="00634DB1">
            <w:pPr>
              <w:jc w:val="both"/>
            </w:pPr>
          </w:p>
        </w:tc>
        <w:tc>
          <w:tcPr>
            <w:tcW w:w="2970" w:type="dxa"/>
          </w:tcPr>
          <w:p w:rsidR="00634DB1" w:rsidRPr="0083455E" w:rsidRDefault="00634DB1" w:rsidP="00634DB1">
            <w:pPr>
              <w:rPr>
                <w:color w:val="000000"/>
              </w:rPr>
            </w:pPr>
          </w:p>
        </w:tc>
        <w:tc>
          <w:tcPr>
            <w:tcW w:w="1276" w:type="dxa"/>
          </w:tcPr>
          <w:p w:rsidR="00634DB1" w:rsidRPr="0083455E" w:rsidRDefault="00634DB1" w:rsidP="00634DB1">
            <w:pPr>
              <w:jc w:val="center"/>
              <w:rPr>
                <w:color w:val="000000"/>
              </w:rPr>
            </w:pPr>
            <w:r w:rsidRPr="0083455E">
              <w:rPr>
                <w:color w:val="000000"/>
              </w:rPr>
              <w:t>Godziny</w:t>
            </w:r>
          </w:p>
        </w:tc>
        <w:tc>
          <w:tcPr>
            <w:tcW w:w="1098" w:type="dxa"/>
          </w:tcPr>
          <w:p w:rsidR="00634DB1" w:rsidRPr="0083455E" w:rsidRDefault="00634DB1" w:rsidP="00634DB1">
            <w:pPr>
              <w:jc w:val="center"/>
              <w:rPr>
                <w:color w:val="000000"/>
              </w:rPr>
            </w:pPr>
            <w:r w:rsidRPr="0083455E">
              <w:rPr>
                <w:color w:val="000000"/>
              </w:rPr>
              <w:t>ECTS</w:t>
            </w:r>
          </w:p>
        </w:tc>
      </w:tr>
      <w:tr w:rsidR="00634DB1" w:rsidRPr="0083455E" w:rsidTr="00634DB1">
        <w:trPr>
          <w:trHeight w:val="155"/>
        </w:trPr>
        <w:tc>
          <w:tcPr>
            <w:tcW w:w="3942" w:type="dxa"/>
            <w:vMerge/>
            <w:shd w:val="clear" w:color="auto" w:fill="auto"/>
          </w:tcPr>
          <w:p w:rsidR="00634DB1" w:rsidRPr="0083455E" w:rsidRDefault="00634DB1" w:rsidP="00634DB1">
            <w:pPr>
              <w:jc w:val="both"/>
            </w:pPr>
          </w:p>
        </w:tc>
        <w:tc>
          <w:tcPr>
            <w:tcW w:w="2970" w:type="dxa"/>
          </w:tcPr>
          <w:p w:rsidR="00634DB1" w:rsidRPr="0083455E" w:rsidRDefault="00634DB1" w:rsidP="00634DB1">
            <w:pPr>
              <w:rPr>
                <w:color w:val="000000"/>
              </w:rPr>
            </w:pPr>
            <w:r w:rsidRPr="0083455E">
              <w:rPr>
                <w:color w:val="000000"/>
              </w:rPr>
              <w:t>wykłady</w:t>
            </w:r>
          </w:p>
        </w:tc>
        <w:tc>
          <w:tcPr>
            <w:tcW w:w="1276" w:type="dxa"/>
          </w:tcPr>
          <w:p w:rsidR="00634DB1" w:rsidRPr="0083455E" w:rsidRDefault="00634DB1" w:rsidP="00634DB1">
            <w:pPr>
              <w:jc w:val="center"/>
              <w:rPr>
                <w:color w:val="000000"/>
              </w:rPr>
            </w:pPr>
            <w:r w:rsidRPr="0083455E">
              <w:rPr>
                <w:color w:val="000000"/>
              </w:rPr>
              <w:t>15</w:t>
            </w:r>
          </w:p>
        </w:tc>
        <w:tc>
          <w:tcPr>
            <w:tcW w:w="1098" w:type="dxa"/>
          </w:tcPr>
          <w:p w:rsidR="00634DB1" w:rsidRPr="0083455E" w:rsidRDefault="00634DB1" w:rsidP="00634DB1">
            <w:pPr>
              <w:jc w:val="center"/>
              <w:rPr>
                <w:color w:val="000000"/>
              </w:rPr>
            </w:pPr>
            <w:r w:rsidRPr="0083455E">
              <w:rPr>
                <w:color w:val="000000"/>
              </w:rPr>
              <w:t>0,60</w:t>
            </w:r>
          </w:p>
        </w:tc>
      </w:tr>
      <w:tr w:rsidR="00634DB1" w:rsidRPr="0083455E" w:rsidTr="00634DB1">
        <w:trPr>
          <w:trHeight w:val="155"/>
        </w:trPr>
        <w:tc>
          <w:tcPr>
            <w:tcW w:w="3942" w:type="dxa"/>
            <w:vMerge/>
            <w:shd w:val="clear" w:color="auto" w:fill="auto"/>
          </w:tcPr>
          <w:p w:rsidR="00634DB1" w:rsidRPr="0083455E" w:rsidRDefault="00634DB1" w:rsidP="00634DB1">
            <w:pPr>
              <w:jc w:val="both"/>
            </w:pPr>
          </w:p>
        </w:tc>
        <w:tc>
          <w:tcPr>
            <w:tcW w:w="2970" w:type="dxa"/>
          </w:tcPr>
          <w:p w:rsidR="00634DB1" w:rsidRPr="0083455E" w:rsidRDefault="00634DB1" w:rsidP="00634DB1">
            <w:pPr>
              <w:rPr>
                <w:color w:val="000000"/>
              </w:rPr>
            </w:pPr>
            <w:r w:rsidRPr="0083455E">
              <w:rPr>
                <w:color w:val="000000"/>
              </w:rPr>
              <w:t xml:space="preserve">ćwiczenia </w:t>
            </w:r>
          </w:p>
        </w:tc>
        <w:tc>
          <w:tcPr>
            <w:tcW w:w="1276" w:type="dxa"/>
          </w:tcPr>
          <w:p w:rsidR="00634DB1" w:rsidRPr="0083455E" w:rsidRDefault="00634DB1" w:rsidP="00634DB1">
            <w:pPr>
              <w:jc w:val="center"/>
              <w:rPr>
                <w:color w:val="000000"/>
              </w:rPr>
            </w:pPr>
            <w:r w:rsidRPr="0083455E">
              <w:rPr>
                <w:color w:val="000000"/>
              </w:rPr>
              <w:t>30</w:t>
            </w:r>
          </w:p>
        </w:tc>
        <w:tc>
          <w:tcPr>
            <w:tcW w:w="1098" w:type="dxa"/>
          </w:tcPr>
          <w:p w:rsidR="00634DB1" w:rsidRPr="0083455E" w:rsidRDefault="00634DB1" w:rsidP="00634DB1">
            <w:pPr>
              <w:jc w:val="center"/>
              <w:rPr>
                <w:color w:val="000000"/>
              </w:rPr>
            </w:pPr>
            <w:r w:rsidRPr="0083455E">
              <w:rPr>
                <w:color w:val="000000"/>
              </w:rPr>
              <w:t>1,20</w:t>
            </w:r>
          </w:p>
        </w:tc>
      </w:tr>
      <w:tr w:rsidR="00634DB1" w:rsidRPr="0083455E" w:rsidTr="00634DB1">
        <w:trPr>
          <w:trHeight w:val="155"/>
        </w:trPr>
        <w:tc>
          <w:tcPr>
            <w:tcW w:w="3942" w:type="dxa"/>
            <w:vMerge/>
            <w:shd w:val="clear" w:color="auto" w:fill="auto"/>
          </w:tcPr>
          <w:p w:rsidR="00634DB1" w:rsidRPr="0083455E" w:rsidRDefault="00634DB1" w:rsidP="00634DB1">
            <w:pPr>
              <w:jc w:val="both"/>
            </w:pPr>
          </w:p>
        </w:tc>
        <w:tc>
          <w:tcPr>
            <w:tcW w:w="2970" w:type="dxa"/>
          </w:tcPr>
          <w:p w:rsidR="00634DB1" w:rsidRPr="0083455E" w:rsidRDefault="00634DB1" w:rsidP="00634DB1">
            <w:pPr>
              <w:rPr>
                <w:color w:val="000000"/>
              </w:rPr>
            </w:pPr>
            <w:r w:rsidRPr="0083455E">
              <w:rPr>
                <w:color w:val="000000"/>
              </w:rPr>
              <w:t>konsultacje</w:t>
            </w:r>
          </w:p>
        </w:tc>
        <w:tc>
          <w:tcPr>
            <w:tcW w:w="1276" w:type="dxa"/>
          </w:tcPr>
          <w:p w:rsidR="00634DB1" w:rsidRPr="0083455E" w:rsidRDefault="00634DB1" w:rsidP="00634DB1">
            <w:pPr>
              <w:jc w:val="center"/>
              <w:rPr>
                <w:color w:val="000000"/>
              </w:rPr>
            </w:pPr>
            <w:r w:rsidRPr="0083455E">
              <w:rPr>
                <w:color w:val="000000"/>
              </w:rPr>
              <w:t>3</w:t>
            </w:r>
          </w:p>
        </w:tc>
        <w:tc>
          <w:tcPr>
            <w:tcW w:w="1098" w:type="dxa"/>
          </w:tcPr>
          <w:p w:rsidR="00634DB1" w:rsidRPr="0083455E" w:rsidRDefault="00634DB1" w:rsidP="00634DB1">
            <w:pPr>
              <w:jc w:val="center"/>
              <w:rPr>
                <w:color w:val="000000"/>
              </w:rPr>
            </w:pPr>
            <w:r w:rsidRPr="0083455E">
              <w:rPr>
                <w:color w:val="000000"/>
              </w:rPr>
              <w:t>0,12</w:t>
            </w:r>
          </w:p>
        </w:tc>
      </w:tr>
      <w:tr w:rsidR="00634DB1" w:rsidRPr="0083455E" w:rsidTr="00634DB1">
        <w:trPr>
          <w:trHeight w:val="155"/>
        </w:trPr>
        <w:tc>
          <w:tcPr>
            <w:tcW w:w="3942" w:type="dxa"/>
            <w:vMerge/>
            <w:shd w:val="clear" w:color="auto" w:fill="auto"/>
          </w:tcPr>
          <w:p w:rsidR="00634DB1" w:rsidRPr="0083455E" w:rsidRDefault="00634DB1" w:rsidP="00634DB1">
            <w:pPr>
              <w:jc w:val="both"/>
            </w:pPr>
          </w:p>
        </w:tc>
        <w:tc>
          <w:tcPr>
            <w:tcW w:w="2970" w:type="dxa"/>
          </w:tcPr>
          <w:p w:rsidR="00634DB1" w:rsidRPr="0083455E" w:rsidRDefault="00634DB1" w:rsidP="00634DB1">
            <w:pPr>
              <w:rPr>
                <w:color w:val="000000"/>
              </w:rPr>
            </w:pPr>
            <w:r w:rsidRPr="0083455E">
              <w:rPr>
                <w:color w:val="000000"/>
              </w:rPr>
              <w:t>egzamin</w:t>
            </w:r>
          </w:p>
        </w:tc>
        <w:tc>
          <w:tcPr>
            <w:tcW w:w="1276" w:type="dxa"/>
          </w:tcPr>
          <w:p w:rsidR="00634DB1" w:rsidRPr="0083455E" w:rsidRDefault="00634DB1" w:rsidP="00634DB1">
            <w:pPr>
              <w:jc w:val="center"/>
              <w:rPr>
                <w:color w:val="000000"/>
              </w:rPr>
            </w:pPr>
            <w:r w:rsidRPr="0083455E">
              <w:rPr>
                <w:color w:val="000000"/>
              </w:rPr>
              <w:t>2</w:t>
            </w:r>
          </w:p>
        </w:tc>
        <w:tc>
          <w:tcPr>
            <w:tcW w:w="1098" w:type="dxa"/>
          </w:tcPr>
          <w:p w:rsidR="00634DB1" w:rsidRPr="0083455E" w:rsidRDefault="00634DB1" w:rsidP="00634DB1">
            <w:pPr>
              <w:jc w:val="center"/>
              <w:rPr>
                <w:color w:val="000000"/>
              </w:rPr>
            </w:pPr>
            <w:r w:rsidRPr="0083455E">
              <w:rPr>
                <w:color w:val="000000"/>
              </w:rPr>
              <w:t>0,08</w:t>
            </w:r>
          </w:p>
        </w:tc>
      </w:tr>
      <w:tr w:rsidR="00634DB1" w:rsidRPr="0083455E" w:rsidTr="00634DB1">
        <w:trPr>
          <w:trHeight w:val="155"/>
        </w:trPr>
        <w:tc>
          <w:tcPr>
            <w:tcW w:w="3942" w:type="dxa"/>
            <w:vMerge/>
            <w:shd w:val="clear" w:color="auto" w:fill="auto"/>
          </w:tcPr>
          <w:p w:rsidR="00634DB1" w:rsidRPr="0083455E" w:rsidRDefault="00634DB1" w:rsidP="00634DB1">
            <w:pPr>
              <w:jc w:val="both"/>
            </w:pPr>
          </w:p>
        </w:tc>
        <w:tc>
          <w:tcPr>
            <w:tcW w:w="2970" w:type="dxa"/>
          </w:tcPr>
          <w:p w:rsidR="00634DB1" w:rsidRPr="0083455E" w:rsidRDefault="00634DB1" w:rsidP="00634DB1">
            <w:pPr>
              <w:rPr>
                <w:b/>
                <w:bCs/>
                <w:color w:val="000000"/>
              </w:rPr>
            </w:pPr>
            <w:r w:rsidRPr="0083455E">
              <w:rPr>
                <w:b/>
                <w:bCs/>
                <w:color w:val="000000"/>
              </w:rPr>
              <w:t>RAZEM kontaktowe</w:t>
            </w:r>
          </w:p>
        </w:tc>
        <w:tc>
          <w:tcPr>
            <w:tcW w:w="1276" w:type="dxa"/>
          </w:tcPr>
          <w:p w:rsidR="00634DB1" w:rsidRPr="0083455E" w:rsidRDefault="00634DB1" w:rsidP="00634DB1">
            <w:pPr>
              <w:jc w:val="center"/>
              <w:rPr>
                <w:b/>
                <w:bCs/>
                <w:color w:val="000000"/>
              </w:rPr>
            </w:pPr>
            <w:r w:rsidRPr="0083455E">
              <w:rPr>
                <w:b/>
                <w:bCs/>
                <w:color w:val="000000"/>
              </w:rPr>
              <w:t>50</w:t>
            </w:r>
          </w:p>
        </w:tc>
        <w:tc>
          <w:tcPr>
            <w:tcW w:w="1098" w:type="dxa"/>
          </w:tcPr>
          <w:p w:rsidR="00634DB1" w:rsidRPr="0083455E" w:rsidRDefault="00634DB1" w:rsidP="00634DB1">
            <w:pPr>
              <w:jc w:val="center"/>
              <w:rPr>
                <w:b/>
                <w:bCs/>
                <w:color w:val="000000"/>
              </w:rPr>
            </w:pPr>
            <w:r w:rsidRPr="0083455E">
              <w:rPr>
                <w:b/>
                <w:bCs/>
                <w:color w:val="000000"/>
              </w:rPr>
              <w:t>2,00</w:t>
            </w:r>
          </w:p>
        </w:tc>
      </w:tr>
      <w:tr w:rsidR="00634DB1" w:rsidRPr="0083455E" w:rsidTr="00634DB1">
        <w:trPr>
          <w:trHeight w:val="155"/>
        </w:trPr>
        <w:tc>
          <w:tcPr>
            <w:tcW w:w="3942" w:type="dxa"/>
            <w:vMerge/>
            <w:shd w:val="clear" w:color="auto" w:fill="auto"/>
          </w:tcPr>
          <w:p w:rsidR="00634DB1" w:rsidRPr="0083455E" w:rsidRDefault="00634DB1" w:rsidP="00634DB1">
            <w:pPr>
              <w:jc w:val="both"/>
            </w:pPr>
          </w:p>
        </w:tc>
        <w:tc>
          <w:tcPr>
            <w:tcW w:w="5344" w:type="dxa"/>
            <w:gridSpan w:val="3"/>
            <w:shd w:val="clear" w:color="auto" w:fill="F2F2F2"/>
          </w:tcPr>
          <w:p w:rsidR="00634DB1" w:rsidRPr="0083455E" w:rsidRDefault="00634DB1" w:rsidP="00634DB1">
            <w:pPr>
              <w:jc w:val="center"/>
              <w:rPr>
                <w:b/>
                <w:bCs/>
                <w:color w:val="000000"/>
              </w:rPr>
            </w:pPr>
            <w:r w:rsidRPr="0083455E">
              <w:rPr>
                <w:b/>
                <w:bCs/>
                <w:color w:val="000000"/>
              </w:rPr>
              <w:t>NIEKONTAKTOWE</w:t>
            </w:r>
          </w:p>
        </w:tc>
      </w:tr>
      <w:tr w:rsidR="00634DB1" w:rsidRPr="0083455E" w:rsidTr="00634DB1">
        <w:trPr>
          <w:trHeight w:val="155"/>
        </w:trPr>
        <w:tc>
          <w:tcPr>
            <w:tcW w:w="3942" w:type="dxa"/>
            <w:vMerge/>
            <w:shd w:val="clear" w:color="auto" w:fill="auto"/>
          </w:tcPr>
          <w:p w:rsidR="00634DB1" w:rsidRPr="0083455E" w:rsidRDefault="00634DB1" w:rsidP="00634DB1">
            <w:pPr>
              <w:jc w:val="both"/>
            </w:pPr>
          </w:p>
        </w:tc>
        <w:tc>
          <w:tcPr>
            <w:tcW w:w="2970" w:type="dxa"/>
          </w:tcPr>
          <w:p w:rsidR="00634DB1" w:rsidRPr="0083455E" w:rsidRDefault="00634DB1" w:rsidP="00634DB1">
            <w:pPr>
              <w:rPr>
                <w:color w:val="000000"/>
              </w:rPr>
            </w:pPr>
            <w:r w:rsidRPr="0083455E">
              <w:rPr>
                <w:color w:val="000000"/>
              </w:rPr>
              <w:t>przygotowanie pracy zaliczeniowej</w:t>
            </w:r>
          </w:p>
        </w:tc>
        <w:tc>
          <w:tcPr>
            <w:tcW w:w="1276" w:type="dxa"/>
          </w:tcPr>
          <w:p w:rsidR="00634DB1" w:rsidRPr="0083455E" w:rsidRDefault="00634DB1" w:rsidP="00634DB1">
            <w:pPr>
              <w:jc w:val="center"/>
              <w:rPr>
                <w:color w:val="000000"/>
              </w:rPr>
            </w:pPr>
            <w:r w:rsidRPr="0083455E">
              <w:rPr>
                <w:color w:val="000000"/>
              </w:rPr>
              <w:t>16</w:t>
            </w:r>
          </w:p>
        </w:tc>
        <w:tc>
          <w:tcPr>
            <w:tcW w:w="1098" w:type="dxa"/>
          </w:tcPr>
          <w:p w:rsidR="00634DB1" w:rsidRPr="0083455E" w:rsidRDefault="00634DB1" w:rsidP="00634DB1">
            <w:pPr>
              <w:jc w:val="center"/>
              <w:rPr>
                <w:color w:val="000000"/>
              </w:rPr>
            </w:pPr>
            <w:r w:rsidRPr="0083455E">
              <w:rPr>
                <w:color w:val="000000"/>
              </w:rPr>
              <w:t>0,64</w:t>
            </w:r>
          </w:p>
        </w:tc>
      </w:tr>
      <w:tr w:rsidR="00634DB1" w:rsidRPr="0083455E" w:rsidTr="00634DB1">
        <w:trPr>
          <w:trHeight w:val="155"/>
        </w:trPr>
        <w:tc>
          <w:tcPr>
            <w:tcW w:w="3942" w:type="dxa"/>
            <w:vMerge/>
            <w:shd w:val="clear" w:color="auto" w:fill="auto"/>
          </w:tcPr>
          <w:p w:rsidR="00634DB1" w:rsidRPr="0083455E" w:rsidRDefault="00634DB1" w:rsidP="00634DB1">
            <w:pPr>
              <w:jc w:val="both"/>
            </w:pPr>
          </w:p>
        </w:tc>
        <w:tc>
          <w:tcPr>
            <w:tcW w:w="2970" w:type="dxa"/>
          </w:tcPr>
          <w:p w:rsidR="00634DB1" w:rsidRPr="0083455E" w:rsidRDefault="00634DB1" w:rsidP="00634DB1">
            <w:pPr>
              <w:rPr>
                <w:color w:val="000000"/>
              </w:rPr>
            </w:pPr>
            <w:r w:rsidRPr="0083455E">
              <w:rPr>
                <w:color w:val="000000"/>
              </w:rPr>
              <w:t>przygotowanie do ćwiczeń</w:t>
            </w:r>
          </w:p>
        </w:tc>
        <w:tc>
          <w:tcPr>
            <w:tcW w:w="1276" w:type="dxa"/>
          </w:tcPr>
          <w:p w:rsidR="00634DB1" w:rsidRPr="0083455E" w:rsidRDefault="00634DB1" w:rsidP="00634DB1">
            <w:pPr>
              <w:jc w:val="center"/>
              <w:rPr>
                <w:color w:val="000000"/>
              </w:rPr>
            </w:pPr>
            <w:r w:rsidRPr="0083455E">
              <w:rPr>
                <w:color w:val="000000"/>
              </w:rPr>
              <w:t>12</w:t>
            </w:r>
          </w:p>
        </w:tc>
        <w:tc>
          <w:tcPr>
            <w:tcW w:w="1098" w:type="dxa"/>
          </w:tcPr>
          <w:p w:rsidR="00634DB1" w:rsidRPr="0083455E" w:rsidRDefault="00634DB1" w:rsidP="00634DB1">
            <w:pPr>
              <w:jc w:val="center"/>
              <w:rPr>
                <w:color w:val="000000"/>
              </w:rPr>
            </w:pPr>
            <w:r w:rsidRPr="0083455E">
              <w:rPr>
                <w:color w:val="000000"/>
              </w:rPr>
              <w:t>0,48</w:t>
            </w:r>
          </w:p>
        </w:tc>
      </w:tr>
      <w:tr w:rsidR="00634DB1" w:rsidRPr="0083455E" w:rsidTr="00634DB1">
        <w:trPr>
          <w:trHeight w:val="155"/>
        </w:trPr>
        <w:tc>
          <w:tcPr>
            <w:tcW w:w="3942" w:type="dxa"/>
            <w:vMerge/>
            <w:shd w:val="clear" w:color="auto" w:fill="auto"/>
          </w:tcPr>
          <w:p w:rsidR="00634DB1" w:rsidRPr="0083455E" w:rsidRDefault="00634DB1" w:rsidP="00634DB1">
            <w:pPr>
              <w:jc w:val="both"/>
            </w:pPr>
          </w:p>
        </w:tc>
        <w:tc>
          <w:tcPr>
            <w:tcW w:w="2970" w:type="dxa"/>
          </w:tcPr>
          <w:p w:rsidR="00634DB1" w:rsidRPr="0083455E" w:rsidRDefault="00634DB1" w:rsidP="00634DB1">
            <w:pPr>
              <w:rPr>
                <w:color w:val="000000"/>
              </w:rPr>
            </w:pPr>
            <w:r w:rsidRPr="0083455E">
              <w:rPr>
                <w:color w:val="000000"/>
              </w:rPr>
              <w:t>przygotowanie do sprawdzianu</w:t>
            </w:r>
          </w:p>
        </w:tc>
        <w:tc>
          <w:tcPr>
            <w:tcW w:w="1276" w:type="dxa"/>
          </w:tcPr>
          <w:p w:rsidR="00634DB1" w:rsidRPr="0083455E" w:rsidRDefault="00634DB1" w:rsidP="00634DB1">
            <w:pPr>
              <w:jc w:val="center"/>
              <w:rPr>
                <w:color w:val="000000"/>
              </w:rPr>
            </w:pPr>
            <w:r w:rsidRPr="0083455E">
              <w:rPr>
                <w:color w:val="000000"/>
              </w:rPr>
              <w:t>14</w:t>
            </w:r>
          </w:p>
        </w:tc>
        <w:tc>
          <w:tcPr>
            <w:tcW w:w="1098" w:type="dxa"/>
          </w:tcPr>
          <w:p w:rsidR="00634DB1" w:rsidRPr="0083455E" w:rsidRDefault="00634DB1" w:rsidP="00634DB1">
            <w:pPr>
              <w:jc w:val="center"/>
              <w:rPr>
                <w:color w:val="000000"/>
              </w:rPr>
            </w:pPr>
            <w:r w:rsidRPr="0083455E">
              <w:rPr>
                <w:color w:val="000000"/>
              </w:rPr>
              <w:t>0,56</w:t>
            </w:r>
          </w:p>
        </w:tc>
      </w:tr>
      <w:tr w:rsidR="00634DB1" w:rsidRPr="0083455E" w:rsidTr="00634DB1">
        <w:trPr>
          <w:trHeight w:val="155"/>
        </w:trPr>
        <w:tc>
          <w:tcPr>
            <w:tcW w:w="3942" w:type="dxa"/>
            <w:vMerge/>
            <w:shd w:val="clear" w:color="auto" w:fill="auto"/>
          </w:tcPr>
          <w:p w:rsidR="00634DB1" w:rsidRPr="0083455E" w:rsidRDefault="00634DB1" w:rsidP="00634DB1">
            <w:pPr>
              <w:jc w:val="both"/>
            </w:pPr>
          </w:p>
        </w:tc>
        <w:tc>
          <w:tcPr>
            <w:tcW w:w="2970" w:type="dxa"/>
          </w:tcPr>
          <w:p w:rsidR="00634DB1" w:rsidRPr="0083455E" w:rsidRDefault="00634DB1" w:rsidP="00634DB1">
            <w:pPr>
              <w:rPr>
                <w:color w:val="000000"/>
              </w:rPr>
            </w:pPr>
            <w:r w:rsidRPr="0083455E">
              <w:rPr>
                <w:color w:val="000000"/>
              </w:rPr>
              <w:t>studiowanie literatury</w:t>
            </w:r>
          </w:p>
        </w:tc>
        <w:tc>
          <w:tcPr>
            <w:tcW w:w="1276" w:type="dxa"/>
          </w:tcPr>
          <w:p w:rsidR="00634DB1" w:rsidRPr="0083455E" w:rsidRDefault="00634DB1" w:rsidP="00634DB1">
            <w:pPr>
              <w:jc w:val="center"/>
              <w:rPr>
                <w:color w:val="000000"/>
              </w:rPr>
            </w:pPr>
            <w:r w:rsidRPr="0083455E">
              <w:rPr>
                <w:color w:val="000000"/>
              </w:rPr>
              <w:t>8</w:t>
            </w:r>
          </w:p>
        </w:tc>
        <w:tc>
          <w:tcPr>
            <w:tcW w:w="1098" w:type="dxa"/>
          </w:tcPr>
          <w:p w:rsidR="00634DB1" w:rsidRPr="0083455E" w:rsidRDefault="00634DB1" w:rsidP="00634DB1">
            <w:pPr>
              <w:jc w:val="center"/>
              <w:rPr>
                <w:color w:val="000000"/>
              </w:rPr>
            </w:pPr>
            <w:r w:rsidRPr="0083455E">
              <w:rPr>
                <w:color w:val="000000"/>
              </w:rPr>
              <w:t>0,32</w:t>
            </w:r>
          </w:p>
        </w:tc>
      </w:tr>
      <w:tr w:rsidR="00634DB1" w:rsidRPr="0083455E" w:rsidTr="00634DB1">
        <w:trPr>
          <w:trHeight w:val="155"/>
        </w:trPr>
        <w:tc>
          <w:tcPr>
            <w:tcW w:w="3942" w:type="dxa"/>
            <w:vMerge/>
            <w:shd w:val="clear" w:color="auto" w:fill="auto"/>
          </w:tcPr>
          <w:p w:rsidR="00634DB1" w:rsidRPr="0083455E" w:rsidRDefault="00634DB1" w:rsidP="00634DB1">
            <w:pPr>
              <w:jc w:val="both"/>
            </w:pPr>
          </w:p>
        </w:tc>
        <w:tc>
          <w:tcPr>
            <w:tcW w:w="2970" w:type="dxa"/>
          </w:tcPr>
          <w:p w:rsidR="00634DB1" w:rsidRPr="0083455E" w:rsidRDefault="00634DB1" w:rsidP="00634DB1">
            <w:pPr>
              <w:rPr>
                <w:b/>
                <w:bCs/>
                <w:color w:val="000000"/>
              </w:rPr>
            </w:pPr>
            <w:r w:rsidRPr="0083455E">
              <w:rPr>
                <w:b/>
                <w:bCs/>
                <w:color w:val="000000"/>
              </w:rPr>
              <w:t>RAZEM niekontaktowe</w:t>
            </w:r>
          </w:p>
        </w:tc>
        <w:tc>
          <w:tcPr>
            <w:tcW w:w="1276" w:type="dxa"/>
          </w:tcPr>
          <w:p w:rsidR="00634DB1" w:rsidRPr="0083455E" w:rsidRDefault="00634DB1" w:rsidP="00634DB1">
            <w:pPr>
              <w:jc w:val="center"/>
              <w:rPr>
                <w:b/>
                <w:color w:val="000000"/>
              </w:rPr>
            </w:pPr>
            <w:r w:rsidRPr="0083455E">
              <w:rPr>
                <w:b/>
                <w:color w:val="000000"/>
              </w:rPr>
              <w:t>50</w:t>
            </w:r>
          </w:p>
        </w:tc>
        <w:tc>
          <w:tcPr>
            <w:tcW w:w="1098" w:type="dxa"/>
          </w:tcPr>
          <w:p w:rsidR="00634DB1" w:rsidRPr="0083455E" w:rsidRDefault="00634DB1" w:rsidP="00634DB1">
            <w:pPr>
              <w:jc w:val="center"/>
              <w:rPr>
                <w:b/>
                <w:color w:val="000000"/>
              </w:rPr>
            </w:pPr>
            <w:r w:rsidRPr="0083455E">
              <w:rPr>
                <w:b/>
                <w:color w:val="000000"/>
              </w:rPr>
              <w:t>2,00</w:t>
            </w:r>
          </w:p>
        </w:tc>
      </w:tr>
      <w:tr w:rsidR="00634DB1" w:rsidRPr="0083455E" w:rsidTr="00634DB1">
        <w:trPr>
          <w:trHeight w:val="165"/>
        </w:trPr>
        <w:tc>
          <w:tcPr>
            <w:tcW w:w="3942" w:type="dxa"/>
            <w:vMerge/>
            <w:shd w:val="clear" w:color="auto" w:fill="auto"/>
          </w:tcPr>
          <w:p w:rsidR="00634DB1" w:rsidRPr="0083455E" w:rsidRDefault="00634DB1" w:rsidP="00634DB1"/>
        </w:tc>
        <w:tc>
          <w:tcPr>
            <w:tcW w:w="2970" w:type="dxa"/>
          </w:tcPr>
          <w:p w:rsidR="00634DB1" w:rsidRPr="0083455E" w:rsidRDefault="00634DB1" w:rsidP="00634DB1">
            <w:pPr>
              <w:rPr>
                <w:color w:val="000000"/>
              </w:rPr>
            </w:pPr>
            <w:r w:rsidRPr="0083455E">
              <w:rPr>
                <w:color w:val="000000"/>
              </w:rPr>
              <w:t>udział w wykładach</w:t>
            </w:r>
          </w:p>
        </w:tc>
        <w:tc>
          <w:tcPr>
            <w:tcW w:w="1276" w:type="dxa"/>
          </w:tcPr>
          <w:p w:rsidR="00634DB1" w:rsidRPr="0083455E" w:rsidRDefault="00634DB1" w:rsidP="00634DB1">
            <w:pPr>
              <w:jc w:val="center"/>
              <w:rPr>
                <w:color w:val="000000"/>
              </w:rPr>
            </w:pPr>
            <w:r w:rsidRPr="0083455E">
              <w:rPr>
                <w:color w:val="000000"/>
              </w:rPr>
              <w:t>15</w:t>
            </w:r>
          </w:p>
        </w:tc>
        <w:tc>
          <w:tcPr>
            <w:tcW w:w="1098" w:type="dxa"/>
          </w:tcPr>
          <w:p w:rsidR="00634DB1" w:rsidRPr="0083455E" w:rsidRDefault="00634DB1" w:rsidP="00634DB1">
            <w:pPr>
              <w:jc w:val="center"/>
              <w:rPr>
                <w:color w:val="000000"/>
              </w:rPr>
            </w:pPr>
            <w:r w:rsidRPr="0083455E">
              <w:rPr>
                <w:color w:val="000000"/>
              </w:rPr>
              <w:t>0,60</w:t>
            </w:r>
          </w:p>
        </w:tc>
      </w:tr>
      <w:tr w:rsidR="00634DB1" w:rsidRPr="0083455E" w:rsidTr="00634DB1">
        <w:trPr>
          <w:trHeight w:val="165"/>
        </w:trPr>
        <w:tc>
          <w:tcPr>
            <w:tcW w:w="3942" w:type="dxa"/>
            <w:vMerge/>
            <w:shd w:val="clear" w:color="auto" w:fill="auto"/>
          </w:tcPr>
          <w:p w:rsidR="00634DB1" w:rsidRPr="0083455E" w:rsidRDefault="00634DB1" w:rsidP="00634DB1"/>
        </w:tc>
        <w:tc>
          <w:tcPr>
            <w:tcW w:w="2970" w:type="dxa"/>
          </w:tcPr>
          <w:p w:rsidR="00634DB1" w:rsidRPr="0083455E" w:rsidRDefault="00634DB1" w:rsidP="00634DB1">
            <w:pPr>
              <w:rPr>
                <w:color w:val="000000"/>
              </w:rPr>
            </w:pPr>
            <w:r w:rsidRPr="0083455E">
              <w:rPr>
                <w:color w:val="000000"/>
              </w:rPr>
              <w:t>udział w ćwiczeniach</w:t>
            </w:r>
          </w:p>
        </w:tc>
        <w:tc>
          <w:tcPr>
            <w:tcW w:w="1276" w:type="dxa"/>
          </w:tcPr>
          <w:p w:rsidR="00634DB1" w:rsidRPr="0083455E" w:rsidRDefault="00634DB1" w:rsidP="00634DB1">
            <w:pPr>
              <w:jc w:val="center"/>
              <w:rPr>
                <w:color w:val="000000"/>
              </w:rPr>
            </w:pPr>
            <w:r w:rsidRPr="0083455E">
              <w:rPr>
                <w:color w:val="000000"/>
              </w:rPr>
              <w:t>30</w:t>
            </w:r>
          </w:p>
        </w:tc>
        <w:tc>
          <w:tcPr>
            <w:tcW w:w="1098" w:type="dxa"/>
          </w:tcPr>
          <w:p w:rsidR="00634DB1" w:rsidRPr="0083455E" w:rsidRDefault="00634DB1" w:rsidP="00634DB1">
            <w:pPr>
              <w:jc w:val="center"/>
              <w:rPr>
                <w:color w:val="000000"/>
              </w:rPr>
            </w:pPr>
            <w:r w:rsidRPr="0083455E">
              <w:rPr>
                <w:color w:val="000000"/>
              </w:rPr>
              <w:t>1,20</w:t>
            </w:r>
          </w:p>
        </w:tc>
      </w:tr>
      <w:tr w:rsidR="00634DB1" w:rsidRPr="0083455E" w:rsidTr="00634DB1">
        <w:trPr>
          <w:trHeight w:val="165"/>
        </w:trPr>
        <w:tc>
          <w:tcPr>
            <w:tcW w:w="3942" w:type="dxa"/>
            <w:vMerge/>
            <w:shd w:val="clear" w:color="auto" w:fill="auto"/>
          </w:tcPr>
          <w:p w:rsidR="00634DB1" w:rsidRPr="0083455E" w:rsidRDefault="00634DB1" w:rsidP="00634DB1"/>
        </w:tc>
        <w:tc>
          <w:tcPr>
            <w:tcW w:w="2970" w:type="dxa"/>
          </w:tcPr>
          <w:p w:rsidR="00634DB1" w:rsidRPr="0083455E" w:rsidRDefault="00634DB1" w:rsidP="00634DB1">
            <w:pPr>
              <w:rPr>
                <w:color w:val="000000"/>
              </w:rPr>
            </w:pPr>
            <w:r w:rsidRPr="0083455E">
              <w:rPr>
                <w:color w:val="000000"/>
              </w:rPr>
              <w:t>konsultacje</w:t>
            </w:r>
          </w:p>
        </w:tc>
        <w:tc>
          <w:tcPr>
            <w:tcW w:w="1276" w:type="dxa"/>
          </w:tcPr>
          <w:p w:rsidR="00634DB1" w:rsidRPr="0083455E" w:rsidRDefault="00634DB1" w:rsidP="00634DB1">
            <w:pPr>
              <w:jc w:val="center"/>
              <w:rPr>
                <w:color w:val="000000"/>
              </w:rPr>
            </w:pPr>
            <w:r w:rsidRPr="0083455E">
              <w:rPr>
                <w:color w:val="000000"/>
              </w:rPr>
              <w:t>3</w:t>
            </w:r>
          </w:p>
        </w:tc>
        <w:tc>
          <w:tcPr>
            <w:tcW w:w="1098" w:type="dxa"/>
          </w:tcPr>
          <w:p w:rsidR="00634DB1" w:rsidRPr="0083455E" w:rsidRDefault="00634DB1" w:rsidP="00634DB1">
            <w:pPr>
              <w:jc w:val="center"/>
              <w:rPr>
                <w:color w:val="000000"/>
              </w:rPr>
            </w:pPr>
            <w:r w:rsidRPr="0083455E">
              <w:rPr>
                <w:color w:val="000000"/>
              </w:rPr>
              <w:t>0,12</w:t>
            </w:r>
          </w:p>
        </w:tc>
      </w:tr>
      <w:tr w:rsidR="00634DB1" w:rsidRPr="0083455E" w:rsidTr="00634DB1">
        <w:trPr>
          <w:trHeight w:val="165"/>
        </w:trPr>
        <w:tc>
          <w:tcPr>
            <w:tcW w:w="3942" w:type="dxa"/>
            <w:vMerge/>
            <w:shd w:val="clear" w:color="auto" w:fill="auto"/>
          </w:tcPr>
          <w:p w:rsidR="00634DB1" w:rsidRPr="0083455E" w:rsidRDefault="00634DB1" w:rsidP="00634DB1"/>
        </w:tc>
        <w:tc>
          <w:tcPr>
            <w:tcW w:w="2970" w:type="dxa"/>
          </w:tcPr>
          <w:p w:rsidR="00634DB1" w:rsidRPr="0083455E" w:rsidRDefault="00634DB1" w:rsidP="00634DB1">
            <w:pPr>
              <w:rPr>
                <w:color w:val="000000"/>
              </w:rPr>
            </w:pPr>
            <w:r w:rsidRPr="0083455E">
              <w:rPr>
                <w:color w:val="000000"/>
              </w:rPr>
              <w:t>egzamin</w:t>
            </w:r>
          </w:p>
        </w:tc>
        <w:tc>
          <w:tcPr>
            <w:tcW w:w="1276" w:type="dxa"/>
          </w:tcPr>
          <w:p w:rsidR="00634DB1" w:rsidRPr="0083455E" w:rsidRDefault="00634DB1" w:rsidP="00634DB1">
            <w:pPr>
              <w:jc w:val="center"/>
              <w:rPr>
                <w:color w:val="000000"/>
              </w:rPr>
            </w:pPr>
            <w:r w:rsidRPr="0083455E">
              <w:rPr>
                <w:color w:val="000000"/>
              </w:rPr>
              <w:t>2</w:t>
            </w:r>
          </w:p>
        </w:tc>
        <w:tc>
          <w:tcPr>
            <w:tcW w:w="1098" w:type="dxa"/>
          </w:tcPr>
          <w:p w:rsidR="00634DB1" w:rsidRPr="0083455E" w:rsidRDefault="00634DB1" w:rsidP="00634DB1">
            <w:pPr>
              <w:jc w:val="center"/>
              <w:rPr>
                <w:color w:val="000000"/>
              </w:rPr>
            </w:pPr>
            <w:r w:rsidRPr="0083455E">
              <w:rPr>
                <w:color w:val="000000"/>
              </w:rPr>
              <w:t>0,08</w:t>
            </w:r>
          </w:p>
        </w:tc>
      </w:tr>
      <w:tr w:rsidR="00634DB1" w:rsidRPr="0083455E" w:rsidTr="00634DB1">
        <w:trPr>
          <w:trHeight w:val="165"/>
        </w:trPr>
        <w:tc>
          <w:tcPr>
            <w:tcW w:w="3942" w:type="dxa"/>
            <w:vMerge/>
            <w:shd w:val="clear" w:color="auto" w:fill="auto"/>
          </w:tcPr>
          <w:p w:rsidR="00634DB1" w:rsidRPr="0083455E" w:rsidRDefault="00634DB1" w:rsidP="00634DB1"/>
        </w:tc>
        <w:tc>
          <w:tcPr>
            <w:tcW w:w="2970" w:type="dxa"/>
          </w:tcPr>
          <w:p w:rsidR="00634DB1" w:rsidRPr="0083455E" w:rsidRDefault="00634DB1" w:rsidP="00634DB1">
            <w:pPr>
              <w:rPr>
                <w:b/>
                <w:bCs/>
                <w:color w:val="000000"/>
              </w:rPr>
            </w:pPr>
            <w:r w:rsidRPr="0083455E">
              <w:rPr>
                <w:b/>
                <w:bCs/>
                <w:color w:val="000000"/>
              </w:rPr>
              <w:t>RAZEM z bezpośrednim udziałem nauczyciela</w:t>
            </w:r>
          </w:p>
        </w:tc>
        <w:tc>
          <w:tcPr>
            <w:tcW w:w="1276" w:type="dxa"/>
          </w:tcPr>
          <w:p w:rsidR="00634DB1" w:rsidRPr="0083455E" w:rsidRDefault="00634DB1" w:rsidP="00634DB1">
            <w:pPr>
              <w:jc w:val="center"/>
              <w:rPr>
                <w:b/>
                <w:bCs/>
                <w:color w:val="000000"/>
              </w:rPr>
            </w:pPr>
            <w:r w:rsidRPr="0083455E">
              <w:rPr>
                <w:b/>
                <w:bCs/>
                <w:color w:val="000000"/>
              </w:rPr>
              <w:t>50</w:t>
            </w:r>
          </w:p>
        </w:tc>
        <w:tc>
          <w:tcPr>
            <w:tcW w:w="1098" w:type="dxa"/>
          </w:tcPr>
          <w:p w:rsidR="00634DB1" w:rsidRPr="0083455E" w:rsidRDefault="00634DB1" w:rsidP="00634DB1">
            <w:pPr>
              <w:jc w:val="center"/>
              <w:rPr>
                <w:b/>
                <w:bCs/>
                <w:color w:val="000000"/>
              </w:rPr>
            </w:pPr>
            <w:r w:rsidRPr="0083455E">
              <w:rPr>
                <w:b/>
                <w:bCs/>
                <w:color w:val="000000"/>
              </w:rPr>
              <w:t>2,00</w:t>
            </w:r>
          </w:p>
        </w:tc>
      </w:tr>
      <w:tr w:rsidR="00634DB1" w:rsidRPr="0083455E" w:rsidTr="00634DB1">
        <w:trPr>
          <w:trHeight w:val="718"/>
        </w:trPr>
        <w:tc>
          <w:tcPr>
            <w:tcW w:w="3942" w:type="dxa"/>
            <w:shd w:val="clear" w:color="auto" w:fill="auto"/>
          </w:tcPr>
          <w:p w:rsidR="00634DB1" w:rsidRPr="0083455E" w:rsidRDefault="00634DB1" w:rsidP="00634DB1">
            <w:pPr>
              <w:jc w:val="both"/>
            </w:pPr>
            <w:r w:rsidRPr="0083455E">
              <w:t>Odniesienie modułowych efektów uczenia się do kierunkowych efektów uczenia się</w:t>
            </w:r>
          </w:p>
        </w:tc>
        <w:tc>
          <w:tcPr>
            <w:tcW w:w="5344" w:type="dxa"/>
            <w:gridSpan w:val="3"/>
            <w:shd w:val="clear" w:color="auto" w:fill="auto"/>
          </w:tcPr>
          <w:p w:rsidR="00634DB1" w:rsidRPr="0083455E" w:rsidRDefault="00634DB1" w:rsidP="00634DB1">
            <w:pPr>
              <w:jc w:val="both"/>
            </w:pPr>
            <w:r w:rsidRPr="0083455E">
              <w:t>GOZ _W08, GOZ _W11, GOZ _W15</w:t>
            </w:r>
          </w:p>
          <w:p w:rsidR="00634DB1" w:rsidRPr="0083455E" w:rsidRDefault="00634DB1" w:rsidP="00634DB1">
            <w:pPr>
              <w:jc w:val="both"/>
            </w:pPr>
            <w:r w:rsidRPr="0083455E">
              <w:t>GOZ_U04, GOZ_U05, GOZ_U09</w:t>
            </w:r>
          </w:p>
          <w:p w:rsidR="00634DB1" w:rsidRPr="0083455E" w:rsidRDefault="00634DB1" w:rsidP="00634DB1">
            <w:pPr>
              <w:jc w:val="both"/>
            </w:pPr>
            <w:r w:rsidRPr="0083455E">
              <w:t>GOZ_K01, GOZ_K02, GOZ_K03</w:t>
            </w:r>
          </w:p>
        </w:tc>
      </w:tr>
    </w:tbl>
    <w:p w:rsidR="00634DB1" w:rsidRPr="005F0D96" w:rsidRDefault="00634DB1" w:rsidP="00634DB1">
      <w:pPr>
        <w:rPr>
          <w:sz w:val="22"/>
          <w:szCs w:val="22"/>
        </w:rPr>
      </w:pPr>
    </w:p>
    <w:p w:rsidR="00634DB1" w:rsidRDefault="00634DB1">
      <w:pPr>
        <w:spacing w:after="200" w:line="276" w:lineRule="auto"/>
        <w:rPr>
          <w:sz w:val="22"/>
          <w:szCs w:val="22"/>
        </w:rPr>
      </w:pPr>
      <w:r>
        <w:rPr>
          <w:sz w:val="22"/>
          <w:szCs w:val="22"/>
        </w:rPr>
        <w:br w:type="page"/>
      </w:r>
    </w:p>
    <w:p w:rsidR="00634DB1" w:rsidRPr="00F02E5D" w:rsidRDefault="00634DB1" w:rsidP="00634DB1">
      <w:pPr>
        <w:rPr>
          <w:b/>
        </w:rPr>
      </w:pPr>
      <w:r w:rsidRPr="00F02E5D">
        <w:rPr>
          <w:b/>
        </w:rPr>
        <w:lastRenderedPageBreak/>
        <w:t>Karta opisu zajęć (sylabus)</w:t>
      </w:r>
    </w:p>
    <w:p w:rsidR="00634DB1" w:rsidRPr="00F02E5D" w:rsidRDefault="00634DB1" w:rsidP="00634DB1">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634DB1" w:rsidRPr="00502E9D" w:rsidTr="00634DB1">
        <w:tc>
          <w:tcPr>
            <w:tcW w:w="3942" w:type="dxa"/>
            <w:shd w:val="clear" w:color="auto" w:fill="auto"/>
          </w:tcPr>
          <w:p w:rsidR="00634DB1" w:rsidRPr="00502E9D" w:rsidRDefault="00634DB1" w:rsidP="00634DB1">
            <w:r w:rsidRPr="00502E9D">
              <w:t>Nazwa kierunku studiów</w:t>
            </w:r>
          </w:p>
          <w:p w:rsidR="00634DB1" w:rsidRPr="00502E9D" w:rsidRDefault="00634DB1" w:rsidP="00634DB1"/>
        </w:tc>
        <w:tc>
          <w:tcPr>
            <w:tcW w:w="5344" w:type="dxa"/>
            <w:shd w:val="clear" w:color="auto" w:fill="auto"/>
          </w:tcPr>
          <w:p w:rsidR="00634DB1" w:rsidRPr="00502E9D" w:rsidRDefault="00783F32" w:rsidP="00634DB1">
            <w:pPr>
              <w:rPr>
                <w:b/>
              </w:rPr>
            </w:pPr>
            <w:r>
              <w:rPr>
                <w:lang w:eastAsia="en-US"/>
              </w:rPr>
              <w:t>Gospodarka obiegu zamkniętego</w:t>
            </w:r>
          </w:p>
        </w:tc>
      </w:tr>
      <w:tr w:rsidR="00634DB1" w:rsidRPr="00502E9D" w:rsidTr="00634DB1">
        <w:tc>
          <w:tcPr>
            <w:tcW w:w="3942" w:type="dxa"/>
            <w:shd w:val="clear" w:color="auto" w:fill="auto"/>
          </w:tcPr>
          <w:p w:rsidR="00634DB1" w:rsidRPr="00502E9D" w:rsidRDefault="00634DB1" w:rsidP="00634DB1">
            <w:r w:rsidRPr="00502E9D">
              <w:t>Nazwa modułu, także nazwa w języku angielskim</w:t>
            </w:r>
          </w:p>
        </w:tc>
        <w:tc>
          <w:tcPr>
            <w:tcW w:w="5344" w:type="dxa"/>
          </w:tcPr>
          <w:p w:rsidR="00634DB1" w:rsidRPr="00502E9D" w:rsidRDefault="00634DB1" w:rsidP="00634DB1">
            <w:r w:rsidRPr="00502E9D">
              <w:t>Efektywność energetyczna</w:t>
            </w:r>
            <w:r w:rsidRPr="00502E9D">
              <w:br/>
              <w:t>Energy efficiency</w:t>
            </w:r>
          </w:p>
        </w:tc>
      </w:tr>
      <w:tr w:rsidR="00634DB1" w:rsidRPr="00502E9D" w:rsidTr="00634DB1">
        <w:tc>
          <w:tcPr>
            <w:tcW w:w="3942" w:type="dxa"/>
            <w:shd w:val="clear" w:color="auto" w:fill="auto"/>
          </w:tcPr>
          <w:p w:rsidR="00634DB1" w:rsidRPr="00502E9D" w:rsidRDefault="00634DB1" w:rsidP="00634DB1">
            <w:r w:rsidRPr="00502E9D">
              <w:t>Język wykładowy</w:t>
            </w:r>
          </w:p>
        </w:tc>
        <w:tc>
          <w:tcPr>
            <w:tcW w:w="5344" w:type="dxa"/>
          </w:tcPr>
          <w:p w:rsidR="00634DB1" w:rsidRPr="00502E9D" w:rsidRDefault="00634DB1" w:rsidP="00634DB1">
            <w:r w:rsidRPr="00502E9D">
              <w:t>polski</w:t>
            </w:r>
          </w:p>
        </w:tc>
      </w:tr>
      <w:tr w:rsidR="00634DB1" w:rsidRPr="00502E9D" w:rsidTr="00634DB1">
        <w:tc>
          <w:tcPr>
            <w:tcW w:w="3942" w:type="dxa"/>
            <w:shd w:val="clear" w:color="auto" w:fill="auto"/>
          </w:tcPr>
          <w:p w:rsidR="00634DB1" w:rsidRPr="00502E9D" w:rsidRDefault="00634DB1" w:rsidP="00634DB1">
            <w:pPr>
              <w:autoSpaceDE w:val="0"/>
              <w:autoSpaceDN w:val="0"/>
              <w:adjustRightInd w:val="0"/>
            </w:pPr>
            <w:r w:rsidRPr="00502E9D">
              <w:t>Rodzaj modułu</w:t>
            </w:r>
          </w:p>
        </w:tc>
        <w:tc>
          <w:tcPr>
            <w:tcW w:w="5344" w:type="dxa"/>
          </w:tcPr>
          <w:p w:rsidR="00634DB1" w:rsidRPr="00502E9D" w:rsidRDefault="00634DB1" w:rsidP="00634DB1">
            <w:r w:rsidRPr="00502E9D">
              <w:t>obowiązkowy</w:t>
            </w:r>
          </w:p>
        </w:tc>
      </w:tr>
      <w:tr w:rsidR="00634DB1" w:rsidRPr="00502E9D" w:rsidTr="00634DB1">
        <w:tc>
          <w:tcPr>
            <w:tcW w:w="3942" w:type="dxa"/>
            <w:shd w:val="clear" w:color="auto" w:fill="auto"/>
          </w:tcPr>
          <w:p w:rsidR="00634DB1" w:rsidRPr="00502E9D" w:rsidRDefault="00634DB1" w:rsidP="00634DB1">
            <w:r w:rsidRPr="00502E9D">
              <w:t>Poziom studiów</w:t>
            </w:r>
          </w:p>
        </w:tc>
        <w:tc>
          <w:tcPr>
            <w:tcW w:w="5344" w:type="dxa"/>
          </w:tcPr>
          <w:p w:rsidR="00634DB1" w:rsidRPr="00502E9D" w:rsidRDefault="00634DB1" w:rsidP="00634DB1">
            <w:r w:rsidRPr="00502E9D">
              <w:t>pierwszego stopnia</w:t>
            </w:r>
          </w:p>
        </w:tc>
      </w:tr>
      <w:tr w:rsidR="00634DB1" w:rsidRPr="00502E9D" w:rsidTr="00634DB1">
        <w:tc>
          <w:tcPr>
            <w:tcW w:w="3942" w:type="dxa"/>
            <w:shd w:val="clear" w:color="auto" w:fill="auto"/>
          </w:tcPr>
          <w:p w:rsidR="00634DB1" w:rsidRPr="00502E9D" w:rsidRDefault="00634DB1" w:rsidP="00634DB1">
            <w:r w:rsidRPr="00502E9D">
              <w:t>Forma studiów</w:t>
            </w:r>
          </w:p>
        </w:tc>
        <w:tc>
          <w:tcPr>
            <w:tcW w:w="5344" w:type="dxa"/>
          </w:tcPr>
          <w:p w:rsidR="00634DB1" w:rsidRPr="00502E9D" w:rsidRDefault="00634DB1" w:rsidP="00634DB1">
            <w:r w:rsidRPr="00502E9D">
              <w:t>stacjonarne</w:t>
            </w:r>
          </w:p>
        </w:tc>
      </w:tr>
      <w:tr w:rsidR="00634DB1" w:rsidRPr="00502E9D" w:rsidTr="00634DB1">
        <w:tc>
          <w:tcPr>
            <w:tcW w:w="3942" w:type="dxa"/>
            <w:shd w:val="clear" w:color="auto" w:fill="auto"/>
          </w:tcPr>
          <w:p w:rsidR="00634DB1" w:rsidRPr="00502E9D" w:rsidRDefault="00634DB1" w:rsidP="00634DB1">
            <w:r w:rsidRPr="00502E9D">
              <w:t>Rok studiów dla kierunku</w:t>
            </w:r>
          </w:p>
        </w:tc>
        <w:tc>
          <w:tcPr>
            <w:tcW w:w="5344" w:type="dxa"/>
          </w:tcPr>
          <w:p w:rsidR="00634DB1" w:rsidRPr="00502E9D" w:rsidRDefault="00634DB1" w:rsidP="00634DB1">
            <w:r w:rsidRPr="00502E9D">
              <w:t>III</w:t>
            </w:r>
          </w:p>
        </w:tc>
      </w:tr>
      <w:tr w:rsidR="00634DB1" w:rsidRPr="00502E9D" w:rsidTr="00634DB1">
        <w:tc>
          <w:tcPr>
            <w:tcW w:w="3942" w:type="dxa"/>
            <w:shd w:val="clear" w:color="auto" w:fill="auto"/>
          </w:tcPr>
          <w:p w:rsidR="00634DB1" w:rsidRPr="00502E9D" w:rsidRDefault="00634DB1" w:rsidP="00634DB1">
            <w:r w:rsidRPr="00502E9D">
              <w:t>Semestr dla kierunku</w:t>
            </w:r>
          </w:p>
        </w:tc>
        <w:tc>
          <w:tcPr>
            <w:tcW w:w="5344" w:type="dxa"/>
          </w:tcPr>
          <w:p w:rsidR="00634DB1" w:rsidRPr="00502E9D" w:rsidRDefault="00413B65" w:rsidP="00634DB1">
            <w:r>
              <w:t>6</w:t>
            </w:r>
          </w:p>
        </w:tc>
      </w:tr>
      <w:tr w:rsidR="00634DB1" w:rsidRPr="00502E9D" w:rsidTr="00634DB1">
        <w:tc>
          <w:tcPr>
            <w:tcW w:w="3942" w:type="dxa"/>
            <w:shd w:val="clear" w:color="auto" w:fill="auto"/>
          </w:tcPr>
          <w:p w:rsidR="00634DB1" w:rsidRPr="00502E9D" w:rsidRDefault="00634DB1" w:rsidP="00634DB1">
            <w:pPr>
              <w:autoSpaceDE w:val="0"/>
              <w:autoSpaceDN w:val="0"/>
              <w:adjustRightInd w:val="0"/>
            </w:pPr>
            <w:r w:rsidRPr="00502E9D">
              <w:t>Liczba punktów ECTS z podziałem na kontaktowe/niekontaktowe</w:t>
            </w:r>
          </w:p>
        </w:tc>
        <w:tc>
          <w:tcPr>
            <w:tcW w:w="5344" w:type="dxa"/>
          </w:tcPr>
          <w:p w:rsidR="00634DB1" w:rsidRPr="00502E9D" w:rsidRDefault="00634DB1" w:rsidP="00634DB1">
            <w:r w:rsidRPr="00502E9D">
              <w:t>3 (2/1)</w:t>
            </w:r>
          </w:p>
        </w:tc>
      </w:tr>
      <w:tr w:rsidR="00634DB1" w:rsidRPr="00634DB1" w:rsidTr="00634DB1">
        <w:tc>
          <w:tcPr>
            <w:tcW w:w="3942" w:type="dxa"/>
            <w:shd w:val="clear" w:color="auto" w:fill="auto"/>
          </w:tcPr>
          <w:p w:rsidR="00634DB1" w:rsidRPr="00502E9D" w:rsidRDefault="00634DB1" w:rsidP="00634DB1">
            <w:pPr>
              <w:autoSpaceDE w:val="0"/>
              <w:autoSpaceDN w:val="0"/>
              <w:adjustRightInd w:val="0"/>
            </w:pPr>
            <w:r w:rsidRPr="00502E9D">
              <w:t>Tytuł naukowy/stopień naukowy, imię i nazwisko osoby odpowiedzialnej za moduł</w:t>
            </w:r>
          </w:p>
        </w:tc>
        <w:tc>
          <w:tcPr>
            <w:tcW w:w="5344" w:type="dxa"/>
          </w:tcPr>
          <w:p w:rsidR="00634DB1" w:rsidRPr="004A68C1" w:rsidRDefault="00634DB1" w:rsidP="00634DB1">
            <w:r w:rsidRPr="00502E9D">
              <w:rPr>
                <w:lang w:val="sv-SE"/>
              </w:rPr>
              <w:t xml:space="preserve">Dr hab. inż. Ryszard Kulig, prof. </w:t>
            </w:r>
            <w:r>
              <w:rPr>
                <w:lang w:val="sv-SE"/>
              </w:rPr>
              <w:t>uczelni</w:t>
            </w:r>
          </w:p>
        </w:tc>
      </w:tr>
      <w:tr w:rsidR="00634DB1" w:rsidRPr="00502E9D" w:rsidTr="00634DB1">
        <w:tc>
          <w:tcPr>
            <w:tcW w:w="3942" w:type="dxa"/>
            <w:shd w:val="clear" w:color="auto" w:fill="auto"/>
          </w:tcPr>
          <w:p w:rsidR="00634DB1" w:rsidRPr="00502E9D" w:rsidRDefault="00634DB1" w:rsidP="00634DB1">
            <w:r w:rsidRPr="00502E9D">
              <w:t>Jednostka oferująca moduł</w:t>
            </w:r>
          </w:p>
        </w:tc>
        <w:tc>
          <w:tcPr>
            <w:tcW w:w="5344" w:type="dxa"/>
          </w:tcPr>
          <w:p w:rsidR="00634DB1" w:rsidRPr="00502E9D" w:rsidRDefault="00634DB1" w:rsidP="00634DB1">
            <w:r w:rsidRPr="00502E9D">
              <w:t>Katedra Inżynierii i Maszyn Spożywczych</w:t>
            </w:r>
          </w:p>
        </w:tc>
      </w:tr>
      <w:tr w:rsidR="00634DB1" w:rsidRPr="00502E9D" w:rsidTr="00634DB1">
        <w:tc>
          <w:tcPr>
            <w:tcW w:w="3942" w:type="dxa"/>
            <w:shd w:val="clear" w:color="auto" w:fill="auto"/>
          </w:tcPr>
          <w:p w:rsidR="00634DB1" w:rsidRPr="00502E9D" w:rsidRDefault="00634DB1" w:rsidP="00634DB1">
            <w:r w:rsidRPr="00502E9D">
              <w:t>Cel modułu</w:t>
            </w:r>
          </w:p>
          <w:p w:rsidR="00634DB1" w:rsidRPr="00502E9D" w:rsidRDefault="00634DB1" w:rsidP="00634DB1"/>
        </w:tc>
        <w:tc>
          <w:tcPr>
            <w:tcW w:w="5344" w:type="dxa"/>
            <w:shd w:val="clear" w:color="auto" w:fill="auto"/>
          </w:tcPr>
          <w:p w:rsidR="00634DB1" w:rsidRPr="00502E9D" w:rsidRDefault="00634DB1" w:rsidP="00634DB1">
            <w:pPr>
              <w:jc w:val="both"/>
            </w:pPr>
            <w:r w:rsidRPr="00502E9D">
              <w:t xml:space="preserve">Celem modułu jest  przekazanie studentom ogólnej wiedzy z zakresu efektywności energetycznej </w:t>
            </w:r>
            <w:r w:rsidRPr="00502E9D">
              <w:br/>
              <w:t xml:space="preserve">w sektorach końcowego wykorzystania energii. Opanowanie umiejętności związanych </w:t>
            </w:r>
            <w:r w:rsidRPr="00502E9D">
              <w:br/>
              <w:t xml:space="preserve">z zarządzaniem energią oraz racjonalnym </w:t>
            </w:r>
            <w:r w:rsidRPr="00502E9D">
              <w:br/>
              <w:t>i efektywnym użytkowaniem energii.</w:t>
            </w:r>
          </w:p>
        </w:tc>
      </w:tr>
      <w:tr w:rsidR="00634DB1" w:rsidRPr="00502E9D" w:rsidTr="00634DB1">
        <w:trPr>
          <w:trHeight w:val="236"/>
        </w:trPr>
        <w:tc>
          <w:tcPr>
            <w:tcW w:w="3942" w:type="dxa"/>
            <w:vMerge w:val="restart"/>
            <w:shd w:val="clear" w:color="auto" w:fill="auto"/>
          </w:tcPr>
          <w:p w:rsidR="00634DB1" w:rsidRPr="00502E9D" w:rsidRDefault="00634DB1" w:rsidP="00634DB1">
            <w:pPr>
              <w:jc w:val="both"/>
            </w:pPr>
            <w:r w:rsidRPr="00502E9D">
              <w:t>Efekty uczenia się dla modułu to opis zasobu wiedzy, umiejętności i kompetencji społecznych, które student osiągnie po zrealizowaniu zajęć.</w:t>
            </w:r>
          </w:p>
        </w:tc>
        <w:tc>
          <w:tcPr>
            <w:tcW w:w="5344" w:type="dxa"/>
            <w:shd w:val="clear" w:color="auto" w:fill="auto"/>
          </w:tcPr>
          <w:p w:rsidR="00634DB1" w:rsidRPr="00502E9D" w:rsidRDefault="00634DB1" w:rsidP="00634DB1">
            <w:r w:rsidRPr="00502E9D">
              <w:t xml:space="preserve">Wiedza: </w:t>
            </w:r>
          </w:p>
        </w:tc>
      </w:tr>
      <w:tr w:rsidR="00634DB1" w:rsidRPr="00502E9D" w:rsidTr="00634DB1">
        <w:trPr>
          <w:trHeight w:val="233"/>
        </w:trPr>
        <w:tc>
          <w:tcPr>
            <w:tcW w:w="3942" w:type="dxa"/>
            <w:vMerge/>
            <w:shd w:val="clear" w:color="auto" w:fill="auto"/>
          </w:tcPr>
          <w:p w:rsidR="00634DB1" w:rsidRPr="00502E9D" w:rsidRDefault="00634DB1" w:rsidP="00634DB1">
            <w:pPr>
              <w:rPr>
                <w:highlight w:val="yellow"/>
              </w:rPr>
            </w:pPr>
          </w:p>
        </w:tc>
        <w:tc>
          <w:tcPr>
            <w:tcW w:w="5344" w:type="dxa"/>
            <w:shd w:val="clear" w:color="auto" w:fill="auto"/>
          </w:tcPr>
          <w:p w:rsidR="00634DB1" w:rsidRPr="00502E9D" w:rsidRDefault="00634DB1" w:rsidP="00634DB1">
            <w:pPr>
              <w:jc w:val="both"/>
            </w:pPr>
            <w:r>
              <w:t>W</w:t>
            </w:r>
            <w:r w:rsidRPr="00502E9D">
              <w:t>1. Posiada podstawową wiedzę dotyczącą efektywności energetycznej oraz środków jej poprawy. Zna działania natury techniczno-technologicznej i organizacyjnej sprzyjające oszczędzaniu energii.</w:t>
            </w:r>
          </w:p>
        </w:tc>
      </w:tr>
      <w:tr w:rsidR="00634DB1" w:rsidRPr="00502E9D" w:rsidTr="00634DB1">
        <w:trPr>
          <w:trHeight w:val="233"/>
        </w:trPr>
        <w:tc>
          <w:tcPr>
            <w:tcW w:w="3942" w:type="dxa"/>
            <w:vMerge/>
            <w:shd w:val="clear" w:color="auto" w:fill="auto"/>
          </w:tcPr>
          <w:p w:rsidR="00634DB1" w:rsidRPr="00502E9D" w:rsidRDefault="00634DB1" w:rsidP="00634DB1">
            <w:pPr>
              <w:rPr>
                <w:highlight w:val="yellow"/>
              </w:rPr>
            </w:pPr>
          </w:p>
        </w:tc>
        <w:tc>
          <w:tcPr>
            <w:tcW w:w="5344" w:type="dxa"/>
            <w:shd w:val="clear" w:color="auto" w:fill="auto"/>
          </w:tcPr>
          <w:p w:rsidR="00634DB1" w:rsidRPr="00502E9D" w:rsidRDefault="00634DB1" w:rsidP="00634DB1">
            <w:pPr>
              <w:jc w:val="both"/>
            </w:pPr>
            <w:r>
              <w:t>W</w:t>
            </w:r>
            <w:r w:rsidRPr="00502E9D">
              <w:t>2. Ma podstawową wiedzę dotyczącą właściwego doboru i eksploatacji urządzeń, obiektów i systemów technicznych w aspekcie racjonalizacji gospodarki energetycznej.</w:t>
            </w:r>
          </w:p>
        </w:tc>
      </w:tr>
      <w:tr w:rsidR="00634DB1" w:rsidRPr="00502E9D" w:rsidTr="00634DB1">
        <w:trPr>
          <w:trHeight w:val="233"/>
        </w:trPr>
        <w:tc>
          <w:tcPr>
            <w:tcW w:w="3942" w:type="dxa"/>
            <w:vMerge/>
            <w:shd w:val="clear" w:color="auto" w:fill="auto"/>
          </w:tcPr>
          <w:p w:rsidR="00634DB1" w:rsidRPr="00502E9D" w:rsidRDefault="00634DB1" w:rsidP="00634DB1">
            <w:pPr>
              <w:rPr>
                <w:highlight w:val="yellow"/>
              </w:rPr>
            </w:pPr>
          </w:p>
        </w:tc>
        <w:tc>
          <w:tcPr>
            <w:tcW w:w="5344" w:type="dxa"/>
            <w:shd w:val="clear" w:color="auto" w:fill="auto"/>
          </w:tcPr>
          <w:p w:rsidR="00634DB1" w:rsidRPr="00502E9D" w:rsidRDefault="00634DB1" w:rsidP="00634DB1">
            <w:r w:rsidRPr="00502E9D">
              <w:t>Umiejętności:</w:t>
            </w:r>
          </w:p>
        </w:tc>
      </w:tr>
      <w:tr w:rsidR="00634DB1" w:rsidRPr="00502E9D" w:rsidTr="00634DB1">
        <w:trPr>
          <w:trHeight w:val="233"/>
        </w:trPr>
        <w:tc>
          <w:tcPr>
            <w:tcW w:w="3942" w:type="dxa"/>
            <w:vMerge/>
            <w:shd w:val="clear" w:color="auto" w:fill="auto"/>
          </w:tcPr>
          <w:p w:rsidR="00634DB1" w:rsidRPr="00502E9D" w:rsidRDefault="00634DB1" w:rsidP="00634DB1">
            <w:pPr>
              <w:rPr>
                <w:highlight w:val="yellow"/>
              </w:rPr>
            </w:pPr>
          </w:p>
        </w:tc>
        <w:tc>
          <w:tcPr>
            <w:tcW w:w="5344" w:type="dxa"/>
            <w:shd w:val="clear" w:color="auto" w:fill="auto"/>
          </w:tcPr>
          <w:p w:rsidR="00634DB1" w:rsidRPr="00502E9D" w:rsidRDefault="00634DB1" w:rsidP="00634DB1">
            <w:pPr>
              <w:jc w:val="both"/>
            </w:pPr>
            <w:r>
              <w:t>U</w:t>
            </w:r>
            <w:r w:rsidRPr="00502E9D">
              <w:t>1. Analizuje zależności zachodzące pomiędzy elementami systemu technicznego a jego energochłonnością i oddziaływaniem na środowisko.</w:t>
            </w:r>
          </w:p>
        </w:tc>
      </w:tr>
      <w:tr w:rsidR="00634DB1" w:rsidRPr="00502E9D" w:rsidTr="00634DB1">
        <w:trPr>
          <w:trHeight w:val="233"/>
        </w:trPr>
        <w:tc>
          <w:tcPr>
            <w:tcW w:w="3942" w:type="dxa"/>
            <w:vMerge/>
            <w:shd w:val="clear" w:color="auto" w:fill="auto"/>
          </w:tcPr>
          <w:p w:rsidR="00634DB1" w:rsidRPr="00502E9D" w:rsidRDefault="00634DB1" w:rsidP="00634DB1">
            <w:pPr>
              <w:rPr>
                <w:highlight w:val="yellow"/>
              </w:rPr>
            </w:pPr>
          </w:p>
        </w:tc>
        <w:tc>
          <w:tcPr>
            <w:tcW w:w="5344" w:type="dxa"/>
            <w:shd w:val="clear" w:color="auto" w:fill="auto"/>
          </w:tcPr>
          <w:p w:rsidR="00634DB1" w:rsidRPr="00502E9D" w:rsidRDefault="00634DB1" w:rsidP="00634DB1">
            <w:pPr>
              <w:pStyle w:val="Default"/>
              <w:jc w:val="both"/>
            </w:pPr>
            <w:r>
              <w:t>U</w:t>
            </w:r>
            <w:r w:rsidRPr="00502E9D">
              <w:t xml:space="preserve">2. Ocenia istniejące rozwiązania techniczne (systemy, urządzenia, obiekty) w kontekście poprawy efektywności energetycznej. </w:t>
            </w:r>
          </w:p>
        </w:tc>
      </w:tr>
      <w:tr w:rsidR="00634DB1" w:rsidRPr="00502E9D" w:rsidTr="00634DB1">
        <w:trPr>
          <w:trHeight w:val="233"/>
        </w:trPr>
        <w:tc>
          <w:tcPr>
            <w:tcW w:w="3942" w:type="dxa"/>
            <w:vMerge/>
            <w:shd w:val="clear" w:color="auto" w:fill="auto"/>
          </w:tcPr>
          <w:p w:rsidR="00634DB1" w:rsidRPr="00502E9D" w:rsidRDefault="00634DB1" w:rsidP="00634DB1">
            <w:pPr>
              <w:rPr>
                <w:highlight w:val="yellow"/>
              </w:rPr>
            </w:pPr>
          </w:p>
        </w:tc>
        <w:tc>
          <w:tcPr>
            <w:tcW w:w="5344" w:type="dxa"/>
            <w:shd w:val="clear" w:color="auto" w:fill="auto"/>
          </w:tcPr>
          <w:p w:rsidR="00634DB1" w:rsidRPr="00502E9D" w:rsidRDefault="00634DB1" w:rsidP="00634DB1">
            <w:r>
              <w:t>U</w:t>
            </w:r>
            <w:r w:rsidRPr="00502E9D">
              <w:t>3. Oblicza i interpretuje zapotrzebowanie energii w procesach technologicznych.</w:t>
            </w:r>
          </w:p>
        </w:tc>
      </w:tr>
      <w:tr w:rsidR="00634DB1" w:rsidRPr="00502E9D" w:rsidTr="00634DB1">
        <w:trPr>
          <w:trHeight w:val="233"/>
        </w:trPr>
        <w:tc>
          <w:tcPr>
            <w:tcW w:w="3942" w:type="dxa"/>
            <w:vMerge/>
            <w:shd w:val="clear" w:color="auto" w:fill="auto"/>
          </w:tcPr>
          <w:p w:rsidR="00634DB1" w:rsidRPr="00502E9D" w:rsidRDefault="00634DB1" w:rsidP="00634DB1">
            <w:pPr>
              <w:rPr>
                <w:highlight w:val="yellow"/>
              </w:rPr>
            </w:pPr>
          </w:p>
        </w:tc>
        <w:tc>
          <w:tcPr>
            <w:tcW w:w="5344" w:type="dxa"/>
            <w:shd w:val="clear" w:color="auto" w:fill="auto"/>
          </w:tcPr>
          <w:p w:rsidR="00634DB1" w:rsidRPr="00502E9D" w:rsidRDefault="00634DB1" w:rsidP="00634DB1">
            <w:r w:rsidRPr="00502E9D">
              <w:t>Kompetencje społeczne:</w:t>
            </w:r>
          </w:p>
        </w:tc>
      </w:tr>
      <w:tr w:rsidR="00634DB1" w:rsidRPr="00502E9D" w:rsidTr="00634DB1">
        <w:trPr>
          <w:trHeight w:val="233"/>
        </w:trPr>
        <w:tc>
          <w:tcPr>
            <w:tcW w:w="3942" w:type="dxa"/>
            <w:vMerge/>
            <w:shd w:val="clear" w:color="auto" w:fill="auto"/>
          </w:tcPr>
          <w:p w:rsidR="00634DB1" w:rsidRPr="00502E9D" w:rsidRDefault="00634DB1" w:rsidP="00634DB1">
            <w:pPr>
              <w:rPr>
                <w:highlight w:val="yellow"/>
              </w:rPr>
            </w:pPr>
          </w:p>
        </w:tc>
        <w:tc>
          <w:tcPr>
            <w:tcW w:w="5344" w:type="dxa"/>
            <w:shd w:val="clear" w:color="auto" w:fill="auto"/>
          </w:tcPr>
          <w:p w:rsidR="00634DB1" w:rsidRPr="00502E9D" w:rsidRDefault="00634DB1" w:rsidP="00634DB1">
            <w:pPr>
              <w:jc w:val="both"/>
            </w:pPr>
            <w:r>
              <w:t>K</w:t>
            </w:r>
            <w:r w:rsidRPr="00502E9D">
              <w:t>1. Ma świadomość znaczenia społecznego dla działań, które sprzyjają poprawie efektywności energetycznej oraz ochronie środowiska poprzez racjonalne użytkowanie paliw i energii.</w:t>
            </w:r>
          </w:p>
        </w:tc>
      </w:tr>
      <w:tr w:rsidR="00634DB1" w:rsidRPr="00502E9D" w:rsidTr="00634DB1">
        <w:tc>
          <w:tcPr>
            <w:tcW w:w="3942" w:type="dxa"/>
            <w:shd w:val="clear" w:color="auto" w:fill="auto"/>
          </w:tcPr>
          <w:p w:rsidR="00634DB1" w:rsidRPr="00502E9D" w:rsidRDefault="00634DB1" w:rsidP="00634DB1">
            <w:r w:rsidRPr="00502E9D">
              <w:t xml:space="preserve">Wymagania wstępne i dodatkowe </w:t>
            </w:r>
          </w:p>
        </w:tc>
        <w:tc>
          <w:tcPr>
            <w:tcW w:w="5344" w:type="dxa"/>
            <w:shd w:val="clear" w:color="auto" w:fill="auto"/>
          </w:tcPr>
          <w:p w:rsidR="00634DB1" w:rsidRPr="00502E9D" w:rsidRDefault="00634DB1" w:rsidP="00634DB1">
            <w:pPr>
              <w:jc w:val="both"/>
            </w:pPr>
            <w:r w:rsidRPr="00502E9D">
              <w:t xml:space="preserve">Nauka o materiałach, Termodynamika techniczna, </w:t>
            </w:r>
            <w:r w:rsidRPr="00502E9D">
              <w:lastRenderedPageBreak/>
              <w:t>Podstawy elektrotechniki, Bezpieczeństwo energetyczne, Polityka energetyczna, Automatyzacja i robotyzacja procesów, BAT.</w:t>
            </w:r>
          </w:p>
        </w:tc>
      </w:tr>
      <w:tr w:rsidR="00634DB1" w:rsidRPr="00502E9D" w:rsidTr="00634DB1">
        <w:tc>
          <w:tcPr>
            <w:tcW w:w="3942" w:type="dxa"/>
            <w:shd w:val="clear" w:color="auto" w:fill="auto"/>
          </w:tcPr>
          <w:p w:rsidR="00634DB1" w:rsidRPr="00502E9D" w:rsidRDefault="00634DB1" w:rsidP="00634DB1">
            <w:r w:rsidRPr="00502E9D">
              <w:lastRenderedPageBreak/>
              <w:t xml:space="preserve">Treści programowe modułu </w:t>
            </w:r>
          </w:p>
          <w:p w:rsidR="00634DB1" w:rsidRPr="00502E9D" w:rsidRDefault="00634DB1" w:rsidP="00634DB1"/>
        </w:tc>
        <w:tc>
          <w:tcPr>
            <w:tcW w:w="5344" w:type="dxa"/>
            <w:shd w:val="clear" w:color="auto" w:fill="auto"/>
          </w:tcPr>
          <w:p w:rsidR="00634DB1" w:rsidRPr="00502E9D" w:rsidRDefault="00634DB1" w:rsidP="00634DB1">
            <w:pPr>
              <w:jc w:val="both"/>
            </w:pPr>
            <w:r w:rsidRPr="00502E9D">
              <w:t xml:space="preserve">Wykład obejmuje: Prawodawstwo w zakresie efektywności energetycznej. Pojęcia i definicje </w:t>
            </w:r>
            <w:r w:rsidRPr="00502E9D">
              <w:br/>
              <w:t xml:space="preserve">z zakresu gospodarowania energią w urządzeniach, systemach oraz obiektach technicznych. Metody pomiaru i weryfikacji oszczędności energii. Systemy zarządzania energią. Audyt energetyczny </w:t>
            </w:r>
            <w:r w:rsidRPr="00502E9D">
              <w:br/>
              <w:t>i efektywności energetycznej. Białe certyfikaty. Mechanizmy finansowania inwestycji energooszczędnych. Wskazanie współczesnych kierunków rozwoju i doskonalenia energooszczędnych technologii przemysłowych.</w:t>
            </w:r>
          </w:p>
          <w:p w:rsidR="00634DB1" w:rsidRPr="00502E9D" w:rsidRDefault="00634DB1" w:rsidP="00634DB1">
            <w:pPr>
              <w:jc w:val="both"/>
            </w:pPr>
            <w:r w:rsidRPr="00502E9D">
              <w:t xml:space="preserve">Ćwiczenia obejmują: Cele i metody działań organizacyjnych, modernizacyjnych, optymalizacyjnych i innowacyjnych sprzyjających poszanowaniu energii. Dokonanie oceny energetycznej wybranych urządzeń, systemów </w:t>
            </w:r>
            <w:r w:rsidRPr="00502E9D">
              <w:br/>
              <w:t xml:space="preserve">i obiektów technicznych. Wyznaczenie wartości wskaźników jednostkowego zużycia energii </w:t>
            </w:r>
            <w:r w:rsidRPr="00502E9D">
              <w:br/>
              <w:t xml:space="preserve">w procesach technologicznych. Opanowanie metod poprawy ekonomiki produkcji oraz ochrony środowiska poprzez racjonalne użytkowanie paliw </w:t>
            </w:r>
            <w:r w:rsidRPr="00502E9D">
              <w:br/>
              <w:t>i energii.</w:t>
            </w:r>
          </w:p>
        </w:tc>
      </w:tr>
      <w:tr w:rsidR="00634DB1" w:rsidRPr="00502E9D" w:rsidTr="00634DB1">
        <w:tc>
          <w:tcPr>
            <w:tcW w:w="3942" w:type="dxa"/>
            <w:shd w:val="clear" w:color="auto" w:fill="auto"/>
          </w:tcPr>
          <w:p w:rsidR="00634DB1" w:rsidRPr="00502E9D" w:rsidRDefault="00634DB1" w:rsidP="00634DB1">
            <w:r w:rsidRPr="00502E9D">
              <w:t>Wykaz literatury podstawowej i uzupełniającej</w:t>
            </w:r>
          </w:p>
        </w:tc>
        <w:tc>
          <w:tcPr>
            <w:tcW w:w="5344" w:type="dxa"/>
            <w:shd w:val="clear" w:color="auto" w:fill="auto"/>
          </w:tcPr>
          <w:p w:rsidR="00634DB1" w:rsidRPr="00502E9D" w:rsidRDefault="00634DB1" w:rsidP="00634DB1">
            <w:pPr>
              <w:suppressAutoHyphens/>
              <w:snapToGrid w:val="0"/>
              <w:ind w:left="311" w:hanging="284"/>
              <w:jc w:val="both"/>
            </w:pPr>
            <w:r w:rsidRPr="00502E9D">
              <w:t>1. Górzyński Jan.: Efektywność energetyczna w działalności gospodarczej. Wyd. Naukowe PWN SA, Warszawa, 2017.</w:t>
            </w:r>
          </w:p>
          <w:p w:rsidR="00634DB1" w:rsidRPr="00502E9D" w:rsidRDefault="00634DB1" w:rsidP="00634DB1">
            <w:pPr>
              <w:suppressAutoHyphens/>
              <w:snapToGrid w:val="0"/>
              <w:ind w:left="311" w:hanging="284"/>
              <w:jc w:val="both"/>
            </w:pPr>
            <w:r w:rsidRPr="00502E9D">
              <w:t>2. Kaleta A., Wojdalski J.: Przetwórstwo rolno-spożywcze. Wybrane zagadnienia inżynieryjno-produkcyjne i energetyczne. Wyd. SGGW, Warszawa, 2007.</w:t>
            </w:r>
          </w:p>
          <w:p w:rsidR="00634DB1" w:rsidRPr="00502E9D" w:rsidRDefault="00634DB1" w:rsidP="00634DB1">
            <w:pPr>
              <w:suppressAutoHyphens/>
              <w:snapToGrid w:val="0"/>
              <w:ind w:left="311" w:hanging="284"/>
              <w:jc w:val="both"/>
            </w:pPr>
            <w:r w:rsidRPr="00502E9D">
              <w:t>3. Wojdalski J., Domagała A., Kaleta A., Janus P.: Energia i jej użytkowanie w przemyśle rolno-spożywczym. Wydawnictwo SGGW, Warszawa 1998.</w:t>
            </w:r>
          </w:p>
          <w:p w:rsidR="00634DB1" w:rsidRPr="00502E9D" w:rsidRDefault="00634DB1" w:rsidP="00535516">
            <w:pPr>
              <w:pStyle w:val="Akapitzlist"/>
              <w:widowControl/>
              <w:numPr>
                <w:ilvl w:val="0"/>
                <w:numId w:val="61"/>
              </w:numPr>
              <w:snapToGrid w:val="0"/>
              <w:ind w:left="311" w:hanging="311"/>
              <w:jc w:val="both"/>
            </w:pPr>
            <w:r w:rsidRPr="00502E9D">
              <w:rPr>
                <w:bCs/>
              </w:rPr>
              <w:t>Dyrektywa  2012/27/UE w sprawie efektywności energetycznej.</w:t>
            </w:r>
          </w:p>
          <w:p w:rsidR="00634DB1" w:rsidRPr="00502E9D" w:rsidRDefault="00634DB1" w:rsidP="00535516">
            <w:pPr>
              <w:pStyle w:val="Akapitzlist"/>
              <w:widowControl/>
              <w:numPr>
                <w:ilvl w:val="0"/>
                <w:numId w:val="61"/>
              </w:numPr>
              <w:snapToGrid w:val="0"/>
              <w:ind w:left="311"/>
              <w:jc w:val="both"/>
            </w:pPr>
            <w:r w:rsidRPr="00502E9D">
              <w:rPr>
                <w:bCs/>
              </w:rPr>
              <w:t>Ustawa o efektywności energetycznej.</w:t>
            </w:r>
          </w:p>
          <w:p w:rsidR="00634DB1" w:rsidRPr="00502E9D" w:rsidRDefault="00634DB1" w:rsidP="00535516">
            <w:pPr>
              <w:numPr>
                <w:ilvl w:val="0"/>
                <w:numId w:val="61"/>
              </w:numPr>
              <w:suppressAutoHyphens/>
              <w:snapToGrid w:val="0"/>
              <w:ind w:left="311"/>
              <w:jc w:val="both"/>
            </w:pPr>
            <w:r w:rsidRPr="00502E9D">
              <w:t>Krajowy Plan Działań dotyczący efektywności energetycznej dla Polski.</w:t>
            </w:r>
          </w:p>
        </w:tc>
      </w:tr>
      <w:tr w:rsidR="00634DB1" w:rsidRPr="00502E9D" w:rsidTr="00634DB1">
        <w:tc>
          <w:tcPr>
            <w:tcW w:w="3942" w:type="dxa"/>
            <w:shd w:val="clear" w:color="auto" w:fill="auto"/>
          </w:tcPr>
          <w:p w:rsidR="00634DB1" w:rsidRPr="00502E9D" w:rsidRDefault="00634DB1" w:rsidP="00634DB1">
            <w:r w:rsidRPr="00502E9D">
              <w:t>Planowane formy/działania/metody dydaktyczne</w:t>
            </w:r>
          </w:p>
        </w:tc>
        <w:tc>
          <w:tcPr>
            <w:tcW w:w="5344" w:type="dxa"/>
            <w:shd w:val="clear" w:color="auto" w:fill="auto"/>
          </w:tcPr>
          <w:p w:rsidR="00634DB1" w:rsidRPr="00502E9D" w:rsidRDefault="00634DB1" w:rsidP="00634DB1">
            <w:r w:rsidRPr="00502E9D">
              <w:t>Metody teoretyczne, wykład, omawianie zagadnień w oparciu o schematy i ilustracje, ćwiczenia praktyczne, obliczeniowe, rozwiązywanie zadań rachunkowych, wykonanie prezentacji.</w:t>
            </w:r>
          </w:p>
        </w:tc>
      </w:tr>
      <w:tr w:rsidR="00634DB1" w:rsidRPr="00502E9D" w:rsidTr="00634DB1">
        <w:tc>
          <w:tcPr>
            <w:tcW w:w="3942" w:type="dxa"/>
            <w:shd w:val="clear" w:color="auto" w:fill="auto"/>
          </w:tcPr>
          <w:p w:rsidR="00634DB1" w:rsidRPr="00502E9D" w:rsidRDefault="00634DB1" w:rsidP="00634DB1">
            <w:r w:rsidRPr="00502E9D">
              <w:t>Sposoby weryfikacji oraz formy dokumentowania osiągniętych efektów uczenia się</w:t>
            </w:r>
          </w:p>
        </w:tc>
        <w:tc>
          <w:tcPr>
            <w:tcW w:w="5344" w:type="dxa"/>
            <w:shd w:val="clear" w:color="auto" w:fill="auto"/>
          </w:tcPr>
          <w:p w:rsidR="00634DB1" w:rsidRPr="00502E9D" w:rsidRDefault="00634DB1" w:rsidP="00634DB1">
            <w:pPr>
              <w:jc w:val="both"/>
            </w:pPr>
            <w:r w:rsidRPr="00502E9D">
              <w:t>W1 – zaliczenie pisemne,</w:t>
            </w:r>
          </w:p>
          <w:p w:rsidR="00634DB1" w:rsidRPr="00502E9D" w:rsidRDefault="00634DB1" w:rsidP="00634DB1">
            <w:pPr>
              <w:jc w:val="both"/>
            </w:pPr>
            <w:r w:rsidRPr="00502E9D">
              <w:t>W2 – zaliczenie pisemne,</w:t>
            </w:r>
          </w:p>
          <w:p w:rsidR="00634DB1" w:rsidRPr="00502E9D" w:rsidRDefault="00634DB1" w:rsidP="00634DB1">
            <w:pPr>
              <w:jc w:val="both"/>
            </w:pPr>
            <w:r w:rsidRPr="00502E9D">
              <w:t>U1 – ocena udziału w ćwiczeniach i wykonania zadań domowych.</w:t>
            </w:r>
          </w:p>
          <w:p w:rsidR="00634DB1" w:rsidRPr="00502E9D" w:rsidRDefault="00634DB1" w:rsidP="00634DB1">
            <w:pPr>
              <w:jc w:val="both"/>
            </w:pPr>
            <w:r w:rsidRPr="00502E9D">
              <w:t xml:space="preserve">U2 – ocena udziału w ćwiczeniach oraz wykonania i </w:t>
            </w:r>
            <w:r w:rsidRPr="00502E9D">
              <w:lastRenderedPageBreak/>
              <w:t>przedstawienia prezentacji.</w:t>
            </w:r>
          </w:p>
          <w:p w:rsidR="00634DB1" w:rsidRPr="00502E9D" w:rsidRDefault="00634DB1" w:rsidP="00634DB1">
            <w:pPr>
              <w:jc w:val="both"/>
            </w:pPr>
            <w:r w:rsidRPr="00502E9D">
              <w:t>U3 - ocena wykonania sprawozdania i jego obrony.</w:t>
            </w:r>
          </w:p>
          <w:p w:rsidR="00634DB1" w:rsidRPr="00502E9D" w:rsidRDefault="00634DB1" w:rsidP="00634DB1">
            <w:pPr>
              <w:jc w:val="both"/>
            </w:pPr>
            <w:r w:rsidRPr="00502E9D">
              <w:t>K1 – ocena pracy studenta na zajęciach, wykonywanie ćwiczeń.</w:t>
            </w:r>
          </w:p>
          <w:p w:rsidR="00634DB1" w:rsidRPr="00502E9D" w:rsidRDefault="00634DB1" w:rsidP="00634DB1">
            <w:pPr>
              <w:jc w:val="both"/>
            </w:pPr>
            <w:r w:rsidRPr="00502E9D">
              <w:t>Formy dokumentowania osiągniętych wyników: sprawdziany (wejściówki, kolokwia), prezentacja, sprawozdania, dziennik prowadzącego, zaliczenie.</w:t>
            </w:r>
          </w:p>
        </w:tc>
      </w:tr>
      <w:tr w:rsidR="00634DB1" w:rsidRPr="00502E9D" w:rsidTr="00634DB1">
        <w:tc>
          <w:tcPr>
            <w:tcW w:w="3942" w:type="dxa"/>
            <w:shd w:val="clear" w:color="auto" w:fill="auto"/>
          </w:tcPr>
          <w:p w:rsidR="00634DB1" w:rsidRPr="00502E9D" w:rsidRDefault="00634DB1" w:rsidP="00634DB1">
            <w:r w:rsidRPr="00502E9D">
              <w:lastRenderedPageBreak/>
              <w:t>Elementy i wagi mające wpływ na ocenę końcową</w:t>
            </w:r>
          </w:p>
          <w:p w:rsidR="00634DB1" w:rsidRPr="00502E9D" w:rsidRDefault="00634DB1" w:rsidP="00634DB1"/>
          <w:p w:rsidR="00634DB1" w:rsidRPr="00502E9D" w:rsidRDefault="00634DB1" w:rsidP="00634DB1"/>
        </w:tc>
        <w:tc>
          <w:tcPr>
            <w:tcW w:w="5344" w:type="dxa"/>
            <w:shd w:val="clear" w:color="auto" w:fill="auto"/>
          </w:tcPr>
          <w:p w:rsidR="00634DB1" w:rsidRPr="00502E9D" w:rsidRDefault="00634DB1" w:rsidP="00634DB1">
            <w:pPr>
              <w:jc w:val="both"/>
            </w:pPr>
            <w:r w:rsidRPr="00502E9D">
              <w:t>Ocena z zaliczenia pisemnego - 50%.</w:t>
            </w:r>
          </w:p>
          <w:p w:rsidR="00634DB1" w:rsidRPr="00502E9D" w:rsidRDefault="00634DB1" w:rsidP="00634DB1">
            <w:pPr>
              <w:jc w:val="both"/>
            </w:pPr>
            <w:r w:rsidRPr="00502E9D">
              <w:t>Ocena kolokwiów i wykonania zadań  -  20%.</w:t>
            </w:r>
          </w:p>
          <w:p w:rsidR="00634DB1" w:rsidRPr="00502E9D" w:rsidRDefault="00634DB1" w:rsidP="00634DB1">
            <w:pPr>
              <w:jc w:val="both"/>
            </w:pPr>
            <w:r w:rsidRPr="00502E9D">
              <w:t>Ocena wystąpień i prezentacji w trakcie zajęć - 20%.</w:t>
            </w:r>
          </w:p>
          <w:p w:rsidR="00634DB1" w:rsidRPr="00502E9D" w:rsidRDefault="00634DB1" w:rsidP="00634DB1">
            <w:pPr>
              <w:jc w:val="both"/>
            </w:pPr>
            <w:r w:rsidRPr="00502E9D">
              <w:t>Ocena sprawozdań  z realizacji badań - 10%.</w:t>
            </w:r>
          </w:p>
        </w:tc>
      </w:tr>
      <w:tr w:rsidR="00634DB1" w:rsidRPr="00502E9D" w:rsidTr="00634DB1">
        <w:trPr>
          <w:trHeight w:val="2324"/>
        </w:trPr>
        <w:tc>
          <w:tcPr>
            <w:tcW w:w="3942" w:type="dxa"/>
            <w:shd w:val="clear" w:color="auto" w:fill="auto"/>
          </w:tcPr>
          <w:p w:rsidR="00634DB1" w:rsidRPr="00502E9D" w:rsidRDefault="00634DB1" w:rsidP="00634DB1">
            <w:pPr>
              <w:jc w:val="both"/>
            </w:pPr>
            <w:r w:rsidRPr="00502E9D">
              <w:t>Bilans punktów ECTS</w:t>
            </w:r>
          </w:p>
        </w:tc>
        <w:tc>
          <w:tcPr>
            <w:tcW w:w="5344" w:type="dxa"/>
            <w:shd w:val="clear" w:color="auto" w:fill="auto"/>
          </w:tcPr>
          <w:p w:rsidR="00634DB1" w:rsidRPr="00502E9D" w:rsidRDefault="00634DB1" w:rsidP="00634DB1">
            <w:pPr>
              <w:jc w:val="center"/>
              <w:rPr>
                <w:b/>
                <w:bCs/>
                <w:strike/>
                <w:color w:val="000000" w:themeColor="text1"/>
              </w:rPr>
            </w:pPr>
            <w:r w:rsidRPr="00502E9D">
              <w:rPr>
                <w:b/>
                <w:bCs/>
                <w:color w:val="000000" w:themeColor="text1"/>
              </w:rPr>
              <w:t>KONTAKTOWE</w:t>
            </w:r>
          </w:p>
          <w:p w:rsidR="00634DB1" w:rsidRPr="00502E9D" w:rsidRDefault="00634DB1" w:rsidP="00634DB1">
            <w:pPr>
              <w:rPr>
                <w:b/>
                <w:color w:val="000000" w:themeColor="text1"/>
              </w:rPr>
            </w:pPr>
            <w:r w:rsidRPr="00502E9D">
              <w:rPr>
                <w:b/>
                <w:color w:val="000000" w:themeColor="text1"/>
              </w:rPr>
              <w:t xml:space="preserve">Forma zajęć     Liczba godz.                      Punkty ECTS                                                         </w:t>
            </w:r>
          </w:p>
          <w:p w:rsidR="00634DB1" w:rsidRPr="00502E9D" w:rsidRDefault="00634DB1" w:rsidP="00634DB1">
            <w:pPr>
              <w:rPr>
                <w:color w:val="000000" w:themeColor="text1"/>
              </w:rPr>
            </w:pPr>
            <w:r w:rsidRPr="00502E9D">
              <w:rPr>
                <w:color w:val="000000" w:themeColor="text1"/>
              </w:rPr>
              <w:t>Wykład             15 godz.                  0,60 pkt. ECTS</w:t>
            </w:r>
          </w:p>
          <w:p w:rsidR="00634DB1" w:rsidRPr="00502E9D" w:rsidRDefault="00634DB1" w:rsidP="00634DB1">
            <w:pPr>
              <w:rPr>
                <w:color w:val="000000" w:themeColor="text1"/>
              </w:rPr>
            </w:pPr>
            <w:r w:rsidRPr="00502E9D">
              <w:rPr>
                <w:color w:val="000000" w:themeColor="text1"/>
              </w:rPr>
              <w:t xml:space="preserve">Ćwiczenia         30 godz.                  1,20 pkt. ECTS </w:t>
            </w:r>
          </w:p>
          <w:p w:rsidR="00634DB1" w:rsidRPr="00502E9D" w:rsidRDefault="00634DB1" w:rsidP="00634DB1">
            <w:pPr>
              <w:rPr>
                <w:color w:val="000000" w:themeColor="text1"/>
              </w:rPr>
            </w:pPr>
            <w:r w:rsidRPr="00502E9D">
              <w:rPr>
                <w:color w:val="000000" w:themeColor="text1"/>
              </w:rPr>
              <w:t>Kolokwium z ćwiczeń 2 godz.         0,08 pkt. ECTS</w:t>
            </w:r>
          </w:p>
          <w:p w:rsidR="00634DB1" w:rsidRPr="00502E9D" w:rsidRDefault="00634DB1" w:rsidP="00634DB1">
            <w:pPr>
              <w:rPr>
                <w:color w:val="000000" w:themeColor="text1"/>
              </w:rPr>
            </w:pPr>
            <w:r w:rsidRPr="00502E9D">
              <w:rPr>
                <w:color w:val="000000" w:themeColor="text1"/>
              </w:rPr>
              <w:t>Konsultacje        1 godz.                   0,04 pkt. ECTS</w:t>
            </w:r>
          </w:p>
          <w:p w:rsidR="00634DB1" w:rsidRPr="00502E9D" w:rsidRDefault="00634DB1" w:rsidP="00634DB1">
            <w:pPr>
              <w:rPr>
                <w:color w:val="000000" w:themeColor="text1"/>
              </w:rPr>
            </w:pPr>
            <w:r w:rsidRPr="00502E9D">
              <w:rPr>
                <w:color w:val="000000" w:themeColor="text1"/>
              </w:rPr>
              <w:t xml:space="preserve">Zaliczenie             2 godz.                   0,08 pkt. ECTS </w:t>
            </w:r>
          </w:p>
          <w:p w:rsidR="00634DB1" w:rsidRPr="00502E9D" w:rsidRDefault="00634DB1" w:rsidP="00634DB1">
            <w:pPr>
              <w:rPr>
                <w:b/>
                <w:bCs/>
                <w:color w:val="000000" w:themeColor="text1"/>
              </w:rPr>
            </w:pPr>
            <w:r w:rsidRPr="00502E9D">
              <w:rPr>
                <w:b/>
                <w:bCs/>
                <w:color w:val="000000" w:themeColor="text1"/>
              </w:rPr>
              <w:t>Razem kontaktowe 50 godz.          2 pkt. ECTS</w:t>
            </w:r>
          </w:p>
          <w:p w:rsidR="00634DB1" w:rsidRPr="00502E9D" w:rsidRDefault="00634DB1" w:rsidP="00634DB1">
            <w:pPr>
              <w:jc w:val="center"/>
              <w:rPr>
                <w:b/>
                <w:bCs/>
                <w:color w:val="000000" w:themeColor="text1"/>
              </w:rPr>
            </w:pPr>
            <w:r w:rsidRPr="00502E9D">
              <w:rPr>
                <w:b/>
                <w:bCs/>
                <w:color w:val="000000" w:themeColor="text1"/>
              </w:rPr>
              <w:t>NIEKONTAKTOWE</w:t>
            </w:r>
          </w:p>
          <w:p w:rsidR="00634DB1" w:rsidRPr="00502E9D" w:rsidRDefault="00634DB1" w:rsidP="00634DB1">
            <w:pPr>
              <w:rPr>
                <w:color w:val="000000" w:themeColor="text1"/>
              </w:rPr>
            </w:pPr>
            <w:r w:rsidRPr="00502E9D">
              <w:rPr>
                <w:color w:val="000000" w:themeColor="text1"/>
              </w:rPr>
              <w:t xml:space="preserve">Przygotowanie </w:t>
            </w:r>
          </w:p>
          <w:p w:rsidR="00634DB1" w:rsidRPr="00502E9D" w:rsidRDefault="00634DB1" w:rsidP="00634DB1">
            <w:pPr>
              <w:rPr>
                <w:color w:val="000000" w:themeColor="text1"/>
              </w:rPr>
            </w:pPr>
            <w:r w:rsidRPr="00502E9D">
              <w:rPr>
                <w:color w:val="000000" w:themeColor="text1"/>
              </w:rPr>
              <w:t>prezentacji                  9 godz.          0,36 pkt. ECTS</w:t>
            </w:r>
          </w:p>
          <w:p w:rsidR="00634DB1" w:rsidRPr="00502E9D" w:rsidRDefault="00634DB1" w:rsidP="00634DB1">
            <w:pPr>
              <w:rPr>
                <w:color w:val="000000" w:themeColor="text1"/>
              </w:rPr>
            </w:pPr>
            <w:r w:rsidRPr="00502E9D">
              <w:rPr>
                <w:color w:val="000000" w:themeColor="text1"/>
              </w:rPr>
              <w:t xml:space="preserve">Przygotowanie </w:t>
            </w:r>
          </w:p>
          <w:p w:rsidR="00634DB1" w:rsidRPr="00502E9D" w:rsidRDefault="00634DB1" w:rsidP="00634DB1">
            <w:pPr>
              <w:rPr>
                <w:color w:val="000000" w:themeColor="text1"/>
              </w:rPr>
            </w:pPr>
            <w:r w:rsidRPr="00502E9D">
              <w:rPr>
                <w:color w:val="000000" w:themeColor="text1"/>
              </w:rPr>
              <w:t>do kolokwium             4 godz.          0,16 pkt. ECTS</w:t>
            </w:r>
          </w:p>
          <w:p w:rsidR="00634DB1" w:rsidRPr="00502E9D" w:rsidRDefault="00634DB1" w:rsidP="00634DB1">
            <w:pPr>
              <w:rPr>
                <w:color w:val="000000" w:themeColor="text1"/>
              </w:rPr>
            </w:pPr>
            <w:r w:rsidRPr="00502E9D">
              <w:rPr>
                <w:color w:val="000000" w:themeColor="text1"/>
              </w:rPr>
              <w:t xml:space="preserve">Przygotowanie </w:t>
            </w:r>
          </w:p>
          <w:p w:rsidR="00634DB1" w:rsidRPr="00502E9D" w:rsidRDefault="00634DB1" w:rsidP="00634DB1">
            <w:pPr>
              <w:rPr>
                <w:color w:val="000000" w:themeColor="text1"/>
              </w:rPr>
            </w:pPr>
            <w:r w:rsidRPr="00502E9D">
              <w:rPr>
                <w:color w:val="000000" w:themeColor="text1"/>
              </w:rPr>
              <w:t>do zaliczenia               4 godz.          0,16 pkt. ECTS</w:t>
            </w:r>
          </w:p>
          <w:p w:rsidR="00634DB1" w:rsidRPr="00502E9D" w:rsidRDefault="00634DB1" w:rsidP="00634DB1">
            <w:pPr>
              <w:rPr>
                <w:bCs/>
                <w:color w:val="000000" w:themeColor="text1"/>
              </w:rPr>
            </w:pPr>
            <w:r w:rsidRPr="00502E9D">
              <w:rPr>
                <w:bCs/>
                <w:color w:val="000000" w:themeColor="text1"/>
              </w:rPr>
              <w:t>Przygotowanie</w:t>
            </w:r>
          </w:p>
          <w:p w:rsidR="00634DB1" w:rsidRPr="00502E9D" w:rsidRDefault="00634DB1" w:rsidP="00634DB1">
            <w:pPr>
              <w:rPr>
                <w:bCs/>
                <w:color w:val="000000" w:themeColor="text1"/>
              </w:rPr>
            </w:pPr>
            <w:r w:rsidRPr="00502E9D">
              <w:rPr>
                <w:bCs/>
                <w:color w:val="000000" w:themeColor="text1"/>
              </w:rPr>
              <w:t>sprawozdania              4 godz.          0,16 pkt. ECTS</w:t>
            </w:r>
          </w:p>
          <w:p w:rsidR="00634DB1" w:rsidRPr="00502E9D" w:rsidRDefault="00634DB1" w:rsidP="00634DB1">
            <w:pPr>
              <w:rPr>
                <w:bCs/>
                <w:color w:val="000000" w:themeColor="text1"/>
              </w:rPr>
            </w:pPr>
            <w:r w:rsidRPr="00502E9D">
              <w:rPr>
                <w:bCs/>
                <w:color w:val="000000" w:themeColor="text1"/>
              </w:rPr>
              <w:t>Studiowanie literatury 4 godz.          0,16 pkt. ECTS</w:t>
            </w:r>
          </w:p>
          <w:p w:rsidR="00634DB1" w:rsidRPr="00502E9D" w:rsidRDefault="00634DB1" w:rsidP="00634DB1">
            <w:pPr>
              <w:rPr>
                <w:b/>
                <w:bCs/>
                <w:color w:val="000000" w:themeColor="text1"/>
              </w:rPr>
            </w:pPr>
            <w:r w:rsidRPr="00502E9D">
              <w:rPr>
                <w:b/>
                <w:bCs/>
                <w:color w:val="000000" w:themeColor="text1"/>
              </w:rPr>
              <w:t>Razem niekontaktowe 25 godz.      1 pkt. ECTS</w:t>
            </w:r>
          </w:p>
          <w:p w:rsidR="00634DB1" w:rsidRPr="00502E9D" w:rsidRDefault="00634DB1" w:rsidP="00634DB1">
            <w:pPr>
              <w:jc w:val="both"/>
            </w:pPr>
            <w:r w:rsidRPr="00502E9D">
              <w:rPr>
                <w:b/>
                <w:color w:val="000000" w:themeColor="text1"/>
              </w:rPr>
              <w:t>Łączny nakład pracy studenta to 75 godz. co odpowiada  3 pkt. ECTS</w:t>
            </w:r>
          </w:p>
        </w:tc>
      </w:tr>
      <w:tr w:rsidR="00634DB1" w:rsidRPr="00502E9D" w:rsidTr="00634DB1">
        <w:trPr>
          <w:trHeight w:val="718"/>
        </w:trPr>
        <w:tc>
          <w:tcPr>
            <w:tcW w:w="3942" w:type="dxa"/>
            <w:shd w:val="clear" w:color="auto" w:fill="auto"/>
          </w:tcPr>
          <w:p w:rsidR="00634DB1" w:rsidRPr="00502E9D" w:rsidRDefault="00634DB1" w:rsidP="00634DB1">
            <w:r w:rsidRPr="00502E9D">
              <w:t>Nakład pracy związany z zajęciami wymagającymi bezpośredniego udziału nauczyciela akademickiego</w:t>
            </w:r>
          </w:p>
        </w:tc>
        <w:tc>
          <w:tcPr>
            <w:tcW w:w="5344" w:type="dxa"/>
            <w:shd w:val="clear" w:color="auto" w:fill="auto"/>
          </w:tcPr>
          <w:p w:rsidR="00634DB1" w:rsidRPr="00502E9D" w:rsidRDefault="00634DB1" w:rsidP="00634DB1">
            <w:pPr>
              <w:rPr>
                <w:i/>
                <w:color w:val="000000" w:themeColor="text1"/>
              </w:rPr>
            </w:pPr>
            <w:r w:rsidRPr="00502E9D">
              <w:rPr>
                <w:color w:val="000000" w:themeColor="text1"/>
              </w:rPr>
              <w:t>Udział w wykładach – 15 godz</w:t>
            </w:r>
            <w:r w:rsidRPr="00502E9D">
              <w:rPr>
                <w:i/>
                <w:color w:val="000000" w:themeColor="text1"/>
              </w:rPr>
              <w:t>.</w:t>
            </w:r>
          </w:p>
          <w:p w:rsidR="00634DB1" w:rsidRPr="00502E9D" w:rsidRDefault="00634DB1" w:rsidP="00634DB1">
            <w:pPr>
              <w:rPr>
                <w:color w:val="000000" w:themeColor="text1"/>
              </w:rPr>
            </w:pPr>
            <w:r w:rsidRPr="00502E9D">
              <w:rPr>
                <w:color w:val="000000" w:themeColor="text1"/>
              </w:rPr>
              <w:t>Udział w ćwiczeniach –30 godz.</w:t>
            </w:r>
          </w:p>
          <w:p w:rsidR="00634DB1" w:rsidRPr="00502E9D" w:rsidRDefault="00634DB1" w:rsidP="00634DB1">
            <w:pPr>
              <w:rPr>
                <w:color w:val="000000" w:themeColor="text1"/>
              </w:rPr>
            </w:pPr>
            <w:r w:rsidRPr="00502E9D">
              <w:rPr>
                <w:color w:val="000000" w:themeColor="text1"/>
              </w:rPr>
              <w:t>Udział w konsultacjach –1 godz.</w:t>
            </w:r>
          </w:p>
          <w:p w:rsidR="00634DB1" w:rsidRPr="00502E9D" w:rsidRDefault="00634DB1" w:rsidP="00634DB1">
            <w:pPr>
              <w:rPr>
                <w:color w:val="000000" w:themeColor="text1"/>
              </w:rPr>
            </w:pPr>
            <w:r w:rsidRPr="00502E9D">
              <w:rPr>
                <w:color w:val="000000" w:themeColor="text1"/>
              </w:rPr>
              <w:t>Udział w kolokwium – 2 godz.</w:t>
            </w:r>
          </w:p>
          <w:p w:rsidR="00634DB1" w:rsidRPr="00502E9D" w:rsidRDefault="00634DB1" w:rsidP="00634DB1">
            <w:pPr>
              <w:rPr>
                <w:color w:val="000000" w:themeColor="text1"/>
              </w:rPr>
            </w:pPr>
            <w:r w:rsidRPr="00502E9D">
              <w:rPr>
                <w:color w:val="000000" w:themeColor="text1"/>
              </w:rPr>
              <w:t>Udział w zaliczeniu –2 godz.</w:t>
            </w:r>
          </w:p>
          <w:p w:rsidR="00634DB1" w:rsidRPr="00502E9D" w:rsidRDefault="00634DB1" w:rsidP="00634DB1">
            <w:pPr>
              <w:jc w:val="both"/>
            </w:pPr>
            <w:r w:rsidRPr="00502E9D">
              <w:rPr>
                <w:b/>
                <w:color w:val="000000" w:themeColor="text1"/>
              </w:rPr>
              <w:t>Łącznie 50 godz. co stanowi 2 pkt. ECTS</w:t>
            </w:r>
          </w:p>
        </w:tc>
      </w:tr>
      <w:tr w:rsidR="00634DB1" w:rsidRPr="00502E9D" w:rsidTr="00634DB1">
        <w:trPr>
          <w:trHeight w:val="718"/>
        </w:trPr>
        <w:tc>
          <w:tcPr>
            <w:tcW w:w="3942" w:type="dxa"/>
            <w:shd w:val="clear" w:color="auto" w:fill="auto"/>
          </w:tcPr>
          <w:p w:rsidR="00634DB1" w:rsidRPr="00502E9D" w:rsidRDefault="00634DB1" w:rsidP="00634DB1">
            <w:pPr>
              <w:jc w:val="both"/>
            </w:pPr>
            <w:r w:rsidRPr="00502E9D">
              <w:t>Odniesienie modułowych efektów uczenia się do kierunkowych efektów uczenia się</w:t>
            </w:r>
          </w:p>
        </w:tc>
        <w:tc>
          <w:tcPr>
            <w:tcW w:w="5344" w:type="dxa"/>
            <w:shd w:val="clear" w:color="auto" w:fill="auto"/>
          </w:tcPr>
          <w:p w:rsidR="00634DB1" w:rsidRDefault="00413B65" w:rsidP="00634DB1">
            <w:pPr>
              <w:spacing w:line="254" w:lineRule="auto"/>
            </w:pPr>
            <w:r>
              <w:t>GOZ _W12</w:t>
            </w:r>
            <w:r w:rsidR="00634DB1">
              <w:t xml:space="preserve">, </w:t>
            </w:r>
          </w:p>
          <w:p w:rsidR="00634DB1" w:rsidRDefault="00634DB1" w:rsidP="00634DB1">
            <w:pPr>
              <w:spacing w:line="254" w:lineRule="auto"/>
            </w:pPr>
            <w:r>
              <w:t>GOZ_U</w:t>
            </w:r>
            <w:r w:rsidR="00413B65">
              <w:t>08</w:t>
            </w:r>
            <w:r>
              <w:t>, GOZ_U</w:t>
            </w:r>
            <w:r w:rsidR="00413B65">
              <w:t>13,</w:t>
            </w:r>
            <w:r>
              <w:t xml:space="preserve"> GOZ_U</w:t>
            </w:r>
            <w:r w:rsidR="00413B65">
              <w:t>14</w:t>
            </w:r>
          </w:p>
          <w:p w:rsidR="00634DB1" w:rsidRPr="00502E9D" w:rsidRDefault="00634DB1" w:rsidP="00634DB1">
            <w:r>
              <w:t>GOZ_K01, GOZ_K03</w:t>
            </w:r>
          </w:p>
        </w:tc>
      </w:tr>
    </w:tbl>
    <w:p w:rsidR="00634DB1" w:rsidRPr="0050434F" w:rsidRDefault="00634DB1" w:rsidP="00634DB1"/>
    <w:p w:rsidR="00142A2F" w:rsidRDefault="00142A2F">
      <w:pPr>
        <w:spacing w:after="200" w:line="276" w:lineRule="auto"/>
        <w:rPr>
          <w:sz w:val="22"/>
          <w:szCs w:val="22"/>
        </w:rPr>
      </w:pPr>
      <w:r>
        <w:rPr>
          <w:sz w:val="22"/>
          <w:szCs w:val="22"/>
        </w:rPr>
        <w:br w:type="page"/>
      </w:r>
    </w:p>
    <w:p w:rsidR="00E012A4" w:rsidRPr="00F02E5D" w:rsidRDefault="00E012A4" w:rsidP="00E012A4">
      <w:pPr>
        <w:rPr>
          <w:b/>
        </w:rPr>
      </w:pPr>
      <w:r w:rsidRPr="00F02E5D">
        <w:rPr>
          <w:b/>
        </w:rPr>
        <w:lastRenderedPageBreak/>
        <w:t>Karta opisu zajęć (sylabus)</w:t>
      </w:r>
    </w:p>
    <w:p w:rsidR="00E012A4" w:rsidRPr="00F02E5D" w:rsidRDefault="00E012A4" w:rsidP="00E012A4">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E012A4" w:rsidRPr="00F02E5D" w:rsidTr="00783F32">
        <w:tc>
          <w:tcPr>
            <w:tcW w:w="3942" w:type="dxa"/>
            <w:shd w:val="clear" w:color="auto" w:fill="auto"/>
          </w:tcPr>
          <w:p w:rsidR="00E012A4" w:rsidRDefault="00E012A4" w:rsidP="00783F32">
            <w:r w:rsidRPr="00F02E5D">
              <w:t xml:space="preserve">Nazwa kierunku studiów </w:t>
            </w:r>
          </w:p>
          <w:p w:rsidR="00783F32" w:rsidRPr="00F02E5D" w:rsidRDefault="00783F32" w:rsidP="00783F32"/>
        </w:tc>
        <w:tc>
          <w:tcPr>
            <w:tcW w:w="5344" w:type="dxa"/>
            <w:shd w:val="clear" w:color="auto" w:fill="auto"/>
          </w:tcPr>
          <w:p w:rsidR="00E012A4" w:rsidRPr="00943D9D" w:rsidRDefault="00E012A4" w:rsidP="00783F32">
            <w:r w:rsidRPr="00943D9D">
              <w:t>Gospodarka obiegu zamkniętego</w:t>
            </w:r>
          </w:p>
        </w:tc>
      </w:tr>
      <w:tr w:rsidR="00E012A4" w:rsidRPr="00D379CF" w:rsidTr="00783F32">
        <w:tc>
          <w:tcPr>
            <w:tcW w:w="3942" w:type="dxa"/>
            <w:shd w:val="clear" w:color="auto" w:fill="auto"/>
          </w:tcPr>
          <w:p w:rsidR="00E012A4" w:rsidRPr="00F02E5D" w:rsidRDefault="00E012A4" w:rsidP="00783F32">
            <w:r w:rsidRPr="00F02E5D">
              <w:t>Nazwa modułu, także nazwa w języku angielskim</w:t>
            </w:r>
          </w:p>
        </w:tc>
        <w:tc>
          <w:tcPr>
            <w:tcW w:w="5344" w:type="dxa"/>
            <w:shd w:val="clear" w:color="auto" w:fill="auto"/>
          </w:tcPr>
          <w:p w:rsidR="00E012A4" w:rsidRPr="00943D9D" w:rsidRDefault="00E012A4" w:rsidP="00783F32">
            <w:pPr>
              <w:jc w:val="both"/>
              <w:rPr>
                <w:lang w:val="en-GB"/>
              </w:rPr>
            </w:pPr>
            <w:r w:rsidRPr="00943D9D">
              <w:rPr>
                <w:lang w:val="en-GB"/>
              </w:rPr>
              <w:t>Monitoring</w:t>
            </w:r>
            <w:r>
              <w:rPr>
                <w:lang w:val="en-GB"/>
              </w:rPr>
              <w:t xml:space="preserve"> GOZ</w:t>
            </w:r>
          </w:p>
          <w:p w:rsidR="00E012A4" w:rsidRPr="00943D9D" w:rsidRDefault="00E012A4" w:rsidP="00783F32">
            <w:pPr>
              <w:rPr>
                <w:lang w:val="en-GB"/>
              </w:rPr>
            </w:pPr>
            <w:r w:rsidRPr="00943D9D">
              <w:rPr>
                <w:lang w:val="en-GB"/>
              </w:rPr>
              <w:t>Monitoring of circular economy</w:t>
            </w:r>
          </w:p>
        </w:tc>
      </w:tr>
      <w:tr w:rsidR="00E012A4" w:rsidRPr="00F02E5D" w:rsidTr="00783F32">
        <w:tc>
          <w:tcPr>
            <w:tcW w:w="3942" w:type="dxa"/>
            <w:shd w:val="clear" w:color="auto" w:fill="auto"/>
          </w:tcPr>
          <w:p w:rsidR="00E012A4" w:rsidRPr="00F02E5D" w:rsidRDefault="00E012A4" w:rsidP="00783F32">
            <w:r w:rsidRPr="00F02E5D">
              <w:t xml:space="preserve">Język wykładowy </w:t>
            </w:r>
          </w:p>
        </w:tc>
        <w:tc>
          <w:tcPr>
            <w:tcW w:w="5344" w:type="dxa"/>
            <w:shd w:val="clear" w:color="auto" w:fill="auto"/>
          </w:tcPr>
          <w:p w:rsidR="00E012A4" w:rsidRPr="00943D9D" w:rsidRDefault="00E012A4" w:rsidP="00783F32">
            <w:r w:rsidRPr="00943D9D">
              <w:t>polski</w:t>
            </w:r>
          </w:p>
        </w:tc>
      </w:tr>
      <w:tr w:rsidR="00E012A4" w:rsidRPr="00F02E5D" w:rsidTr="00783F32">
        <w:tc>
          <w:tcPr>
            <w:tcW w:w="3942" w:type="dxa"/>
            <w:shd w:val="clear" w:color="auto" w:fill="auto"/>
          </w:tcPr>
          <w:p w:rsidR="00E012A4" w:rsidRPr="00F02E5D" w:rsidRDefault="00E012A4" w:rsidP="00783F32">
            <w:pPr>
              <w:autoSpaceDE w:val="0"/>
              <w:autoSpaceDN w:val="0"/>
              <w:adjustRightInd w:val="0"/>
            </w:pPr>
            <w:r w:rsidRPr="00F02E5D">
              <w:t xml:space="preserve">Rodzaj modułu </w:t>
            </w:r>
          </w:p>
        </w:tc>
        <w:tc>
          <w:tcPr>
            <w:tcW w:w="5344" w:type="dxa"/>
            <w:shd w:val="clear" w:color="auto" w:fill="auto"/>
          </w:tcPr>
          <w:p w:rsidR="00E012A4" w:rsidRPr="00943D9D" w:rsidRDefault="00E012A4" w:rsidP="00783F32">
            <w:r>
              <w:t>fakultatywny</w:t>
            </w:r>
          </w:p>
        </w:tc>
      </w:tr>
      <w:tr w:rsidR="00E012A4" w:rsidRPr="00F02E5D" w:rsidTr="00783F32">
        <w:tc>
          <w:tcPr>
            <w:tcW w:w="3942" w:type="dxa"/>
            <w:shd w:val="clear" w:color="auto" w:fill="auto"/>
          </w:tcPr>
          <w:p w:rsidR="00E012A4" w:rsidRPr="00F02E5D" w:rsidRDefault="00E012A4" w:rsidP="00783F32">
            <w:r w:rsidRPr="00F02E5D">
              <w:t>Poziom studiów</w:t>
            </w:r>
          </w:p>
        </w:tc>
        <w:tc>
          <w:tcPr>
            <w:tcW w:w="5344" w:type="dxa"/>
            <w:shd w:val="clear" w:color="auto" w:fill="auto"/>
          </w:tcPr>
          <w:p w:rsidR="00E012A4" w:rsidRPr="00943D9D" w:rsidRDefault="00E012A4" w:rsidP="00783F32">
            <w:r>
              <w:t>pierwszego</w:t>
            </w:r>
            <w:r w:rsidRPr="00943D9D">
              <w:t xml:space="preserve"> stopnia</w:t>
            </w:r>
          </w:p>
        </w:tc>
      </w:tr>
      <w:tr w:rsidR="00E012A4" w:rsidRPr="00F02E5D" w:rsidTr="00783F32">
        <w:tc>
          <w:tcPr>
            <w:tcW w:w="3942" w:type="dxa"/>
            <w:shd w:val="clear" w:color="auto" w:fill="auto"/>
          </w:tcPr>
          <w:p w:rsidR="00E012A4" w:rsidRPr="00F02E5D" w:rsidRDefault="00E012A4" w:rsidP="00783F32">
            <w:r w:rsidRPr="00F02E5D">
              <w:t>Forma studiów</w:t>
            </w:r>
          </w:p>
        </w:tc>
        <w:tc>
          <w:tcPr>
            <w:tcW w:w="5344" w:type="dxa"/>
            <w:shd w:val="clear" w:color="auto" w:fill="auto"/>
          </w:tcPr>
          <w:p w:rsidR="00E012A4" w:rsidRPr="00943D9D" w:rsidRDefault="00E012A4" w:rsidP="00783F32">
            <w:r>
              <w:t>stacjonarne</w:t>
            </w:r>
          </w:p>
        </w:tc>
      </w:tr>
      <w:tr w:rsidR="00E012A4" w:rsidRPr="00F02E5D" w:rsidTr="00783F32">
        <w:tc>
          <w:tcPr>
            <w:tcW w:w="3942" w:type="dxa"/>
            <w:shd w:val="clear" w:color="auto" w:fill="auto"/>
          </w:tcPr>
          <w:p w:rsidR="00E012A4" w:rsidRPr="00F02E5D" w:rsidRDefault="00E012A4" w:rsidP="00783F32">
            <w:r w:rsidRPr="00F02E5D">
              <w:t>Rok studiów dla kierunku</w:t>
            </w:r>
          </w:p>
        </w:tc>
        <w:tc>
          <w:tcPr>
            <w:tcW w:w="5344" w:type="dxa"/>
            <w:shd w:val="clear" w:color="auto" w:fill="auto"/>
          </w:tcPr>
          <w:p w:rsidR="00E012A4" w:rsidRPr="00943D9D" w:rsidRDefault="00E012A4" w:rsidP="00783F32">
            <w:r>
              <w:t>III</w:t>
            </w:r>
          </w:p>
        </w:tc>
      </w:tr>
      <w:tr w:rsidR="00E012A4" w:rsidRPr="00F02E5D" w:rsidTr="00783F32">
        <w:tc>
          <w:tcPr>
            <w:tcW w:w="3942" w:type="dxa"/>
            <w:shd w:val="clear" w:color="auto" w:fill="auto"/>
          </w:tcPr>
          <w:p w:rsidR="00E012A4" w:rsidRPr="00F02E5D" w:rsidRDefault="00E012A4" w:rsidP="00783F32">
            <w:r w:rsidRPr="00F02E5D">
              <w:t>Semestr dla kierunku</w:t>
            </w:r>
          </w:p>
        </w:tc>
        <w:tc>
          <w:tcPr>
            <w:tcW w:w="5344" w:type="dxa"/>
            <w:shd w:val="clear" w:color="auto" w:fill="auto"/>
          </w:tcPr>
          <w:p w:rsidR="00E012A4" w:rsidRPr="00943D9D" w:rsidRDefault="00E012A4" w:rsidP="00783F32">
            <w:r>
              <w:t>6</w:t>
            </w:r>
          </w:p>
        </w:tc>
      </w:tr>
      <w:tr w:rsidR="00E012A4" w:rsidRPr="00F02E5D" w:rsidTr="00783F32">
        <w:tc>
          <w:tcPr>
            <w:tcW w:w="3942" w:type="dxa"/>
            <w:shd w:val="clear" w:color="auto" w:fill="auto"/>
          </w:tcPr>
          <w:p w:rsidR="00E012A4" w:rsidRPr="00F02E5D" w:rsidRDefault="00E012A4" w:rsidP="00783F32">
            <w:pPr>
              <w:autoSpaceDE w:val="0"/>
              <w:autoSpaceDN w:val="0"/>
              <w:adjustRightInd w:val="0"/>
            </w:pPr>
            <w:r w:rsidRPr="00F02E5D">
              <w:t>Liczba punktów ECTS z podziałem na kontaktowe/niekontaktowe</w:t>
            </w:r>
          </w:p>
        </w:tc>
        <w:tc>
          <w:tcPr>
            <w:tcW w:w="5344" w:type="dxa"/>
            <w:shd w:val="clear" w:color="auto" w:fill="auto"/>
          </w:tcPr>
          <w:p w:rsidR="00E012A4" w:rsidRPr="00DC22D0" w:rsidRDefault="00E012A4" w:rsidP="00783F32">
            <w:r>
              <w:t>4 (2,2/1,8)</w:t>
            </w:r>
          </w:p>
        </w:tc>
      </w:tr>
      <w:tr w:rsidR="00E012A4" w:rsidRPr="00F02E5D" w:rsidTr="00783F32">
        <w:tc>
          <w:tcPr>
            <w:tcW w:w="3942" w:type="dxa"/>
            <w:shd w:val="clear" w:color="auto" w:fill="auto"/>
          </w:tcPr>
          <w:p w:rsidR="00E012A4" w:rsidRPr="00F02E5D" w:rsidRDefault="00E012A4" w:rsidP="00783F32">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E012A4" w:rsidRPr="002D0120" w:rsidRDefault="00E012A4" w:rsidP="00783F32">
            <w:r w:rsidRPr="00207AC0">
              <w:rPr>
                <w:sz w:val="22"/>
                <w:szCs w:val="22"/>
              </w:rPr>
              <w:t>Dr hab. Sławomir Ligęza, prof. uczelni</w:t>
            </w:r>
          </w:p>
        </w:tc>
      </w:tr>
      <w:tr w:rsidR="00E012A4" w:rsidRPr="00F02E5D" w:rsidTr="00783F32">
        <w:tc>
          <w:tcPr>
            <w:tcW w:w="3942" w:type="dxa"/>
            <w:shd w:val="clear" w:color="auto" w:fill="auto"/>
          </w:tcPr>
          <w:p w:rsidR="00E012A4" w:rsidRPr="00F02E5D" w:rsidRDefault="00E012A4" w:rsidP="00783F32">
            <w:r w:rsidRPr="00F02E5D">
              <w:t>Jednostka oferująca moduł</w:t>
            </w:r>
          </w:p>
        </w:tc>
        <w:tc>
          <w:tcPr>
            <w:tcW w:w="5344" w:type="dxa"/>
            <w:shd w:val="clear" w:color="auto" w:fill="auto"/>
          </w:tcPr>
          <w:p w:rsidR="00E012A4" w:rsidRPr="002D0120" w:rsidRDefault="00E012A4" w:rsidP="00783F32">
            <w:pPr>
              <w:jc w:val="both"/>
            </w:pPr>
            <w:r w:rsidRPr="002D0120">
              <w:t>Instytut Gleboznawstwa, Inżynierii i Kształtowania Środowiska</w:t>
            </w:r>
          </w:p>
        </w:tc>
      </w:tr>
      <w:tr w:rsidR="00E012A4" w:rsidRPr="00F02E5D" w:rsidTr="00783F32">
        <w:tc>
          <w:tcPr>
            <w:tcW w:w="3942" w:type="dxa"/>
            <w:shd w:val="clear" w:color="auto" w:fill="auto"/>
          </w:tcPr>
          <w:p w:rsidR="00E012A4" w:rsidRPr="00F02E5D" w:rsidRDefault="00E012A4" w:rsidP="00783F32">
            <w:r w:rsidRPr="00F02E5D">
              <w:t>Cel modułu</w:t>
            </w:r>
          </w:p>
          <w:p w:rsidR="00E012A4" w:rsidRPr="00F02E5D" w:rsidRDefault="00E012A4" w:rsidP="00783F32"/>
        </w:tc>
        <w:tc>
          <w:tcPr>
            <w:tcW w:w="5344" w:type="dxa"/>
            <w:shd w:val="clear" w:color="auto" w:fill="auto"/>
          </w:tcPr>
          <w:p w:rsidR="00E012A4" w:rsidRPr="002D0120" w:rsidRDefault="00E012A4" w:rsidP="00783F32">
            <w:pPr>
              <w:autoSpaceDE w:val="0"/>
              <w:autoSpaceDN w:val="0"/>
              <w:adjustRightInd w:val="0"/>
              <w:jc w:val="both"/>
            </w:pPr>
            <w:r w:rsidRPr="002D0120">
              <w:rPr>
                <w:rFonts w:cs="Calibri"/>
              </w:rPr>
              <w:t>Celem modułu jest przekazanie ogólnej wiedzy w na temat monitoringu gospodarki obiegu zamkniętego pogrupowanych w 4 aspektach – produkcja i konsumpcja, gospodarowanie odpadami, surowce wtórne, konkurencyjność i innowacje.</w:t>
            </w:r>
          </w:p>
        </w:tc>
      </w:tr>
      <w:tr w:rsidR="00E012A4" w:rsidRPr="00F02E5D" w:rsidTr="00783F32">
        <w:trPr>
          <w:trHeight w:val="236"/>
        </w:trPr>
        <w:tc>
          <w:tcPr>
            <w:tcW w:w="3942" w:type="dxa"/>
            <w:vMerge w:val="restart"/>
            <w:shd w:val="clear" w:color="auto" w:fill="auto"/>
          </w:tcPr>
          <w:p w:rsidR="00E012A4" w:rsidRPr="00F02E5D" w:rsidRDefault="00E012A4" w:rsidP="00783F32">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E012A4" w:rsidRPr="002D0120" w:rsidRDefault="00E012A4" w:rsidP="00783F32">
            <w:pPr>
              <w:jc w:val="both"/>
            </w:pPr>
            <w:r w:rsidRPr="002D0120">
              <w:t xml:space="preserve">Wiedza: </w:t>
            </w:r>
          </w:p>
        </w:tc>
      </w:tr>
      <w:tr w:rsidR="00E012A4" w:rsidRPr="00F02E5D" w:rsidTr="00783F32">
        <w:trPr>
          <w:trHeight w:val="233"/>
        </w:trPr>
        <w:tc>
          <w:tcPr>
            <w:tcW w:w="3942" w:type="dxa"/>
            <w:vMerge/>
            <w:shd w:val="clear" w:color="auto" w:fill="auto"/>
          </w:tcPr>
          <w:p w:rsidR="00E012A4" w:rsidRPr="00F02E5D" w:rsidRDefault="00E012A4" w:rsidP="00783F32">
            <w:pPr>
              <w:rPr>
                <w:highlight w:val="yellow"/>
              </w:rPr>
            </w:pPr>
          </w:p>
        </w:tc>
        <w:tc>
          <w:tcPr>
            <w:tcW w:w="5344" w:type="dxa"/>
            <w:shd w:val="clear" w:color="auto" w:fill="auto"/>
          </w:tcPr>
          <w:p w:rsidR="00E012A4" w:rsidRPr="002D0120" w:rsidRDefault="00E012A4" w:rsidP="00E012A4">
            <w:pPr>
              <w:jc w:val="both"/>
            </w:pPr>
            <w:r w:rsidRPr="002D0120">
              <w:t xml:space="preserve">W1. </w:t>
            </w:r>
            <w:r>
              <w:t>Z</w:t>
            </w:r>
            <w:r w:rsidRPr="002D0120">
              <w:rPr>
                <w:rFonts w:cs="Calibri"/>
              </w:rPr>
              <w:t xml:space="preserve">na </w:t>
            </w:r>
            <w:r>
              <w:rPr>
                <w:rFonts w:cs="Calibri"/>
              </w:rPr>
              <w:t>i</w:t>
            </w:r>
            <w:r w:rsidRPr="002D0120">
              <w:rPr>
                <w:rFonts w:cs="Calibri"/>
              </w:rPr>
              <w:t xml:space="preserve"> rozumie ogólne zasady tworzenia i rozwoju procesów zarządzania oraz przedsiębiorczości w zakresie gospodarki obiegu zamkniętego. </w:t>
            </w:r>
          </w:p>
        </w:tc>
      </w:tr>
      <w:tr w:rsidR="00E012A4" w:rsidRPr="00F02E5D" w:rsidTr="00E012A4">
        <w:trPr>
          <w:trHeight w:val="622"/>
        </w:trPr>
        <w:tc>
          <w:tcPr>
            <w:tcW w:w="3942" w:type="dxa"/>
            <w:vMerge/>
            <w:shd w:val="clear" w:color="auto" w:fill="auto"/>
          </w:tcPr>
          <w:p w:rsidR="00E012A4" w:rsidRPr="00F02E5D" w:rsidRDefault="00E012A4" w:rsidP="00783F32">
            <w:pPr>
              <w:rPr>
                <w:highlight w:val="yellow"/>
              </w:rPr>
            </w:pPr>
          </w:p>
        </w:tc>
        <w:tc>
          <w:tcPr>
            <w:tcW w:w="5344" w:type="dxa"/>
            <w:shd w:val="clear" w:color="auto" w:fill="auto"/>
          </w:tcPr>
          <w:p w:rsidR="00E012A4" w:rsidRPr="002D0120" w:rsidRDefault="00E012A4" w:rsidP="00E012A4">
            <w:pPr>
              <w:jc w:val="both"/>
            </w:pPr>
            <w:r w:rsidRPr="002D0120">
              <w:rPr>
                <w:rFonts w:cs="Calibri"/>
              </w:rPr>
              <w:t xml:space="preserve">W2. </w:t>
            </w:r>
            <w:r>
              <w:rPr>
                <w:rFonts w:cs="Calibri"/>
              </w:rPr>
              <w:t>Z</w:t>
            </w:r>
            <w:r w:rsidRPr="002D0120">
              <w:rPr>
                <w:rFonts w:cs="Calibri"/>
              </w:rPr>
              <w:t xml:space="preserve">na </w:t>
            </w:r>
            <w:r>
              <w:rPr>
                <w:rFonts w:cs="Calibri"/>
              </w:rPr>
              <w:t>i</w:t>
            </w:r>
            <w:r w:rsidRPr="002D0120">
              <w:rPr>
                <w:rFonts w:cs="Calibri"/>
              </w:rPr>
              <w:t xml:space="preserve"> </w:t>
            </w:r>
            <w:r w:rsidRPr="00DC6C67">
              <w:t>podstawy prowadzenia monitoringu oraz wskaźniki degradacji zasobów naturalnych</w:t>
            </w:r>
            <w:r w:rsidRPr="002D0120">
              <w:rPr>
                <w:rFonts w:cs="Calibri"/>
              </w:rPr>
              <w:t>.</w:t>
            </w:r>
          </w:p>
        </w:tc>
      </w:tr>
      <w:tr w:rsidR="00E012A4" w:rsidRPr="00F02E5D" w:rsidTr="00783F32">
        <w:trPr>
          <w:trHeight w:val="233"/>
        </w:trPr>
        <w:tc>
          <w:tcPr>
            <w:tcW w:w="3942" w:type="dxa"/>
            <w:vMerge/>
            <w:shd w:val="clear" w:color="auto" w:fill="auto"/>
          </w:tcPr>
          <w:p w:rsidR="00E012A4" w:rsidRPr="00F02E5D" w:rsidRDefault="00E012A4" w:rsidP="00783F32">
            <w:pPr>
              <w:rPr>
                <w:highlight w:val="yellow"/>
              </w:rPr>
            </w:pPr>
          </w:p>
        </w:tc>
        <w:tc>
          <w:tcPr>
            <w:tcW w:w="5344" w:type="dxa"/>
            <w:shd w:val="clear" w:color="auto" w:fill="auto"/>
          </w:tcPr>
          <w:p w:rsidR="00E012A4" w:rsidRPr="002D0120" w:rsidRDefault="00E012A4" w:rsidP="00783F32">
            <w:pPr>
              <w:jc w:val="both"/>
            </w:pPr>
            <w:r w:rsidRPr="002D0120">
              <w:t>Umiejętności:</w:t>
            </w:r>
          </w:p>
        </w:tc>
      </w:tr>
      <w:tr w:rsidR="00E012A4" w:rsidRPr="00F02E5D" w:rsidTr="00783F32">
        <w:trPr>
          <w:trHeight w:val="233"/>
        </w:trPr>
        <w:tc>
          <w:tcPr>
            <w:tcW w:w="3942" w:type="dxa"/>
            <w:vMerge/>
            <w:shd w:val="clear" w:color="auto" w:fill="auto"/>
          </w:tcPr>
          <w:p w:rsidR="00E012A4" w:rsidRPr="00F02E5D" w:rsidRDefault="00E012A4" w:rsidP="00783F32">
            <w:pPr>
              <w:rPr>
                <w:highlight w:val="yellow"/>
              </w:rPr>
            </w:pPr>
          </w:p>
        </w:tc>
        <w:tc>
          <w:tcPr>
            <w:tcW w:w="5344" w:type="dxa"/>
            <w:shd w:val="clear" w:color="auto" w:fill="auto"/>
          </w:tcPr>
          <w:p w:rsidR="00E012A4" w:rsidRPr="002D0120" w:rsidRDefault="00E012A4" w:rsidP="00E012A4">
            <w:pPr>
              <w:jc w:val="both"/>
            </w:pPr>
            <w:r w:rsidRPr="002D0120">
              <w:rPr>
                <w:rStyle w:val="hps"/>
                <w:rFonts w:cs="Calibri"/>
              </w:rPr>
              <w:t xml:space="preserve">U1. </w:t>
            </w:r>
            <w:r>
              <w:rPr>
                <w:rStyle w:val="hps"/>
                <w:rFonts w:cs="Calibri"/>
              </w:rPr>
              <w:t xml:space="preserve">Potrafi </w:t>
            </w:r>
            <w:r w:rsidRPr="002D0120">
              <w:rPr>
                <w:color w:val="000000"/>
              </w:rPr>
              <w:t>analiz</w:t>
            </w:r>
            <w:r>
              <w:rPr>
                <w:color w:val="000000"/>
              </w:rPr>
              <w:t>ować</w:t>
            </w:r>
            <w:r w:rsidRPr="002D0120">
              <w:rPr>
                <w:color w:val="000000"/>
              </w:rPr>
              <w:t xml:space="preserve"> i interpret</w:t>
            </w:r>
            <w:r>
              <w:rPr>
                <w:color w:val="000000"/>
              </w:rPr>
              <w:t>ować</w:t>
            </w:r>
            <w:r w:rsidRPr="002D0120">
              <w:rPr>
                <w:color w:val="000000"/>
              </w:rPr>
              <w:t xml:space="preserve"> zachodzące w przestrzeni zjawiska przyrodnicze, społeczne, ekonomiczne z zakresu gospodarki obiegu zamkniętego</w:t>
            </w:r>
            <w:r w:rsidRPr="002D0120">
              <w:rPr>
                <w:rStyle w:val="hps"/>
              </w:rPr>
              <w:t>.</w:t>
            </w:r>
          </w:p>
        </w:tc>
      </w:tr>
      <w:tr w:rsidR="00E012A4" w:rsidRPr="00F02E5D" w:rsidTr="00783F32">
        <w:trPr>
          <w:trHeight w:val="864"/>
        </w:trPr>
        <w:tc>
          <w:tcPr>
            <w:tcW w:w="3942" w:type="dxa"/>
            <w:vMerge/>
            <w:shd w:val="clear" w:color="auto" w:fill="auto"/>
          </w:tcPr>
          <w:p w:rsidR="00E012A4" w:rsidRPr="00F02E5D" w:rsidRDefault="00E012A4" w:rsidP="00783F32">
            <w:pPr>
              <w:rPr>
                <w:highlight w:val="yellow"/>
              </w:rPr>
            </w:pPr>
          </w:p>
        </w:tc>
        <w:tc>
          <w:tcPr>
            <w:tcW w:w="5344" w:type="dxa"/>
            <w:shd w:val="clear" w:color="auto" w:fill="auto"/>
            <w:vAlign w:val="center"/>
          </w:tcPr>
          <w:p w:rsidR="00E012A4" w:rsidRPr="002D0120" w:rsidRDefault="00E012A4" w:rsidP="00E012A4">
            <w:pPr>
              <w:jc w:val="both"/>
            </w:pPr>
            <w:r>
              <w:rPr>
                <w:spacing w:val="-2"/>
              </w:rPr>
              <w:t>U2. P</w:t>
            </w:r>
            <w:r w:rsidRPr="00DC6C67">
              <w:rPr>
                <w:spacing w:val="-2"/>
              </w:rPr>
              <w:t>otrafi analizować ryzyko wystąpienia sytuacji niepożądanych oraz proponować rozwiązania zmniejszające poziom ryzyka</w:t>
            </w:r>
            <w:r>
              <w:rPr>
                <w:spacing w:val="-2"/>
              </w:rPr>
              <w:t>.</w:t>
            </w:r>
            <w:r w:rsidRPr="00DC6C67">
              <w:rPr>
                <w:spacing w:val="-2"/>
              </w:rPr>
              <w:t xml:space="preserve"> </w:t>
            </w:r>
          </w:p>
        </w:tc>
      </w:tr>
      <w:tr w:rsidR="00E012A4" w:rsidRPr="00F02E5D" w:rsidTr="00783F32">
        <w:trPr>
          <w:trHeight w:val="233"/>
        </w:trPr>
        <w:tc>
          <w:tcPr>
            <w:tcW w:w="3942" w:type="dxa"/>
            <w:vMerge/>
            <w:shd w:val="clear" w:color="auto" w:fill="auto"/>
          </w:tcPr>
          <w:p w:rsidR="00E012A4" w:rsidRPr="00F02E5D" w:rsidRDefault="00E012A4" w:rsidP="00783F32">
            <w:pPr>
              <w:rPr>
                <w:highlight w:val="yellow"/>
              </w:rPr>
            </w:pPr>
          </w:p>
        </w:tc>
        <w:tc>
          <w:tcPr>
            <w:tcW w:w="5344" w:type="dxa"/>
            <w:shd w:val="clear" w:color="auto" w:fill="auto"/>
          </w:tcPr>
          <w:p w:rsidR="00E012A4" w:rsidRPr="002D0120" w:rsidRDefault="00E012A4" w:rsidP="00783F32">
            <w:r w:rsidRPr="002D0120">
              <w:t>Kompetencje społeczne:</w:t>
            </w:r>
          </w:p>
        </w:tc>
      </w:tr>
      <w:tr w:rsidR="00E012A4" w:rsidRPr="00F02E5D" w:rsidTr="00783F32">
        <w:trPr>
          <w:trHeight w:val="1132"/>
        </w:trPr>
        <w:tc>
          <w:tcPr>
            <w:tcW w:w="3942" w:type="dxa"/>
            <w:vMerge/>
            <w:shd w:val="clear" w:color="auto" w:fill="auto"/>
          </w:tcPr>
          <w:p w:rsidR="00E012A4" w:rsidRPr="00F02E5D" w:rsidRDefault="00E012A4" w:rsidP="00783F32">
            <w:pPr>
              <w:rPr>
                <w:highlight w:val="yellow"/>
              </w:rPr>
            </w:pPr>
          </w:p>
        </w:tc>
        <w:tc>
          <w:tcPr>
            <w:tcW w:w="5344" w:type="dxa"/>
            <w:shd w:val="clear" w:color="auto" w:fill="auto"/>
          </w:tcPr>
          <w:p w:rsidR="00E012A4" w:rsidRPr="002D0120" w:rsidRDefault="00E012A4" w:rsidP="00E012A4">
            <w:pPr>
              <w:jc w:val="both"/>
            </w:pPr>
            <w:r w:rsidRPr="002D0120">
              <w:rPr>
                <w:rFonts w:cs="Calibri"/>
                <w:bCs/>
              </w:rPr>
              <w:t>K1.</w:t>
            </w:r>
            <w:r w:rsidRPr="002D0120">
              <w:t xml:space="preserve"> </w:t>
            </w:r>
            <w:r>
              <w:t>P</w:t>
            </w:r>
            <w:r w:rsidRPr="002D0120">
              <w:rPr>
                <w:rStyle w:val="hps"/>
                <w:rFonts w:cs="Calibri"/>
              </w:rPr>
              <w:t>siada zrozumienie pozatechnicznych aspektów i skutków działalności inżynierskiej, w tym jej wpływu na środowisko i związanej z tym odpowiedzialności za podejmowane decyzje</w:t>
            </w:r>
            <w:r w:rsidRPr="002D0120">
              <w:rPr>
                <w:rStyle w:val="hps"/>
              </w:rPr>
              <w:t>.</w:t>
            </w:r>
          </w:p>
        </w:tc>
      </w:tr>
      <w:tr w:rsidR="00E012A4" w:rsidRPr="00F02E5D" w:rsidTr="00783F32">
        <w:tc>
          <w:tcPr>
            <w:tcW w:w="3942" w:type="dxa"/>
            <w:shd w:val="clear" w:color="auto" w:fill="auto"/>
          </w:tcPr>
          <w:p w:rsidR="00E012A4" w:rsidRPr="00F02E5D" w:rsidRDefault="00E012A4" w:rsidP="00783F32">
            <w:r w:rsidRPr="00F02E5D">
              <w:t xml:space="preserve">Wymagania wstępne i dodatkowe </w:t>
            </w:r>
          </w:p>
        </w:tc>
        <w:tc>
          <w:tcPr>
            <w:tcW w:w="5344" w:type="dxa"/>
            <w:shd w:val="clear" w:color="auto" w:fill="auto"/>
          </w:tcPr>
          <w:p w:rsidR="00E012A4" w:rsidRPr="00F02E5D" w:rsidRDefault="00E012A4" w:rsidP="00783F32">
            <w:pPr>
              <w:jc w:val="both"/>
            </w:pPr>
            <w:r>
              <w:t>-</w:t>
            </w:r>
          </w:p>
        </w:tc>
      </w:tr>
      <w:tr w:rsidR="00E012A4" w:rsidRPr="00F02E5D" w:rsidTr="00783F32">
        <w:tc>
          <w:tcPr>
            <w:tcW w:w="3942" w:type="dxa"/>
            <w:shd w:val="clear" w:color="auto" w:fill="auto"/>
          </w:tcPr>
          <w:p w:rsidR="00E012A4" w:rsidRPr="00F02E5D" w:rsidRDefault="00E012A4" w:rsidP="00783F32">
            <w:r w:rsidRPr="00F02E5D">
              <w:t xml:space="preserve">Treści programowe modułu </w:t>
            </w:r>
          </w:p>
          <w:p w:rsidR="00E012A4" w:rsidRPr="00F02E5D" w:rsidRDefault="00E012A4" w:rsidP="00783F32"/>
        </w:tc>
        <w:tc>
          <w:tcPr>
            <w:tcW w:w="5344" w:type="dxa"/>
            <w:shd w:val="clear" w:color="auto" w:fill="auto"/>
          </w:tcPr>
          <w:p w:rsidR="00E012A4" w:rsidRPr="004B51B5" w:rsidRDefault="00E012A4" w:rsidP="00783F32">
            <w:pPr>
              <w:jc w:val="both"/>
              <w:rPr>
                <w:rFonts w:eastAsia="TimesNewRomanPSMT"/>
              </w:rPr>
            </w:pPr>
            <w:r w:rsidRPr="00F84D87">
              <w:rPr>
                <w:rFonts w:eastAsia="TimesNewRomanPSMT"/>
              </w:rPr>
              <w:t xml:space="preserve">Monitorowanie transformacji gospodarki o obiegu zamkniętym w dokumentach strategicznych Polski i UE, mierniki monitorowania transformacji w kierunku gospodarki o obiegu zamkniętym, </w:t>
            </w:r>
            <w:r w:rsidRPr="00F84D87">
              <w:rPr>
                <w:rFonts w:eastAsia="TimesNewRomanPSMT"/>
              </w:rPr>
              <w:lastRenderedPageBreak/>
              <w:t>monitorowanie i zwiększenie wydajności zasobów.</w:t>
            </w:r>
          </w:p>
        </w:tc>
      </w:tr>
      <w:tr w:rsidR="00E012A4" w:rsidRPr="00F02E5D" w:rsidTr="00783F32">
        <w:tc>
          <w:tcPr>
            <w:tcW w:w="3942" w:type="dxa"/>
            <w:shd w:val="clear" w:color="auto" w:fill="auto"/>
          </w:tcPr>
          <w:p w:rsidR="00E012A4" w:rsidRPr="00F02E5D" w:rsidRDefault="00E012A4" w:rsidP="00783F32">
            <w:r w:rsidRPr="00F02E5D">
              <w:lastRenderedPageBreak/>
              <w:t>Wykaz literatury podstawowej i uzupełniającej</w:t>
            </w:r>
          </w:p>
        </w:tc>
        <w:tc>
          <w:tcPr>
            <w:tcW w:w="5344" w:type="dxa"/>
            <w:shd w:val="clear" w:color="auto" w:fill="auto"/>
          </w:tcPr>
          <w:p w:rsidR="00E012A4" w:rsidRPr="00CA29AA" w:rsidRDefault="00E012A4" w:rsidP="00783F32">
            <w:pPr>
              <w:pStyle w:val="Akapitzlist"/>
              <w:widowControl/>
              <w:ind w:left="318"/>
              <w:jc w:val="both"/>
              <w:rPr>
                <w:rFonts w:eastAsia="TimesNewRomanPSMT" w:cs="Times New Roman"/>
                <w:szCs w:val="24"/>
              </w:rPr>
            </w:pPr>
            <w:r w:rsidRPr="00CA29AA">
              <w:rPr>
                <w:rFonts w:eastAsia="TimesNewRomanPSMT" w:cs="Times New Roman"/>
                <w:szCs w:val="24"/>
              </w:rPr>
              <w:t>Literatura podstawowa</w:t>
            </w:r>
          </w:p>
          <w:p w:rsidR="00E012A4" w:rsidRPr="00CA29AA" w:rsidRDefault="00E012A4" w:rsidP="00535516">
            <w:pPr>
              <w:pStyle w:val="Akapitzlist"/>
              <w:widowControl/>
              <w:numPr>
                <w:ilvl w:val="0"/>
                <w:numId w:val="78"/>
              </w:numPr>
              <w:suppressAutoHyphens w:val="0"/>
              <w:autoSpaceDE w:val="0"/>
              <w:autoSpaceDN w:val="0"/>
              <w:adjustRightInd w:val="0"/>
              <w:ind w:left="318" w:hanging="283"/>
              <w:jc w:val="both"/>
              <w:rPr>
                <w:rFonts w:eastAsia="TimesNewRomanPSMT" w:cs="Times New Roman"/>
                <w:szCs w:val="24"/>
              </w:rPr>
            </w:pPr>
            <w:r w:rsidRPr="00CA29AA">
              <w:rPr>
                <w:rFonts w:eastAsia="TimesNewRomanPSMT" w:cs="Times New Roman"/>
                <w:szCs w:val="24"/>
              </w:rPr>
              <w:t>Bachor M. 2017. Polska droga do gospodarki o obiegu zamkniętym. IGOZ.</w:t>
            </w:r>
          </w:p>
          <w:p w:rsidR="00E012A4" w:rsidRPr="00CA29AA" w:rsidRDefault="00E012A4" w:rsidP="00535516">
            <w:pPr>
              <w:pStyle w:val="Akapitzlist"/>
              <w:widowControl/>
              <w:numPr>
                <w:ilvl w:val="0"/>
                <w:numId w:val="78"/>
              </w:numPr>
              <w:suppressAutoHyphens w:val="0"/>
              <w:autoSpaceDE w:val="0"/>
              <w:autoSpaceDN w:val="0"/>
              <w:adjustRightInd w:val="0"/>
              <w:ind w:left="318" w:hanging="283"/>
              <w:jc w:val="both"/>
              <w:rPr>
                <w:rFonts w:eastAsia="TimesNewRomanPSMT" w:cs="Times New Roman"/>
                <w:szCs w:val="24"/>
              </w:rPr>
            </w:pPr>
            <w:r w:rsidRPr="00CA29AA">
              <w:rPr>
                <w:rFonts w:eastAsia="TimesNewRomanPSMT" w:cs="Times New Roman"/>
                <w:szCs w:val="24"/>
              </w:rPr>
              <w:t>Kulczycka J. (red.) 2020. Wskaźniki monitorowania gospodarki o obiegu zamkniętym. Wydawnictwo IGSMiE PAN, Kraków.</w:t>
            </w:r>
          </w:p>
          <w:p w:rsidR="00E012A4" w:rsidRPr="00CA29AA" w:rsidRDefault="00E012A4" w:rsidP="00535516">
            <w:pPr>
              <w:pStyle w:val="Akapitzlist"/>
              <w:widowControl/>
              <w:numPr>
                <w:ilvl w:val="0"/>
                <w:numId w:val="78"/>
              </w:numPr>
              <w:suppressAutoHyphens w:val="0"/>
              <w:autoSpaceDE w:val="0"/>
              <w:autoSpaceDN w:val="0"/>
              <w:adjustRightInd w:val="0"/>
              <w:ind w:left="318" w:hanging="283"/>
              <w:jc w:val="both"/>
              <w:rPr>
                <w:rFonts w:eastAsia="TimesNewRomanPSMT" w:cs="Times New Roman"/>
                <w:szCs w:val="24"/>
              </w:rPr>
            </w:pPr>
            <w:r w:rsidRPr="00CA29AA">
              <w:rPr>
                <w:rFonts w:eastAsia="TimesNewRomanPSMT" w:cs="Times New Roman"/>
                <w:szCs w:val="24"/>
              </w:rPr>
              <w:t>Komunikat Komisji do Parlamentu Europejskiego, Rady, Europejskiego Komitetu Ekonomiczno-Społecznego i Komitetu Regionów w sprawie monitorowania gospodarki o obiegu zamkniętym. Strasburg, dnia 16.1.2018 r.</w:t>
            </w:r>
          </w:p>
          <w:p w:rsidR="00E012A4" w:rsidRPr="004B51B5" w:rsidRDefault="00E012A4" w:rsidP="00535516">
            <w:pPr>
              <w:pStyle w:val="Akapitzlist"/>
              <w:widowControl/>
              <w:numPr>
                <w:ilvl w:val="0"/>
                <w:numId w:val="78"/>
              </w:numPr>
              <w:suppressAutoHyphens w:val="0"/>
              <w:autoSpaceDE w:val="0"/>
              <w:autoSpaceDN w:val="0"/>
              <w:adjustRightInd w:val="0"/>
              <w:ind w:left="318" w:hanging="283"/>
              <w:jc w:val="both"/>
              <w:rPr>
                <w:rFonts w:cs="Times New Roman"/>
                <w:sz w:val="22"/>
                <w:szCs w:val="22"/>
              </w:rPr>
            </w:pPr>
            <w:r w:rsidRPr="00CA29AA">
              <w:rPr>
                <w:rFonts w:eastAsia="TimesNewRomanPSMT" w:cs="Times New Roman"/>
                <w:szCs w:val="24"/>
              </w:rPr>
              <w:t>W kierunku gospodarki obiegu zamkniętego. Wyzwania i szanse. Koalicja na rzecz Gospodarki Obiegu Zamkniętego Reconomy, Warszawa 2016.</w:t>
            </w:r>
          </w:p>
        </w:tc>
      </w:tr>
      <w:tr w:rsidR="00E012A4" w:rsidRPr="00F02E5D" w:rsidTr="00783F32">
        <w:tc>
          <w:tcPr>
            <w:tcW w:w="3942" w:type="dxa"/>
            <w:shd w:val="clear" w:color="auto" w:fill="auto"/>
          </w:tcPr>
          <w:p w:rsidR="00E012A4" w:rsidRPr="00F02E5D" w:rsidRDefault="00E012A4" w:rsidP="00783F32">
            <w:r w:rsidRPr="00F02E5D">
              <w:t>Planowane formy/działania/metody dydaktyczne</w:t>
            </w:r>
          </w:p>
        </w:tc>
        <w:tc>
          <w:tcPr>
            <w:tcW w:w="5344" w:type="dxa"/>
            <w:shd w:val="clear" w:color="auto" w:fill="auto"/>
          </w:tcPr>
          <w:p w:rsidR="00E012A4" w:rsidRPr="00F87880" w:rsidRDefault="00E012A4" w:rsidP="00783F32">
            <w:r w:rsidRPr="00F87880">
              <w:t>Wykład, dyskusja, wykonanie zadania projektowego.</w:t>
            </w:r>
          </w:p>
        </w:tc>
      </w:tr>
      <w:tr w:rsidR="00E012A4" w:rsidRPr="00F02E5D" w:rsidTr="00783F32">
        <w:tc>
          <w:tcPr>
            <w:tcW w:w="3942" w:type="dxa"/>
            <w:shd w:val="clear" w:color="auto" w:fill="auto"/>
          </w:tcPr>
          <w:p w:rsidR="00E012A4" w:rsidRPr="00F02E5D" w:rsidRDefault="00E012A4" w:rsidP="00783F32">
            <w:r w:rsidRPr="00F02E5D">
              <w:t>Sposoby weryfikacji oraz formy dokumentowania osiągniętych efektów uczenia się</w:t>
            </w:r>
          </w:p>
        </w:tc>
        <w:tc>
          <w:tcPr>
            <w:tcW w:w="5344" w:type="dxa"/>
            <w:shd w:val="clear" w:color="auto" w:fill="auto"/>
          </w:tcPr>
          <w:p w:rsidR="00E012A4" w:rsidRPr="00104574" w:rsidRDefault="00E012A4" w:rsidP="00783F32">
            <w:pPr>
              <w:rPr>
                <w:rFonts w:cs="Calibri"/>
                <w:bCs/>
              </w:rPr>
            </w:pPr>
            <w:r w:rsidRPr="00104574">
              <w:rPr>
                <w:rFonts w:cs="Calibri"/>
                <w:bCs/>
              </w:rPr>
              <w:t>W1 – zaliczenie pisemne,</w:t>
            </w:r>
          </w:p>
          <w:p w:rsidR="00E012A4" w:rsidRPr="00104574" w:rsidRDefault="00E012A4" w:rsidP="00783F32">
            <w:pPr>
              <w:rPr>
                <w:rFonts w:cs="Calibri"/>
                <w:bCs/>
              </w:rPr>
            </w:pPr>
            <w:r w:rsidRPr="00104574">
              <w:rPr>
                <w:rFonts w:cs="Calibri"/>
                <w:bCs/>
              </w:rPr>
              <w:t>W2 – zaliczenie pisemne,</w:t>
            </w:r>
          </w:p>
          <w:p w:rsidR="00E012A4" w:rsidRPr="00104574" w:rsidRDefault="00E012A4" w:rsidP="00783F32">
            <w:pPr>
              <w:rPr>
                <w:rFonts w:cs="Calibri"/>
                <w:bCs/>
              </w:rPr>
            </w:pPr>
            <w:r w:rsidRPr="00104574">
              <w:rPr>
                <w:rFonts w:cs="Calibri"/>
                <w:bCs/>
              </w:rPr>
              <w:t>U1 – zadanie projektowe,</w:t>
            </w:r>
          </w:p>
          <w:p w:rsidR="00E012A4" w:rsidRPr="00104574" w:rsidRDefault="00E012A4" w:rsidP="00783F32">
            <w:pPr>
              <w:rPr>
                <w:rFonts w:cs="Calibri"/>
                <w:bCs/>
              </w:rPr>
            </w:pPr>
            <w:r w:rsidRPr="00104574">
              <w:rPr>
                <w:rFonts w:cs="Calibri"/>
                <w:bCs/>
              </w:rPr>
              <w:t>U2 – zadanie projektowe,</w:t>
            </w:r>
          </w:p>
          <w:p w:rsidR="00E012A4" w:rsidRPr="00104574" w:rsidRDefault="00E012A4" w:rsidP="00783F32">
            <w:pPr>
              <w:rPr>
                <w:rFonts w:cs="Calibri"/>
                <w:bCs/>
              </w:rPr>
            </w:pPr>
            <w:r w:rsidRPr="00104574">
              <w:rPr>
                <w:rFonts w:cs="Calibri"/>
                <w:bCs/>
              </w:rPr>
              <w:t xml:space="preserve">K1 – </w:t>
            </w:r>
            <w:r w:rsidRPr="00104574">
              <w:rPr>
                <w:spacing w:val="1"/>
              </w:rPr>
              <w:t>ocena pracy studenta</w:t>
            </w:r>
            <w:r w:rsidRPr="00104574">
              <w:t xml:space="preserve"> wykonującego zadania projektowe, </w:t>
            </w:r>
          </w:p>
          <w:p w:rsidR="00E012A4" w:rsidRPr="00104574" w:rsidRDefault="00E012A4" w:rsidP="00783F32">
            <w:pPr>
              <w:rPr>
                <w:rFonts w:cs="Arial Unicode MS"/>
              </w:rPr>
            </w:pPr>
            <w:r w:rsidRPr="00104574">
              <w:rPr>
                <w:rFonts w:cs="Calibri"/>
                <w:bCs/>
              </w:rPr>
              <w:t xml:space="preserve">K2 – </w:t>
            </w:r>
            <w:r w:rsidRPr="00104574">
              <w:rPr>
                <w:spacing w:val="1"/>
              </w:rPr>
              <w:t xml:space="preserve">ocena pracy studenta </w:t>
            </w:r>
            <w:r w:rsidRPr="00104574">
              <w:t>wykonującego zadania projektowe.</w:t>
            </w:r>
          </w:p>
          <w:p w:rsidR="00E012A4" w:rsidRPr="004B51B5" w:rsidRDefault="00E012A4" w:rsidP="00783F32">
            <w:pPr>
              <w:jc w:val="both"/>
              <w:rPr>
                <w:rFonts w:cs="Calibri"/>
              </w:rPr>
            </w:pPr>
            <w:r w:rsidRPr="00104574">
              <w:rPr>
                <w:rFonts w:cs="Calibri"/>
              </w:rPr>
              <w:t>Formy dokumentowania osiągniętych wyników: sprawdzian pisemny, zadanie projektowe, dziennik prowadzącego.</w:t>
            </w:r>
          </w:p>
        </w:tc>
      </w:tr>
      <w:tr w:rsidR="00E012A4" w:rsidRPr="00F02E5D" w:rsidTr="00783F32">
        <w:tc>
          <w:tcPr>
            <w:tcW w:w="3942" w:type="dxa"/>
            <w:shd w:val="clear" w:color="auto" w:fill="auto"/>
          </w:tcPr>
          <w:p w:rsidR="00E012A4" w:rsidRPr="003B32BF" w:rsidRDefault="00E012A4" w:rsidP="00783F32">
            <w:r w:rsidRPr="003B32BF">
              <w:t>Elementy i wagi mające wpływ na ocenę końcową</w:t>
            </w:r>
          </w:p>
        </w:tc>
        <w:tc>
          <w:tcPr>
            <w:tcW w:w="5344" w:type="dxa"/>
            <w:shd w:val="clear" w:color="auto" w:fill="auto"/>
          </w:tcPr>
          <w:p w:rsidR="00E012A4" w:rsidRPr="0043505E" w:rsidRDefault="00E012A4" w:rsidP="00783F32">
            <w:pPr>
              <w:jc w:val="both"/>
            </w:pPr>
            <w:r w:rsidRPr="0043505E">
              <w:t xml:space="preserve">Ocena z zaliczenia pisemnego </w:t>
            </w:r>
            <w:r>
              <w:t>–</w:t>
            </w:r>
            <w:r w:rsidRPr="0043505E">
              <w:t xml:space="preserve"> 60%.</w:t>
            </w:r>
          </w:p>
          <w:p w:rsidR="00E012A4" w:rsidRPr="0043505E" w:rsidRDefault="00E012A4" w:rsidP="00783F32">
            <w:pPr>
              <w:jc w:val="both"/>
            </w:pPr>
            <w:r w:rsidRPr="0043505E">
              <w:t xml:space="preserve">Ocena zadania projektowego </w:t>
            </w:r>
            <w:r>
              <w:t>–</w:t>
            </w:r>
            <w:r w:rsidRPr="0043505E">
              <w:t xml:space="preserve"> 30%.</w:t>
            </w:r>
          </w:p>
          <w:p w:rsidR="00E012A4" w:rsidRPr="003B32BF" w:rsidRDefault="00E012A4" w:rsidP="00783F32">
            <w:pPr>
              <w:jc w:val="both"/>
            </w:pPr>
            <w:r w:rsidRPr="0043505E">
              <w:t xml:space="preserve">Obecność na zajęciach i ocena pracy studenta podczas zajęć </w:t>
            </w:r>
            <w:r>
              <w:t>–</w:t>
            </w:r>
            <w:r w:rsidRPr="0043505E">
              <w:t xml:space="preserve"> 10%</w:t>
            </w:r>
            <w:r>
              <w:t>.</w:t>
            </w:r>
          </w:p>
        </w:tc>
      </w:tr>
      <w:tr w:rsidR="00E012A4" w:rsidRPr="00F02E5D" w:rsidTr="00783F32">
        <w:trPr>
          <w:trHeight w:val="2188"/>
        </w:trPr>
        <w:tc>
          <w:tcPr>
            <w:tcW w:w="3942" w:type="dxa"/>
            <w:shd w:val="clear" w:color="auto" w:fill="auto"/>
          </w:tcPr>
          <w:p w:rsidR="00E012A4" w:rsidRPr="00F02E5D" w:rsidRDefault="00E012A4" w:rsidP="00783F32">
            <w:pPr>
              <w:jc w:val="both"/>
            </w:pPr>
            <w:r w:rsidRPr="00F02E5D">
              <w:t>Bilans punktów ECTS</w:t>
            </w:r>
          </w:p>
        </w:tc>
        <w:tc>
          <w:tcPr>
            <w:tcW w:w="5344" w:type="dxa"/>
            <w:shd w:val="clear" w:color="auto" w:fill="auto"/>
          </w:tcPr>
          <w:p w:rsidR="00E012A4" w:rsidRPr="00C16E40" w:rsidRDefault="00E012A4" w:rsidP="00783F32">
            <w:r w:rsidRPr="00C16E40">
              <w:t>- udział w wykładach: 15 godz.,</w:t>
            </w:r>
          </w:p>
          <w:p w:rsidR="00E012A4" w:rsidRPr="00C16E40" w:rsidRDefault="00E012A4" w:rsidP="00783F32">
            <w:r w:rsidRPr="00C16E40">
              <w:t>- udział w ćwiczeniach audytoryjnych i laboratoryjnych: 30 godz.,</w:t>
            </w:r>
          </w:p>
          <w:p w:rsidR="00E012A4" w:rsidRPr="00C16E40" w:rsidRDefault="00E012A4" w:rsidP="00783F32">
            <w:r w:rsidRPr="00C16E40">
              <w:t>- udział w konsultacjach: 10 godz.,</w:t>
            </w:r>
          </w:p>
          <w:p w:rsidR="00E012A4" w:rsidRPr="00C16E40" w:rsidRDefault="00E012A4" w:rsidP="00783F32">
            <w:r w:rsidRPr="00C16E40">
              <w:t>- wykonanie zadania projektowego: 15 godz.,</w:t>
            </w:r>
          </w:p>
          <w:p w:rsidR="00E012A4" w:rsidRPr="00C16E40" w:rsidRDefault="00E012A4" w:rsidP="00783F32">
            <w:r w:rsidRPr="00C16E40">
              <w:t>- studiowanie literatury fachowej: 30 godz.,</w:t>
            </w:r>
          </w:p>
          <w:p w:rsidR="00E012A4" w:rsidRPr="00C16E40" w:rsidRDefault="00E012A4" w:rsidP="00783F32">
            <w:pPr>
              <w:jc w:val="both"/>
            </w:pPr>
            <w:r w:rsidRPr="00C16E40">
              <w:t xml:space="preserve">Łączny nakład pracy studenta: </w:t>
            </w:r>
            <w:r w:rsidRPr="00C16E40">
              <w:rPr>
                <w:b/>
              </w:rPr>
              <w:t>100 godz</w:t>
            </w:r>
            <w:r w:rsidRPr="00C16E40">
              <w:t xml:space="preserve">., co odpowiada </w:t>
            </w:r>
            <w:r w:rsidRPr="00C16E40">
              <w:rPr>
                <w:b/>
                <w:bCs/>
              </w:rPr>
              <w:t>4</w:t>
            </w:r>
            <w:r w:rsidRPr="00C16E40">
              <w:t xml:space="preserve"> </w:t>
            </w:r>
            <w:r w:rsidRPr="00C16E40">
              <w:rPr>
                <w:b/>
              </w:rPr>
              <w:t>pkt</w:t>
            </w:r>
            <w:r>
              <w:t xml:space="preserve"> ECTS</w:t>
            </w:r>
          </w:p>
        </w:tc>
      </w:tr>
      <w:tr w:rsidR="00E012A4" w:rsidRPr="00F02E5D" w:rsidTr="00783F32">
        <w:trPr>
          <w:trHeight w:val="718"/>
        </w:trPr>
        <w:tc>
          <w:tcPr>
            <w:tcW w:w="3942" w:type="dxa"/>
            <w:shd w:val="clear" w:color="auto" w:fill="auto"/>
          </w:tcPr>
          <w:p w:rsidR="00E012A4" w:rsidRPr="00F02E5D" w:rsidRDefault="00E012A4" w:rsidP="00783F32">
            <w:r w:rsidRPr="00F02E5D">
              <w:t>Nakład pracy związany z zajęciami wymagającymi bezpośredniego udziału nauczyciela akademickiego</w:t>
            </w:r>
          </w:p>
        </w:tc>
        <w:tc>
          <w:tcPr>
            <w:tcW w:w="5344" w:type="dxa"/>
            <w:shd w:val="clear" w:color="auto" w:fill="auto"/>
          </w:tcPr>
          <w:p w:rsidR="00E012A4" w:rsidRPr="004B51B5" w:rsidRDefault="00E012A4" w:rsidP="00783F32">
            <w:r w:rsidRPr="004B51B5">
              <w:t>- udział w wykładach: 15 godz.,</w:t>
            </w:r>
          </w:p>
          <w:p w:rsidR="00E012A4" w:rsidRPr="004B51B5" w:rsidRDefault="00E012A4" w:rsidP="00783F32">
            <w:r w:rsidRPr="004B51B5">
              <w:t>- udział w ćwiczeniach audytoryjnych i laboratoryjnych: 30 godz.,</w:t>
            </w:r>
          </w:p>
          <w:p w:rsidR="00E012A4" w:rsidRPr="004B51B5" w:rsidRDefault="00E012A4" w:rsidP="00783F32">
            <w:r w:rsidRPr="004B51B5">
              <w:t>- udział w konsultacjach: 10 godz.,</w:t>
            </w:r>
          </w:p>
          <w:p w:rsidR="00E012A4" w:rsidRPr="004B51B5" w:rsidRDefault="00E012A4" w:rsidP="00783F32">
            <w:pPr>
              <w:rPr>
                <w:sz w:val="22"/>
                <w:szCs w:val="22"/>
              </w:rPr>
            </w:pPr>
            <w:r w:rsidRPr="004B51B5">
              <w:t xml:space="preserve">Łącznie </w:t>
            </w:r>
            <w:r w:rsidRPr="004B51B5">
              <w:rPr>
                <w:b/>
              </w:rPr>
              <w:t>55 godz</w:t>
            </w:r>
            <w:r w:rsidRPr="004B51B5">
              <w:t xml:space="preserve">., co odpowiada </w:t>
            </w:r>
            <w:r w:rsidRPr="004B51B5">
              <w:rPr>
                <w:b/>
              </w:rPr>
              <w:t>2,2 pkt</w:t>
            </w:r>
            <w:r w:rsidRPr="004B51B5">
              <w:t xml:space="preserve"> ECTS.</w:t>
            </w:r>
          </w:p>
        </w:tc>
      </w:tr>
      <w:tr w:rsidR="00E012A4" w:rsidRPr="00F02E5D" w:rsidTr="00783F32">
        <w:trPr>
          <w:trHeight w:val="268"/>
        </w:trPr>
        <w:tc>
          <w:tcPr>
            <w:tcW w:w="3942" w:type="dxa"/>
            <w:shd w:val="clear" w:color="auto" w:fill="auto"/>
          </w:tcPr>
          <w:p w:rsidR="00E012A4" w:rsidRPr="00F02E5D" w:rsidRDefault="00E012A4" w:rsidP="00783F32">
            <w:pPr>
              <w:jc w:val="both"/>
            </w:pPr>
            <w:r w:rsidRPr="00F02E5D">
              <w:t>Odniesienie modułowych efektów uczenia się do kierunkowych efektów uczenia się</w:t>
            </w:r>
          </w:p>
        </w:tc>
        <w:tc>
          <w:tcPr>
            <w:tcW w:w="5344" w:type="dxa"/>
            <w:shd w:val="clear" w:color="auto" w:fill="auto"/>
          </w:tcPr>
          <w:p w:rsidR="00E012A4" w:rsidRPr="00E012A4" w:rsidRDefault="00E012A4" w:rsidP="00783F32">
            <w:r w:rsidRPr="00E012A4">
              <w:t>GOZ_W02, GOZ_W05</w:t>
            </w:r>
          </w:p>
          <w:p w:rsidR="00E012A4" w:rsidRPr="00E012A4" w:rsidRDefault="00E012A4" w:rsidP="00783F32">
            <w:r w:rsidRPr="00E012A4">
              <w:t>GOZ_U05, GOZ_U11, GOZ_U12</w:t>
            </w:r>
          </w:p>
          <w:p w:rsidR="00E012A4" w:rsidRPr="00E012A4" w:rsidRDefault="00E012A4" w:rsidP="00783F32">
            <w:pPr>
              <w:rPr>
                <w:u w:val="single"/>
              </w:rPr>
            </w:pPr>
            <w:r w:rsidRPr="00E012A4">
              <w:t>GOZ_K01</w:t>
            </w:r>
          </w:p>
        </w:tc>
      </w:tr>
    </w:tbl>
    <w:p w:rsidR="00E012A4" w:rsidRDefault="00E012A4">
      <w:pPr>
        <w:spacing w:after="200" w:line="276" w:lineRule="auto"/>
        <w:rPr>
          <w:sz w:val="22"/>
          <w:szCs w:val="22"/>
        </w:rPr>
      </w:pPr>
      <w:r>
        <w:rPr>
          <w:sz w:val="22"/>
          <w:szCs w:val="22"/>
        </w:rPr>
        <w:br w:type="page"/>
      </w:r>
    </w:p>
    <w:p w:rsidR="00E012A4" w:rsidRDefault="00E012A4" w:rsidP="00E012A4">
      <w:pPr>
        <w:spacing w:after="200" w:line="276" w:lineRule="auto"/>
        <w:rPr>
          <w:sz w:val="22"/>
          <w:szCs w:val="22"/>
        </w:rPr>
      </w:pPr>
      <w:r w:rsidRPr="00F02E5D">
        <w:rPr>
          <w:b/>
        </w:rPr>
        <w:lastRenderedPageBreak/>
        <w:t>Karta opisu zajęć (sylabus)</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439"/>
      </w:tblGrid>
      <w:tr w:rsidR="00E012A4" w:rsidRPr="0043505E" w:rsidTr="00783F32">
        <w:tc>
          <w:tcPr>
            <w:tcW w:w="3085" w:type="dxa"/>
          </w:tcPr>
          <w:p w:rsidR="0005385D" w:rsidRPr="00F02E5D" w:rsidRDefault="0005385D" w:rsidP="0005385D">
            <w:r w:rsidRPr="00F02E5D">
              <w:t xml:space="preserve">Nazwa kierunku studiów </w:t>
            </w:r>
          </w:p>
          <w:p w:rsidR="00E012A4" w:rsidRPr="0043505E" w:rsidRDefault="00E012A4" w:rsidP="0005385D"/>
        </w:tc>
        <w:tc>
          <w:tcPr>
            <w:tcW w:w="6439" w:type="dxa"/>
          </w:tcPr>
          <w:p w:rsidR="00E012A4" w:rsidRPr="0043505E" w:rsidRDefault="00E012A4" w:rsidP="00783F32">
            <w:pPr>
              <w:jc w:val="both"/>
            </w:pPr>
            <w:r w:rsidRPr="0043505E">
              <w:t>Gospodarka obiegu zamkniętego</w:t>
            </w:r>
          </w:p>
        </w:tc>
      </w:tr>
      <w:tr w:rsidR="00E012A4" w:rsidRPr="0043505E" w:rsidTr="00783F32">
        <w:tc>
          <w:tcPr>
            <w:tcW w:w="3085" w:type="dxa"/>
          </w:tcPr>
          <w:p w:rsidR="00E012A4" w:rsidRPr="0043505E" w:rsidRDefault="0005385D" w:rsidP="00783F32">
            <w:r w:rsidRPr="00F02E5D">
              <w:t>Nazwa modułu, także nazwa w języku angielskim</w:t>
            </w:r>
          </w:p>
        </w:tc>
        <w:tc>
          <w:tcPr>
            <w:tcW w:w="6439" w:type="dxa"/>
          </w:tcPr>
          <w:p w:rsidR="00E012A4" w:rsidRPr="0043505E" w:rsidRDefault="00E012A4" w:rsidP="00783F32">
            <w:pPr>
              <w:jc w:val="both"/>
              <w:rPr>
                <w:bCs/>
              </w:rPr>
            </w:pPr>
            <w:r w:rsidRPr="0043505E">
              <w:rPr>
                <w:bCs/>
              </w:rPr>
              <w:t>Wskaźniki transformacji GOZ</w:t>
            </w:r>
          </w:p>
          <w:p w:rsidR="00E012A4" w:rsidRPr="0043505E" w:rsidRDefault="00E012A4" w:rsidP="00783F32">
            <w:pPr>
              <w:jc w:val="both"/>
              <w:rPr>
                <w:bCs/>
              </w:rPr>
            </w:pPr>
            <w:r w:rsidRPr="0043505E">
              <w:rPr>
                <w:rStyle w:val="jlqj4b"/>
              </w:rPr>
              <w:t>Circular economy indicators</w:t>
            </w:r>
          </w:p>
        </w:tc>
      </w:tr>
      <w:tr w:rsidR="00E012A4" w:rsidRPr="0043505E" w:rsidTr="00783F32">
        <w:tc>
          <w:tcPr>
            <w:tcW w:w="3085" w:type="dxa"/>
          </w:tcPr>
          <w:p w:rsidR="00E012A4" w:rsidRPr="0043505E" w:rsidRDefault="00E012A4" w:rsidP="00783F32">
            <w:r w:rsidRPr="0043505E">
              <w:t>Język wykładowy</w:t>
            </w:r>
          </w:p>
        </w:tc>
        <w:tc>
          <w:tcPr>
            <w:tcW w:w="6439" w:type="dxa"/>
          </w:tcPr>
          <w:p w:rsidR="00E012A4" w:rsidRPr="0043505E" w:rsidRDefault="00E012A4" w:rsidP="00783F32">
            <w:pPr>
              <w:jc w:val="both"/>
            </w:pPr>
            <w:r w:rsidRPr="0043505E">
              <w:t>polski</w:t>
            </w:r>
          </w:p>
        </w:tc>
      </w:tr>
      <w:tr w:rsidR="007967C4" w:rsidRPr="0043505E" w:rsidTr="00783F32">
        <w:tc>
          <w:tcPr>
            <w:tcW w:w="3085" w:type="dxa"/>
          </w:tcPr>
          <w:p w:rsidR="007967C4" w:rsidRPr="00F02E5D" w:rsidRDefault="007967C4" w:rsidP="00783F32">
            <w:pPr>
              <w:autoSpaceDE w:val="0"/>
              <w:autoSpaceDN w:val="0"/>
              <w:adjustRightInd w:val="0"/>
            </w:pPr>
            <w:r w:rsidRPr="00F02E5D">
              <w:t xml:space="preserve">Rodzaj modułu </w:t>
            </w:r>
          </w:p>
        </w:tc>
        <w:tc>
          <w:tcPr>
            <w:tcW w:w="6439" w:type="dxa"/>
          </w:tcPr>
          <w:p w:rsidR="007967C4" w:rsidRPr="00943D9D" w:rsidRDefault="007967C4" w:rsidP="00783F32">
            <w:r>
              <w:t>fakultatywny</w:t>
            </w:r>
          </w:p>
        </w:tc>
      </w:tr>
      <w:tr w:rsidR="007967C4" w:rsidRPr="0043505E" w:rsidTr="00783F32">
        <w:tc>
          <w:tcPr>
            <w:tcW w:w="3085" w:type="dxa"/>
          </w:tcPr>
          <w:p w:rsidR="007967C4" w:rsidRPr="00F02E5D" w:rsidRDefault="007967C4" w:rsidP="00783F32">
            <w:r w:rsidRPr="00F02E5D">
              <w:t>Poziom studiów</w:t>
            </w:r>
          </w:p>
        </w:tc>
        <w:tc>
          <w:tcPr>
            <w:tcW w:w="6439" w:type="dxa"/>
          </w:tcPr>
          <w:p w:rsidR="007967C4" w:rsidRPr="00943D9D" w:rsidRDefault="007967C4" w:rsidP="00783F32">
            <w:r>
              <w:t>pierwszego</w:t>
            </w:r>
            <w:r w:rsidRPr="00943D9D">
              <w:t xml:space="preserve"> stopnia</w:t>
            </w:r>
          </w:p>
        </w:tc>
      </w:tr>
      <w:tr w:rsidR="007967C4" w:rsidRPr="0043505E" w:rsidTr="00783F32">
        <w:tc>
          <w:tcPr>
            <w:tcW w:w="3085" w:type="dxa"/>
          </w:tcPr>
          <w:p w:rsidR="007967C4" w:rsidRPr="00F02E5D" w:rsidRDefault="007967C4" w:rsidP="00783F32">
            <w:r w:rsidRPr="00F02E5D">
              <w:t>Forma studiów</w:t>
            </w:r>
          </w:p>
        </w:tc>
        <w:tc>
          <w:tcPr>
            <w:tcW w:w="6439" w:type="dxa"/>
          </w:tcPr>
          <w:p w:rsidR="007967C4" w:rsidRPr="00943D9D" w:rsidRDefault="007967C4" w:rsidP="00783F32">
            <w:r>
              <w:t>stacjonarne</w:t>
            </w:r>
          </w:p>
        </w:tc>
      </w:tr>
      <w:tr w:rsidR="007967C4" w:rsidRPr="0043505E" w:rsidTr="00783F32">
        <w:tc>
          <w:tcPr>
            <w:tcW w:w="3085" w:type="dxa"/>
          </w:tcPr>
          <w:p w:rsidR="007967C4" w:rsidRPr="00F02E5D" w:rsidRDefault="007967C4" w:rsidP="00783F32">
            <w:r w:rsidRPr="00F02E5D">
              <w:t>Rok studiów dla kierunku</w:t>
            </w:r>
          </w:p>
        </w:tc>
        <w:tc>
          <w:tcPr>
            <w:tcW w:w="6439" w:type="dxa"/>
          </w:tcPr>
          <w:p w:rsidR="007967C4" w:rsidRPr="0043505E" w:rsidRDefault="007967C4" w:rsidP="00783F32">
            <w:pPr>
              <w:jc w:val="both"/>
            </w:pPr>
            <w:r w:rsidRPr="0043505E">
              <w:t>III</w:t>
            </w:r>
          </w:p>
        </w:tc>
      </w:tr>
      <w:tr w:rsidR="007967C4" w:rsidRPr="0043505E" w:rsidTr="00783F32">
        <w:tc>
          <w:tcPr>
            <w:tcW w:w="3085" w:type="dxa"/>
          </w:tcPr>
          <w:p w:rsidR="007967C4" w:rsidRPr="00F02E5D" w:rsidRDefault="007967C4" w:rsidP="00783F32">
            <w:r w:rsidRPr="00F02E5D">
              <w:t>Semestr dla kierunku</w:t>
            </w:r>
          </w:p>
        </w:tc>
        <w:tc>
          <w:tcPr>
            <w:tcW w:w="6439" w:type="dxa"/>
          </w:tcPr>
          <w:p w:rsidR="007967C4" w:rsidRPr="0043505E" w:rsidRDefault="007967C4" w:rsidP="00783F32">
            <w:pPr>
              <w:jc w:val="both"/>
            </w:pPr>
            <w:r w:rsidRPr="0043505E">
              <w:t>VI</w:t>
            </w:r>
          </w:p>
        </w:tc>
      </w:tr>
      <w:tr w:rsidR="007967C4" w:rsidRPr="0043505E" w:rsidTr="00783F32">
        <w:tc>
          <w:tcPr>
            <w:tcW w:w="3085" w:type="dxa"/>
          </w:tcPr>
          <w:p w:rsidR="007967C4" w:rsidRPr="00F02E5D" w:rsidRDefault="007967C4" w:rsidP="00783F32">
            <w:pPr>
              <w:autoSpaceDE w:val="0"/>
              <w:autoSpaceDN w:val="0"/>
              <w:adjustRightInd w:val="0"/>
            </w:pPr>
            <w:r w:rsidRPr="00F02E5D">
              <w:t>Liczba punktów ECTS z podziałem na kontaktowe/niekontaktowe</w:t>
            </w:r>
          </w:p>
        </w:tc>
        <w:tc>
          <w:tcPr>
            <w:tcW w:w="6439" w:type="dxa"/>
          </w:tcPr>
          <w:p w:rsidR="007967C4" w:rsidRPr="00006864" w:rsidRDefault="007967C4" w:rsidP="00783F32">
            <w:pPr>
              <w:jc w:val="both"/>
            </w:pPr>
            <w:r>
              <w:t>4 (2,2/1,8)</w:t>
            </w:r>
          </w:p>
        </w:tc>
      </w:tr>
      <w:tr w:rsidR="007967C4" w:rsidRPr="0043505E" w:rsidTr="00783F32">
        <w:tc>
          <w:tcPr>
            <w:tcW w:w="3085" w:type="dxa"/>
          </w:tcPr>
          <w:p w:rsidR="007967C4" w:rsidRPr="00F02E5D" w:rsidRDefault="007967C4" w:rsidP="00783F32">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6439" w:type="dxa"/>
          </w:tcPr>
          <w:p w:rsidR="007967C4" w:rsidRPr="0043505E" w:rsidRDefault="007967C4" w:rsidP="00783F32">
            <w:pPr>
              <w:jc w:val="both"/>
            </w:pPr>
            <w:r w:rsidRPr="00207AC0">
              <w:rPr>
                <w:sz w:val="22"/>
                <w:szCs w:val="22"/>
              </w:rPr>
              <w:t>Dr hab. Sławomir Ligęza, prof. uczelni</w:t>
            </w:r>
          </w:p>
        </w:tc>
      </w:tr>
      <w:tr w:rsidR="007967C4" w:rsidRPr="0043505E" w:rsidTr="00783F32">
        <w:tc>
          <w:tcPr>
            <w:tcW w:w="3085" w:type="dxa"/>
          </w:tcPr>
          <w:p w:rsidR="007967C4" w:rsidRPr="00F02E5D" w:rsidRDefault="007967C4" w:rsidP="00783F32">
            <w:r w:rsidRPr="00F02E5D">
              <w:t>Jednostka oferująca moduł</w:t>
            </w:r>
          </w:p>
        </w:tc>
        <w:tc>
          <w:tcPr>
            <w:tcW w:w="6439" w:type="dxa"/>
          </w:tcPr>
          <w:p w:rsidR="007967C4" w:rsidRPr="0043505E" w:rsidRDefault="007967C4" w:rsidP="00783F32">
            <w:pPr>
              <w:jc w:val="both"/>
            </w:pPr>
            <w:r w:rsidRPr="0043505E">
              <w:t>Instytut Gleboznawstwa, Inżynierii i Kształtowania Środowiska</w:t>
            </w:r>
          </w:p>
        </w:tc>
      </w:tr>
      <w:tr w:rsidR="007967C4" w:rsidRPr="0043505E" w:rsidTr="00783F32">
        <w:tc>
          <w:tcPr>
            <w:tcW w:w="3085" w:type="dxa"/>
          </w:tcPr>
          <w:p w:rsidR="007967C4" w:rsidRPr="00F02E5D" w:rsidRDefault="007967C4" w:rsidP="00783F32">
            <w:r w:rsidRPr="00F02E5D">
              <w:t>Cel modułu</w:t>
            </w:r>
          </w:p>
          <w:p w:rsidR="007967C4" w:rsidRPr="00F02E5D" w:rsidRDefault="007967C4" w:rsidP="00783F32"/>
        </w:tc>
        <w:tc>
          <w:tcPr>
            <w:tcW w:w="6439" w:type="dxa"/>
          </w:tcPr>
          <w:p w:rsidR="007967C4" w:rsidRPr="00006864" w:rsidRDefault="007967C4" w:rsidP="00783F32">
            <w:pPr>
              <w:jc w:val="both"/>
            </w:pPr>
            <w:r w:rsidRPr="00006864">
              <w:rPr>
                <w:rFonts w:cs="Calibri"/>
              </w:rPr>
              <w:t>Celem modułu jest przekazanie ogólnej wiedzy w na temat wskaźników gospodarki obiegu zamkniętego pogrupowanych w 4 aspektach – produkcja i konsumpcja, gospodarowanie odpadami, surowce wtórne, konkurencyjność i innowacje.</w:t>
            </w:r>
          </w:p>
        </w:tc>
      </w:tr>
      <w:tr w:rsidR="00E012A4" w:rsidRPr="0043505E" w:rsidTr="00783F32">
        <w:tc>
          <w:tcPr>
            <w:tcW w:w="3085" w:type="dxa"/>
            <w:vMerge w:val="restart"/>
          </w:tcPr>
          <w:p w:rsidR="00E012A4" w:rsidRPr="0043505E" w:rsidRDefault="00E012A4" w:rsidP="00783F32">
            <w:pPr>
              <w:jc w:val="both"/>
            </w:pPr>
            <w:r w:rsidRPr="0043505E">
              <w:t xml:space="preserve">Efekty uczenia się – łączna liczba efektów nie może przekroczyć dla modułu (4-8). Należy przedstawić opis zakładanych efektów uczenia się, które student powinien osiągnąć po zrealizowaniu modułu. Należy przedstawić efekty dla zastosowanych form zajęć łącznie. </w:t>
            </w:r>
          </w:p>
        </w:tc>
        <w:tc>
          <w:tcPr>
            <w:tcW w:w="6439" w:type="dxa"/>
          </w:tcPr>
          <w:p w:rsidR="00E012A4" w:rsidRPr="0043505E" w:rsidRDefault="00E012A4" w:rsidP="00783F32">
            <w:pPr>
              <w:jc w:val="both"/>
            </w:pPr>
            <w:r w:rsidRPr="0043505E">
              <w:t>Wiedza:</w:t>
            </w:r>
          </w:p>
        </w:tc>
      </w:tr>
      <w:tr w:rsidR="00E012A4" w:rsidRPr="0043505E" w:rsidTr="00783F32">
        <w:tc>
          <w:tcPr>
            <w:tcW w:w="3085" w:type="dxa"/>
            <w:vMerge/>
          </w:tcPr>
          <w:p w:rsidR="00E012A4" w:rsidRPr="0043505E" w:rsidRDefault="00E012A4" w:rsidP="00783F32"/>
        </w:tc>
        <w:tc>
          <w:tcPr>
            <w:tcW w:w="6439" w:type="dxa"/>
          </w:tcPr>
          <w:p w:rsidR="00E012A4" w:rsidRPr="0043505E" w:rsidRDefault="00E012A4" w:rsidP="00783F32">
            <w:pPr>
              <w:jc w:val="both"/>
              <w:rPr>
                <w:color w:val="000000"/>
              </w:rPr>
            </w:pPr>
            <w:r w:rsidRPr="0043505E">
              <w:t xml:space="preserve">W1. </w:t>
            </w:r>
            <w:r>
              <w:t>Z</w:t>
            </w:r>
            <w:r w:rsidRPr="0043505E">
              <w:rPr>
                <w:rFonts w:cs="Calibri"/>
              </w:rPr>
              <w:t xml:space="preserve">na i rozumie ogólne zasady tworzenia i rozwoju procesów zarządzania oraz przedsiębiorczości w zakresie gospodarki obiegu zamkniętego. </w:t>
            </w:r>
          </w:p>
        </w:tc>
      </w:tr>
      <w:tr w:rsidR="00E012A4" w:rsidRPr="0043505E" w:rsidTr="00783F32">
        <w:tc>
          <w:tcPr>
            <w:tcW w:w="3085" w:type="dxa"/>
            <w:vMerge/>
          </w:tcPr>
          <w:p w:rsidR="00E012A4" w:rsidRPr="0043505E" w:rsidRDefault="00E012A4" w:rsidP="00783F32"/>
        </w:tc>
        <w:tc>
          <w:tcPr>
            <w:tcW w:w="6439" w:type="dxa"/>
          </w:tcPr>
          <w:p w:rsidR="00E012A4" w:rsidRPr="0043505E" w:rsidRDefault="00E012A4" w:rsidP="00783F32">
            <w:pPr>
              <w:jc w:val="both"/>
            </w:pPr>
            <w:r w:rsidRPr="0043505E">
              <w:rPr>
                <w:rFonts w:cs="Calibri"/>
              </w:rPr>
              <w:t xml:space="preserve">W2. </w:t>
            </w:r>
            <w:r>
              <w:rPr>
                <w:rFonts w:cs="Calibri"/>
              </w:rPr>
              <w:t>Z</w:t>
            </w:r>
            <w:r w:rsidRPr="0043505E">
              <w:rPr>
                <w:rFonts w:cs="Calibri"/>
              </w:rPr>
              <w:t>na i rozumie posiada niezbędny zasób informacji dotyczący metod analizy procesów gospodarczych.</w:t>
            </w:r>
          </w:p>
        </w:tc>
      </w:tr>
      <w:tr w:rsidR="00E012A4" w:rsidRPr="0043505E" w:rsidTr="00783F32">
        <w:tc>
          <w:tcPr>
            <w:tcW w:w="3085" w:type="dxa"/>
            <w:vMerge/>
          </w:tcPr>
          <w:p w:rsidR="00E012A4" w:rsidRPr="0043505E" w:rsidRDefault="00E012A4" w:rsidP="00783F32"/>
        </w:tc>
        <w:tc>
          <w:tcPr>
            <w:tcW w:w="6439" w:type="dxa"/>
          </w:tcPr>
          <w:p w:rsidR="00E012A4" w:rsidRPr="0043505E" w:rsidRDefault="00E012A4" w:rsidP="00783F32">
            <w:pPr>
              <w:jc w:val="both"/>
            </w:pPr>
            <w:r w:rsidRPr="0043505E">
              <w:t>Umiejętności:</w:t>
            </w:r>
          </w:p>
        </w:tc>
      </w:tr>
      <w:tr w:rsidR="00E012A4" w:rsidRPr="0043505E" w:rsidTr="00783F32">
        <w:tc>
          <w:tcPr>
            <w:tcW w:w="3085" w:type="dxa"/>
            <w:vMerge/>
          </w:tcPr>
          <w:p w:rsidR="00E012A4" w:rsidRPr="0043505E" w:rsidRDefault="00E012A4" w:rsidP="00783F32"/>
        </w:tc>
        <w:tc>
          <w:tcPr>
            <w:tcW w:w="6439" w:type="dxa"/>
          </w:tcPr>
          <w:p w:rsidR="00E012A4" w:rsidRPr="0043505E" w:rsidRDefault="00E012A4" w:rsidP="00783F32">
            <w:pPr>
              <w:jc w:val="both"/>
            </w:pPr>
            <w:r w:rsidRPr="0043505E">
              <w:rPr>
                <w:rStyle w:val="hps"/>
                <w:rFonts w:eastAsiaTheme="majorEastAsia" w:cs="Calibri"/>
              </w:rPr>
              <w:t xml:space="preserve">U1. </w:t>
            </w:r>
            <w:r>
              <w:rPr>
                <w:rStyle w:val="hps"/>
                <w:rFonts w:eastAsiaTheme="majorEastAsia" w:cs="Calibri"/>
              </w:rPr>
              <w:t>A</w:t>
            </w:r>
            <w:r w:rsidRPr="0043505E">
              <w:rPr>
                <w:color w:val="000000"/>
              </w:rPr>
              <w:t>nalizuje i interpretuje zachodzące w przestrzeni zjawiska przyrodnicze, społeczne, ekonomiczne z zakresu gospodarki obiegu zamkniętego</w:t>
            </w:r>
            <w:r w:rsidRPr="0043505E">
              <w:rPr>
                <w:rStyle w:val="hps"/>
                <w:rFonts w:eastAsiaTheme="majorEastAsia"/>
              </w:rPr>
              <w:t>.</w:t>
            </w:r>
          </w:p>
        </w:tc>
      </w:tr>
      <w:tr w:rsidR="00E012A4" w:rsidRPr="0043505E" w:rsidTr="00783F32">
        <w:tc>
          <w:tcPr>
            <w:tcW w:w="3085" w:type="dxa"/>
            <w:vMerge/>
          </w:tcPr>
          <w:p w:rsidR="00E012A4" w:rsidRPr="0043505E" w:rsidRDefault="00E012A4" w:rsidP="00783F32"/>
        </w:tc>
        <w:tc>
          <w:tcPr>
            <w:tcW w:w="6439" w:type="dxa"/>
          </w:tcPr>
          <w:p w:rsidR="00E012A4" w:rsidRPr="0043505E" w:rsidRDefault="00E012A4" w:rsidP="00783F32">
            <w:pPr>
              <w:jc w:val="both"/>
              <w:rPr>
                <w:rStyle w:val="hps"/>
                <w:rFonts w:eastAsiaTheme="majorEastAsia" w:cs="Calibri"/>
              </w:rPr>
            </w:pPr>
            <w:r w:rsidRPr="0043505E">
              <w:rPr>
                <w:rStyle w:val="hps"/>
                <w:rFonts w:eastAsiaTheme="majorEastAsia" w:cs="Calibri"/>
              </w:rPr>
              <w:t>U2.</w:t>
            </w:r>
            <w:r w:rsidRPr="0043505E">
              <w:rPr>
                <w:rStyle w:val="hps"/>
                <w:rFonts w:eastAsiaTheme="majorEastAsia"/>
              </w:rPr>
              <w:t xml:space="preserve"> </w:t>
            </w:r>
            <w:r>
              <w:rPr>
                <w:rStyle w:val="hps"/>
                <w:rFonts w:eastAsiaTheme="majorEastAsia"/>
              </w:rPr>
              <w:t>P</w:t>
            </w:r>
            <w:r w:rsidRPr="0043505E">
              <w:rPr>
                <w:rStyle w:val="hps"/>
                <w:rFonts w:eastAsiaTheme="majorEastAsia"/>
              </w:rPr>
              <w:t xml:space="preserve">otrafi </w:t>
            </w:r>
            <w:r w:rsidRPr="0043505E">
              <w:rPr>
                <w:rStyle w:val="hps"/>
                <w:rFonts w:eastAsiaTheme="majorEastAsia" w:cs="Calibri"/>
              </w:rPr>
              <w:t>dokonać prawidłowej analizy zadania projektowego w powiązaniu z oddziaływaniem na środowisko wskazując jego wady i zalety</w:t>
            </w:r>
            <w:r w:rsidRPr="0043505E">
              <w:rPr>
                <w:rStyle w:val="hps"/>
                <w:rFonts w:eastAsiaTheme="majorEastAsia"/>
              </w:rPr>
              <w:t>.</w:t>
            </w:r>
          </w:p>
        </w:tc>
      </w:tr>
      <w:tr w:rsidR="00E012A4" w:rsidRPr="0043505E" w:rsidTr="00783F32">
        <w:tc>
          <w:tcPr>
            <w:tcW w:w="3085" w:type="dxa"/>
            <w:vMerge/>
          </w:tcPr>
          <w:p w:rsidR="00E012A4" w:rsidRPr="0043505E" w:rsidRDefault="00E012A4" w:rsidP="00783F32"/>
        </w:tc>
        <w:tc>
          <w:tcPr>
            <w:tcW w:w="6439" w:type="dxa"/>
          </w:tcPr>
          <w:p w:rsidR="00E012A4" w:rsidRPr="0043505E" w:rsidRDefault="00E012A4" w:rsidP="00783F32">
            <w:pPr>
              <w:jc w:val="both"/>
            </w:pPr>
            <w:r w:rsidRPr="0043505E">
              <w:t>Kompetencje społeczne:</w:t>
            </w:r>
          </w:p>
        </w:tc>
      </w:tr>
      <w:tr w:rsidR="00E012A4" w:rsidRPr="0043505E" w:rsidTr="00783F32">
        <w:trPr>
          <w:trHeight w:val="874"/>
        </w:trPr>
        <w:tc>
          <w:tcPr>
            <w:tcW w:w="3085" w:type="dxa"/>
            <w:vMerge/>
          </w:tcPr>
          <w:p w:rsidR="00E012A4" w:rsidRPr="0043505E" w:rsidRDefault="00E012A4" w:rsidP="00783F32"/>
        </w:tc>
        <w:tc>
          <w:tcPr>
            <w:tcW w:w="6439" w:type="dxa"/>
          </w:tcPr>
          <w:p w:rsidR="00E012A4" w:rsidRPr="0043505E" w:rsidRDefault="00E012A4" w:rsidP="00783F32">
            <w:pPr>
              <w:jc w:val="both"/>
            </w:pPr>
            <w:r w:rsidRPr="0043505E">
              <w:rPr>
                <w:rFonts w:cs="Calibri"/>
                <w:bCs/>
              </w:rPr>
              <w:t>K1.</w:t>
            </w:r>
            <w:r w:rsidRPr="0043505E">
              <w:t xml:space="preserve"> </w:t>
            </w:r>
            <w:r w:rsidRPr="0043505E">
              <w:rPr>
                <w:rStyle w:val="hps"/>
                <w:rFonts w:eastAsiaTheme="majorEastAsia" w:cs="Calibri"/>
              </w:rPr>
              <w:t>Posiada zrozumienie pozatechnicznych aspektów i skutków działalności inżynierskiej, w tym jej wpływu na środowisko i związanej z tym odpowiedzialności za podejmowane decyzje</w:t>
            </w:r>
            <w:r w:rsidRPr="0043505E">
              <w:rPr>
                <w:rStyle w:val="hps"/>
                <w:rFonts w:eastAsiaTheme="majorEastAsia"/>
              </w:rPr>
              <w:t>.</w:t>
            </w:r>
          </w:p>
        </w:tc>
      </w:tr>
      <w:tr w:rsidR="00E012A4" w:rsidRPr="0043505E" w:rsidTr="00783F32">
        <w:tc>
          <w:tcPr>
            <w:tcW w:w="3085" w:type="dxa"/>
          </w:tcPr>
          <w:p w:rsidR="00E012A4" w:rsidRPr="0043505E" w:rsidRDefault="00E012A4" w:rsidP="00783F32">
            <w:r w:rsidRPr="0043505E">
              <w:t>Wymagania wstępne i dodatkowe</w:t>
            </w:r>
          </w:p>
        </w:tc>
        <w:tc>
          <w:tcPr>
            <w:tcW w:w="6439" w:type="dxa"/>
          </w:tcPr>
          <w:p w:rsidR="00E012A4" w:rsidRPr="0043505E" w:rsidRDefault="00E012A4" w:rsidP="00783F32">
            <w:pPr>
              <w:jc w:val="both"/>
            </w:pPr>
            <w:r>
              <w:rPr>
                <w:rFonts w:cs="Calibri"/>
              </w:rPr>
              <w:t>-</w:t>
            </w:r>
          </w:p>
        </w:tc>
      </w:tr>
      <w:tr w:rsidR="00E012A4" w:rsidRPr="0043505E" w:rsidTr="00783F32">
        <w:tc>
          <w:tcPr>
            <w:tcW w:w="3085" w:type="dxa"/>
          </w:tcPr>
          <w:p w:rsidR="00E012A4" w:rsidRPr="0043505E" w:rsidRDefault="00E012A4" w:rsidP="00783F32">
            <w:r w:rsidRPr="0043505E">
              <w:t xml:space="preserve">Treści programowe modułu </w:t>
            </w:r>
          </w:p>
          <w:p w:rsidR="00E012A4" w:rsidRPr="0043505E" w:rsidRDefault="00E012A4" w:rsidP="00783F32"/>
        </w:tc>
        <w:tc>
          <w:tcPr>
            <w:tcW w:w="6439" w:type="dxa"/>
          </w:tcPr>
          <w:p w:rsidR="00E012A4" w:rsidRPr="003B057E" w:rsidRDefault="00E012A4" w:rsidP="00783F32">
            <w:pPr>
              <w:shd w:val="clear" w:color="auto" w:fill="FFFFFF"/>
              <w:jc w:val="both"/>
            </w:pPr>
            <w:r w:rsidRPr="003B057E">
              <w:rPr>
                <w:rFonts w:eastAsia="TimesNewRomanPSMT"/>
              </w:rPr>
              <w:t xml:space="preserve">Wskaźniki pomiaru transformacji gospodarki polskiej w kierunku GOZ, wpływ gospodarki o obiegu zamkniętym na rozwój społeczno-gospodarczy, zrównoważona konsumpcja, korzyści ekonomiczne, społeczne i środowiskowe z transformacji w kierunku GOZ, wskaźniki GOZ dla polskich miast powyżej 300 tys. mieszkańców, identyfikacja wskaźników </w:t>
            </w:r>
            <w:r w:rsidRPr="003B057E">
              <w:rPr>
                <w:rFonts w:eastAsia="TimesNewRomanPSMT"/>
              </w:rPr>
              <w:lastRenderedPageBreak/>
              <w:t>z zakresu GOZ raportowanych w wybranych branżach.</w:t>
            </w:r>
          </w:p>
        </w:tc>
      </w:tr>
      <w:tr w:rsidR="00E012A4" w:rsidRPr="0043505E" w:rsidTr="00783F32">
        <w:tc>
          <w:tcPr>
            <w:tcW w:w="3085" w:type="dxa"/>
          </w:tcPr>
          <w:p w:rsidR="00E012A4" w:rsidRPr="0043505E" w:rsidRDefault="00E012A4" w:rsidP="00783F32">
            <w:r w:rsidRPr="0043505E">
              <w:lastRenderedPageBreak/>
              <w:t>Zalecana lista lektur lub lektury obowiązkowe</w:t>
            </w:r>
          </w:p>
        </w:tc>
        <w:tc>
          <w:tcPr>
            <w:tcW w:w="6439" w:type="dxa"/>
          </w:tcPr>
          <w:p w:rsidR="00E012A4" w:rsidRPr="003B057E" w:rsidRDefault="00E012A4" w:rsidP="00783F32">
            <w:r w:rsidRPr="003B057E">
              <w:t>Literatura zalecana:</w:t>
            </w:r>
          </w:p>
          <w:p w:rsidR="00E012A4" w:rsidRPr="003B057E" w:rsidRDefault="00E012A4" w:rsidP="00783F32">
            <w:pPr>
              <w:autoSpaceDE w:val="0"/>
              <w:autoSpaceDN w:val="0"/>
              <w:adjustRightInd w:val="0"/>
              <w:jc w:val="both"/>
            </w:pPr>
            <w:r w:rsidRPr="003B057E">
              <w:rPr>
                <w:rFonts w:cs="Calibri"/>
              </w:rPr>
              <w:t>Kulczycka J. (red.) 2020. Wskaźniki monitorowania gospodarki o obiegu zamkniętym. Wydawnictwo IGSMiE PAN, Kraków.</w:t>
            </w:r>
          </w:p>
        </w:tc>
      </w:tr>
      <w:tr w:rsidR="00E012A4" w:rsidRPr="0043505E" w:rsidTr="00783F32">
        <w:tc>
          <w:tcPr>
            <w:tcW w:w="3085" w:type="dxa"/>
          </w:tcPr>
          <w:p w:rsidR="00E012A4" w:rsidRPr="0043505E" w:rsidRDefault="00E012A4" w:rsidP="00783F32">
            <w:r w:rsidRPr="0043505E">
              <w:t>Planowane formy /działania/metody dydaktyczne</w:t>
            </w:r>
          </w:p>
        </w:tc>
        <w:tc>
          <w:tcPr>
            <w:tcW w:w="6439" w:type="dxa"/>
          </w:tcPr>
          <w:p w:rsidR="00E012A4" w:rsidRPr="0043505E" w:rsidRDefault="00E012A4" w:rsidP="00783F32">
            <w:pPr>
              <w:jc w:val="both"/>
            </w:pPr>
            <w:r w:rsidRPr="0043505E">
              <w:t>Wykład, dyskusja, wykonanie zadania projektowego.</w:t>
            </w:r>
          </w:p>
        </w:tc>
      </w:tr>
      <w:tr w:rsidR="00E012A4" w:rsidRPr="0043505E" w:rsidTr="00783F32">
        <w:tc>
          <w:tcPr>
            <w:tcW w:w="3085" w:type="dxa"/>
          </w:tcPr>
          <w:p w:rsidR="00E012A4" w:rsidRPr="0043505E" w:rsidRDefault="00E012A4" w:rsidP="00783F32">
            <w:pPr>
              <w:jc w:val="both"/>
            </w:pPr>
            <w:r w:rsidRPr="0043505E">
              <w:t>Sposoby weryfikacji oraz formy dokumentowania osiągniętych efektów uczenia się</w:t>
            </w:r>
          </w:p>
        </w:tc>
        <w:tc>
          <w:tcPr>
            <w:tcW w:w="6439" w:type="dxa"/>
          </w:tcPr>
          <w:p w:rsidR="00E012A4" w:rsidRPr="0043505E" w:rsidRDefault="00E012A4" w:rsidP="00783F32">
            <w:pPr>
              <w:rPr>
                <w:rFonts w:cs="Calibri"/>
                <w:bCs/>
              </w:rPr>
            </w:pPr>
            <w:r w:rsidRPr="0043505E">
              <w:rPr>
                <w:rFonts w:cs="Calibri"/>
                <w:bCs/>
              </w:rPr>
              <w:t>W1 – zaliczenie pisemne,</w:t>
            </w:r>
          </w:p>
          <w:p w:rsidR="00E012A4" w:rsidRPr="0043505E" w:rsidRDefault="00E012A4" w:rsidP="00783F32">
            <w:pPr>
              <w:rPr>
                <w:rFonts w:cs="Calibri"/>
                <w:bCs/>
              </w:rPr>
            </w:pPr>
            <w:r w:rsidRPr="0043505E">
              <w:rPr>
                <w:rFonts w:cs="Calibri"/>
                <w:bCs/>
              </w:rPr>
              <w:t>W2 – zaliczenie pisemne,</w:t>
            </w:r>
          </w:p>
          <w:p w:rsidR="00E012A4" w:rsidRPr="0043505E" w:rsidRDefault="00E012A4" w:rsidP="00783F32">
            <w:pPr>
              <w:rPr>
                <w:rFonts w:cs="Calibri"/>
                <w:bCs/>
              </w:rPr>
            </w:pPr>
            <w:r w:rsidRPr="0043505E">
              <w:rPr>
                <w:rFonts w:cs="Calibri"/>
                <w:bCs/>
              </w:rPr>
              <w:t>U1 – zadanie projektowe,</w:t>
            </w:r>
          </w:p>
          <w:p w:rsidR="00E012A4" w:rsidRPr="0043505E" w:rsidRDefault="00E012A4" w:rsidP="00783F32">
            <w:pPr>
              <w:rPr>
                <w:rFonts w:cs="Calibri"/>
                <w:bCs/>
              </w:rPr>
            </w:pPr>
            <w:r w:rsidRPr="0043505E">
              <w:rPr>
                <w:rFonts w:cs="Calibri"/>
                <w:bCs/>
              </w:rPr>
              <w:t>U2 – zadanie projektowe,</w:t>
            </w:r>
          </w:p>
          <w:p w:rsidR="00E012A4" w:rsidRPr="0043505E" w:rsidRDefault="00E012A4" w:rsidP="00783F32">
            <w:pPr>
              <w:rPr>
                <w:rFonts w:cs="Calibri"/>
                <w:bCs/>
              </w:rPr>
            </w:pPr>
            <w:r w:rsidRPr="0043505E">
              <w:rPr>
                <w:rFonts w:cs="Calibri"/>
                <w:bCs/>
              </w:rPr>
              <w:t xml:space="preserve">K1 – </w:t>
            </w:r>
            <w:r w:rsidRPr="0043505E">
              <w:rPr>
                <w:spacing w:val="1"/>
              </w:rPr>
              <w:t>ocena pracy studenta</w:t>
            </w:r>
            <w:r w:rsidRPr="0043505E">
              <w:t xml:space="preserve"> wykonującego zadania projektowe, </w:t>
            </w:r>
          </w:p>
          <w:p w:rsidR="00E012A4" w:rsidRPr="0043505E" w:rsidRDefault="00E012A4" w:rsidP="00783F32">
            <w:r w:rsidRPr="0043505E">
              <w:rPr>
                <w:rFonts w:cs="Calibri"/>
                <w:bCs/>
              </w:rPr>
              <w:t xml:space="preserve">K2 – </w:t>
            </w:r>
            <w:r w:rsidRPr="0043505E">
              <w:rPr>
                <w:spacing w:val="1"/>
              </w:rPr>
              <w:t xml:space="preserve">ocena pracy studenta </w:t>
            </w:r>
            <w:r w:rsidRPr="0043505E">
              <w:t>wykonującego zadania projektowe.</w:t>
            </w:r>
          </w:p>
          <w:p w:rsidR="00E012A4" w:rsidRPr="0043505E" w:rsidRDefault="00E012A4" w:rsidP="00783F32">
            <w:pPr>
              <w:jc w:val="both"/>
            </w:pPr>
            <w:r w:rsidRPr="0043505E">
              <w:rPr>
                <w:rFonts w:cs="Calibri"/>
              </w:rPr>
              <w:t>Formy dokumentowania osiągniętych wyników: sprawdzian pisemny, zadanie projektowe, dziennik prowadzącego.</w:t>
            </w:r>
          </w:p>
        </w:tc>
      </w:tr>
      <w:tr w:rsidR="00E012A4" w:rsidRPr="0043505E" w:rsidTr="00783F32">
        <w:tc>
          <w:tcPr>
            <w:tcW w:w="3085" w:type="dxa"/>
          </w:tcPr>
          <w:p w:rsidR="00E012A4" w:rsidRPr="0043505E" w:rsidRDefault="00E012A4" w:rsidP="00783F32">
            <w:r w:rsidRPr="0043505E">
              <w:t>Elementy i wagi mające wpływ na ocenę końcową</w:t>
            </w:r>
          </w:p>
          <w:p w:rsidR="00E012A4" w:rsidRPr="0043505E" w:rsidRDefault="00E012A4" w:rsidP="00783F32"/>
        </w:tc>
        <w:tc>
          <w:tcPr>
            <w:tcW w:w="6439" w:type="dxa"/>
          </w:tcPr>
          <w:p w:rsidR="00E012A4" w:rsidRPr="0043505E" w:rsidRDefault="00E012A4" w:rsidP="00783F32">
            <w:pPr>
              <w:jc w:val="both"/>
            </w:pPr>
            <w:r w:rsidRPr="0043505E">
              <w:t xml:space="preserve">Ocena z zaliczenia pisemnego </w:t>
            </w:r>
            <w:r>
              <w:t>–</w:t>
            </w:r>
            <w:r w:rsidRPr="0043505E">
              <w:t xml:space="preserve"> 60%.</w:t>
            </w:r>
          </w:p>
          <w:p w:rsidR="00E012A4" w:rsidRPr="0043505E" w:rsidRDefault="00E012A4" w:rsidP="00783F32">
            <w:pPr>
              <w:jc w:val="both"/>
            </w:pPr>
            <w:r w:rsidRPr="0043505E">
              <w:t xml:space="preserve">Ocena zadania projektowego </w:t>
            </w:r>
            <w:r>
              <w:t>–</w:t>
            </w:r>
            <w:r w:rsidRPr="0043505E">
              <w:t xml:space="preserve"> 30%.</w:t>
            </w:r>
          </w:p>
          <w:p w:rsidR="00E012A4" w:rsidRPr="0043505E" w:rsidRDefault="00E012A4" w:rsidP="00783F32">
            <w:pPr>
              <w:jc w:val="both"/>
            </w:pPr>
            <w:r w:rsidRPr="0043505E">
              <w:t xml:space="preserve">Obecność na zajęciach i ocena pracy studenta podczas zajęć </w:t>
            </w:r>
            <w:r>
              <w:t>–</w:t>
            </w:r>
            <w:r w:rsidRPr="0043505E">
              <w:t xml:space="preserve"> 10%</w:t>
            </w:r>
            <w:r>
              <w:t>.</w:t>
            </w:r>
          </w:p>
        </w:tc>
      </w:tr>
      <w:tr w:rsidR="00E012A4" w:rsidRPr="0043505E" w:rsidTr="00783F32">
        <w:tc>
          <w:tcPr>
            <w:tcW w:w="3085" w:type="dxa"/>
          </w:tcPr>
          <w:p w:rsidR="00E012A4" w:rsidRPr="0043505E" w:rsidRDefault="00E012A4" w:rsidP="00783F32">
            <w:r w:rsidRPr="0043505E">
              <w:t>Bilans punktów ECTS</w:t>
            </w:r>
          </w:p>
        </w:tc>
        <w:tc>
          <w:tcPr>
            <w:tcW w:w="6439" w:type="dxa"/>
          </w:tcPr>
          <w:p w:rsidR="00E012A4" w:rsidRPr="0043505E" w:rsidRDefault="00E012A4" w:rsidP="00783F32">
            <w:r w:rsidRPr="0043505E">
              <w:t>- udział w wykładach: 15 godz.,</w:t>
            </w:r>
          </w:p>
          <w:p w:rsidR="00E012A4" w:rsidRPr="0043505E" w:rsidRDefault="00E012A4" w:rsidP="00783F32">
            <w:r w:rsidRPr="0043505E">
              <w:t>- udział w ćwiczeniach audytoryjnych i laboratoryjnych: 30 godz.,</w:t>
            </w:r>
          </w:p>
          <w:p w:rsidR="00E012A4" w:rsidRPr="0043505E" w:rsidRDefault="00E012A4" w:rsidP="00783F32">
            <w:r w:rsidRPr="0043505E">
              <w:t>- udział w konsultacjach: 10 godz.,</w:t>
            </w:r>
          </w:p>
          <w:p w:rsidR="00E012A4" w:rsidRPr="0043505E" w:rsidRDefault="00E012A4" w:rsidP="00783F32">
            <w:r w:rsidRPr="0043505E">
              <w:t>- wykonanie zadania projektowego: 15 godz.,</w:t>
            </w:r>
          </w:p>
          <w:p w:rsidR="00E012A4" w:rsidRPr="0043505E" w:rsidRDefault="00E012A4" w:rsidP="00783F32">
            <w:r w:rsidRPr="0043505E">
              <w:t>- studiowanie literatury fachowej: 30 godz.,</w:t>
            </w:r>
          </w:p>
          <w:p w:rsidR="00E012A4" w:rsidRPr="0043505E" w:rsidRDefault="00E012A4" w:rsidP="00783F32">
            <w:r w:rsidRPr="0043505E">
              <w:t xml:space="preserve">Łączny nakład pracy studenta: </w:t>
            </w:r>
            <w:r w:rsidRPr="0043505E">
              <w:rPr>
                <w:b/>
              </w:rPr>
              <w:t>100 godz</w:t>
            </w:r>
            <w:r w:rsidRPr="0043505E">
              <w:t xml:space="preserve">., co odpowiada </w:t>
            </w:r>
            <w:r w:rsidRPr="0043505E">
              <w:rPr>
                <w:b/>
                <w:bCs/>
              </w:rPr>
              <w:t>4</w:t>
            </w:r>
            <w:r w:rsidRPr="0043505E">
              <w:t xml:space="preserve"> </w:t>
            </w:r>
            <w:r w:rsidRPr="0043505E">
              <w:rPr>
                <w:b/>
              </w:rPr>
              <w:t>pkt</w:t>
            </w:r>
            <w:r>
              <w:t xml:space="preserve"> ECTS</w:t>
            </w:r>
            <w:r w:rsidRPr="0043505E">
              <w:t>.</w:t>
            </w:r>
          </w:p>
        </w:tc>
      </w:tr>
      <w:tr w:rsidR="00E012A4" w:rsidRPr="0043505E" w:rsidTr="00783F32">
        <w:tc>
          <w:tcPr>
            <w:tcW w:w="3085" w:type="dxa"/>
            <w:tcBorders>
              <w:top w:val="single" w:sz="4" w:space="0" w:color="auto"/>
              <w:left w:val="single" w:sz="4" w:space="0" w:color="auto"/>
              <w:bottom w:val="single" w:sz="4" w:space="0" w:color="auto"/>
              <w:right w:val="single" w:sz="4" w:space="0" w:color="auto"/>
            </w:tcBorders>
            <w:shd w:val="clear" w:color="auto" w:fill="auto"/>
          </w:tcPr>
          <w:p w:rsidR="00E012A4" w:rsidRPr="0043505E" w:rsidRDefault="00E012A4" w:rsidP="00783F32">
            <w:r w:rsidRPr="0043505E">
              <w:t>Nakład pracy związany z zajęciami wymagającymi bezpośredniego udziału nauczyciela akademickiego</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E012A4" w:rsidRPr="0043505E" w:rsidRDefault="00E012A4" w:rsidP="00783F32">
            <w:r w:rsidRPr="0043505E">
              <w:t>- udział w wykładach: 15 godz.,</w:t>
            </w:r>
          </w:p>
          <w:p w:rsidR="00E012A4" w:rsidRPr="0043505E" w:rsidRDefault="00E012A4" w:rsidP="00783F32">
            <w:r w:rsidRPr="0043505E">
              <w:t>- udział w ćwiczeniach audytoryjnych i laboratoryjnych: 30 godz.,</w:t>
            </w:r>
          </w:p>
          <w:p w:rsidR="00E012A4" w:rsidRPr="0043505E" w:rsidRDefault="00E012A4" w:rsidP="00783F32">
            <w:r w:rsidRPr="0043505E">
              <w:t>- udział w konsultacjach: 10 godz.,</w:t>
            </w:r>
          </w:p>
          <w:p w:rsidR="00E012A4" w:rsidRPr="0043505E" w:rsidRDefault="00E012A4" w:rsidP="00783F32">
            <w:r w:rsidRPr="0043505E">
              <w:t xml:space="preserve">Łącznie </w:t>
            </w:r>
            <w:r w:rsidRPr="0043505E">
              <w:rPr>
                <w:b/>
              </w:rPr>
              <w:t>55 godz</w:t>
            </w:r>
            <w:r w:rsidRPr="0043505E">
              <w:t xml:space="preserve">., co odpowiada </w:t>
            </w:r>
            <w:r w:rsidRPr="0043505E">
              <w:rPr>
                <w:b/>
              </w:rPr>
              <w:t>2,2 pkt</w:t>
            </w:r>
            <w:r w:rsidRPr="0043505E">
              <w:t xml:space="preserve"> ECTS.</w:t>
            </w:r>
          </w:p>
        </w:tc>
      </w:tr>
      <w:tr w:rsidR="00E012A4" w:rsidRPr="0043505E" w:rsidTr="00783F32">
        <w:tc>
          <w:tcPr>
            <w:tcW w:w="3085" w:type="dxa"/>
            <w:tcBorders>
              <w:top w:val="single" w:sz="4" w:space="0" w:color="auto"/>
              <w:left w:val="single" w:sz="4" w:space="0" w:color="auto"/>
              <w:bottom w:val="single" w:sz="4" w:space="0" w:color="auto"/>
              <w:right w:val="single" w:sz="4" w:space="0" w:color="auto"/>
            </w:tcBorders>
            <w:shd w:val="clear" w:color="auto" w:fill="auto"/>
          </w:tcPr>
          <w:p w:rsidR="00E012A4" w:rsidRPr="0043505E" w:rsidRDefault="00E012A4" w:rsidP="00783F32">
            <w:r w:rsidRPr="0043505E">
              <w:t>Odniesienie modułowych efektów uczenia się do kierunkowych efektów uczenia się</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E012A4" w:rsidRPr="00E93056" w:rsidRDefault="00E012A4" w:rsidP="00783F32">
            <w:r w:rsidRPr="00E93056">
              <w:t>GOZ_W02, GOZ_W05</w:t>
            </w:r>
          </w:p>
          <w:p w:rsidR="00E012A4" w:rsidRPr="00E93056" w:rsidRDefault="00E012A4" w:rsidP="00783F32">
            <w:r w:rsidRPr="00E93056">
              <w:t>GOZ_U05, GOZ_U11, GOZ_U12</w:t>
            </w:r>
          </w:p>
          <w:p w:rsidR="00E012A4" w:rsidRPr="0043505E" w:rsidRDefault="00E012A4" w:rsidP="00783F32">
            <w:pPr>
              <w:jc w:val="both"/>
            </w:pPr>
            <w:r w:rsidRPr="00E93056">
              <w:t>GOZ_K01</w:t>
            </w:r>
          </w:p>
        </w:tc>
      </w:tr>
    </w:tbl>
    <w:p w:rsidR="00124AB6" w:rsidRDefault="00124AB6">
      <w:pPr>
        <w:spacing w:after="200" w:line="276" w:lineRule="auto"/>
        <w:rPr>
          <w:sz w:val="22"/>
          <w:szCs w:val="22"/>
        </w:rPr>
      </w:pPr>
      <w:r>
        <w:rPr>
          <w:sz w:val="22"/>
          <w:szCs w:val="22"/>
        </w:rPr>
        <w:br w:type="page"/>
      </w:r>
    </w:p>
    <w:p w:rsidR="0083455E" w:rsidRPr="00F02E5D" w:rsidRDefault="0083455E" w:rsidP="0083455E">
      <w:pPr>
        <w:rPr>
          <w:b/>
        </w:rPr>
      </w:pPr>
      <w:r w:rsidRPr="00F02E5D">
        <w:rPr>
          <w:b/>
        </w:rPr>
        <w:lastRenderedPageBreak/>
        <w:t>Karta opisu zajęć (sylabus)</w:t>
      </w:r>
    </w:p>
    <w:p w:rsidR="0083455E" w:rsidRPr="00F02E5D" w:rsidRDefault="0083455E" w:rsidP="0083455E">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83455E" w:rsidRPr="00F02E5D" w:rsidTr="0083455E">
        <w:tc>
          <w:tcPr>
            <w:tcW w:w="3942" w:type="dxa"/>
            <w:shd w:val="clear" w:color="auto" w:fill="auto"/>
          </w:tcPr>
          <w:p w:rsidR="0083455E" w:rsidRPr="00F02E5D" w:rsidRDefault="0083455E" w:rsidP="0083455E">
            <w:r w:rsidRPr="00F02E5D">
              <w:t xml:space="preserve">Nazwa kierunku studiów </w:t>
            </w:r>
          </w:p>
          <w:p w:rsidR="0083455E" w:rsidRPr="00F02E5D" w:rsidRDefault="0083455E" w:rsidP="0083455E"/>
        </w:tc>
        <w:tc>
          <w:tcPr>
            <w:tcW w:w="5344" w:type="dxa"/>
            <w:shd w:val="clear" w:color="auto" w:fill="auto"/>
          </w:tcPr>
          <w:p w:rsidR="0083455E" w:rsidRPr="00F02E5D" w:rsidRDefault="0083455E" w:rsidP="0083455E">
            <w:r w:rsidRPr="004B6DF1">
              <w:t>Gospodarka obiegu zamkniętego</w:t>
            </w:r>
          </w:p>
        </w:tc>
      </w:tr>
      <w:tr w:rsidR="0083455E" w:rsidRPr="00F02E5D" w:rsidTr="0083455E">
        <w:tc>
          <w:tcPr>
            <w:tcW w:w="3942" w:type="dxa"/>
            <w:shd w:val="clear" w:color="auto" w:fill="auto"/>
          </w:tcPr>
          <w:p w:rsidR="0083455E" w:rsidRPr="00F02E5D" w:rsidRDefault="0083455E" w:rsidP="0083455E">
            <w:r w:rsidRPr="00F02E5D">
              <w:t>Nazwa modułu, także nazwa w języku angielskim</w:t>
            </w:r>
          </w:p>
        </w:tc>
        <w:tc>
          <w:tcPr>
            <w:tcW w:w="5344" w:type="dxa"/>
            <w:shd w:val="clear" w:color="auto" w:fill="auto"/>
          </w:tcPr>
          <w:p w:rsidR="0083455E" w:rsidRDefault="0083455E" w:rsidP="0083455E">
            <w:pPr>
              <w:jc w:val="both"/>
              <w:rPr>
                <w:sz w:val="22"/>
                <w:szCs w:val="22"/>
                <w:lang w:val="en-US"/>
              </w:rPr>
            </w:pPr>
            <w:r w:rsidRPr="00232249">
              <w:rPr>
                <w:sz w:val="22"/>
                <w:szCs w:val="22"/>
                <w:lang w:val="en-US"/>
              </w:rPr>
              <w:t>Seminarium</w:t>
            </w:r>
            <w:r>
              <w:rPr>
                <w:sz w:val="22"/>
                <w:szCs w:val="22"/>
                <w:lang w:val="en-US"/>
              </w:rPr>
              <w:t xml:space="preserve"> dyplomowe 1</w:t>
            </w:r>
          </w:p>
          <w:p w:rsidR="0083455E" w:rsidRPr="00F02E5D" w:rsidRDefault="0083455E" w:rsidP="0083455E">
            <w:r w:rsidRPr="006E6921">
              <w:rPr>
                <w:sz w:val="22"/>
                <w:szCs w:val="22"/>
                <w:lang w:val="en-US"/>
              </w:rPr>
              <w:t>Diploma seminar</w:t>
            </w:r>
            <w:r>
              <w:rPr>
                <w:sz w:val="22"/>
                <w:szCs w:val="22"/>
                <w:lang w:val="en-US"/>
              </w:rPr>
              <w:t xml:space="preserve"> 1</w:t>
            </w:r>
          </w:p>
        </w:tc>
      </w:tr>
      <w:tr w:rsidR="0083455E" w:rsidRPr="00F02E5D" w:rsidTr="0083455E">
        <w:tc>
          <w:tcPr>
            <w:tcW w:w="3942" w:type="dxa"/>
            <w:shd w:val="clear" w:color="auto" w:fill="auto"/>
          </w:tcPr>
          <w:p w:rsidR="0083455E" w:rsidRPr="00F02E5D" w:rsidRDefault="0083455E" w:rsidP="0083455E">
            <w:r w:rsidRPr="00F02E5D">
              <w:t xml:space="preserve">Język wykładowy </w:t>
            </w:r>
          </w:p>
        </w:tc>
        <w:tc>
          <w:tcPr>
            <w:tcW w:w="5344" w:type="dxa"/>
            <w:shd w:val="clear" w:color="auto" w:fill="auto"/>
          </w:tcPr>
          <w:p w:rsidR="0083455E" w:rsidRPr="00F02E5D" w:rsidRDefault="0083455E" w:rsidP="0083455E">
            <w:r>
              <w:t>polski</w:t>
            </w:r>
          </w:p>
        </w:tc>
      </w:tr>
      <w:tr w:rsidR="0083455E" w:rsidRPr="00F02E5D" w:rsidTr="0083455E">
        <w:tc>
          <w:tcPr>
            <w:tcW w:w="3942" w:type="dxa"/>
            <w:shd w:val="clear" w:color="auto" w:fill="auto"/>
          </w:tcPr>
          <w:p w:rsidR="0083455E" w:rsidRPr="00F02E5D" w:rsidRDefault="0083455E" w:rsidP="0083455E">
            <w:pPr>
              <w:autoSpaceDE w:val="0"/>
              <w:autoSpaceDN w:val="0"/>
              <w:adjustRightInd w:val="0"/>
            </w:pPr>
            <w:r w:rsidRPr="00F02E5D">
              <w:t xml:space="preserve">Rodzaj modułu </w:t>
            </w:r>
          </w:p>
        </w:tc>
        <w:tc>
          <w:tcPr>
            <w:tcW w:w="5344" w:type="dxa"/>
            <w:shd w:val="clear" w:color="auto" w:fill="auto"/>
          </w:tcPr>
          <w:p w:rsidR="0083455E" w:rsidRPr="00F02E5D" w:rsidRDefault="0083455E" w:rsidP="0083455E">
            <w:r w:rsidRPr="00F02E5D">
              <w:t>obowiązkowy</w:t>
            </w:r>
          </w:p>
        </w:tc>
      </w:tr>
      <w:tr w:rsidR="0083455E" w:rsidRPr="00F02E5D" w:rsidTr="0083455E">
        <w:tc>
          <w:tcPr>
            <w:tcW w:w="3942" w:type="dxa"/>
            <w:shd w:val="clear" w:color="auto" w:fill="auto"/>
          </w:tcPr>
          <w:p w:rsidR="0083455E" w:rsidRPr="00F02E5D" w:rsidRDefault="0083455E" w:rsidP="0083455E">
            <w:r w:rsidRPr="00F02E5D">
              <w:t>Poziom studiów</w:t>
            </w:r>
          </w:p>
        </w:tc>
        <w:tc>
          <w:tcPr>
            <w:tcW w:w="5344" w:type="dxa"/>
            <w:shd w:val="clear" w:color="auto" w:fill="auto"/>
          </w:tcPr>
          <w:p w:rsidR="0083455E" w:rsidRPr="00F02E5D" w:rsidRDefault="0083455E" w:rsidP="0083455E">
            <w:r w:rsidRPr="00F02E5D">
              <w:t>pierwszego stopnia</w:t>
            </w:r>
          </w:p>
        </w:tc>
      </w:tr>
      <w:tr w:rsidR="0083455E" w:rsidRPr="00F02E5D" w:rsidTr="0083455E">
        <w:tc>
          <w:tcPr>
            <w:tcW w:w="3942" w:type="dxa"/>
            <w:shd w:val="clear" w:color="auto" w:fill="auto"/>
          </w:tcPr>
          <w:p w:rsidR="0083455E" w:rsidRPr="00F02E5D" w:rsidRDefault="0083455E" w:rsidP="0083455E">
            <w:r w:rsidRPr="00F02E5D">
              <w:t>Forma studiów</w:t>
            </w:r>
          </w:p>
        </w:tc>
        <w:tc>
          <w:tcPr>
            <w:tcW w:w="5344" w:type="dxa"/>
            <w:shd w:val="clear" w:color="auto" w:fill="auto"/>
          </w:tcPr>
          <w:p w:rsidR="0083455E" w:rsidRPr="00F02E5D" w:rsidRDefault="0083455E" w:rsidP="0083455E">
            <w:r>
              <w:t>stacjonarne</w:t>
            </w:r>
          </w:p>
        </w:tc>
      </w:tr>
      <w:tr w:rsidR="0083455E" w:rsidRPr="00F02E5D" w:rsidTr="0083455E">
        <w:tc>
          <w:tcPr>
            <w:tcW w:w="3942" w:type="dxa"/>
            <w:shd w:val="clear" w:color="auto" w:fill="auto"/>
          </w:tcPr>
          <w:p w:rsidR="0083455E" w:rsidRPr="00F02E5D" w:rsidRDefault="0083455E" w:rsidP="0083455E">
            <w:r w:rsidRPr="00F02E5D">
              <w:t>Rok studiów dla kierunku</w:t>
            </w:r>
          </w:p>
        </w:tc>
        <w:tc>
          <w:tcPr>
            <w:tcW w:w="5344" w:type="dxa"/>
            <w:shd w:val="clear" w:color="auto" w:fill="auto"/>
          </w:tcPr>
          <w:p w:rsidR="0083455E" w:rsidRPr="00F02E5D" w:rsidRDefault="0083455E" w:rsidP="0083455E">
            <w:r>
              <w:t>III</w:t>
            </w:r>
          </w:p>
        </w:tc>
      </w:tr>
      <w:tr w:rsidR="0083455E" w:rsidRPr="00F02E5D" w:rsidTr="0083455E">
        <w:tc>
          <w:tcPr>
            <w:tcW w:w="3942" w:type="dxa"/>
            <w:shd w:val="clear" w:color="auto" w:fill="auto"/>
          </w:tcPr>
          <w:p w:rsidR="0083455E" w:rsidRPr="00F02E5D" w:rsidRDefault="0083455E" w:rsidP="0083455E">
            <w:r w:rsidRPr="00F02E5D">
              <w:t>Semestr dla kierunku</w:t>
            </w:r>
          </w:p>
        </w:tc>
        <w:tc>
          <w:tcPr>
            <w:tcW w:w="5344" w:type="dxa"/>
            <w:shd w:val="clear" w:color="auto" w:fill="auto"/>
          </w:tcPr>
          <w:p w:rsidR="0083455E" w:rsidRPr="00F02E5D" w:rsidRDefault="0083455E" w:rsidP="0083455E">
            <w:r>
              <w:t>6</w:t>
            </w:r>
          </w:p>
        </w:tc>
      </w:tr>
      <w:tr w:rsidR="0083455E" w:rsidRPr="00F02E5D" w:rsidTr="0083455E">
        <w:tc>
          <w:tcPr>
            <w:tcW w:w="3942" w:type="dxa"/>
            <w:shd w:val="clear" w:color="auto" w:fill="auto"/>
          </w:tcPr>
          <w:p w:rsidR="0083455E" w:rsidRPr="00F02E5D" w:rsidRDefault="0083455E" w:rsidP="0083455E">
            <w:pPr>
              <w:autoSpaceDE w:val="0"/>
              <w:autoSpaceDN w:val="0"/>
              <w:adjustRightInd w:val="0"/>
            </w:pPr>
            <w:r w:rsidRPr="00F02E5D">
              <w:t>Liczba punktów ECTS z podziałem na kontaktowe/niekontaktowe</w:t>
            </w:r>
          </w:p>
        </w:tc>
        <w:tc>
          <w:tcPr>
            <w:tcW w:w="5344" w:type="dxa"/>
            <w:shd w:val="clear" w:color="auto" w:fill="auto"/>
          </w:tcPr>
          <w:p w:rsidR="0083455E" w:rsidRPr="00F02E5D" w:rsidRDefault="0083455E" w:rsidP="0083455E">
            <w:r w:rsidRPr="00324CD6">
              <w:rPr>
                <w:sz w:val="22"/>
                <w:szCs w:val="22"/>
              </w:rPr>
              <w:t>1 (0,6/0</w:t>
            </w:r>
            <w:r>
              <w:rPr>
                <w:sz w:val="22"/>
                <w:szCs w:val="22"/>
              </w:rPr>
              <w:t>,</w:t>
            </w:r>
            <w:r w:rsidRPr="00324CD6">
              <w:rPr>
                <w:sz w:val="22"/>
                <w:szCs w:val="22"/>
              </w:rPr>
              <w:t>4)</w:t>
            </w:r>
          </w:p>
        </w:tc>
      </w:tr>
      <w:tr w:rsidR="0083455E" w:rsidRPr="00F02E5D" w:rsidTr="0083455E">
        <w:tc>
          <w:tcPr>
            <w:tcW w:w="3942" w:type="dxa"/>
            <w:shd w:val="clear" w:color="auto" w:fill="auto"/>
          </w:tcPr>
          <w:p w:rsidR="0083455E" w:rsidRPr="00F02E5D" w:rsidRDefault="0083455E" w:rsidP="0083455E">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83455E" w:rsidRPr="00F02E5D" w:rsidRDefault="0083455E" w:rsidP="0083455E">
            <w:r>
              <w:t>Prodziekan Wydziału Inżynierii Produkcji</w:t>
            </w:r>
          </w:p>
        </w:tc>
      </w:tr>
      <w:tr w:rsidR="0083455E" w:rsidRPr="00F02E5D" w:rsidTr="0083455E">
        <w:tc>
          <w:tcPr>
            <w:tcW w:w="3942" w:type="dxa"/>
            <w:shd w:val="clear" w:color="auto" w:fill="auto"/>
          </w:tcPr>
          <w:p w:rsidR="0083455E" w:rsidRPr="00F02E5D" w:rsidRDefault="0083455E" w:rsidP="0083455E">
            <w:r w:rsidRPr="00F02E5D">
              <w:t>Jednostka oferująca moduł</w:t>
            </w:r>
          </w:p>
        </w:tc>
        <w:tc>
          <w:tcPr>
            <w:tcW w:w="5344" w:type="dxa"/>
            <w:shd w:val="clear" w:color="auto" w:fill="auto"/>
          </w:tcPr>
          <w:p w:rsidR="0083455E" w:rsidRPr="00F02E5D" w:rsidRDefault="0083455E" w:rsidP="0083455E">
            <w:r>
              <w:rPr>
                <w:sz w:val="22"/>
                <w:szCs w:val="22"/>
              </w:rPr>
              <w:t>Wydział Inżynierii Produkcji</w:t>
            </w:r>
          </w:p>
        </w:tc>
      </w:tr>
      <w:tr w:rsidR="0083455E" w:rsidRPr="00F02E5D" w:rsidTr="0083455E">
        <w:tc>
          <w:tcPr>
            <w:tcW w:w="3942" w:type="dxa"/>
            <w:shd w:val="clear" w:color="auto" w:fill="auto"/>
          </w:tcPr>
          <w:p w:rsidR="0083455E" w:rsidRPr="00F02E5D" w:rsidRDefault="0083455E" w:rsidP="0083455E">
            <w:r w:rsidRPr="00F02E5D">
              <w:t>Cel modułu</w:t>
            </w:r>
          </w:p>
        </w:tc>
        <w:tc>
          <w:tcPr>
            <w:tcW w:w="5344" w:type="dxa"/>
            <w:shd w:val="clear" w:color="auto" w:fill="auto"/>
          </w:tcPr>
          <w:p w:rsidR="0083455E" w:rsidRPr="00E31597" w:rsidRDefault="0083455E" w:rsidP="0083455E">
            <w:pPr>
              <w:autoSpaceDE w:val="0"/>
              <w:autoSpaceDN w:val="0"/>
              <w:adjustRightInd w:val="0"/>
              <w:jc w:val="both"/>
              <w:rPr>
                <w:sz w:val="22"/>
                <w:szCs w:val="22"/>
              </w:rPr>
            </w:pPr>
            <w:r w:rsidRPr="00232249">
              <w:rPr>
                <w:sz w:val="22"/>
                <w:szCs w:val="22"/>
              </w:rPr>
              <w:t xml:space="preserve">Celem seminarium dyplomowego </w:t>
            </w:r>
            <w:r>
              <w:rPr>
                <w:sz w:val="22"/>
                <w:szCs w:val="22"/>
              </w:rPr>
              <w:t xml:space="preserve">1 </w:t>
            </w:r>
            <w:r w:rsidRPr="00232249">
              <w:rPr>
                <w:sz w:val="22"/>
                <w:szCs w:val="22"/>
              </w:rPr>
              <w:t xml:space="preserve">jest </w:t>
            </w:r>
            <w:r>
              <w:rPr>
                <w:sz w:val="22"/>
                <w:szCs w:val="22"/>
              </w:rPr>
              <w:t>przygotowanie studenta do</w:t>
            </w:r>
            <w:r w:rsidRPr="00232249">
              <w:rPr>
                <w:sz w:val="22"/>
                <w:szCs w:val="22"/>
              </w:rPr>
              <w:t xml:space="preserve"> realizacji </w:t>
            </w:r>
            <w:r>
              <w:rPr>
                <w:sz w:val="22"/>
                <w:szCs w:val="22"/>
              </w:rPr>
              <w:t>projektu inżynierskiego.</w:t>
            </w:r>
          </w:p>
        </w:tc>
      </w:tr>
      <w:tr w:rsidR="0083455E" w:rsidRPr="00F02E5D" w:rsidTr="0083455E">
        <w:trPr>
          <w:trHeight w:val="236"/>
        </w:trPr>
        <w:tc>
          <w:tcPr>
            <w:tcW w:w="3942" w:type="dxa"/>
            <w:vMerge w:val="restart"/>
            <w:shd w:val="clear" w:color="auto" w:fill="auto"/>
          </w:tcPr>
          <w:p w:rsidR="0083455E" w:rsidRPr="00F02E5D" w:rsidRDefault="0083455E" w:rsidP="0083455E">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83455E" w:rsidRPr="00F02E5D" w:rsidRDefault="0083455E" w:rsidP="0083455E">
            <w:r w:rsidRPr="00F02E5D">
              <w:t xml:space="preserve">Wiedza: </w:t>
            </w:r>
          </w:p>
        </w:tc>
      </w:tr>
      <w:tr w:rsidR="0083455E" w:rsidRPr="00F02E5D" w:rsidTr="0083455E">
        <w:trPr>
          <w:trHeight w:val="233"/>
        </w:trPr>
        <w:tc>
          <w:tcPr>
            <w:tcW w:w="3942" w:type="dxa"/>
            <w:vMerge/>
            <w:shd w:val="clear" w:color="auto" w:fill="auto"/>
          </w:tcPr>
          <w:p w:rsidR="0083455E" w:rsidRPr="00F02E5D" w:rsidRDefault="0083455E" w:rsidP="0083455E">
            <w:pPr>
              <w:rPr>
                <w:highlight w:val="yellow"/>
              </w:rPr>
            </w:pPr>
          </w:p>
        </w:tc>
        <w:tc>
          <w:tcPr>
            <w:tcW w:w="5344" w:type="dxa"/>
            <w:shd w:val="clear" w:color="auto" w:fill="auto"/>
          </w:tcPr>
          <w:p w:rsidR="0083455E" w:rsidRPr="00F02E5D" w:rsidRDefault="0083455E" w:rsidP="0083455E">
            <w:pPr>
              <w:jc w:val="both"/>
            </w:pPr>
            <w:r w:rsidRPr="00D22DC6">
              <w:rPr>
                <w:sz w:val="22"/>
                <w:szCs w:val="22"/>
              </w:rPr>
              <w:t xml:space="preserve">W </w:t>
            </w:r>
            <w:r w:rsidRPr="00E31597">
              <w:rPr>
                <w:sz w:val="22"/>
                <w:szCs w:val="22"/>
                <w:shd w:val="clear" w:color="auto" w:fill="FFFFFF"/>
              </w:rPr>
              <w:t>1</w:t>
            </w:r>
            <w:r>
              <w:rPr>
                <w:sz w:val="22"/>
                <w:szCs w:val="22"/>
              </w:rPr>
              <w:t xml:space="preserve">. Student zna </w:t>
            </w:r>
            <w:r w:rsidRPr="00F23047">
              <w:t>technik</w:t>
            </w:r>
            <w:r>
              <w:t>i</w:t>
            </w:r>
            <w:r w:rsidRPr="00F23047">
              <w:t xml:space="preserve"> przygotowania prezentacji projektu inżynierskiego oraz technikami zbierania i opracowywania informacji niezbędnych do przygotowania prezentacji</w:t>
            </w:r>
            <w:r>
              <w:t xml:space="preserve"> projektu.</w:t>
            </w:r>
          </w:p>
        </w:tc>
      </w:tr>
      <w:tr w:rsidR="0083455E" w:rsidRPr="00F02E5D" w:rsidTr="0083455E">
        <w:trPr>
          <w:trHeight w:val="233"/>
        </w:trPr>
        <w:tc>
          <w:tcPr>
            <w:tcW w:w="3942" w:type="dxa"/>
            <w:vMerge/>
            <w:shd w:val="clear" w:color="auto" w:fill="auto"/>
          </w:tcPr>
          <w:p w:rsidR="0083455E" w:rsidRPr="00F02E5D" w:rsidRDefault="0083455E" w:rsidP="0083455E">
            <w:pPr>
              <w:rPr>
                <w:highlight w:val="yellow"/>
              </w:rPr>
            </w:pPr>
          </w:p>
        </w:tc>
        <w:tc>
          <w:tcPr>
            <w:tcW w:w="5344" w:type="dxa"/>
            <w:shd w:val="clear" w:color="auto" w:fill="auto"/>
          </w:tcPr>
          <w:p w:rsidR="0083455E" w:rsidRPr="00D22DC6" w:rsidRDefault="0083455E" w:rsidP="0083455E">
            <w:pPr>
              <w:jc w:val="both"/>
              <w:rPr>
                <w:sz w:val="22"/>
                <w:szCs w:val="22"/>
              </w:rPr>
            </w:pPr>
            <w:r w:rsidRPr="00D22DC6">
              <w:rPr>
                <w:sz w:val="22"/>
                <w:szCs w:val="22"/>
              </w:rPr>
              <w:t xml:space="preserve">W </w:t>
            </w:r>
            <w:r>
              <w:rPr>
                <w:sz w:val="22"/>
                <w:szCs w:val="22"/>
                <w:shd w:val="clear" w:color="auto" w:fill="FFFFFF"/>
              </w:rPr>
              <w:t>2</w:t>
            </w:r>
            <w:r>
              <w:rPr>
                <w:sz w:val="22"/>
                <w:szCs w:val="22"/>
              </w:rPr>
              <w:t xml:space="preserve">. Student zna zasady przygotowania </w:t>
            </w:r>
            <w:r w:rsidRPr="00F23047">
              <w:t>konspektu projektu inżynierskiego</w:t>
            </w:r>
            <w:r>
              <w:t>.</w:t>
            </w:r>
          </w:p>
        </w:tc>
      </w:tr>
      <w:tr w:rsidR="0083455E" w:rsidRPr="00F02E5D" w:rsidTr="0083455E">
        <w:trPr>
          <w:trHeight w:val="233"/>
        </w:trPr>
        <w:tc>
          <w:tcPr>
            <w:tcW w:w="3942" w:type="dxa"/>
            <w:vMerge/>
            <w:shd w:val="clear" w:color="auto" w:fill="auto"/>
          </w:tcPr>
          <w:p w:rsidR="0083455E" w:rsidRPr="00F02E5D" w:rsidRDefault="0083455E" w:rsidP="0083455E">
            <w:pPr>
              <w:rPr>
                <w:highlight w:val="yellow"/>
              </w:rPr>
            </w:pPr>
          </w:p>
        </w:tc>
        <w:tc>
          <w:tcPr>
            <w:tcW w:w="5344" w:type="dxa"/>
            <w:shd w:val="clear" w:color="auto" w:fill="auto"/>
          </w:tcPr>
          <w:p w:rsidR="0083455E" w:rsidRPr="00F02E5D" w:rsidRDefault="0083455E" w:rsidP="0083455E">
            <w:r w:rsidRPr="00F02E5D">
              <w:t>Umiejętności:</w:t>
            </w:r>
          </w:p>
        </w:tc>
      </w:tr>
      <w:tr w:rsidR="0083455E" w:rsidRPr="00F02E5D" w:rsidTr="0083455E">
        <w:trPr>
          <w:trHeight w:val="233"/>
        </w:trPr>
        <w:tc>
          <w:tcPr>
            <w:tcW w:w="3942" w:type="dxa"/>
            <w:vMerge/>
            <w:shd w:val="clear" w:color="auto" w:fill="auto"/>
          </w:tcPr>
          <w:p w:rsidR="0083455E" w:rsidRPr="00F02E5D" w:rsidRDefault="0083455E" w:rsidP="0083455E">
            <w:pPr>
              <w:rPr>
                <w:highlight w:val="yellow"/>
              </w:rPr>
            </w:pPr>
          </w:p>
        </w:tc>
        <w:tc>
          <w:tcPr>
            <w:tcW w:w="5344" w:type="dxa"/>
            <w:shd w:val="clear" w:color="auto" w:fill="auto"/>
          </w:tcPr>
          <w:p w:rsidR="0083455E" w:rsidRPr="001A346D" w:rsidRDefault="0083455E" w:rsidP="0083455E">
            <w:pPr>
              <w:jc w:val="both"/>
            </w:pPr>
            <w:r w:rsidRPr="00FB4663">
              <w:rPr>
                <w:sz w:val="22"/>
                <w:szCs w:val="22"/>
              </w:rPr>
              <w:t xml:space="preserve">U1. Student potrafi </w:t>
            </w:r>
            <w:r>
              <w:t>przygotować prezentację</w:t>
            </w:r>
            <w:r w:rsidRPr="00F23047">
              <w:t xml:space="preserve"> projektu inżynierskiego</w:t>
            </w:r>
            <w:r>
              <w:t xml:space="preserve"> oraz zaprezentować i zreferować jego zakres cząstkowy.</w:t>
            </w:r>
          </w:p>
        </w:tc>
      </w:tr>
      <w:tr w:rsidR="0083455E" w:rsidRPr="00F02E5D" w:rsidTr="0083455E">
        <w:trPr>
          <w:trHeight w:val="233"/>
        </w:trPr>
        <w:tc>
          <w:tcPr>
            <w:tcW w:w="3942" w:type="dxa"/>
            <w:vMerge/>
            <w:shd w:val="clear" w:color="auto" w:fill="auto"/>
          </w:tcPr>
          <w:p w:rsidR="0083455E" w:rsidRPr="00F02E5D" w:rsidRDefault="0083455E" w:rsidP="0083455E">
            <w:pPr>
              <w:rPr>
                <w:highlight w:val="yellow"/>
              </w:rPr>
            </w:pPr>
          </w:p>
        </w:tc>
        <w:tc>
          <w:tcPr>
            <w:tcW w:w="5344" w:type="dxa"/>
            <w:shd w:val="clear" w:color="auto" w:fill="auto"/>
          </w:tcPr>
          <w:p w:rsidR="0083455E" w:rsidRPr="00FB4663" w:rsidRDefault="0083455E" w:rsidP="0083455E">
            <w:pPr>
              <w:jc w:val="both"/>
              <w:rPr>
                <w:sz w:val="22"/>
                <w:szCs w:val="22"/>
              </w:rPr>
            </w:pPr>
            <w:r>
              <w:rPr>
                <w:sz w:val="22"/>
                <w:szCs w:val="22"/>
              </w:rPr>
              <w:t>U2</w:t>
            </w:r>
            <w:r w:rsidRPr="00FB4663">
              <w:rPr>
                <w:sz w:val="22"/>
                <w:szCs w:val="22"/>
              </w:rPr>
              <w:t xml:space="preserve">. Student potrafi </w:t>
            </w:r>
            <w:r>
              <w:t xml:space="preserve">przygotować </w:t>
            </w:r>
            <w:r w:rsidRPr="00F23047">
              <w:t>konspektu projektu inżynierskiego</w:t>
            </w:r>
            <w:r>
              <w:t>.</w:t>
            </w:r>
          </w:p>
        </w:tc>
      </w:tr>
      <w:tr w:rsidR="0083455E" w:rsidRPr="00F02E5D" w:rsidTr="0083455E">
        <w:trPr>
          <w:trHeight w:val="233"/>
        </w:trPr>
        <w:tc>
          <w:tcPr>
            <w:tcW w:w="3942" w:type="dxa"/>
            <w:vMerge/>
            <w:shd w:val="clear" w:color="auto" w:fill="auto"/>
          </w:tcPr>
          <w:p w:rsidR="0083455E" w:rsidRPr="00F02E5D" w:rsidRDefault="0083455E" w:rsidP="0083455E">
            <w:pPr>
              <w:rPr>
                <w:highlight w:val="yellow"/>
              </w:rPr>
            </w:pPr>
          </w:p>
        </w:tc>
        <w:tc>
          <w:tcPr>
            <w:tcW w:w="5344" w:type="dxa"/>
            <w:shd w:val="clear" w:color="auto" w:fill="auto"/>
          </w:tcPr>
          <w:p w:rsidR="0083455E" w:rsidRPr="00F02E5D" w:rsidRDefault="0083455E" w:rsidP="0083455E">
            <w:r w:rsidRPr="00F02E5D">
              <w:t>Kompetencje społeczne:</w:t>
            </w:r>
          </w:p>
        </w:tc>
      </w:tr>
      <w:tr w:rsidR="0083455E" w:rsidRPr="00F02E5D" w:rsidTr="0083455E">
        <w:trPr>
          <w:trHeight w:val="233"/>
        </w:trPr>
        <w:tc>
          <w:tcPr>
            <w:tcW w:w="3942" w:type="dxa"/>
            <w:vMerge/>
            <w:shd w:val="clear" w:color="auto" w:fill="auto"/>
          </w:tcPr>
          <w:p w:rsidR="0083455E" w:rsidRPr="00F02E5D" w:rsidRDefault="0083455E" w:rsidP="0083455E">
            <w:pPr>
              <w:rPr>
                <w:highlight w:val="yellow"/>
              </w:rPr>
            </w:pPr>
          </w:p>
        </w:tc>
        <w:tc>
          <w:tcPr>
            <w:tcW w:w="5344" w:type="dxa"/>
            <w:shd w:val="clear" w:color="auto" w:fill="auto"/>
          </w:tcPr>
          <w:p w:rsidR="0083455E" w:rsidRPr="00F02E5D" w:rsidRDefault="0083455E" w:rsidP="0083455E">
            <w:pPr>
              <w:jc w:val="both"/>
            </w:pPr>
            <w:r w:rsidRPr="00D22DC6">
              <w:rPr>
                <w:sz w:val="22"/>
                <w:szCs w:val="22"/>
              </w:rPr>
              <w:t>K 1. Student ma świadomość swojej aktualnej wiedzy, rozumie potrzebę podnoszenia swoich kwalifikacji zawodowych oraz ma świadomość zachowywania się w sposób profesjonalny</w:t>
            </w:r>
            <w:r>
              <w:rPr>
                <w:sz w:val="22"/>
                <w:szCs w:val="22"/>
              </w:rPr>
              <w:t>,</w:t>
            </w:r>
            <w:r w:rsidRPr="00D22DC6">
              <w:rPr>
                <w:sz w:val="22"/>
                <w:szCs w:val="22"/>
              </w:rPr>
              <w:t xml:space="preserve"> w pełni odpowiedzialny za własną pracę.</w:t>
            </w:r>
          </w:p>
        </w:tc>
      </w:tr>
      <w:tr w:rsidR="0083455E" w:rsidRPr="00F02E5D" w:rsidTr="0083455E">
        <w:trPr>
          <w:trHeight w:val="233"/>
        </w:trPr>
        <w:tc>
          <w:tcPr>
            <w:tcW w:w="3942" w:type="dxa"/>
            <w:vMerge/>
            <w:shd w:val="clear" w:color="auto" w:fill="auto"/>
          </w:tcPr>
          <w:p w:rsidR="0083455E" w:rsidRPr="00F02E5D" w:rsidRDefault="0083455E" w:rsidP="0083455E">
            <w:pPr>
              <w:rPr>
                <w:highlight w:val="yellow"/>
              </w:rPr>
            </w:pPr>
          </w:p>
        </w:tc>
        <w:tc>
          <w:tcPr>
            <w:tcW w:w="5344" w:type="dxa"/>
            <w:shd w:val="clear" w:color="auto" w:fill="auto"/>
          </w:tcPr>
          <w:p w:rsidR="0083455E" w:rsidRPr="00F02E5D" w:rsidRDefault="0083455E" w:rsidP="0083455E">
            <w:pPr>
              <w:jc w:val="both"/>
            </w:pPr>
            <w:r>
              <w:rPr>
                <w:sz w:val="22"/>
                <w:szCs w:val="22"/>
              </w:rPr>
              <w:t xml:space="preserve">K 2. </w:t>
            </w:r>
            <w:r w:rsidRPr="00D329B1">
              <w:rPr>
                <w:sz w:val="22"/>
                <w:szCs w:val="22"/>
              </w:rPr>
              <w:t xml:space="preserve">Realizując etapy pracy </w:t>
            </w:r>
            <w:r>
              <w:rPr>
                <w:sz w:val="22"/>
                <w:szCs w:val="22"/>
              </w:rPr>
              <w:t>dyplomowej</w:t>
            </w:r>
            <w:r w:rsidRPr="00D329B1">
              <w:rPr>
                <w:sz w:val="22"/>
                <w:szCs w:val="22"/>
              </w:rPr>
              <w:t xml:space="preserve"> potrafi współpracować</w:t>
            </w:r>
            <w:r>
              <w:rPr>
                <w:sz w:val="22"/>
                <w:szCs w:val="22"/>
              </w:rPr>
              <w:t xml:space="preserve"> </w:t>
            </w:r>
            <w:r w:rsidRPr="00D329B1">
              <w:rPr>
                <w:sz w:val="22"/>
                <w:szCs w:val="22"/>
              </w:rPr>
              <w:t xml:space="preserve">w grupie oraz z </w:t>
            </w:r>
            <w:r>
              <w:rPr>
                <w:sz w:val="22"/>
                <w:szCs w:val="22"/>
              </w:rPr>
              <w:t>otoczeniem społecznym.</w:t>
            </w:r>
          </w:p>
        </w:tc>
      </w:tr>
      <w:tr w:rsidR="0083455E" w:rsidRPr="00F02E5D" w:rsidTr="0083455E">
        <w:tc>
          <w:tcPr>
            <w:tcW w:w="3942" w:type="dxa"/>
            <w:shd w:val="clear" w:color="auto" w:fill="auto"/>
          </w:tcPr>
          <w:p w:rsidR="0083455E" w:rsidRPr="00F02E5D" w:rsidRDefault="0083455E" w:rsidP="0083455E">
            <w:r w:rsidRPr="00F02E5D">
              <w:t xml:space="preserve">Wymagania wstępne i dodatkowe </w:t>
            </w:r>
          </w:p>
        </w:tc>
        <w:tc>
          <w:tcPr>
            <w:tcW w:w="5344" w:type="dxa"/>
            <w:shd w:val="clear" w:color="auto" w:fill="auto"/>
          </w:tcPr>
          <w:p w:rsidR="0083455E" w:rsidRPr="00F02E5D" w:rsidRDefault="0083455E" w:rsidP="0083455E">
            <w:pPr>
              <w:jc w:val="both"/>
            </w:pPr>
            <w:r>
              <w:rPr>
                <w:sz w:val="22"/>
                <w:szCs w:val="22"/>
              </w:rPr>
              <w:t>Brak</w:t>
            </w:r>
          </w:p>
        </w:tc>
      </w:tr>
      <w:tr w:rsidR="0083455E" w:rsidRPr="00F02E5D" w:rsidTr="0083455E">
        <w:tc>
          <w:tcPr>
            <w:tcW w:w="3942" w:type="dxa"/>
            <w:shd w:val="clear" w:color="auto" w:fill="auto"/>
          </w:tcPr>
          <w:p w:rsidR="0083455E" w:rsidRPr="00F02E5D" w:rsidRDefault="0083455E" w:rsidP="0083455E">
            <w:r w:rsidRPr="00F02E5D">
              <w:t xml:space="preserve">Treści programowe modułu </w:t>
            </w:r>
          </w:p>
          <w:p w:rsidR="0083455E" w:rsidRPr="00F02E5D" w:rsidRDefault="0083455E" w:rsidP="0083455E"/>
        </w:tc>
        <w:tc>
          <w:tcPr>
            <w:tcW w:w="5344" w:type="dxa"/>
            <w:shd w:val="clear" w:color="auto" w:fill="auto"/>
          </w:tcPr>
          <w:p w:rsidR="0083455E" w:rsidRPr="00F02E5D" w:rsidRDefault="0083455E" w:rsidP="0083455E">
            <w:pPr>
              <w:jc w:val="both"/>
            </w:pPr>
            <w:r w:rsidRPr="00F23047">
              <w:t xml:space="preserve">W ramach seminarium dyplomowego 1 studenci zapoznają się z techniką przygotowania prezentacji projektu inżynierskiego oraz technikami zbierania i opracowywania informacji niezbędnych do przygotowania prezentacji, prowadzą konsultacje z </w:t>
            </w:r>
            <w:r>
              <w:t>opiekunem grupy seminaryjnej</w:t>
            </w:r>
            <w:r w:rsidRPr="00F23047">
              <w:t xml:space="preserve">, </w:t>
            </w:r>
            <w:r>
              <w:t xml:space="preserve">jak również z </w:t>
            </w:r>
            <w:r w:rsidRPr="00F23047">
              <w:t>innym</w:t>
            </w:r>
            <w:r>
              <w:t>i nauczycielami</w:t>
            </w:r>
            <w:r w:rsidRPr="00F23047">
              <w:t xml:space="preserve"> akademickim</w:t>
            </w:r>
            <w:r>
              <w:t xml:space="preserve">i. Poznają zasady prezentacji tabel i rycin w projekcie </w:t>
            </w:r>
            <w:r>
              <w:lastRenderedPageBreak/>
              <w:t xml:space="preserve">inżynierskim oraz poznają </w:t>
            </w:r>
            <w:r>
              <w:rPr>
                <w:sz w:val="22"/>
                <w:szCs w:val="22"/>
              </w:rPr>
              <w:t>zasady korzystania z zasobu bibliotecznego i tematycznych baz danych</w:t>
            </w:r>
            <w:r w:rsidRPr="00232249">
              <w:rPr>
                <w:sz w:val="22"/>
                <w:szCs w:val="22"/>
              </w:rPr>
              <w:t>.</w:t>
            </w:r>
            <w:r>
              <w:rPr>
                <w:sz w:val="22"/>
                <w:szCs w:val="22"/>
              </w:rPr>
              <w:t xml:space="preserve"> </w:t>
            </w:r>
            <w:r>
              <w:t>Przygotowują konspekty projektu inżynierskiego. P</w:t>
            </w:r>
            <w:r w:rsidRPr="00F23047">
              <w:t>rezentują</w:t>
            </w:r>
            <w:r>
              <w:t xml:space="preserve"> i </w:t>
            </w:r>
            <w:r w:rsidRPr="00F23047">
              <w:t>referują zakres cząstkowy projektu inżynierskiego.</w:t>
            </w:r>
            <w:r>
              <w:t xml:space="preserve"> Biorą udział w dyskusji.</w:t>
            </w:r>
          </w:p>
        </w:tc>
      </w:tr>
      <w:tr w:rsidR="0083455E" w:rsidRPr="00F02E5D" w:rsidTr="0083455E">
        <w:tc>
          <w:tcPr>
            <w:tcW w:w="3942" w:type="dxa"/>
            <w:shd w:val="clear" w:color="auto" w:fill="auto"/>
          </w:tcPr>
          <w:p w:rsidR="0083455E" w:rsidRPr="00F02E5D" w:rsidRDefault="0083455E" w:rsidP="0083455E">
            <w:r w:rsidRPr="00F02E5D">
              <w:lastRenderedPageBreak/>
              <w:t>Wykaz literatury podstawowej i uzupełniającej</w:t>
            </w:r>
          </w:p>
        </w:tc>
        <w:tc>
          <w:tcPr>
            <w:tcW w:w="5344" w:type="dxa"/>
            <w:shd w:val="clear" w:color="auto" w:fill="auto"/>
          </w:tcPr>
          <w:p w:rsidR="0083455E" w:rsidRPr="00C5731F" w:rsidRDefault="0083455E" w:rsidP="0083455E">
            <w:pPr>
              <w:jc w:val="both"/>
              <w:rPr>
                <w:sz w:val="22"/>
                <w:szCs w:val="22"/>
              </w:rPr>
            </w:pPr>
            <w:r>
              <w:rPr>
                <w:sz w:val="22"/>
                <w:szCs w:val="22"/>
              </w:rPr>
              <w:t>Zasady przygotowania projektu inżynierskiego obowiązujące na Wydziale Inżynierii Produkcji.</w:t>
            </w:r>
          </w:p>
        </w:tc>
      </w:tr>
      <w:tr w:rsidR="0083455E" w:rsidRPr="00F02E5D" w:rsidTr="0083455E">
        <w:tc>
          <w:tcPr>
            <w:tcW w:w="3942" w:type="dxa"/>
            <w:shd w:val="clear" w:color="auto" w:fill="auto"/>
          </w:tcPr>
          <w:p w:rsidR="0083455E" w:rsidRPr="00F02E5D" w:rsidRDefault="0083455E" w:rsidP="0083455E">
            <w:r w:rsidRPr="00F02E5D">
              <w:t>Planowane formy/działania/metody dydaktyczne</w:t>
            </w:r>
          </w:p>
        </w:tc>
        <w:tc>
          <w:tcPr>
            <w:tcW w:w="5344" w:type="dxa"/>
            <w:shd w:val="clear" w:color="auto" w:fill="auto"/>
          </w:tcPr>
          <w:p w:rsidR="0083455E" w:rsidRPr="00F02E5D" w:rsidRDefault="0083455E" w:rsidP="0083455E">
            <w:r w:rsidRPr="00324CD6">
              <w:rPr>
                <w:bCs/>
                <w:sz w:val="22"/>
                <w:szCs w:val="22"/>
              </w:rPr>
              <w:t>Wykłady, prezentacja multimedialna, dyskusja.</w:t>
            </w:r>
          </w:p>
        </w:tc>
      </w:tr>
      <w:tr w:rsidR="0083455E" w:rsidRPr="00F02E5D" w:rsidTr="0083455E">
        <w:tc>
          <w:tcPr>
            <w:tcW w:w="3942" w:type="dxa"/>
            <w:shd w:val="clear" w:color="auto" w:fill="auto"/>
          </w:tcPr>
          <w:p w:rsidR="0083455E" w:rsidRPr="00F02E5D" w:rsidRDefault="0083455E" w:rsidP="0083455E">
            <w:r w:rsidRPr="00F02E5D">
              <w:t>Sposoby weryfikacji oraz formy dokumentowania osiągniętych efektów uczenia się</w:t>
            </w:r>
          </w:p>
        </w:tc>
        <w:tc>
          <w:tcPr>
            <w:tcW w:w="5344" w:type="dxa"/>
            <w:shd w:val="clear" w:color="auto" w:fill="auto"/>
          </w:tcPr>
          <w:p w:rsidR="0083455E" w:rsidRDefault="0083455E" w:rsidP="0083455E">
            <w:pPr>
              <w:jc w:val="both"/>
              <w:rPr>
                <w:sz w:val="22"/>
                <w:szCs w:val="22"/>
              </w:rPr>
            </w:pPr>
            <w:r w:rsidRPr="00232249">
              <w:rPr>
                <w:sz w:val="22"/>
                <w:szCs w:val="22"/>
              </w:rPr>
              <w:t>W1</w:t>
            </w:r>
            <w:r>
              <w:rPr>
                <w:sz w:val="22"/>
                <w:szCs w:val="22"/>
              </w:rPr>
              <w:t>, W2</w:t>
            </w:r>
            <w:r w:rsidRPr="00232249">
              <w:rPr>
                <w:sz w:val="22"/>
                <w:szCs w:val="22"/>
              </w:rPr>
              <w:t xml:space="preserve">: </w:t>
            </w:r>
            <w:r>
              <w:rPr>
                <w:sz w:val="22"/>
                <w:szCs w:val="22"/>
              </w:rPr>
              <w:t>Ocena aktywności, przygotowanie konspektu projektu inżynierskiego i cząstkowych prezentacji projektu</w:t>
            </w:r>
            <w:r w:rsidRPr="00232249">
              <w:rPr>
                <w:sz w:val="22"/>
                <w:szCs w:val="22"/>
              </w:rPr>
              <w:t>.</w:t>
            </w:r>
          </w:p>
          <w:p w:rsidR="0083455E" w:rsidRPr="00232249" w:rsidRDefault="0083455E" w:rsidP="0083455E">
            <w:pPr>
              <w:jc w:val="both"/>
              <w:rPr>
                <w:sz w:val="22"/>
                <w:szCs w:val="22"/>
              </w:rPr>
            </w:pPr>
            <w:r>
              <w:rPr>
                <w:sz w:val="22"/>
                <w:szCs w:val="22"/>
              </w:rPr>
              <w:t>U1, U2: Ocena aktywności, przygotowanie konspektu projektu inżynierskiego i cząstkowych prezentacji projektu</w:t>
            </w:r>
            <w:r w:rsidRPr="00232249">
              <w:rPr>
                <w:sz w:val="22"/>
                <w:szCs w:val="22"/>
              </w:rPr>
              <w:t>.</w:t>
            </w:r>
          </w:p>
          <w:p w:rsidR="0083455E" w:rsidRDefault="0083455E" w:rsidP="0083455E">
            <w:pPr>
              <w:ind w:left="27" w:hanging="27"/>
              <w:jc w:val="both"/>
              <w:rPr>
                <w:sz w:val="22"/>
                <w:szCs w:val="22"/>
              </w:rPr>
            </w:pPr>
            <w:r w:rsidRPr="00232249">
              <w:rPr>
                <w:sz w:val="22"/>
                <w:szCs w:val="22"/>
              </w:rPr>
              <w:t>K1</w:t>
            </w:r>
            <w:r>
              <w:rPr>
                <w:sz w:val="22"/>
                <w:szCs w:val="22"/>
              </w:rPr>
              <w:t>, K2</w:t>
            </w:r>
            <w:r w:rsidRPr="00232249">
              <w:rPr>
                <w:sz w:val="22"/>
                <w:szCs w:val="22"/>
              </w:rPr>
              <w:t xml:space="preserve">: </w:t>
            </w:r>
            <w:r>
              <w:rPr>
                <w:sz w:val="22"/>
                <w:szCs w:val="22"/>
              </w:rPr>
              <w:t>Ocena aktywności, przygotowanie konspektu projektu inżynierskiego i cząstkowych prezentacji projektu</w:t>
            </w:r>
            <w:r w:rsidRPr="00232249">
              <w:rPr>
                <w:sz w:val="22"/>
                <w:szCs w:val="22"/>
              </w:rPr>
              <w:t>.</w:t>
            </w:r>
          </w:p>
          <w:p w:rsidR="0083455E" w:rsidRPr="00F02E5D" w:rsidRDefault="0083455E" w:rsidP="0083455E">
            <w:pPr>
              <w:jc w:val="both"/>
            </w:pPr>
            <w:r w:rsidRPr="00232249">
              <w:rPr>
                <w:sz w:val="22"/>
                <w:szCs w:val="22"/>
              </w:rPr>
              <w:t xml:space="preserve">Formy dokumentowania osiągniętych wyników: </w:t>
            </w:r>
            <w:r>
              <w:rPr>
                <w:sz w:val="22"/>
                <w:szCs w:val="22"/>
              </w:rPr>
              <w:t>dziennik prowadzącego zajęcia</w:t>
            </w:r>
            <w:r w:rsidRPr="00232249">
              <w:rPr>
                <w:sz w:val="22"/>
                <w:szCs w:val="22"/>
              </w:rPr>
              <w:t>.</w:t>
            </w:r>
          </w:p>
        </w:tc>
      </w:tr>
      <w:tr w:rsidR="0083455E" w:rsidRPr="00F02E5D" w:rsidTr="0083455E">
        <w:tc>
          <w:tcPr>
            <w:tcW w:w="3942" w:type="dxa"/>
            <w:shd w:val="clear" w:color="auto" w:fill="auto"/>
          </w:tcPr>
          <w:p w:rsidR="0083455E" w:rsidRPr="003B32BF" w:rsidRDefault="0083455E" w:rsidP="0083455E">
            <w:r w:rsidRPr="003B32BF">
              <w:t>Elementy i wagi mające wpływ na ocenę końcową</w:t>
            </w:r>
          </w:p>
        </w:tc>
        <w:tc>
          <w:tcPr>
            <w:tcW w:w="5344" w:type="dxa"/>
            <w:shd w:val="clear" w:color="auto" w:fill="auto"/>
          </w:tcPr>
          <w:p w:rsidR="0083455E" w:rsidRDefault="0083455E" w:rsidP="0083455E">
            <w:pPr>
              <w:jc w:val="both"/>
            </w:pPr>
            <w:r>
              <w:t>Aktywność na zajęciach – 50%.</w:t>
            </w:r>
          </w:p>
          <w:p w:rsidR="0083455E" w:rsidRDefault="0083455E" w:rsidP="0083455E">
            <w:pPr>
              <w:jc w:val="both"/>
            </w:pPr>
            <w:r>
              <w:t>Przygotowanie konspektu projektu inżynierskiego – 40%.</w:t>
            </w:r>
          </w:p>
          <w:p w:rsidR="0083455E" w:rsidRPr="003B32BF" w:rsidRDefault="0083455E" w:rsidP="0083455E">
            <w:pPr>
              <w:jc w:val="both"/>
            </w:pPr>
            <w:r>
              <w:t>Obecność na zajęciach – 10%</w:t>
            </w:r>
          </w:p>
        </w:tc>
      </w:tr>
      <w:tr w:rsidR="0083455E" w:rsidRPr="00F02E5D" w:rsidTr="0083455E">
        <w:trPr>
          <w:trHeight w:val="390"/>
        </w:trPr>
        <w:tc>
          <w:tcPr>
            <w:tcW w:w="3942" w:type="dxa"/>
            <w:shd w:val="clear" w:color="auto" w:fill="auto"/>
          </w:tcPr>
          <w:p w:rsidR="0083455E" w:rsidRPr="00F02E5D" w:rsidRDefault="0083455E" w:rsidP="0083455E">
            <w:pPr>
              <w:jc w:val="both"/>
            </w:pPr>
            <w:r w:rsidRPr="00F02E5D">
              <w:t>Bilans punktów ECTS</w:t>
            </w:r>
          </w:p>
        </w:tc>
        <w:tc>
          <w:tcPr>
            <w:tcW w:w="5344" w:type="dxa"/>
            <w:shd w:val="clear" w:color="auto" w:fill="auto"/>
          </w:tcPr>
          <w:p w:rsidR="0083455E" w:rsidRDefault="0083455E" w:rsidP="0083455E">
            <w:pPr>
              <w:jc w:val="both"/>
            </w:pPr>
            <w:r>
              <w:t>Udział w seminariach – 15 godz.……….0,6 ECTS</w:t>
            </w:r>
          </w:p>
          <w:p w:rsidR="0083455E" w:rsidRPr="00F02E5D" w:rsidRDefault="0083455E" w:rsidP="0083455E">
            <w:pPr>
              <w:jc w:val="both"/>
            </w:pPr>
            <w:r>
              <w:t>Przygotowanie konspektu i praca nad projektem  inżynierskim – 10 godz.……….0,4 ECTS</w:t>
            </w:r>
          </w:p>
        </w:tc>
      </w:tr>
      <w:tr w:rsidR="0083455E" w:rsidRPr="00F02E5D" w:rsidTr="0083455E">
        <w:trPr>
          <w:trHeight w:val="718"/>
        </w:trPr>
        <w:tc>
          <w:tcPr>
            <w:tcW w:w="3942" w:type="dxa"/>
            <w:shd w:val="clear" w:color="auto" w:fill="auto"/>
          </w:tcPr>
          <w:p w:rsidR="0083455E" w:rsidRPr="00F02E5D" w:rsidRDefault="0083455E" w:rsidP="0083455E">
            <w:r w:rsidRPr="00F02E5D">
              <w:t>Nakład pracy związany z zajęciami wymagającymi bezpośredniego udziału nauczyciela akademickiego</w:t>
            </w:r>
          </w:p>
        </w:tc>
        <w:tc>
          <w:tcPr>
            <w:tcW w:w="5344" w:type="dxa"/>
            <w:shd w:val="clear" w:color="auto" w:fill="auto"/>
          </w:tcPr>
          <w:p w:rsidR="0083455E" w:rsidRPr="00F02E5D" w:rsidRDefault="0083455E" w:rsidP="0083455E">
            <w:pPr>
              <w:jc w:val="both"/>
            </w:pPr>
            <w:r>
              <w:t>Udział w seminariach – 15 godz.……….0,6 ECTS</w:t>
            </w:r>
          </w:p>
        </w:tc>
      </w:tr>
      <w:tr w:rsidR="0083455E" w:rsidRPr="00F02E5D" w:rsidTr="0083455E">
        <w:trPr>
          <w:trHeight w:val="718"/>
        </w:trPr>
        <w:tc>
          <w:tcPr>
            <w:tcW w:w="3942" w:type="dxa"/>
            <w:shd w:val="clear" w:color="auto" w:fill="auto"/>
          </w:tcPr>
          <w:p w:rsidR="0083455E" w:rsidRPr="00F02E5D" w:rsidRDefault="0083455E" w:rsidP="0083455E">
            <w:pPr>
              <w:jc w:val="both"/>
            </w:pPr>
            <w:r w:rsidRPr="00F02E5D">
              <w:t>Odniesienie modułowych efektów uczenia się do kierunkowych efektów uczenia się</w:t>
            </w:r>
          </w:p>
        </w:tc>
        <w:tc>
          <w:tcPr>
            <w:tcW w:w="5344" w:type="dxa"/>
            <w:shd w:val="clear" w:color="auto" w:fill="auto"/>
          </w:tcPr>
          <w:p w:rsidR="0083455E" w:rsidRDefault="0083455E" w:rsidP="0083455E">
            <w:pPr>
              <w:jc w:val="both"/>
            </w:pPr>
            <w:r>
              <w:t xml:space="preserve">GOZ_W03, GOZ_W06, GOZ_W15, </w:t>
            </w:r>
          </w:p>
          <w:p w:rsidR="0083455E" w:rsidRDefault="0083455E" w:rsidP="0083455E">
            <w:pPr>
              <w:jc w:val="both"/>
            </w:pPr>
            <w:r>
              <w:t>GOZ_U01, GOZ_U02, GOZ_U13</w:t>
            </w:r>
          </w:p>
          <w:p w:rsidR="0083455E" w:rsidRPr="00F02E5D" w:rsidRDefault="0083455E" w:rsidP="0083455E">
            <w:pPr>
              <w:jc w:val="both"/>
            </w:pPr>
            <w:r>
              <w:t>GOZ_K01, GOZ_K02, GOZ_K03, GOZ_K04</w:t>
            </w:r>
          </w:p>
        </w:tc>
      </w:tr>
    </w:tbl>
    <w:p w:rsidR="0083455E" w:rsidRPr="00F02E5D" w:rsidRDefault="0083455E" w:rsidP="0083455E"/>
    <w:p w:rsidR="0083455E" w:rsidRDefault="0083455E">
      <w:pPr>
        <w:spacing w:after="200" w:line="276" w:lineRule="auto"/>
        <w:rPr>
          <w:sz w:val="22"/>
          <w:szCs w:val="22"/>
        </w:rPr>
      </w:pPr>
      <w:r>
        <w:rPr>
          <w:sz w:val="22"/>
          <w:szCs w:val="22"/>
        </w:rPr>
        <w:br w:type="page"/>
      </w:r>
    </w:p>
    <w:p w:rsidR="0083455E" w:rsidRPr="00F02E5D" w:rsidRDefault="0083455E" w:rsidP="0083455E">
      <w:pPr>
        <w:rPr>
          <w:b/>
        </w:rPr>
      </w:pPr>
      <w:r w:rsidRPr="00F02E5D">
        <w:rPr>
          <w:b/>
        </w:rPr>
        <w:lastRenderedPageBreak/>
        <w:t>Karta opisu zajęć (sylabus)</w:t>
      </w:r>
    </w:p>
    <w:p w:rsidR="0083455E" w:rsidRPr="00F02E5D" w:rsidRDefault="0083455E" w:rsidP="0083455E">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83455E" w:rsidRPr="00F02E5D" w:rsidTr="0083455E">
        <w:tc>
          <w:tcPr>
            <w:tcW w:w="3942" w:type="dxa"/>
            <w:shd w:val="clear" w:color="auto" w:fill="auto"/>
          </w:tcPr>
          <w:p w:rsidR="0083455E" w:rsidRPr="00F02E5D" w:rsidRDefault="0083455E" w:rsidP="0083455E">
            <w:r w:rsidRPr="00F02E5D">
              <w:t xml:space="preserve">Nazwa kierunku studiów </w:t>
            </w:r>
          </w:p>
          <w:p w:rsidR="0083455E" w:rsidRPr="00F02E5D" w:rsidRDefault="0083455E" w:rsidP="0083455E"/>
        </w:tc>
        <w:tc>
          <w:tcPr>
            <w:tcW w:w="5344" w:type="dxa"/>
            <w:shd w:val="clear" w:color="auto" w:fill="auto"/>
          </w:tcPr>
          <w:p w:rsidR="0083455E" w:rsidRPr="00F02E5D" w:rsidRDefault="0083455E" w:rsidP="0083455E">
            <w:r w:rsidRPr="004B6DF1">
              <w:t>Gospodarka obiegu zamkniętego</w:t>
            </w:r>
          </w:p>
        </w:tc>
      </w:tr>
      <w:tr w:rsidR="0083455E" w:rsidRPr="00F02E5D" w:rsidTr="0083455E">
        <w:tc>
          <w:tcPr>
            <w:tcW w:w="3942" w:type="dxa"/>
            <w:shd w:val="clear" w:color="auto" w:fill="auto"/>
          </w:tcPr>
          <w:p w:rsidR="0083455E" w:rsidRPr="00F02E5D" w:rsidRDefault="0083455E" w:rsidP="0083455E">
            <w:r w:rsidRPr="00F02E5D">
              <w:t>Nazwa modułu, także nazwa w języku angielskim</w:t>
            </w:r>
          </w:p>
        </w:tc>
        <w:tc>
          <w:tcPr>
            <w:tcW w:w="5344" w:type="dxa"/>
            <w:shd w:val="clear" w:color="auto" w:fill="auto"/>
          </w:tcPr>
          <w:p w:rsidR="0083455E" w:rsidRDefault="0083455E" w:rsidP="0083455E">
            <w:pPr>
              <w:jc w:val="both"/>
              <w:rPr>
                <w:sz w:val="22"/>
                <w:szCs w:val="22"/>
              </w:rPr>
            </w:pPr>
            <w:r w:rsidRPr="00D22DC6">
              <w:rPr>
                <w:sz w:val="22"/>
                <w:szCs w:val="22"/>
              </w:rPr>
              <w:t xml:space="preserve">Praktyka zawodowa </w:t>
            </w:r>
          </w:p>
          <w:p w:rsidR="0083455E" w:rsidRPr="00F02E5D" w:rsidRDefault="0083455E" w:rsidP="0083455E">
            <w:r w:rsidRPr="00D22DC6">
              <w:rPr>
                <w:sz w:val="22"/>
                <w:szCs w:val="22"/>
              </w:rPr>
              <w:t>Professional practice</w:t>
            </w:r>
          </w:p>
        </w:tc>
      </w:tr>
      <w:tr w:rsidR="0083455E" w:rsidRPr="00F02E5D" w:rsidTr="0083455E">
        <w:tc>
          <w:tcPr>
            <w:tcW w:w="3942" w:type="dxa"/>
            <w:shd w:val="clear" w:color="auto" w:fill="auto"/>
          </w:tcPr>
          <w:p w:rsidR="0083455E" w:rsidRPr="00F02E5D" w:rsidRDefault="0083455E" w:rsidP="0083455E">
            <w:r w:rsidRPr="00F02E5D">
              <w:t xml:space="preserve">Język wykładowy </w:t>
            </w:r>
          </w:p>
        </w:tc>
        <w:tc>
          <w:tcPr>
            <w:tcW w:w="5344" w:type="dxa"/>
            <w:shd w:val="clear" w:color="auto" w:fill="auto"/>
          </w:tcPr>
          <w:p w:rsidR="0083455E" w:rsidRPr="00F02E5D" w:rsidRDefault="0083455E" w:rsidP="0083455E">
            <w:r>
              <w:t>polski</w:t>
            </w:r>
          </w:p>
        </w:tc>
      </w:tr>
      <w:tr w:rsidR="0083455E" w:rsidRPr="00F02E5D" w:rsidTr="0083455E">
        <w:tc>
          <w:tcPr>
            <w:tcW w:w="3942" w:type="dxa"/>
            <w:shd w:val="clear" w:color="auto" w:fill="auto"/>
          </w:tcPr>
          <w:p w:rsidR="0083455E" w:rsidRPr="00F02E5D" w:rsidRDefault="0083455E" w:rsidP="0083455E">
            <w:pPr>
              <w:autoSpaceDE w:val="0"/>
              <w:autoSpaceDN w:val="0"/>
              <w:adjustRightInd w:val="0"/>
            </w:pPr>
            <w:r w:rsidRPr="00F02E5D">
              <w:t xml:space="preserve">Rodzaj modułu </w:t>
            </w:r>
          </w:p>
        </w:tc>
        <w:tc>
          <w:tcPr>
            <w:tcW w:w="5344" w:type="dxa"/>
            <w:shd w:val="clear" w:color="auto" w:fill="auto"/>
          </w:tcPr>
          <w:p w:rsidR="0083455E" w:rsidRPr="00F02E5D" w:rsidRDefault="0083455E" w:rsidP="0083455E">
            <w:r w:rsidRPr="00F02E5D">
              <w:t>obowiązkowy</w:t>
            </w:r>
          </w:p>
        </w:tc>
      </w:tr>
      <w:tr w:rsidR="0083455E" w:rsidRPr="00F02E5D" w:rsidTr="0083455E">
        <w:tc>
          <w:tcPr>
            <w:tcW w:w="3942" w:type="dxa"/>
            <w:shd w:val="clear" w:color="auto" w:fill="auto"/>
          </w:tcPr>
          <w:p w:rsidR="0083455E" w:rsidRPr="00F02E5D" w:rsidRDefault="0083455E" w:rsidP="0083455E">
            <w:r w:rsidRPr="00F02E5D">
              <w:t>Poziom studiów</w:t>
            </w:r>
          </w:p>
        </w:tc>
        <w:tc>
          <w:tcPr>
            <w:tcW w:w="5344" w:type="dxa"/>
            <w:shd w:val="clear" w:color="auto" w:fill="auto"/>
          </w:tcPr>
          <w:p w:rsidR="0083455E" w:rsidRPr="00F02E5D" w:rsidRDefault="0083455E" w:rsidP="0083455E">
            <w:r w:rsidRPr="00F02E5D">
              <w:t>pierwszego stopnia</w:t>
            </w:r>
          </w:p>
        </w:tc>
      </w:tr>
      <w:tr w:rsidR="0083455E" w:rsidRPr="00F02E5D" w:rsidTr="0083455E">
        <w:tc>
          <w:tcPr>
            <w:tcW w:w="3942" w:type="dxa"/>
            <w:shd w:val="clear" w:color="auto" w:fill="auto"/>
          </w:tcPr>
          <w:p w:rsidR="0083455E" w:rsidRPr="00F02E5D" w:rsidRDefault="0083455E" w:rsidP="0083455E">
            <w:r w:rsidRPr="00F02E5D">
              <w:t>Forma studiów</w:t>
            </w:r>
          </w:p>
        </w:tc>
        <w:tc>
          <w:tcPr>
            <w:tcW w:w="5344" w:type="dxa"/>
            <w:shd w:val="clear" w:color="auto" w:fill="auto"/>
          </w:tcPr>
          <w:p w:rsidR="0083455E" w:rsidRPr="00F02E5D" w:rsidRDefault="0083455E" w:rsidP="0083455E">
            <w:r w:rsidRPr="00F02E5D">
              <w:t>stacjonarne</w:t>
            </w:r>
          </w:p>
        </w:tc>
      </w:tr>
      <w:tr w:rsidR="0083455E" w:rsidRPr="00F02E5D" w:rsidTr="0083455E">
        <w:tc>
          <w:tcPr>
            <w:tcW w:w="3942" w:type="dxa"/>
            <w:shd w:val="clear" w:color="auto" w:fill="auto"/>
          </w:tcPr>
          <w:p w:rsidR="0083455E" w:rsidRPr="00F02E5D" w:rsidRDefault="0083455E" w:rsidP="0083455E">
            <w:r w:rsidRPr="00F02E5D">
              <w:t>Rok studiów dla kierunku</w:t>
            </w:r>
          </w:p>
        </w:tc>
        <w:tc>
          <w:tcPr>
            <w:tcW w:w="5344" w:type="dxa"/>
            <w:shd w:val="clear" w:color="auto" w:fill="auto"/>
          </w:tcPr>
          <w:p w:rsidR="0083455E" w:rsidRPr="00F02E5D" w:rsidRDefault="0083455E" w:rsidP="0083455E">
            <w:r>
              <w:t>III</w:t>
            </w:r>
          </w:p>
        </w:tc>
      </w:tr>
      <w:tr w:rsidR="0083455E" w:rsidRPr="00F02E5D" w:rsidTr="0083455E">
        <w:tc>
          <w:tcPr>
            <w:tcW w:w="3942" w:type="dxa"/>
            <w:shd w:val="clear" w:color="auto" w:fill="auto"/>
          </w:tcPr>
          <w:p w:rsidR="0083455E" w:rsidRPr="00F02E5D" w:rsidRDefault="0083455E" w:rsidP="0083455E">
            <w:r w:rsidRPr="00F02E5D">
              <w:t>Semestr dla kierunku</w:t>
            </w:r>
          </w:p>
        </w:tc>
        <w:tc>
          <w:tcPr>
            <w:tcW w:w="5344" w:type="dxa"/>
            <w:shd w:val="clear" w:color="auto" w:fill="auto"/>
          </w:tcPr>
          <w:p w:rsidR="0083455E" w:rsidRPr="00F02E5D" w:rsidRDefault="0083455E" w:rsidP="0083455E">
            <w:r>
              <w:t>6</w:t>
            </w:r>
          </w:p>
        </w:tc>
      </w:tr>
      <w:tr w:rsidR="0083455E" w:rsidRPr="00F02E5D" w:rsidTr="0083455E">
        <w:tc>
          <w:tcPr>
            <w:tcW w:w="3942" w:type="dxa"/>
            <w:shd w:val="clear" w:color="auto" w:fill="auto"/>
          </w:tcPr>
          <w:p w:rsidR="0083455E" w:rsidRPr="00F02E5D" w:rsidRDefault="0083455E" w:rsidP="0083455E">
            <w:pPr>
              <w:autoSpaceDE w:val="0"/>
              <w:autoSpaceDN w:val="0"/>
              <w:adjustRightInd w:val="0"/>
            </w:pPr>
            <w:r w:rsidRPr="00F02E5D">
              <w:t>Liczba punktów ECTS z podziałem na kontaktowe/niekontaktowe</w:t>
            </w:r>
          </w:p>
        </w:tc>
        <w:tc>
          <w:tcPr>
            <w:tcW w:w="5344" w:type="dxa"/>
            <w:shd w:val="clear" w:color="auto" w:fill="auto"/>
          </w:tcPr>
          <w:p w:rsidR="0083455E" w:rsidRPr="00F02E5D" w:rsidRDefault="0083455E" w:rsidP="0083455E">
            <w:r>
              <w:t>6 (6/0)</w:t>
            </w:r>
          </w:p>
        </w:tc>
      </w:tr>
      <w:tr w:rsidR="0083455E" w:rsidRPr="00F02E5D" w:rsidTr="0083455E">
        <w:tc>
          <w:tcPr>
            <w:tcW w:w="3942" w:type="dxa"/>
            <w:shd w:val="clear" w:color="auto" w:fill="auto"/>
          </w:tcPr>
          <w:p w:rsidR="0083455E" w:rsidRPr="00F02E5D" w:rsidRDefault="0083455E" w:rsidP="0083455E">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83455E" w:rsidRPr="00F02E5D" w:rsidRDefault="0083455E" w:rsidP="0083455E">
            <w:r>
              <w:t>Prodziekan Wydziału Inżynierii Produkcji</w:t>
            </w:r>
          </w:p>
        </w:tc>
      </w:tr>
      <w:tr w:rsidR="0083455E" w:rsidRPr="00F02E5D" w:rsidTr="0083455E">
        <w:tc>
          <w:tcPr>
            <w:tcW w:w="3942" w:type="dxa"/>
            <w:shd w:val="clear" w:color="auto" w:fill="auto"/>
          </w:tcPr>
          <w:p w:rsidR="0083455E" w:rsidRPr="00F02E5D" w:rsidRDefault="0083455E" w:rsidP="0083455E">
            <w:r w:rsidRPr="00F02E5D">
              <w:t>Jednostka oferująca moduł</w:t>
            </w:r>
          </w:p>
        </w:tc>
        <w:tc>
          <w:tcPr>
            <w:tcW w:w="5344" w:type="dxa"/>
            <w:shd w:val="clear" w:color="auto" w:fill="auto"/>
          </w:tcPr>
          <w:p w:rsidR="0083455E" w:rsidRPr="00F02E5D" w:rsidRDefault="0083455E" w:rsidP="0083455E">
            <w:r w:rsidRPr="00D22DC6">
              <w:rPr>
                <w:sz w:val="22"/>
                <w:szCs w:val="22"/>
              </w:rPr>
              <w:t>Biuro Kształcenia Praktycznego i Rozwoju Kompetencji</w:t>
            </w:r>
          </w:p>
        </w:tc>
      </w:tr>
      <w:tr w:rsidR="0083455E" w:rsidRPr="00F02E5D" w:rsidTr="0083455E">
        <w:tc>
          <w:tcPr>
            <w:tcW w:w="3942" w:type="dxa"/>
            <w:shd w:val="clear" w:color="auto" w:fill="auto"/>
          </w:tcPr>
          <w:p w:rsidR="0083455E" w:rsidRPr="00F02E5D" w:rsidRDefault="0083455E" w:rsidP="0083455E">
            <w:r w:rsidRPr="00F02E5D">
              <w:t>Cel modułu</w:t>
            </w:r>
          </w:p>
        </w:tc>
        <w:tc>
          <w:tcPr>
            <w:tcW w:w="5344" w:type="dxa"/>
            <w:shd w:val="clear" w:color="auto" w:fill="auto"/>
          </w:tcPr>
          <w:p w:rsidR="0083455E" w:rsidRPr="00F02E5D" w:rsidRDefault="0083455E" w:rsidP="0083455E">
            <w:pPr>
              <w:autoSpaceDE w:val="0"/>
              <w:autoSpaceDN w:val="0"/>
              <w:adjustRightInd w:val="0"/>
              <w:jc w:val="both"/>
            </w:pPr>
            <w:r w:rsidRPr="00D42E85">
              <w:rPr>
                <w:sz w:val="22"/>
                <w:szCs w:val="22"/>
              </w:rPr>
              <w:t xml:space="preserve">Celem realizacji modułu jest poszerzenie wiedzy oraz doskonalenie umiejętności i kompetencji społecznych </w:t>
            </w:r>
            <w:r>
              <w:rPr>
                <w:sz w:val="22"/>
                <w:szCs w:val="22"/>
              </w:rPr>
              <w:t xml:space="preserve">w zakresie gospodarki obiegu zamkniętego </w:t>
            </w:r>
            <w:r w:rsidRPr="00D42E85">
              <w:rPr>
                <w:sz w:val="22"/>
                <w:szCs w:val="22"/>
                <w:shd w:val="clear" w:color="auto" w:fill="FFFFFF"/>
              </w:rPr>
              <w:t xml:space="preserve">oraz </w:t>
            </w:r>
            <w:r w:rsidRPr="00D42E85">
              <w:rPr>
                <w:sz w:val="22"/>
                <w:szCs w:val="22"/>
              </w:rPr>
              <w:t>rozwijani</w:t>
            </w:r>
            <w:r>
              <w:rPr>
                <w:sz w:val="22"/>
                <w:szCs w:val="22"/>
              </w:rPr>
              <w:t>e</w:t>
            </w:r>
            <w:r w:rsidRPr="00D42E85">
              <w:rPr>
                <w:sz w:val="22"/>
                <w:szCs w:val="22"/>
              </w:rPr>
              <w:t xml:space="preserve"> umiejętności pracy w zespole.</w:t>
            </w:r>
          </w:p>
        </w:tc>
      </w:tr>
      <w:tr w:rsidR="0083455E" w:rsidRPr="00F02E5D" w:rsidTr="0083455E">
        <w:trPr>
          <w:trHeight w:val="236"/>
        </w:trPr>
        <w:tc>
          <w:tcPr>
            <w:tcW w:w="3942" w:type="dxa"/>
            <w:vMerge w:val="restart"/>
            <w:shd w:val="clear" w:color="auto" w:fill="auto"/>
          </w:tcPr>
          <w:p w:rsidR="0083455E" w:rsidRPr="00F02E5D" w:rsidRDefault="0083455E" w:rsidP="0083455E">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83455E" w:rsidRPr="00F02E5D" w:rsidRDefault="0083455E" w:rsidP="0083455E">
            <w:r w:rsidRPr="00F02E5D">
              <w:t xml:space="preserve">Wiedza: </w:t>
            </w:r>
          </w:p>
        </w:tc>
      </w:tr>
      <w:tr w:rsidR="0083455E" w:rsidRPr="00F02E5D" w:rsidTr="0083455E">
        <w:trPr>
          <w:trHeight w:val="233"/>
        </w:trPr>
        <w:tc>
          <w:tcPr>
            <w:tcW w:w="3942" w:type="dxa"/>
            <w:vMerge/>
            <w:shd w:val="clear" w:color="auto" w:fill="auto"/>
          </w:tcPr>
          <w:p w:rsidR="0083455E" w:rsidRPr="00F02E5D" w:rsidRDefault="0083455E" w:rsidP="0083455E">
            <w:pPr>
              <w:rPr>
                <w:highlight w:val="yellow"/>
              </w:rPr>
            </w:pPr>
          </w:p>
        </w:tc>
        <w:tc>
          <w:tcPr>
            <w:tcW w:w="5344" w:type="dxa"/>
            <w:shd w:val="clear" w:color="auto" w:fill="auto"/>
          </w:tcPr>
          <w:p w:rsidR="0083455E" w:rsidRPr="00F02E5D" w:rsidRDefault="0083455E" w:rsidP="0083455E">
            <w:r w:rsidRPr="00D22DC6">
              <w:rPr>
                <w:sz w:val="22"/>
                <w:szCs w:val="22"/>
              </w:rPr>
              <w:t xml:space="preserve">W </w:t>
            </w:r>
            <w:r w:rsidRPr="00D22DC6">
              <w:rPr>
                <w:sz w:val="22"/>
                <w:szCs w:val="22"/>
                <w:shd w:val="clear" w:color="auto" w:fill="FFFFFF"/>
              </w:rPr>
              <w:t>1</w:t>
            </w:r>
            <w:r w:rsidRPr="00B26EA3">
              <w:rPr>
                <w:sz w:val="22"/>
                <w:szCs w:val="22"/>
              </w:rPr>
              <w:t xml:space="preserve">. Student zna specyfikę pracy w urzędach </w:t>
            </w:r>
            <w:r>
              <w:rPr>
                <w:sz w:val="22"/>
                <w:szCs w:val="22"/>
              </w:rPr>
              <w:t xml:space="preserve">firmach i instytucjach, które </w:t>
            </w:r>
            <w:r w:rsidRPr="00120B80">
              <w:t>wykonują zadania odpowiadające realizowanemu przez studenta kierunkowi studiów</w:t>
            </w:r>
            <w:r w:rsidRPr="00B26EA3">
              <w:rPr>
                <w:sz w:val="22"/>
                <w:szCs w:val="22"/>
              </w:rPr>
              <w:t xml:space="preserve"> oraz ma praktyczną wiedzę z zakresu obiegu dokumentacji.</w:t>
            </w:r>
          </w:p>
        </w:tc>
      </w:tr>
      <w:tr w:rsidR="0083455E" w:rsidRPr="00F02E5D" w:rsidTr="0083455E">
        <w:trPr>
          <w:trHeight w:val="233"/>
        </w:trPr>
        <w:tc>
          <w:tcPr>
            <w:tcW w:w="3942" w:type="dxa"/>
            <w:vMerge/>
            <w:shd w:val="clear" w:color="auto" w:fill="auto"/>
          </w:tcPr>
          <w:p w:rsidR="0083455E" w:rsidRPr="00F02E5D" w:rsidRDefault="0083455E" w:rsidP="0083455E">
            <w:pPr>
              <w:rPr>
                <w:highlight w:val="yellow"/>
              </w:rPr>
            </w:pPr>
          </w:p>
        </w:tc>
        <w:tc>
          <w:tcPr>
            <w:tcW w:w="5344" w:type="dxa"/>
            <w:shd w:val="clear" w:color="auto" w:fill="auto"/>
          </w:tcPr>
          <w:p w:rsidR="0083455E" w:rsidRPr="00F02E5D" w:rsidRDefault="0083455E" w:rsidP="0083455E">
            <w:r w:rsidRPr="00F02E5D">
              <w:t>Umiejętności:</w:t>
            </w:r>
          </w:p>
        </w:tc>
      </w:tr>
      <w:tr w:rsidR="0083455E" w:rsidRPr="00F02E5D" w:rsidTr="0083455E">
        <w:trPr>
          <w:trHeight w:val="233"/>
        </w:trPr>
        <w:tc>
          <w:tcPr>
            <w:tcW w:w="3942" w:type="dxa"/>
            <w:vMerge/>
            <w:shd w:val="clear" w:color="auto" w:fill="auto"/>
          </w:tcPr>
          <w:p w:rsidR="0083455E" w:rsidRPr="00F02E5D" w:rsidRDefault="0083455E" w:rsidP="0083455E">
            <w:pPr>
              <w:rPr>
                <w:highlight w:val="yellow"/>
              </w:rPr>
            </w:pPr>
          </w:p>
        </w:tc>
        <w:tc>
          <w:tcPr>
            <w:tcW w:w="5344" w:type="dxa"/>
            <w:shd w:val="clear" w:color="auto" w:fill="auto"/>
          </w:tcPr>
          <w:p w:rsidR="0083455E" w:rsidRPr="00FB4663" w:rsidRDefault="0083455E" w:rsidP="0083455E">
            <w:pPr>
              <w:jc w:val="both"/>
              <w:rPr>
                <w:sz w:val="22"/>
                <w:szCs w:val="22"/>
              </w:rPr>
            </w:pPr>
            <w:r w:rsidRPr="00FB4663">
              <w:rPr>
                <w:sz w:val="22"/>
                <w:szCs w:val="22"/>
              </w:rPr>
              <w:t xml:space="preserve">U1. Student potrafi </w:t>
            </w:r>
            <w:r>
              <w:rPr>
                <w:sz w:val="22"/>
                <w:szCs w:val="22"/>
              </w:rPr>
              <w:t xml:space="preserve">podjąć zorganizowane działania oraz sporządzić stosowną dokumentację w zakresie wdrażania </w:t>
            </w:r>
            <w:r w:rsidRPr="00120B80">
              <w:t>najlepszy</w:t>
            </w:r>
            <w:r>
              <w:t>ch dostępnych technologii i dobrych</w:t>
            </w:r>
            <w:r w:rsidRPr="00120B80">
              <w:t xml:space="preserve"> praktyk inżynierski</w:t>
            </w:r>
            <w:r>
              <w:t>ch</w:t>
            </w:r>
            <w:r w:rsidRPr="00FB4663">
              <w:rPr>
                <w:sz w:val="22"/>
                <w:szCs w:val="22"/>
              </w:rPr>
              <w:t xml:space="preserve"> </w:t>
            </w:r>
            <w:r>
              <w:rPr>
                <w:sz w:val="22"/>
                <w:szCs w:val="22"/>
              </w:rPr>
              <w:t>w celu zachowania zrównoważonego rozwoju.</w:t>
            </w:r>
            <w:r w:rsidRPr="00FB4663">
              <w:rPr>
                <w:sz w:val="22"/>
                <w:szCs w:val="22"/>
              </w:rPr>
              <w:t xml:space="preserve"> </w:t>
            </w:r>
          </w:p>
        </w:tc>
      </w:tr>
      <w:tr w:rsidR="0083455E" w:rsidRPr="00F02E5D" w:rsidTr="0083455E">
        <w:trPr>
          <w:trHeight w:val="233"/>
        </w:trPr>
        <w:tc>
          <w:tcPr>
            <w:tcW w:w="3942" w:type="dxa"/>
            <w:vMerge/>
            <w:shd w:val="clear" w:color="auto" w:fill="auto"/>
          </w:tcPr>
          <w:p w:rsidR="0083455E" w:rsidRPr="00F02E5D" w:rsidRDefault="0083455E" w:rsidP="0083455E">
            <w:pPr>
              <w:rPr>
                <w:highlight w:val="yellow"/>
              </w:rPr>
            </w:pPr>
          </w:p>
        </w:tc>
        <w:tc>
          <w:tcPr>
            <w:tcW w:w="5344" w:type="dxa"/>
            <w:shd w:val="clear" w:color="auto" w:fill="auto"/>
          </w:tcPr>
          <w:p w:rsidR="0083455E" w:rsidRPr="00F02E5D" w:rsidRDefault="0083455E" w:rsidP="0083455E">
            <w:r w:rsidRPr="00F02E5D">
              <w:t>Kompetencje społeczne:</w:t>
            </w:r>
          </w:p>
        </w:tc>
      </w:tr>
      <w:tr w:rsidR="0083455E" w:rsidRPr="00F02E5D" w:rsidTr="0083455E">
        <w:trPr>
          <w:trHeight w:val="233"/>
        </w:trPr>
        <w:tc>
          <w:tcPr>
            <w:tcW w:w="3942" w:type="dxa"/>
            <w:vMerge/>
            <w:shd w:val="clear" w:color="auto" w:fill="auto"/>
          </w:tcPr>
          <w:p w:rsidR="0083455E" w:rsidRPr="00F02E5D" w:rsidRDefault="0083455E" w:rsidP="0083455E">
            <w:pPr>
              <w:rPr>
                <w:highlight w:val="yellow"/>
              </w:rPr>
            </w:pPr>
          </w:p>
        </w:tc>
        <w:tc>
          <w:tcPr>
            <w:tcW w:w="5344" w:type="dxa"/>
            <w:shd w:val="clear" w:color="auto" w:fill="auto"/>
          </w:tcPr>
          <w:p w:rsidR="0083455E" w:rsidRPr="00F02E5D" w:rsidRDefault="0083455E" w:rsidP="0083455E">
            <w:r w:rsidRPr="00D22DC6">
              <w:rPr>
                <w:sz w:val="22"/>
                <w:szCs w:val="22"/>
              </w:rPr>
              <w:t>K 1. Student ma świadomość swojej aktualnej wiedzy, rozumie potrzebę podnoszenia swoich kwalifikacji zawodowych oraz ma świadomość zachowywania się w sposób profesjonalny</w:t>
            </w:r>
            <w:r>
              <w:rPr>
                <w:sz w:val="22"/>
                <w:szCs w:val="22"/>
              </w:rPr>
              <w:t>,</w:t>
            </w:r>
            <w:r w:rsidRPr="00D22DC6">
              <w:rPr>
                <w:sz w:val="22"/>
                <w:szCs w:val="22"/>
              </w:rPr>
              <w:t xml:space="preserve"> w pełni odpowiedzialny za własną pracę.</w:t>
            </w:r>
          </w:p>
        </w:tc>
      </w:tr>
      <w:tr w:rsidR="0083455E" w:rsidRPr="00F02E5D" w:rsidTr="0083455E">
        <w:trPr>
          <w:trHeight w:val="233"/>
        </w:trPr>
        <w:tc>
          <w:tcPr>
            <w:tcW w:w="3942" w:type="dxa"/>
            <w:vMerge/>
            <w:shd w:val="clear" w:color="auto" w:fill="auto"/>
          </w:tcPr>
          <w:p w:rsidR="0083455E" w:rsidRPr="00F02E5D" w:rsidRDefault="0083455E" w:rsidP="0083455E">
            <w:pPr>
              <w:rPr>
                <w:highlight w:val="yellow"/>
              </w:rPr>
            </w:pPr>
          </w:p>
        </w:tc>
        <w:tc>
          <w:tcPr>
            <w:tcW w:w="5344" w:type="dxa"/>
            <w:shd w:val="clear" w:color="auto" w:fill="auto"/>
          </w:tcPr>
          <w:p w:rsidR="0083455E" w:rsidRPr="00F02E5D" w:rsidRDefault="0083455E" w:rsidP="0083455E"/>
        </w:tc>
      </w:tr>
      <w:tr w:rsidR="0083455E" w:rsidRPr="00F02E5D" w:rsidTr="0083455E">
        <w:tc>
          <w:tcPr>
            <w:tcW w:w="3942" w:type="dxa"/>
            <w:shd w:val="clear" w:color="auto" w:fill="auto"/>
          </w:tcPr>
          <w:p w:rsidR="0083455E" w:rsidRPr="00F02E5D" w:rsidRDefault="0083455E" w:rsidP="0083455E">
            <w:r w:rsidRPr="00F02E5D">
              <w:t xml:space="preserve">Wymagania wstępne i dodatkowe </w:t>
            </w:r>
          </w:p>
        </w:tc>
        <w:tc>
          <w:tcPr>
            <w:tcW w:w="5344" w:type="dxa"/>
            <w:shd w:val="clear" w:color="auto" w:fill="auto"/>
          </w:tcPr>
          <w:p w:rsidR="0083455E" w:rsidRPr="00F02E5D" w:rsidRDefault="0083455E" w:rsidP="0083455E">
            <w:pPr>
              <w:jc w:val="both"/>
            </w:pPr>
            <w:r>
              <w:rPr>
                <w:sz w:val="22"/>
                <w:szCs w:val="22"/>
              </w:rPr>
              <w:t>Brak</w:t>
            </w:r>
          </w:p>
        </w:tc>
      </w:tr>
      <w:tr w:rsidR="0083455E" w:rsidRPr="00F02E5D" w:rsidTr="0083455E">
        <w:tc>
          <w:tcPr>
            <w:tcW w:w="3942" w:type="dxa"/>
            <w:shd w:val="clear" w:color="auto" w:fill="auto"/>
          </w:tcPr>
          <w:p w:rsidR="0083455E" w:rsidRPr="00F02E5D" w:rsidRDefault="0083455E" w:rsidP="0083455E">
            <w:r w:rsidRPr="00F02E5D">
              <w:t xml:space="preserve">Treści programowe modułu </w:t>
            </w:r>
          </w:p>
          <w:p w:rsidR="0083455E" w:rsidRPr="00F02E5D" w:rsidRDefault="0083455E" w:rsidP="0083455E"/>
        </w:tc>
        <w:tc>
          <w:tcPr>
            <w:tcW w:w="5344" w:type="dxa"/>
            <w:shd w:val="clear" w:color="auto" w:fill="auto"/>
          </w:tcPr>
          <w:p w:rsidR="0083455E" w:rsidRPr="00F02E5D" w:rsidRDefault="0083455E" w:rsidP="0083455E">
            <w:pPr>
              <w:jc w:val="both"/>
            </w:pPr>
            <w:r w:rsidRPr="00D42E85">
              <w:rPr>
                <w:sz w:val="22"/>
                <w:szCs w:val="22"/>
              </w:rPr>
              <w:t xml:space="preserve">Zapoznanie się z profilem działalności i strukturą organizacyjną jednostki, w której odbywa się praktyka oraz obowiązującymi przepisami BHP i zasadami pracy w zespołach. </w:t>
            </w:r>
            <w:r>
              <w:rPr>
                <w:sz w:val="22"/>
                <w:szCs w:val="22"/>
              </w:rPr>
              <w:t>Przepisy prawne. Zakres kompetencji urzędów.</w:t>
            </w:r>
          </w:p>
        </w:tc>
      </w:tr>
      <w:tr w:rsidR="0083455E" w:rsidRPr="00F02E5D" w:rsidTr="0083455E">
        <w:tc>
          <w:tcPr>
            <w:tcW w:w="3942" w:type="dxa"/>
            <w:shd w:val="clear" w:color="auto" w:fill="auto"/>
          </w:tcPr>
          <w:p w:rsidR="0083455E" w:rsidRPr="00F02E5D" w:rsidRDefault="0083455E" w:rsidP="0083455E">
            <w:r w:rsidRPr="00F02E5D">
              <w:t>Wykaz literatury podstawowej i uzupełniającej</w:t>
            </w:r>
          </w:p>
        </w:tc>
        <w:tc>
          <w:tcPr>
            <w:tcW w:w="5344" w:type="dxa"/>
            <w:shd w:val="clear" w:color="auto" w:fill="auto"/>
          </w:tcPr>
          <w:p w:rsidR="0083455E" w:rsidRPr="00FB4663" w:rsidRDefault="0083455E" w:rsidP="0083455E">
            <w:pPr>
              <w:suppressAutoHyphens/>
              <w:snapToGrid w:val="0"/>
              <w:rPr>
                <w:sz w:val="22"/>
                <w:szCs w:val="22"/>
                <w:lang w:eastAsia="zh-CN"/>
              </w:rPr>
            </w:pPr>
            <w:r w:rsidRPr="00FB4663">
              <w:rPr>
                <w:sz w:val="22"/>
                <w:szCs w:val="22"/>
                <w:lang w:eastAsia="zh-CN"/>
              </w:rPr>
              <w:t xml:space="preserve">Literatura obowiązkowa: </w:t>
            </w:r>
          </w:p>
          <w:p w:rsidR="0083455E" w:rsidRPr="00C5731F" w:rsidRDefault="0083455E" w:rsidP="0083455E">
            <w:pPr>
              <w:jc w:val="both"/>
              <w:rPr>
                <w:sz w:val="22"/>
                <w:szCs w:val="22"/>
              </w:rPr>
            </w:pPr>
            <w:r>
              <w:rPr>
                <w:sz w:val="22"/>
                <w:szCs w:val="22"/>
              </w:rPr>
              <w:t>L</w:t>
            </w:r>
            <w:r w:rsidRPr="009706B4">
              <w:rPr>
                <w:sz w:val="22"/>
                <w:szCs w:val="22"/>
              </w:rPr>
              <w:t>iteraturę należy dostosować do zakresu prac realizowanych w ramach praktyki.</w:t>
            </w:r>
          </w:p>
        </w:tc>
      </w:tr>
      <w:tr w:rsidR="0083455E" w:rsidRPr="00F02E5D" w:rsidTr="0083455E">
        <w:tc>
          <w:tcPr>
            <w:tcW w:w="3942" w:type="dxa"/>
            <w:shd w:val="clear" w:color="auto" w:fill="auto"/>
          </w:tcPr>
          <w:p w:rsidR="0083455E" w:rsidRPr="00F02E5D" w:rsidRDefault="0083455E" w:rsidP="0083455E">
            <w:r w:rsidRPr="00F02E5D">
              <w:t xml:space="preserve">Planowane formy/działania/metody </w:t>
            </w:r>
            <w:r w:rsidRPr="00F02E5D">
              <w:lastRenderedPageBreak/>
              <w:t>dydaktyczne</w:t>
            </w:r>
          </w:p>
        </w:tc>
        <w:tc>
          <w:tcPr>
            <w:tcW w:w="5344" w:type="dxa"/>
            <w:shd w:val="clear" w:color="auto" w:fill="auto"/>
          </w:tcPr>
          <w:p w:rsidR="0083455E" w:rsidRPr="00F02E5D" w:rsidRDefault="0083455E" w:rsidP="0083455E">
            <w:r w:rsidRPr="00D22DC6">
              <w:rPr>
                <w:sz w:val="22"/>
                <w:szCs w:val="22"/>
              </w:rPr>
              <w:lastRenderedPageBreak/>
              <w:t xml:space="preserve">Rozwiązywanie problemów, aktywne uczestnictwo w </w:t>
            </w:r>
            <w:r w:rsidRPr="00D22DC6">
              <w:rPr>
                <w:sz w:val="22"/>
                <w:szCs w:val="22"/>
              </w:rPr>
              <w:lastRenderedPageBreak/>
              <w:t>pracy, praca w grupie, konsultacje.</w:t>
            </w:r>
          </w:p>
        </w:tc>
      </w:tr>
      <w:tr w:rsidR="0083455E" w:rsidRPr="00F02E5D" w:rsidTr="0083455E">
        <w:tc>
          <w:tcPr>
            <w:tcW w:w="3942" w:type="dxa"/>
            <w:shd w:val="clear" w:color="auto" w:fill="auto"/>
          </w:tcPr>
          <w:p w:rsidR="0083455E" w:rsidRPr="00F02E5D" w:rsidRDefault="0083455E" w:rsidP="0083455E">
            <w:r w:rsidRPr="00F02E5D">
              <w:lastRenderedPageBreak/>
              <w:t>Sposoby weryfikacji oraz formy dokumentowania osiągniętych efektów uczenia się</w:t>
            </w:r>
          </w:p>
        </w:tc>
        <w:tc>
          <w:tcPr>
            <w:tcW w:w="5344" w:type="dxa"/>
            <w:shd w:val="clear" w:color="auto" w:fill="auto"/>
          </w:tcPr>
          <w:p w:rsidR="0083455E" w:rsidRPr="00D22DC6" w:rsidRDefault="0083455E" w:rsidP="0083455E">
            <w:pPr>
              <w:jc w:val="both"/>
              <w:rPr>
                <w:sz w:val="22"/>
                <w:szCs w:val="22"/>
              </w:rPr>
            </w:pPr>
            <w:r w:rsidRPr="00D22DC6">
              <w:rPr>
                <w:sz w:val="22"/>
                <w:szCs w:val="22"/>
              </w:rPr>
              <w:t xml:space="preserve">W 1: </w:t>
            </w:r>
            <w:r>
              <w:rPr>
                <w:sz w:val="22"/>
                <w:szCs w:val="22"/>
              </w:rPr>
              <w:t>egzamin</w:t>
            </w:r>
            <w:r w:rsidRPr="00D22DC6">
              <w:rPr>
                <w:sz w:val="22"/>
                <w:szCs w:val="22"/>
              </w:rPr>
              <w:t>.</w:t>
            </w:r>
          </w:p>
          <w:p w:rsidR="0083455E" w:rsidRDefault="0083455E" w:rsidP="0083455E">
            <w:pPr>
              <w:jc w:val="both"/>
              <w:rPr>
                <w:sz w:val="22"/>
                <w:szCs w:val="22"/>
              </w:rPr>
            </w:pPr>
            <w:r w:rsidRPr="00D22DC6">
              <w:rPr>
                <w:sz w:val="22"/>
                <w:szCs w:val="22"/>
              </w:rPr>
              <w:t xml:space="preserve">U 1: ocena praktycznej umiejętności organizacji i wykonania </w:t>
            </w:r>
            <w:r>
              <w:rPr>
                <w:sz w:val="22"/>
                <w:szCs w:val="22"/>
              </w:rPr>
              <w:t xml:space="preserve">powierzonych </w:t>
            </w:r>
            <w:r w:rsidRPr="00D22DC6">
              <w:rPr>
                <w:sz w:val="22"/>
                <w:szCs w:val="22"/>
              </w:rPr>
              <w:t>prac</w:t>
            </w:r>
            <w:r>
              <w:rPr>
                <w:sz w:val="22"/>
                <w:szCs w:val="22"/>
              </w:rPr>
              <w:t>,</w:t>
            </w:r>
            <w:r w:rsidRPr="00D22DC6">
              <w:rPr>
                <w:sz w:val="22"/>
                <w:szCs w:val="22"/>
              </w:rPr>
              <w:t xml:space="preserve"> </w:t>
            </w:r>
            <w:r>
              <w:rPr>
                <w:sz w:val="22"/>
                <w:szCs w:val="22"/>
              </w:rPr>
              <w:t>zawarta w dzienniczku praktyk i poświadczona przez opiekuna praktyki</w:t>
            </w:r>
            <w:r w:rsidRPr="00D22DC6">
              <w:rPr>
                <w:sz w:val="22"/>
                <w:szCs w:val="22"/>
              </w:rPr>
              <w:t>.</w:t>
            </w:r>
          </w:p>
          <w:p w:rsidR="0083455E" w:rsidRPr="00D22DC6" w:rsidRDefault="0083455E" w:rsidP="0083455E">
            <w:pPr>
              <w:jc w:val="both"/>
              <w:rPr>
                <w:sz w:val="22"/>
                <w:szCs w:val="22"/>
              </w:rPr>
            </w:pPr>
            <w:r w:rsidRPr="00D22DC6">
              <w:rPr>
                <w:sz w:val="22"/>
                <w:szCs w:val="22"/>
              </w:rPr>
              <w:t xml:space="preserve">K 1: ocena kreatywności studenta </w:t>
            </w:r>
            <w:r>
              <w:rPr>
                <w:sz w:val="22"/>
                <w:szCs w:val="22"/>
              </w:rPr>
              <w:t>zawarta w dzienniczku praktyk, poświadczona przez opiekuna praktyki</w:t>
            </w:r>
            <w:r w:rsidRPr="00D22DC6">
              <w:rPr>
                <w:sz w:val="22"/>
                <w:szCs w:val="22"/>
              </w:rPr>
              <w:t>.</w:t>
            </w:r>
          </w:p>
          <w:p w:rsidR="0083455E" w:rsidRPr="00F02E5D" w:rsidRDefault="0083455E" w:rsidP="0083455E">
            <w:pPr>
              <w:jc w:val="both"/>
            </w:pPr>
            <w:r w:rsidRPr="00D22DC6">
              <w:rPr>
                <w:sz w:val="22"/>
                <w:szCs w:val="22"/>
              </w:rPr>
              <w:t xml:space="preserve">Formy dokumentowania osiągniętych wyników: </w:t>
            </w:r>
            <w:r>
              <w:rPr>
                <w:sz w:val="22"/>
                <w:szCs w:val="22"/>
              </w:rPr>
              <w:t>protokół z egzaminu, dzienniczek praktyk</w:t>
            </w:r>
            <w:r w:rsidRPr="00D22DC6">
              <w:rPr>
                <w:sz w:val="22"/>
                <w:szCs w:val="22"/>
              </w:rPr>
              <w:t>.</w:t>
            </w:r>
          </w:p>
        </w:tc>
      </w:tr>
      <w:tr w:rsidR="0083455E" w:rsidRPr="00F02E5D" w:rsidTr="0083455E">
        <w:tc>
          <w:tcPr>
            <w:tcW w:w="3942" w:type="dxa"/>
            <w:shd w:val="clear" w:color="auto" w:fill="auto"/>
          </w:tcPr>
          <w:p w:rsidR="0083455E" w:rsidRPr="003B32BF" w:rsidRDefault="0083455E" w:rsidP="0083455E">
            <w:r w:rsidRPr="003B32BF">
              <w:t>Elementy i wagi mające wpływ na ocenę końcową</w:t>
            </w:r>
          </w:p>
        </w:tc>
        <w:tc>
          <w:tcPr>
            <w:tcW w:w="5344" w:type="dxa"/>
            <w:shd w:val="clear" w:color="auto" w:fill="auto"/>
          </w:tcPr>
          <w:p w:rsidR="0083455E" w:rsidRDefault="0083455E" w:rsidP="0083455E">
            <w:pPr>
              <w:jc w:val="both"/>
            </w:pPr>
            <w:r>
              <w:t>Egzamin – 80%.</w:t>
            </w:r>
          </w:p>
          <w:p w:rsidR="0083455E" w:rsidRPr="003B32BF" w:rsidRDefault="0083455E" w:rsidP="0083455E">
            <w:pPr>
              <w:jc w:val="both"/>
            </w:pPr>
            <w:r>
              <w:t>Dzienniczek praktyk – 20%.</w:t>
            </w:r>
          </w:p>
        </w:tc>
      </w:tr>
      <w:tr w:rsidR="0083455E" w:rsidRPr="00F02E5D" w:rsidTr="0083455E">
        <w:trPr>
          <w:trHeight w:val="390"/>
        </w:trPr>
        <w:tc>
          <w:tcPr>
            <w:tcW w:w="3942" w:type="dxa"/>
            <w:shd w:val="clear" w:color="auto" w:fill="auto"/>
          </w:tcPr>
          <w:p w:rsidR="0083455E" w:rsidRPr="00F02E5D" w:rsidRDefault="0083455E" w:rsidP="0083455E">
            <w:pPr>
              <w:jc w:val="both"/>
            </w:pPr>
            <w:r w:rsidRPr="00F02E5D">
              <w:t>Bilans punktów ECTS</w:t>
            </w:r>
          </w:p>
        </w:tc>
        <w:tc>
          <w:tcPr>
            <w:tcW w:w="5344" w:type="dxa"/>
            <w:shd w:val="clear" w:color="auto" w:fill="auto"/>
          </w:tcPr>
          <w:p w:rsidR="0083455E" w:rsidRPr="00F02E5D" w:rsidRDefault="0083455E" w:rsidP="0083455E">
            <w:pPr>
              <w:jc w:val="both"/>
            </w:pPr>
            <w:r>
              <w:t>Udział w praktykach – 4 tygodnie……….6 ECTS</w:t>
            </w:r>
          </w:p>
        </w:tc>
      </w:tr>
      <w:tr w:rsidR="0083455E" w:rsidRPr="00F02E5D" w:rsidTr="0083455E">
        <w:trPr>
          <w:trHeight w:val="718"/>
        </w:trPr>
        <w:tc>
          <w:tcPr>
            <w:tcW w:w="3942" w:type="dxa"/>
            <w:shd w:val="clear" w:color="auto" w:fill="auto"/>
          </w:tcPr>
          <w:p w:rsidR="0083455E" w:rsidRPr="00F02E5D" w:rsidRDefault="0083455E" w:rsidP="0083455E">
            <w:r w:rsidRPr="00F02E5D">
              <w:t>Nakład pracy związany z zajęciami wymagającymi bezpośredniego udziału nauczyciela akademickiego</w:t>
            </w:r>
          </w:p>
        </w:tc>
        <w:tc>
          <w:tcPr>
            <w:tcW w:w="5344" w:type="dxa"/>
            <w:shd w:val="clear" w:color="auto" w:fill="auto"/>
          </w:tcPr>
          <w:p w:rsidR="0083455E" w:rsidRPr="00F02E5D" w:rsidRDefault="0083455E" w:rsidP="0083455E">
            <w:pPr>
              <w:jc w:val="both"/>
            </w:pPr>
            <w:r>
              <w:t>Udział w praktykach – 4 tygodnie……….6 ECTS</w:t>
            </w:r>
          </w:p>
        </w:tc>
      </w:tr>
      <w:tr w:rsidR="0083455E" w:rsidRPr="00F02E5D" w:rsidTr="0083455E">
        <w:trPr>
          <w:trHeight w:val="718"/>
        </w:trPr>
        <w:tc>
          <w:tcPr>
            <w:tcW w:w="3942" w:type="dxa"/>
            <w:shd w:val="clear" w:color="auto" w:fill="auto"/>
          </w:tcPr>
          <w:p w:rsidR="0083455E" w:rsidRPr="00F02E5D" w:rsidRDefault="0083455E" w:rsidP="0083455E">
            <w:pPr>
              <w:jc w:val="both"/>
            </w:pPr>
            <w:r w:rsidRPr="00F02E5D">
              <w:t>Odniesienie modułowych efektów uczenia się do kierunkowych efektów uczenia się</w:t>
            </w:r>
          </w:p>
        </w:tc>
        <w:tc>
          <w:tcPr>
            <w:tcW w:w="5344" w:type="dxa"/>
            <w:shd w:val="clear" w:color="auto" w:fill="auto"/>
          </w:tcPr>
          <w:p w:rsidR="0083455E" w:rsidRDefault="0083455E" w:rsidP="0083455E">
            <w:pPr>
              <w:jc w:val="both"/>
            </w:pPr>
            <w:r>
              <w:t>GOZ_W02, GOZ_W03, GOZ_W04, GOZ_W07, GOZ_W08, GOZ_W10, GOZ_W11, GOZ_W12, GOZ_W13, GOZ_W14</w:t>
            </w:r>
          </w:p>
          <w:p w:rsidR="0083455E" w:rsidRDefault="0083455E" w:rsidP="0083455E">
            <w:pPr>
              <w:jc w:val="both"/>
            </w:pPr>
            <w:r>
              <w:t>GOZ_U02, GOZ_U04, GOZ_U06, GOZ_U07, GOZ_U08, GOZ_U10, GOZ_U11, GOZ_U12, GOZ_U14,</w:t>
            </w:r>
          </w:p>
          <w:p w:rsidR="0083455E" w:rsidRPr="00F02E5D" w:rsidRDefault="0083455E" w:rsidP="0083455E">
            <w:pPr>
              <w:jc w:val="both"/>
            </w:pPr>
            <w:r>
              <w:t>GOZ_K01, GOZ_K02, GOZ_K03, GOZ_K04</w:t>
            </w:r>
          </w:p>
        </w:tc>
      </w:tr>
    </w:tbl>
    <w:p w:rsidR="0083455E" w:rsidRPr="00F02E5D" w:rsidRDefault="0083455E" w:rsidP="0083455E"/>
    <w:p w:rsidR="006B1798" w:rsidRDefault="006B1798">
      <w:pPr>
        <w:spacing w:after="200" w:line="276" w:lineRule="auto"/>
      </w:pPr>
      <w:r>
        <w:br w:type="page"/>
      </w:r>
    </w:p>
    <w:p w:rsidR="009B624C" w:rsidRDefault="009B624C" w:rsidP="009B624C">
      <w:pPr>
        <w:rPr>
          <w:b/>
        </w:rPr>
      </w:pPr>
      <w:r>
        <w:rPr>
          <w:b/>
        </w:rPr>
        <w:lastRenderedPageBreak/>
        <w:t>Karta opisu zajęć (sylabus)</w:t>
      </w:r>
    </w:p>
    <w:p w:rsidR="009B624C" w:rsidRDefault="009B624C" w:rsidP="009B624C">
      <w:pPr>
        <w:rPr>
          <w:b/>
        </w:rPr>
      </w:pPr>
    </w:p>
    <w:tbl>
      <w:tblPr>
        <w:tblW w:w="9286" w:type="dxa"/>
        <w:tblLook w:val="01E0" w:firstRow="1" w:lastRow="1" w:firstColumn="1" w:lastColumn="1" w:noHBand="0" w:noVBand="0"/>
      </w:tblPr>
      <w:tblGrid>
        <w:gridCol w:w="3940"/>
        <w:gridCol w:w="5346"/>
      </w:tblGrid>
      <w:tr w:rsidR="009B624C" w:rsidTr="009A3653">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Nazwa kierunku studiów</w:t>
            </w:r>
          </w:p>
          <w:p w:rsidR="009B624C" w:rsidRDefault="009B624C" w:rsidP="009A3653"/>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Pr="00460635" w:rsidRDefault="009B624C" w:rsidP="009A3653">
            <w:r w:rsidRPr="00460635">
              <w:t>Gospodarka obiegu zamkniętego</w:t>
            </w:r>
          </w:p>
        </w:tc>
      </w:tr>
      <w:tr w:rsidR="009B624C" w:rsidRPr="00956EFD" w:rsidTr="009A3653">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Nazwa modułu, także nazwa w języku angielskim</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Automatyzacja w procesach przemysłowych</w:t>
            </w:r>
          </w:p>
          <w:p w:rsidR="009B624C" w:rsidRPr="00956EFD" w:rsidRDefault="009B624C" w:rsidP="009A3653">
            <w:pPr>
              <w:snapToGrid w:val="0"/>
            </w:pPr>
            <w:r w:rsidRPr="00956EFD">
              <w:t>I</w:t>
            </w:r>
            <w:r>
              <w:t>ndustrial Control Systems</w:t>
            </w:r>
          </w:p>
        </w:tc>
      </w:tr>
      <w:tr w:rsidR="009B624C" w:rsidTr="009A3653">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 xml:space="preserve">Język wykładowy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pPr>
              <w:rPr>
                <w:color w:val="000000" w:themeColor="text1"/>
              </w:rPr>
            </w:pPr>
            <w:r>
              <w:t>polski</w:t>
            </w:r>
          </w:p>
        </w:tc>
      </w:tr>
      <w:tr w:rsidR="009B624C" w:rsidTr="009A3653">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 xml:space="preserve">Rodzaj modułu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pPr>
              <w:snapToGrid w:val="0"/>
            </w:pPr>
            <w:r>
              <w:t>obowiązkowy</w:t>
            </w:r>
          </w:p>
        </w:tc>
      </w:tr>
      <w:tr w:rsidR="009B624C" w:rsidTr="009A3653">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Poziom studiów</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 xml:space="preserve">I stopnia </w:t>
            </w:r>
          </w:p>
        </w:tc>
      </w:tr>
      <w:tr w:rsidR="009B624C" w:rsidTr="009A3653">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Forma studiów</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stacjonarne</w:t>
            </w:r>
          </w:p>
        </w:tc>
      </w:tr>
      <w:tr w:rsidR="009B624C" w:rsidTr="009A3653">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Rok studiów dla kierunku</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IV</w:t>
            </w:r>
          </w:p>
        </w:tc>
      </w:tr>
      <w:tr w:rsidR="009B624C" w:rsidTr="009A3653">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Semestr dla kierunku</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7</w:t>
            </w:r>
          </w:p>
        </w:tc>
      </w:tr>
      <w:tr w:rsidR="009B624C" w:rsidTr="009A3653">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Liczba punktów ECTS z podziałem na kontaktowe/niekontaktowe</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B624C">
            <w:r>
              <w:t>3 (1,28/1,72)</w:t>
            </w:r>
          </w:p>
        </w:tc>
      </w:tr>
      <w:tr w:rsidR="009B624C" w:rsidTr="009A3653">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Tytuł naukowy/stopień naukowy, imię i nazwisko osoby odpowiedzialnej za moduł</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pPr>
              <w:snapToGrid w:val="0"/>
            </w:pPr>
            <w:r>
              <w:rPr>
                <w:color w:val="000000" w:themeColor="text1"/>
              </w:rPr>
              <w:t>prof. dr hab. inż. Krzysztof Gołacki</w:t>
            </w:r>
          </w:p>
        </w:tc>
      </w:tr>
      <w:tr w:rsidR="009B624C" w:rsidTr="009A3653">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Jednostka oferująca moduł</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pPr>
              <w:snapToGrid w:val="0"/>
            </w:pPr>
            <w:r>
              <w:t>Katedra</w:t>
            </w:r>
            <w:r>
              <w:rPr>
                <w:rFonts w:eastAsia="Tahoma"/>
              </w:rPr>
              <w:t xml:space="preserve"> </w:t>
            </w:r>
            <w:r>
              <w:t>Inżynierii</w:t>
            </w:r>
            <w:r>
              <w:rPr>
                <w:rFonts w:eastAsia="Tahoma"/>
              </w:rPr>
              <w:t xml:space="preserve"> </w:t>
            </w:r>
            <w:r>
              <w:t>Mechanicznej</w:t>
            </w:r>
            <w:r>
              <w:rPr>
                <w:rFonts w:eastAsia="Tahoma"/>
              </w:rPr>
              <w:t xml:space="preserve"> </w:t>
            </w:r>
            <w:r>
              <w:t>i</w:t>
            </w:r>
            <w:r>
              <w:rPr>
                <w:rFonts w:eastAsia="Tahoma"/>
              </w:rPr>
              <w:t xml:space="preserve"> </w:t>
            </w:r>
            <w:r>
              <w:t>Automatyki</w:t>
            </w:r>
          </w:p>
        </w:tc>
      </w:tr>
      <w:tr w:rsidR="009B624C" w:rsidTr="009A3653">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Cel modułu</w:t>
            </w:r>
          </w:p>
          <w:p w:rsidR="009B624C" w:rsidRDefault="009B624C" w:rsidP="009A3653"/>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pPr>
              <w:snapToGrid w:val="0"/>
              <w:jc w:val="both"/>
            </w:pPr>
            <w:r>
              <w:rPr>
                <w:rFonts w:eastAsia="Tahoma"/>
              </w:rPr>
              <w:t xml:space="preserve">Celem przedmiotu jest przekazanie ogólnej wiedzy z zakresu znajomości procesów i urządzeń regulacji i pomiarów pozwalającej na ocenę celowości i poprawności ich stosowania oraz podejmowania decyzji zmierzającej do ich wprowadzenia. </w:t>
            </w:r>
          </w:p>
        </w:tc>
      </w:tr>
      <w:tr w:rsidR="009B624C" w:rsidTr="009A3653">
        <w:trPr>
          <w:trHeight w:val="236"/>
        </w:trPr>
        <w:tc>
          <w:tcPr>
            <w:tcW w:w="39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pPr>
              <w:jc w:val="both"/>
            </w:pPr>
            <w:r>
              <w:t>Efekty uczenia się dla modułu to opis zasobu wiedzy, umiejętności i kompetencji społecznych, które student osiągnie po zrealizowaniu zajęć.</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pPr>
              <w:snapToGrid w:val="0"/>
            </w:pPr>
            <w:r>
              <w:t>Wiedza:</w:t>
            </w:r>
          </w:p>
        </w:tc>
      </w:tr>
      <w:tr w:rsidR="009B624C" w:rsidTr="009A3653">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pPr>
              <w:rPr>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pPr>
              <w:snapToGrid w:val="0"/>
            </w:pPr>
            <w:r>
              <w:t>W1.</w:t>
            </w:r>
            <w:r>
              <w:rPr>
                <w:rFonts w:eastAsia="Tahoma"/>
              </w:rPr>
              <w:t xml:space="preserve"> Zna budowę typowego układu sterowania i potrafi zdefiniować funkcje jego elementów składowych.</w:t>
            </w:r>
          </w:p>
          <w:p w:rsidR="009B624C" w:rsidRDefault="009B624C" w:rsidP="009A3653">
            <w:pPr>
              <w:snapToGrid w:val="0"/>
            </w:pPr>
            <w:r>
              <w:rPr>
                <w:rFonts w:eastAsia="Tahoma"/>
              </w:rPr>
              <w:t>W2. Zna metody opisu własności statycznych i dynamicznych elementów podstawowych i typowych obiektów automatyki.</w:t>
            </w:r>
          </w:p>
          <w:p w:rsidR="009B624C" w:rsidRDefault="009B624C" w:rsidP="009A3653">
            <w:pPr>
              <w:snapToGrid w:val="0"/>
            </w:pPr>
            <w:r>
              <w:rPr>
                <w:rFonts w:eastAsia="Tahoma"/>
              </w:rPr>
              <w:t>W3. Zna wymagania stawiane układom sterowania dotyczące stabilności i jakości.</w:t>
            </w:r>
          </w:p>
        </w:tc>
      </w:tr>
      <w:tr w:rsidR="009B624C" w:rsidTr="009A3653">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pPr>
              <w:rPr>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Umiejętności:</w:t>
            </w:r>
          </w:p>
        </w:tc>
      </w:tr>
      <w:tr w:rsidR="009B624C" w:rsidTr="009A3653">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pPr>
              <w:rPr>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 xml:space="preserve">U1. Potrafi zamodelować i omówić własności typowego obiektu automatyki. </w:t>
            </w:r>
          </w:p>
          <w:p w:rsidR="009B624C" w:rsidRDefault="009B624C" w:rsidP="009A3653">
            <w:r>
              <w:t xml:space="preserve">U2. Potrafi dokonać syntezy i zrealizować prosty układ logiczny wykorzystując rzeczywiste elementy logiczne lub sterownik PLC. </w:t>
            </w:r>
          </w:p>
          <w:p w:rsidR="009B624C" w:rsidRDefault="009B624C" w:rsidP="009A3653">
            <w:pPr>
              <w:snapToGrid w:val="0"/>
            </w:pPr>
            <w:r>
              <w:rPr>
                <w:rFonts w:eastAsia="Tahoma"/>
              </w:rPr>
              <w:t>U3. Umie przeprowadzić eksperyment na stanowisku lub symulację komputerową układu sterowania.</w:t>
            </w:r>
          </w:p>
        </w:tc>
      </w:tr>
      <w:tr w:rsidR="009B624C" w:rsidTr="009A3653">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pPr>
              <w:rPr>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pPr>
              <w:snapToGrid w:val="0"/>
            </w:pPr>
            <w:r>
              <w:t>Kompetencje</w:t>
            </w:r>
            <w:r>
              <w:rPr>
                <w:rFonts w:eastAsia="Tahoma"/>
              </w:rPr>
              <w:t xml:space="preserve"> </w:t>
            </w:r>
            <w:r>
              <w:t>społeczne:</w:t>
            </w:r>
          </w:p>
        </w:tc>
      </w:tr>
      <w:tr w:rsidR="009B624C" w:rsidTr="009A3653">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pPr>
              <w:rPr>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pPr>
              <w:snapToGrid w:val="0"/>
            </w:pPr>
            <w:r>
              <w:t>K1.</w:t>
            </w:r>
            <w:r>
              <w:rPr>
                <w:rFonts w:eastAsia="Tahoma"/>
              </w:rPr>
              <w:t xml:space="preserve"> </w:t>
            </w:r>
            <w:r>
              <w:t>Ma</w:t>
            </w:r>
            <w:r>
              <w:rPr>
                <w:rFonts w:eastAsia="Tahoma"/>
              </w:rPr>
              <w:t xml:space="preserve"> </w:t>
            </w:r>
            <w:r>
              <w:t>zdolność</w:t>
            </w:r>
            <w:r>
              <w:rPr>
                <w:rFonts w:eastAsia="Tahoma"/>
              </w:rPr>
              <w:t xml:space="preserve"> </w:t>
            </w:r>
            <w:r>
              <w:t>współpracy</w:t>
            </w:r>
            <w:r>
              <w:rPr>
                <w:rFonts w:eastAsia="Tahoma"/>
              </w:rPr>
              <w:t xml:space="preserve"> </w:t>
            </w:r>
            <w:r>
              <w:t>zespołowej</w:t>
            </w:r>
            <w:r>
              <w:rPr>
                <w:rFonts w:eastAsia="Tahoma"/>
              </w:rPr>
              <w:t xml:space="preserve"> </w:t>
            </w:r>
            <w:r>
              <w:t>zdobytej</w:t>
            </w:r>
            <w:r>
              <w:rPr>
                <w:rFonts w:eastAsia="Tahoma"/>
              </w:rPr>
              <w:t xml:space="preserve"> </w:t>
            </w:r>
            <w:r>
              <w:t>podczas</w:t>
            </w:r>
            <w:r>
              <w:rPr>
                <w:rFonts w:eastAsia="Tahoma"/>
              </w:rPr>
              <w:t xml:space="preserve"> </w:t>
            </w:r>
            <w:r>
              <w:t>wykonywania ćwiczeń.</w:t>
            </w:r>
          </w:p>
        </w:tc>
      </w:tr>
      <w:tr w:rsidR="009B624C" w:rsidTr="009A3653">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Sposoby weryfikacji oraz formy dokumentowania osiągniętych efektów uczenia się</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pPr>
              <w:jc w:val="both"/>
            </w:pPr>
            <w:r>
              <w:t>W1- wejściówka, sprawdzian pisemny,</w:t>
            </w:r>
          </w:p>
          <w:p w:rsidR="009B624C" w:rsidRDefault="009B624C" w:rsidP="009A3653">
            <w:pPr>
              <w:jc w:val="both"/>
            </w:pPr>
            <w:r>
              <w:t>W2- wejściówka, sprawdzian pisemny,</w:t>
            </w:r>
          </w:p>
          <w:p w:rsidR="009B624C" w:rsidRDefault="009B624C" w:rsidP="009A3653">
            <w:pPr>
              <w:jc w:val="both"/>
            </w:pPr>
            <w:r>
              <w:t>W3- wejściówka, sprawdzian pisemny,</w:t>
            </w:r>
          </w:p>
          <w:p w:rsidR="009B624C" w:rsidRDefault="009B624C" w:rsidP="009A3653">
            <w:pPr>
              <w:jc w:val="both"/>
            </w:pPr>
            <w:r>
              <w:t>U1- ocena wykonania sprawozdania i jego obrony,</w:t>
            </w:r>
          </w:p>
          <w:p w:rsidR="009B624C" w:rsidRDefault="009B624C" w:rsidP="009A3653">
            <w:pPr>
              <w:jc w:val="both"/>
            </w:pPr>
            <w:r>
              <w:t xml:space="preserve">U2- ocena wykonania sprawozdania i jego obrony, </w:t>
            </w:r>
          </w:p>
          <w:p w:rsidR="009B624C" w:rsidRDefault="009B624C" w:rsidP="009A3653">
            <w:pPr>
              <w:jc w:val="both"/>
            </w:pPr>
            <w:r>
              <w:t>U3- ocena wykonania sprawozdania i jego obrony,</w:t>
            </w:r>
          </w:p>
          <w:p w:rsidR="009B624C" w:rsidRDefault="009B624C" w:rsidP="009A3653">
            <w:pPr>
              <w:jc w:val="both"/>
            </w:pPr>
            <w:r>
              <w:lastRenderedPageBreak/>
              <w:t>K1- ocena pracy studenta w charakterze lidera i członka zespołu wykonującego ćwiczenie i sprawozdanie.</w:t>
            </w:r>
          </w:p>
          <w:p w:rsidR="009B624C" w:rsidRDefault="009B624C" w:rsidP="009A3653">
            <w:pPr>
              <w:jc w:val="both"/>
            </w:pPr>
            <w:r>
              <w:t>Formy dokumentowania osiągniętych wyników: sprawdziany, sprawozdania, dziennik prowadzącego, pisemna praca zaliczeniowa.</w:t>
            </w:r>
          </w:p>
        </w:tc>
      </w:tr>
      <w:tr w:rsidR="009B624C" w:rsidTr="009A3653">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B624C" w:rsidRPr="003B32BF" w:rsidRDefault="009B624C" w:rsidP="009A3653">
            <w:r w:rsidRPr="003B32BF">
              <w:lastRenderedPageBreak/>
              <w:t>Elementy i wagi mające wpływ na ocenę końcową</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pPr>
              <w:jc w:val="both"/>
            </w:pPr>
            <w:r>
              <w:t>Sprawdziany – 60%,</w:t>
            </w:r>
          </w:p>
          <w:p w:rsidR="009B624C" w:rsidRPr="003B32BF" w:rsidRDefault="009B624C" w:rsidP="009A3653">
            <w:pPr>
              <w:jc w:val="both"/>
            </w:pPr>
            <w:r>
              <w:t>Ćwiczenia laboratoryjne i obrona sprawozdań – 40%</w:t>
            </w:r>
          </w:p>
        </w:tc>
      </w:tr>
      <w:tr w:rsidR="009B624C" w:rsidTr="009A3653">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 xml:space="preserve">Treści programowe modułu </w:t>
            </w:r>
          </w:p>
          <w:p w:rsidR="009B624C" w:rsidRDefault="009B624C" w:rsidP="009A3653"/>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Wykład obejmuje: Pojęcia podstawowe, klasyfikację układów automatyki, własności statyczne i dynamiczne elementów liniowych, klasyfikacja sygnałów, opis struktur u. a. r, charakterystyki częstotliwościowe, stabilność układów liniowych, dokładność statyczna i jakość dynamiczna, charakterystyki typowych obiektów regulacji i regulatorów liniowych. Wybrane złożone układy regulacji automatycznej. Regulacja dwupołożeniowa, trójpołożeniowa i impulsowa. Przykład typowego systemu pomiarów i automatyki, oznaczenia na schematach. Układy logiczne, sterowniki PLC.</w:t>
            </w:r>
          </w:p>
          <w:p w:rsidR="009B624C" w:rsidRDefault="009B624C" w:rsidP="009A3653">
            <w:r>
              <w:t xml:space="preserve">Ćwiczenia obejmują badanie i analizę własności statycznych dynamicznych elementów i układów automatyki. Badanie wymagań stawianych u. a. r. oraz. Syntezę i realizację układu logicznego, konfigurację i programowanie sterownika PLC. </w:t>
            </w:r>
          </w:p>
        </w:tc>
      </w:tr>
      <w:tr w:rsidR="009B624C" w:rsidTr="009A3653">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Wykaz literatury podstawowej i uzupełniającej</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1. J. Mazurek, H. Vogt, W. Żydanowicz: Podstawy automatyki. WPW Warszawa 2002.</w:t>
            </w:r>
          </w:p>
          <w:p w:rsidR="009B624C" w:rsidRDefault="009B624C" w:rsidP="009A3653">
            <w:r>
              <w:t>2. R. Gesing: Podstawy automatyki. WPŚ Gliwice 2001.</w:t>
            </w:r>
          </w:p>
          <w:p w:rsidR="009B624C" w:rsidRDefault="009B624C" w:rsidP="009A3653">
            <w:r>
              <w:t>3. T. Legierski i inni: Programowanie sterowników PLC. Gliwice 1998.</w:t>
            </w:r>
          </w:p>
          <w:p w:rsidR="009B624C" w:rsidRDefault="009B624C" w:rsidP="009A3653">
            <w:r>
              <w:rPr>
                <w:bCs/>
              </w:rPr>
              <w:t>4. W. Findeisen: Technika regulacji automatycznej. PWN, 1978.</w:t>
            </w:r>
          </w:p>
        </w:tc>
      </w:tr>
      <w:tr w:rsidR="009B624C" w:rsidTr="009A3653">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Planowane formy/działania/metody dydaktyczne</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1)  ćwiczenia audytoryjne – 5 godz.</w:t>
            </w:r>
          </w:p>
          <w:p w:rsidR="009B624C" w:rsidRDefault="009B624C" w:rsidP="009A3653">
            <w:r>
              <w:t xml:space="preserve">2) ćwiczenia - stanowiska dwuosobowe – 6 godz., </w:t>
            </w:r>
          </w:p>
          <w:p w:rsidR="009B624C" w:rsidRDefault="009B624C" w:rsidP="009A3653">
            <w:r>
              <w:t xml:space="preserve">2) wykład, </w:t>
            </w:r>
          </w:p>
          <w:p w:rsidR="009B624C" w:rsidRDefault="009B624C" w:rsidP="009A3653">
            <w:pPr>
              <w:jc w:val="both"/>
            </w:pPr>
            <w:r>
              <w:t>3) obrona sprawozdań.</w:t>
            </w:r>
          </w:p>
        </w:tc>
      </w:tr>
      <w:tr w:rsidR="009B624C" w:rsidTr="009A3653">
        <w:trPr>
          <w:trHeight w:val="1544"/>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pPr>
              <w:jc w:val="both"/>
            </w:pPr>
            <w:r>
              <w:t>Bilans punktów ECTS</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pPr>
              <w:jc w:val="center"/>
              <w:rPr>
                <w:b/>
                <w:bCs/>
                <w:strike/>
                <w:color w:val="000000" w:themeColor="text1"/>
              </w:rPr>
            </w:pPr>
            <w:r>
              <w:rPr>
                <w:b/>
                <w:bCs/>
                <w:color w:val="000000" w:themeColor="text1"/>
              </w:rPr>
              <w:t>KONTAKTOWE</w:t>
            </w:r>
          </w:p>
          <w:p w:rsidR="009B624C" w:rsidRPr="00170824" w:rsidRDefault="009B624C" w:rsidP="009A3653">
            <w:pPr>
              <w:rPr>
                <w:b/>
                <w:sz w:val="20"/>
                <w:szCs w:val="20"/>
              </w:rPr>
            </w:pPr>
            <w:r>
              <w:rPr>
                <w:b/>
              </w:rPr>
              <w:t xml:space="preserve">Forma zajęć     Liczba godz.            Punkty ECTS                                                         </w:t>
            </w:r>
          </w:p>
          <w:p w:rsidR="009B624C" w:rsidRDefault="009B624C" w:rsidP="009A3653">
            <w:r>
              <w:t>Wykład             15 godz.                  0,6 pkt. ECTS</w:t>
            </w:r>
          </w:p>
          <w:p w:rsidR="009B624C" w:rsidRDefault="009B624C" w:rsidP="009A3653">
            <w:r>
              <w:t xml:space="preserve">Ćwiczenia         15 godz.                  0,6 pkt. ECT </w:t>
            </w:r>
          </w:p>
          <w:p w:rsidR="009B624C" w:rsidRDefault="009B624C" w:rsidP="009A3653">
            <w:r>
              <w:t>Konsultacje        2 godz.                   0,08 pkt. ECTS</w:t>
            </w:r>
          </w:p>
          <w:p w:rsidR="009B624C" w:rsidRPr="00730AAC" w:rsidRDefault="009B624C" w:rsidP="009A3653">
            <w:r>
              <w:rPr>
                <w:b/>
                <w:bCs/>
              </w:rPr>
              <w:t>Razem kontaktowe 32 godz.          1,28 pkt. ECTS</w:t>
            </w:r>
          </w:p>
          <w:p w:rsidR="009B624C" w:rsidRDefault="009B624C" w:rsidP="009A3653">
            <w:pPr>
              <w:jc w:val="center"/>
              <w:rPr>
                <w:b/>
                <w:bCs/>
              </w:rPr>
            </w:pPr>
            <w:r>
              <w:rPr>
                <w:b/>
                <w:bCs/>
              </w:rPr>
              <w:t>NIEKONTAKTOWE</w:t>
            </w:r>
          </w:p>
          <w:p w:rsidR="009B624C" w:rsidRDefault="009B624C" w:rsidP="009A3653">
            <w:r>
              <w:t xml:space="preserve">Przygotowanie </w:t>
            </w:r>
          </w:p>
          <w:p w:rsidR="009B624C" w:rsidRDefault="009B624C" w:rsidP="009A3653">
            <w:r>
              <w:t>do ćwiczeń                  12 godz.          0,48 pkt. ECTS</w:t>
            </w:r>
          </w:p>
          <w:p w:rsidR="009B624C" w:rsidRDefault="009B624C" w:rsidP="009A3653">
            <w:r>
              <w:t xml:space="preserve">Przygotowanie </w:t>
            </w:r>
          </w:p>
          <w:p w:rsidR="009B624C" w:rsidRDefault="009B624C" w:rsidP="009A3653">
            <w:r>
              <w:t>do kolokwium             12 godz.          0,48 pkt. ECTS</w:t>
            </w:r>
          </w:p>
          <w:p w:rsidR="009B624C" w:rsidRDefault="009B624C" w:rsidP="009A3653">
            <w:r>
              <w:t xml:space="preserve">Przygotowanie </w:t>
            </w:r>
          </w:p>
          <w:p w:rsidR="009B624C" w:rsidRDefault="009B624C" w:rsidP="009A3653">
            <w:r>
              <w:lastRenderedPageBreak/>
              <w:t>do zaliczenia               5 godz.          0,20 pkt. ECTS</w:t>
            </w:r>
          </w:p>
          <w:p w:rsidR="009B624C" w:rsidRDefault="009B624C" w:rsidP="009A3653">
            <w:r>
              <w:rPr>
                <w:bCs/>
              </w:rPr>
              <w:t xml:space="preserve">Wykonanie </w:t>
            </w:r>
          </w:p>
          <w:p w:rsidR="009B624C" w:rsidRDefault="009B624C" w:rsidP="009A3653">
            <w:r>
              <w:rPr>
                <w:bCs/>
              </w:rPr>
              <w:t>sprawozdania              7 godz.          0,28 pkt. ECTS</w:t>
            </w:r>
          </w:p>
          <w:p w:rsidR="009B624C" w:rsidRDefault="009B624C" w:rsidP="009A3653">
            <w:r>
              <w:rPr>
                <w:bCs/>
              </w:rPr>
              <w:t>Studiowanie literatury 7 godz.          0,28 pkt. ECTS</w:t>
            </w:r>
          </w:p>
          <w:p w:rsidR="009B624C" w:rsidRPr="00730AAC" w:rsidRDefault="009B624C" w:rsidP="009A3653">
            <w:r>
              <w:rPr>
                <w:b/>
                <w:bCs/>
              </w:rPr>
              <w:t>Razem niekontaktowe 43 godz.      1,72 pkt. ECTS</w:t>
            </w:r>
          </w:p>
          <w:p w:rsidR="009B624C" w:rsidRDefault="009B624C" w:rsidP="009A3653">
            <w:r>
              <w:rPr>
                <w:b/>
              </w:rPr>
              <w:t>Łączny nakład pracy studenta to 75 godz. co odpowiada  3 pkt. ECTS</w:t>
            </w:r>
          </w:p>
        </w:tc>
      </w:tr>
      <w:tr w:rsidR="009B624C" w:rsidTr="009A3653">
        <w:trPr>
          <w:trHeight w:val="718"/>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lastRenderedPageBreak/>
              <w:t>Nakład pracy związany z zajęciami wymagającymi bezpośredniego udziału nauczyciela akademickiego</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Udział w wykładach – 15 godz</w:t>
            </w:r>
            <w:r>
              <w:rPr>
                <w:i/>
              </w:rPr>
              <w:t>.</w:t>
            </w:r>
          </w:p>
          <w:p w:rsidR="009B624C" w:rsidRDefault="009B624C" w:rsidP="009A3653">
            <w:r>
              <w:t>Udział w ćwiczeniach –15 godz.</w:t>
            </w:r>
          </w:p>
          <w:p w:rsidR="009B624C" w:rsidRDefault="009B624C" w:rsidP="009A3653">
            <w:r>
              <w:t>Udział w konsultacjach – 2 godz.</w:t>
            </w:r>
          </w:p>
          <w:p w:rsidR="009B624C" w:rsidRDefault="009B624C" w:rsidP="009A3653">
            <w:r>
              <w:rPr>
                <w:b/>
              </w:rPr>
              <w:t>Łącznie 32 godz. co stanowi 1,28 pkt. ECTS</w:t>
            </w:r>
          </w:p>
        </w:tc>
      </w:tr>
      <w:tr w:rsidR="009B624C" w:rsidTr="009A3653">
        <w:trPr>
          <w:trHeight w:val="718"/>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pPr>
              <w:jc w:val="both"/>
            </w:pPr>
            <w:r>
              <w:t>Odniesienie modułowych efektów uczenia się do kierunkowych efektów uczenia się</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9B624C" w:rsidRDefault="009B624C" w:rsidP="009A3653">
            <w:r>
              <w:t>GOZ _W03, GOZ _W07, GOZ_W15</w:t>
            </w:r>
          </w:p>
          <w:p w:rsidR="009B624C" w:rsidRDefault="009B624C" w:rsidP="009A3653">
            <w:r>
              <w:t>GOZ_U02, GOZ_U11, GOZ_U13</w:t>
            </w:r>
          </w:p>
          <w:p w:rsidR="009B624C" w:rsidRDefault="009B624C" w:rsidP="009A3653">
            <w:r>
              <w:t>GOZ_K02, GOZ_K03</w:t>
            </w:r>
          </w:p>
        </w:tc>
      </w:tr>
    </w:tbl>
    <w:p w:rsidR="009B624C" w:rsidRDefault="009B624C" w:rsidP="009B624C"/>
    <w:p w:rsidR="00460635" w:rsidRDefault="00460635">
      <w:pPr>
        <w:spacing w:after="200" w:line="276" w:lineRule="auto"/>
      </w:pPr>
      <w:r>
        <w:br w:type="page"/>
      </w:r>
    </w:p>
    <w:p w:rsidR="00460635" w:rsidRDefault="00460635" w:rsidP="00460635">
      <w:pPr>
        <w:rPr>
          <w:b/>
        </w:rPr>
      </w:pPr>
      <w:r>
        <w:rPr>
          <w:b/>
        </w:rPr>
        <w:lastRenderedPageBreak/>
        <w:t>Karta opisu zajęć (sylabus)</w:t>
      </w:r>
    </w:p>
    <w:p w:rsidR="00460635" w:rsidRPr="008B7AEC" w:rsidRDefault="00460635" w:rsidP="00460635"/>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439"/>
      </w:tblGrid>
      <w:tr w:rsidR="00460635" w:rsidRPr="0030289E" w:rsidTr="00460635">
        <w:tc>
          <w:tcPr>
            <w:tcW w:w="3085" w:type="dxa"/>
          </w:tcPr>
          <w:p w:rsidR="00460635" w:rsidRDefault="00460635" w:rsidP="009A3653">
            <w:r>
              <w:t>Nazwa kierunku studiów</w:t>
            </w:r>
          </w:p>
          <w:p w:rsidR="00460635" w:rsidRPr="0030289E" w:rsidRDefault="00460635" w:rsidP="009A3653"/>
        </w:tc>
        <w:tc>
          <w:tcPr>
            <w:tcW w:w="6439" w:type="dxa"/>
          </w:tcPr>
          <w:p w:rsidR="00460635" w:rsidRPr="00460635" w:rsidRDefault="00460635" w:rsidP="009A3653">
            <w:pPr>
              <w:jc w:val="both"/>
            </w:pPr>
            <w:r w:rsidRPr="00460635">
              <w:t>Gospodarka obiegu zamkniętego</w:t>
            </w:r>
          </w:p>
        </w:tc>
      </w:tr>
      <w:tr w:rsidR="00460635" w:rsidRPr="00D379CF" w:rsidTr="00460635">
        <w:tc>
          <w:tcPr>
            <w:tcW w:w="3085" w:type="dxa"/>
          </w:tcPr>
          <w:p w:rsidR="00460635" w:rsidRPr="0030289E" w:rsidRDefault="00460635" w:rsidP="009A3653">
            <w:r w:rsidRPr="0030289E">
              <w:t>Nazwa modułu kształcenia, także nazwa w języku angielskim</w:t>
            </w:r>
          </w:p>
        </w:tc>
        <w:tc>
          <w:tcPr>
            <w:tcW w:w="6439" w:type="dxa"/>
          </w:tcPr>
          <w:p w:rsidR="00460635" w:rsidRPr="0030289E" w:rsidRDefault="00460635" w:rsidP="009A3653">
            <w:r w:rsidRPr="0030289E">
              <w:t xml:space="preserve">Dobra praktyka inżynierska i </w:t>
            </w:r>
            <w:r w:rsidR="009076C0">
              <w:t>rachunek kosztów</w:t>
            </w:r>
          </w:p>
          <w:p w:rsidR="00460635" w:rsidRPr="0030289E" w:rsidRDefault="00460635" w:rsidP="009A3653">
            <w:pPr>
              <w:rPr>
                <w:lang w:val="en-US"/>
              </w:rPr>
            </w:pPr>
            <w:r w:rsidRPr="0030289E">
              <w:rPr>
                <w:lang w:val="en-US"/>
              </w:rPr>
              <w:t>Good engineering practice and cost calculation</w:t>
            </w:r>
          </w:p>
        </w:tc>
      </w:tr>
      <w:tr w:rsidR="00460635" w:rsidRPr="0030289E" w:rsidTr="00460635">
        <w:tc>
          <w:tcPr>
            <w:tcW w:w="3085" w:type="dxa"/>
          </w:tcPr>
          <w:p w:rsidR="00460635" w:rsidRPr="0030289E" w:rsidRDefault="00460635" w:rsidP="009A3653">
            <w:r w:rsidRPr="0030289E">
              <w:t>Język wykładowy</w:t>
            </w:r>
          </w:p>
        </w:tc>
        <w:tc>
          <w:tcPr>
            <w:tcW w:w="6439" w:type="dxa"/>
          </w:tcPr>
          <w:p w:rsidR="00460635" w:rsidRPr="0030289E" w:rsidRDefault="00460635" w:rsidP="009A3653">
            <w:pPr>
              <w:jc w:val="both"/>
            </w:pPr>
            <w:r w:rsidRPr="0030289E">
              <w:t>polski</w:t>
            </w:r>
          </w:p>
        </w:tc>
      </w:tr>
      <w:tr w:rsidR="00460635" w:rsidRPr="0030289E" w:rsidTr="00460635">
        <w:tc>
          <w:tcPr>
            <w:tcW w:w="3085" w:type="dxa"/>
          </w:tcPr>
          <w:p w:rsidR="00460635" w:rsidRPr="0030289E" w:rsidRDefault="00460635" w:rsidP="009A3653">
            <w:r w:rsidRPr="0030289E">
              <w:t>Rodzaj modułu kształcenia (obowiązkowy/fakultatywny)</w:t>
            </w:r>
          </w:p>
        </w:tc>
        <w:tc>
          <w:tcPr>
            <w:tcW w:w="6439" w:type="dxa"/>
          </w:tcPr>
          <w:p w:rsidR="00460635" w:rsidRPr="0030289E" w:rsidRDefault="00460635" w:rsidP="009A3653">
            <w:pPr>
              <w:jc w:val="both"/>
            </w:pPr>
            <w:r w:rsidRPr="0030289E">
              <w:t>obowiązkowy</w:t>
            </w:r>
          </w:p>
        </w:tc>
      </w:tr>
      <w:tr w:rsidR="00460635" w:rsidRPr="0030289E" w:rsidTr="00460635">
        <w:tc>
          <w:tcPr>
            <w:tcW w:w="3085" w:type="dxa"/>
          </w:tcPr>
          <w:p w:rsidR="00460635" w:rsidRPr="0030289E" w:rsidRDefault="00460635" w:rsidP="009A3653">
            <w:r w:rsidRPr="0030289E">
              <w:t>Poziom modułu kształcenia</w:t>
            </w:r>
          </w:p>
        </w:tc>
        <w:tc>
          <w:tcPr>
            <w:tcW w:w="6439" w:type="dxa"/>
          </w:tcPr>
          <w:p w:rsidR="00460635" w:rsidRPr="0030289E" w:rsidRDefault="00460635" w:rsidP="009A3653">
            <w:pPr>
              <w:jc w:val="both"/>
            </w:pPr>
            <w:r w:rsidRPr="0030289E">
              <w:t>stacjonarne I stopnia</w:t>
            </w:r>
          </w:p>
        </w:tc>
      </w:tr>
      <w:tr w:rsidR="00460635" w:rsidRPr="0030289E" w:rsidTr="00460635">
        <w:tc>
          <w:tcPr>
            <w:tcW w:w="3085" w:type="dxa"/>
          </w:tcPr>
          <w:p w:rsidR="00460635" w:rsidRPr="0030289E" w:rsidRDefault="00460635" w:rsidP="009A3653">
            <w:r w:rsidRPr="0030289E">
              <w:t>Rok studiów dla kierunku</w:t>
            </w:r>
          </w:p>
        </w:tc>
        <w:tc>
          <w:tcPr>
            <w:tcW w:w="6439" w:type="dxa"/>
          </w:tcPr>
          <w:p w:rsidR="00460635" w:rsidRPr="0030289E" w:rsidRDefault="00460635" w:rsidP="009A3653">
            <w:pPr>
              <w:jc w:val="both"/>
            </w:pPr>
            <w:r w:rsidRPr="0030289E">
              <w:t>IV</w:t>
            </w:r>
          </w:p>
        </w:tc>
      </w:tr>
      <w:tr w:rsidR="00460635" w:rsidRPr="0030289E" w:rsidTr="00460635">
        <w:tc>
          <w:tcPr>
            <w:tcW w:w="3085" w:type="dxa"/>
          </w:tcPr>
          <w:p w:rsidR="00460635" w:rsidRPr="0030289E" w:rsidRDefault="00460635" w:rsidP="009A3653">
            <w:r w:rsidRPr="0030289E">
              <w:t>Semestr dla kierunku</w:t>
            </w:r>
          </w:p>
        </w:tc>
        <w:tc>
          <w:tcPr>
            <w:tcW w:w="6439" w:type="dxa"/>
          </w:tcPr>
          <w:p w:rsidR="00460635" w:rsidRPr="0030289E" w:rsidRDefault="00460635" w:rsidP="009A3653">
            <w:pPr>
              <w:jc w:val="both"/>
            </w:pPr>
            <w:r w:rsidRPr="0030289E">
              <w:t>VII</w:t>
            </w:r>
          </w:p>
        </w:tc>
      </w:tr>
      <w:tr w:rsidR="00460635" w:rsidRPr="0030289E" w:rsidTr="00460635">
        <w:tc>
          <w:tcPr>
            <w:tcW w:w="3085" w:type="dxa"/>
          </w:tcPr>
          <w:p w:rsidR="00460635" w:rsidRPr="0030289E" w:rsidRDefault="00460635" w:rsidP="009A3653">
            <w:r w:rsidRPr="0030289E">
              <w:t>Liczba punktów ECTS z podziałem na kontaktowe/ niekontaktowe</w:t>
            </w:r>
          </w:p>
        </w:tc>
        <w:tc>
          <w:tcPr>
            <w:tcW w:w="6439" w:type="dxa"/>
          </w:tcPr>
          <w:p w:rsidR="00460635" w:rsidRPr="0030289E" w:rsidRDefault="00460635" w:rsidP="00460635">
            <w:pPr>
              <w:jc w:val="both"/>
            </w:pPr>
            <w:r>
              <w:t>3 (2/1)</w:t>
            </w:r>
          </w:p>
        </w:tc>
      </w:tr>
      <w:tr w:rsidR="00460635" w:rsidRPr="00D379CF" w:rsidTr="00460635">
        <w:tc>
          <w:tcPr>
            <w:tcW w:w="3085" w:type="dxa"/>
          </w:tcPr>
          <w:p w:rsidR="00460635" w:rsidRPr="0030289E" w:rsidRDefault="00460635" w:rsidP="009A3653">
            <w:r w:rsidRPr="0030289E">
              <w:t>Imię i nazwisko osoby odpowiedzialnej</w:t>
            </w:r>
          </w:p>
        </w:tc>
        <w:tc>
          <w:tcPr>
            <w:tcW w:w="6439" w:type="dxa"/>
          </w:tcPr>
          <w:p w:rsidR="00460635" w:rsidRPr="004A68C1" w:rsidRDefault="00460635" w:rsidP="009A3653">
            <w:pPr>
              <w:jc w:val="both"/>
              <w:rPr>
                <w:lang w:val="en-GB"/>
              </w:rPr>
            </w:pPr>
            <w:r w:rsidRPr="004A68C1">
              <w:rPr>
                <w:lang w:val="en-GB"/>
              </w:rPr>
              <w:t>Prof. dr hab. Edmund Lorencowicz</w:t>
            </w:r>
          </w:p>
        </w:tc>
      </w:tr>
      <w:tr w:rsidR="00460635" w:rsidRPr="0030289E" w:rsidTr="00460635">
        <w:tc>
          <w:tcPr>
            <w:tcW w:w="3085" w:type="dxa"/>
          </w:tcPr>
          <w:p w:rsidR="00460635" w:rsidRPr="0030289E" w:rsidRDefault="00460635" w:rsidP="009A3653">
            <w:r w:rsidRPr="0030289E">
              <w:t>Jednostka oferująca przedmiot</w:t>
            </w:r>
          </w:p>
        </w:tc>
        <w:tc>
          <w:tcPr>
            <w:tcW w:w="6439" w:type="dxa"/>
          </w:tcPr>
          <w:p w:rsidR="00460635" w:rsidRPr="0030289E" w:rsidRDefault="00460635" w:rsidP="009A3653">
            <w:pPr>
              <w:jc w:val="both"/>
            </w:pPr>
            <w:r w:rsidRPr="0030289E">
              <w:t>Katedra eksploatacji maszyn i zarządzania procesami produkcyjnymi</w:t>
            </w:r>
          </w:p>
        </w:tc>
      </w:tr>
      <w:tr w:rsidR="00460635" w:rsidRPr="0030289E" w:rsidTr="00460635">
        <w:tc>
          <w:tcPr>
            <w:tcW w:w="3085" w:type="dxa"/>
          </w:tcPr>
          <w:p w:rsidR="00460635" w:rsidRPr="0030289E" w:rsidRDefault="00460635" w:rsidP="009A3653">
            <w:r w:rsidRPr="0030289E">
              <w:t>Cel modułu</w:t>
            </w:r>
          </w:p>
        </w:tc>
        <w:tc>
          <w:tcPr>
            <w:tcW w:w="6439" w:type="dxa"/>
          </w:tcPr>
          <w:p w:rsidR="00460635" w:rsidRPr="0030289E" w:rsidRDefault="00460635" w:rsidP="009A3653">
            <w:pPr>
              <w:jc w:val="both"/>
            </w:pPr>
            <w:r w:rsidRPr="0030289E">
              <w:t xml:space="preserve">Celem modułu jest przekazanie ogólnej wiedzy w zakresie głównych działań związanych z dobrą praktyką inżynierska oraz podstawowych zależności i czynników wpływającymi na koszty i metody  kalkulacji kosztów produkcji i usług. </w:t>
            </w:r>
          </w:p>
        </w:tc>
      </w:tr>
      <w:tr w:rsidR="00460635" w:rsidRPr="0030289E" w:rsidTr="00460635">
        <w:tc>
          <w:tcPr>
            <w:tcW w:w="3085" w:type="dxa"/>
            <w:vMerge w:val="restart"/>
          </w:tcPr>
          <w:p w:rsidR="00460635" w:rsidRPr="0030289E" w:rsidRDefault="00460635" w:rsidP="009A3653">
            <w:pPr>
              <w:jc w:val="both"/>
            </w:pPr>
            <w:r w:rsidRPr="0030289E">
              <w:t xml:space="preserve">Efekty uczenia się – łączna liczba efektów nie może przekroczyć  dla modułu (4-8). Należy przedstawić opis zakładanych efektów uczenia się, które student powinien osiągnąć po zrealizowaniu modułu. Należy przedstawić efekty dla zastosowanych form zajęć łącznie. </w:t>
            </w:r>
          </w:p>
        </w:tc>
        <w:tc>
          <w:tcPr>
            <w:tcW w:w="6439" w:type="dxa"/>
          </w:tcPr>
          <w:p w:rsidR="00460635" w:rsidRPr="0030289E" w:rsidRDefault="00460635" w:rsidP="009A3653">
            <w:pPr>
              <w:jc w:val="both"/>
            </w:pPr>
            <w:r w:rsidRPr="0030289E">
              <w:t>Wiedza:</w:t>
            </w:r>
          </w:p>
        </w:tc>
      </w:tr>
      <w:tr w:rsidR="00460635" w:rsidRPr="0030289E" w:rsidTr="00460635">
        <w:tc>
          <w:tcPr>
            <w:tcW w:w="3085" w:type="dxa"/>
            <w:vMerge/>
          </w:tcPr>
          <w:p w:rsidR="00460635" w:rsidRPr="0030289E" w:rsidRDefault="00460635" w:rsidP="009A3653"/>
        </w:tc>
        <w:tc>
          <w:tcPr>
            <w:tcW w:w="6439" w:type="dxa"/>
          </w:tcPr>
          <w:p w:rsidR="00460635" w:rsidRPr="0030289E" w:rsidRDefault="00460635" w:rsidP="009A3653">
            <w:pPr>
              <w:jc w:val="both"/>
              <w:rPr>
                <w:color w:val="000000"/>
              </w:rPr>
            </w:pPr>
            <w:r w:rsidRPr="0030289E">
              <w:rPr>
                <w:rStyle w:val="hps"/>
                <w:rFonts w:eastAsiaTheme="majorEastAsia"/>
              </w:rPr>
              <w:t xml:space="preserve">W1. </w:t>
            </w:r>
            <w:r w:rsidRPr="0030289E">
              <w:t>Zna podstawowe zasady i reguły działań inżynierskich zgodnych z dobrą praktyką inżynierską.</w:t>
            </w:r>
          </w:p>
        </w:tc>
      </w:tr>
      <w:tr w:rsidR="00460635" w:rsidRPr="0030289E" w:rsidTr="00460635">
        <w:tc>
          <w:tcPr>
            <w:tcW w:w="3085" w:type="dxa"/>
            <w:vMerge/>
          </w:tcPr>
          <w:p w:rsidR="00460635" w:rsidRPr="0030289E" w:rsidRDefault="00460635" w:rsidP="009A3653"/>
        </w:tc>
        <w:tc>
          <w:tcPr>
            <w:tcW w:w="6439" w:type="dxa"/>
          </w:tcPr>
          <w:p w:rsidR="00460635" w:rsidRPr="0030289E" w:rsidRDefault="00460635" w:rsidP="009A3653">
            <w:pPr>
              <w:jc w:val="both"/>
            </w:pPr>
            <w:r w:rsidRPr="0030289E">
              <w:rPr>
                <w:rStyle w:val="hps"/>
                <w:rFonts w:eastAsiaTheme="majorEastAsia"/>
              </w:rPr>
              <w:t xml:space="preserve">W2. </w:t>
            </w:r>
            <w:r w:rsidRPr="0030289E">
              <w:t>Posiada podstawową wiedzę ekonomiczną umożliwiającą opis i analizę czynników wpływających na koszty.</w:t>
            </w:r>
          </w:p>
        </w:tc>
      </w:tr>
      <w:tr w:rsidR="00460635" w:rsidRPr="0030289E" w:rsidTr="00460635">
        <w:tc>
          <w:tcPr>
            <w:tcW w:w="3085" w:type="dxa"/>
            <w:vMerge/>
          </w:tcPr>
          <w:p w:rsidR="00460635" w:rsidRPr="0030289E" w:rsidRDefault="00460635" w:rsidP="009A3653"/>
        </w:tc>
        <w:tc>
          <w:tcPr>
            <w:tcW w:w="6439" w:type="dxa"/>
          </w:tcPr>
          <w:p w:rsidR="00460635" w:rsidRPr="0030289E" w:rsidRDefault="00460635" w:rsidP="009A3653">
            <w:pPr>
              <w:jc w:val="both"/>
            </w:pPr>
            <w:r w:rsidRPr="0030289E">
              <w:rPr>
                <w:rStyle w:val="hps"/>
                <w:rFonts w:eastAsiaTheme="majorEastAsia"/>
              </w:rPr>
              <w:t xml:space="preserve">W3. </w:t>
            </w:r>
            <w:r w:rsidRPr="0030289E">
              <w:t>Ma podstawową wiedzę z zakresu metod kalkulacji kosztów i kosztorysowania.</w:t>
            </w:r>
          </w:p>
        </w:tc>
      </w:tr>
      <w:tr w:rsidR="00460635" w:rsidRPr="0030289E" w:rsidTr="00460635">
        <w:tc>
          <w:tcPr>
            <w:tcW w:w="3085" w:type="dxa"/>
            <w:vMerge/>
          </w:tcPr>
          <w:p w:rsidR="00460635" w:rsidRPr="0030289E" w:rsidRDefault="00460635" w:rsidP="009A3653"/>
        </w:tc>
        <w:tc>
          <w:tcPr>
            <w:tcW w:w="6439" w:type="dxa"/>
          </w:tcPr>
          <w:p w:rsidR="00460635" w:rsidRPr="0030289E" w:rsidRDefault="00460635" w:rsidP="009A3653">
            <w:pPr>
              <w:jc w:val="both"/>
            </w:pPr>
            <w:r w:rsidRPr="0030289E">
              <w:t>Umiejętności:</w:t>
            </w:r>
          </w:p>
        </w:tc>
      </w:tr>
      <w:tr w:rsidR="00460635" w:rsidRPr="0030289E" w:rsidTr="00460635">
        <w:tc>
          <w:tcPr>
            <w:tcW w:w="3085" w:type="dxa"/>
            <w:vMerge/>
          </w:tcPr>
          <w:p w:rsidR="00460635" w:rsidRPr="0030289E" w:rsidRDefault="00460635" w:rsidP="009A3653"/>
        </w:tc>
        <w:tc>
          <w:tcPr>
            <w:tcW w:w="6439" w:type="dxa"/>
          </w:tcPr>
          <w:p w:rsidR="00460635" w:rsidRPr="0030289E" w:rsidRDefault="00460635" w:rsidP="009A3653">
            <w:pPr>
              <w:jc w:val="both"/>
            </w:pPr>
            <w:r w:rsidRPr="0030289E">
              <w:t>U1. Potrafi wykorzystać określone reguły w działaniach inżynierskich</w:t>
            </w:r>
          </w:p>
        </w:tc>
      </w:tr>
      <w:tr w:rsidR="00460635" w:rsidRPr="0030289E" w:rsidTr="00460635">
        <w:tc>
          <w:tcPr>
            <w:tcW w:w="3085" w:type="dxa"/>
            <w:vMerge/>
          </w:tcPr>
          <w:p w:rsidR="00460635" w:rsidRPr="0030289E" w:rsidRDefault="00460635" w:rsidP="009A3653"/>
        </w:tc>
        <w:tc>
          <w:tcPr>
            <w:tcW w:w="6439" w:type="dxa"/>
          </w:tcPr>
          <w:p w:rsidR="00460635" w:rsidRPr="0030289E" w:rsidRDefault="00460635" w:rsidP="009A3653">
            <w:pPr>
              <w:jc w:val="both"/>
            </w:pPr>
            <w:r w:rsidRPr="0030289E">
              <w:t>U2. Potrafi wykorzystywać uzyskiwane z różnych źródeł informacje do prowadzonych analiz kosztowych.</w:t>
            </w:r>
          </w:p>
        </w:tc>
      </w:tr>
      <w:tr w:rsidR="00460635" w:rsidRPr="0030289E" w:rsidTr="00460635">
        <w:tc>
          <w:tcPr>
            <w:tcW w:w="3085" w:type="dxa"/>
            <w:vMerge/>
          </w:tcPr>
          <w:p w:rsidR="00460635" w:rsidRPr="0030289E" w:rsidRDefault="00460635" w:rsidP="009A3653"/>
        </w:tc>
        <w:tc>
          <w:tcPr>
            <w:tcW w:w="6439" w:type="dxa"/>
          </w:tcPr>
          <w:p w:rsidR="00460635" w:rsidRPr="0030289E" w:rsidRDefault="00460635" w:rsidP="009A3653">
            <w:pPr>
              <w:jc w:val="both"/>
            </w:pPr>
            <w:r w:rsidRPr="0030289E">
              <w:t>Kompetencje społeczne:</w:t>
            </w:r>
          </w:p>
        </w:tc>
      </w:tr>
      <w:tr w:rsidR="00460635" w:rsidRPr="0030289E" w:rsidTr="00460635">
        <w:tc>
          <w:tcPr>
            <w:tcW w:w="3085" w:type="dxa"/>
            <w:vMerge/>
          </w:tcPr>
          <w:p w:rsidR="00460635" w:rsidRPr="0030289E" w:rsidRDefault="00460635" w:rsidP="009A3653"/>
        </w:tc>
        <w:tc>
          <w:tcPr>
            <w:tcW w:w="6439" w:type="dxa"/>
          </w:tcPr>
          <w:p w:rsidR="00460635" w:rsidRPr="0030289E" w:rsidRDefault="00460635" w:rsidP="009A3653">
            <w:pPr>
              <w:jc w:val="both"/>
            </w:pPr>
            <w:r w:rsidRPr="0030289E">
              <w:rPr>
                <w:bCs/>
              </w:rPr>
              <w:t>K1. </w:t>
            </w:r>
            <w:r w:rsidRPr="0030289E">
              <w:t xml:space="preserve">Rozumie potrzebę ciągłego uczenia się i doskonalenia kompetencji zawodowych dla zapewnienia wysokiego poziomu działań inżynierskich. </w:t>
            </w:r>
          </w:p>
        </w:tc>
      </w:tr>
      <w:tr w:rsidR="00460635" w:rsidRPr="0030289E" w:rsidTr="00460635">
        <w:tc>
          <w:tcPr>
            <w:tcW w:w="3085" w:type="dxa"/>
            <w:vMerge/>
          </w:tcPr>
          <w:p w:rsidR="00460635" w:rsidRPr="0030289E" w:rsidRDefault="00460635" w:rsidP="009A3653"/>
        </w:tc>
        <w:tc>
          <w:tcPr>
            <w:tcW w:w="6439" w:type="dxa"/>
          </w:tcPr>
          <w:p w:rsidR="00460635" w:rsidRPr="0030289E" w:rsidRDefault="00460635" w:rsidP="009A3653">
            <w:pPr>
              <w:jc w:val="both"/>
            </w:pPr>
            <w:r w:rsidRPr="0030289E">
              <w:t>K2. Ma świadomość ważności i rozumie pozatechniczne aspekty wykonywania analiz i kalkulacji kosztów.</w:t>
            </w:r>
          </w:p>
        </w:tc>
      </w:tr>
      <w:tr w:rsidR="00460635" w:rsidRPr="0030289E" w:rsidTr="00460635">
        <w:tc>
          <w:tcPr>
            <w:tcW w:w="3085" w:type="dxa"/>
          </w:tcPr>
          <w:p w:rsidR="00460635" w:rsidRPr="0030289E" w:rsidRDefault="00460635" w:rsidP="009A3653">
            <w:r w:rsidRPr="0030289E">
              <w:t>Wymagania wstępne i dodatkowe</w:t>
            </w:r>
          </w:p>
        </w:tc>
        <w:tc>
          <w:tcPr>
            <w:tcW w:w="6439" w:type="dxa"/>
          </w:tcPr>
          <w:p w:rsidR="00460635" w:rsidRPr="0030289E" w:rsidRDefault="00460635" w:rsidP="009A3653"/>
        </w:tc>
      </w:tr>
      <w:tr w:rsidR="00460635" w:rsidRPr="0030289E" w:rsidTr="00460635">
        <w:tc>
          <w:tcPr>
            <w:tcW w:w="3085" w:type="dxa"/>
          </w:tcPr>
          <w:p w:rsidR="00460635" w:rsidRDefault="00460635" w:rsidP="00460635">
            <w:r>
              <w:t xml:space="preserve">Treści programowe modułu </w:t>
            </w:r>
          </w:p>
          <w:p w:rsidR="00460635" w:rsidRPr="0030289E" w:rsidRDefault="00460635" w:rsidP="009A3653"/>
        </w:tc>
        <w:tc>
          <w:tcPr>
            <w:tcW w:w="6439" w:type="dxa"/>
          </w:tcPr>
          <w:p w:rsidR="00460635" w:rsidRPr="0030289E" w:rsidRDefault="00460635" w:rsidP="009A3653">
            <w:pPr>
              <w:jc w:val="both"/>
            </w:pPr>
            <w:r w:rsidRPr="0030289E">
              <w:t>Obejmuje wiedzę z zakresu:</w:t>
            </w:r>
          </w:p>
          <w:p w:rsidR="00460635" w:rsidRPr="0030289E" w:rsidRDefault="00460635" w:rsidP="009A3653">
            <w:pPr>
              <w:jc w:val="both"/>
            </w:pPr>
            <w:r w:rsidRPr="0030289E">
              <w:rPr>
                <w:u w:val="single"/>
              </w:rPr>
              <w:t>Dobra praktyka inżynierska</w:t>
            </w:r>
            <w:r w:rsidRPr="0030289E">
              <w:t xml:space="preserve">: wiedza dotycząca działań niezbędnych dla osiągnięcia określonego celu realizowanych z należytą starannością i przy uwzględnieniu wszystkich czynników mających istotny wpływ na proces, którego ta </w:t>
            </w:r>
            <w:r w:rsidRPr="0030289E">
              <w:lastRenderedPageBreak/>
              <w:t>praktyka dotyczy</w:t>
            </w:r>
          </w:p>
          <w:p w:rsidR="00460635" w:rsidRPr="0030289E" w:rsidRDefault="00460635" w:rsidP="009A3653">
            <w:r w:rsidRPr="0030289E">
              <w:rPr>
                <w:u w:val="single"/>
              </w:rPr>
              <w:t>Koszty i kosztorysowanie</w:t>
            </w:r>
            <w:r w:rsidRPr="0030289E">
              <w:t xml:space="preserve">: Zdefiniowanie kosztów, kryteria klasyfikacyjne i analiza zmienności. Wycena zużycia czynników produkcji. Ocena kosztów eksploatacji środków technicznych. Metody kalkulacji kosztów. Kalkulacja kosztów dla produkcji sezonowej i sprzężonej. Systemy rachunku kosztów. Wykorzystanie rachunku kosztów zmiennych do podejmowania decyzji i krótkoterminowej oceny ich efektywności.  </w:t>
            </w:r>
          </w:p>
        </w:tc>
      </w:tr>
      <w:tr w:rsidR="00460635" w:rsidRPr="0030289E" w:rsidTr="00460635">
        <w:tc>
          <w:tcPr>
            <w:tcW w:w="3085" w:type="dxa"/>
          </w:tcPr>
          <w:p w:rsidR="00460635" w:rsidRPr="0030289E" w:rsidRDefault="00460635" w:rsidP="009A3653">
            <w:r w:rsidRPr="0030289E">
              <w:lastRenderedPageBreak/>
              <w:t>Zalecana lista lektur lub lektury obowiązkowe</w:t>
            </w:r>
          </w:p>
        </w:tc>
        <w:tc>
          <w:tcPr>
            <w:tcW w:w="6439" w:type="dxa"/>
          </w:tcPr>
          <w:p w:rsidR="00460635" w:rsidRPr="0030289E" w:rsidRDefault="00460635" w:rsidP="00535516">
            <w:pPr>
              <w:numPr>
                <w:ilvl w:val="0"/>
                <w:numId w:val="62"/>
              </w:numPr>
              <w:ind w:left="567" w:hanging="572"/>
            </w:pPr>
            <w:r w:rsidRPr="0030289E">
              <w:t>Matuszek J., Kołosowki M., Krokosz-Krynke Z. 2011. Rachunek kosztów dla inżynierów. PWE Warszawa</w:t>
            </w:r>
          </w:p>
          <w:p w:rsidR="00460635" w:rsidRPr="0030289E" w:rsidRDefault="00460635" w:rsidP="00535516">
            <w:pPr>
              <w:numPr>
                <w:ilvl w:val="0"/>
                <w:numId w:val="62"/>
              </w:numPr>
              <w:ind w:left="567" w:hanging="572"/>
            </w:pPr>
            <w:r w:rsidRPr="0030289E">
              <w:t xml:space="preserve">Nowak E., Piechota R., Wierzbiński M. 2004. Rachunek kosztów w zarządzaniu przedsiębiorstwem. PWE Warszawa </w:t>
            </w:r>
          </w:p>
        </w:tc>
      </w:tr>
      <w:tr w:rsidR="00460635" w:rsidRPr="0030289E" w:rsidTr="00460635">
        <w:tc>
          <w:tcPr>
            <w:tcW w:w="3085" w:type="dxa"/>
          </w:tcPr>
          <w:p w:rsidR="00460635" w:rsidRPr="0030289E" w:rsidRDefault="00460635" w:rsidP="009A3653">
            <w:r w:rsidRPr="0030289E">
              <w:t>Planowane formy /działania/metody dydaktyczne</w:t>
            </w:r>
          </w:p>
        </w:tc>
        <w:tc>
          <w:tcPr>
            <w:tcW w:w="6439" w:type="dxa"/>
          </w:tcPr>
          <w:p w:rsidR="00460635" w:rsidRPr="0030289E" w:rsidRDefault="00460635" w:rsidP="009A3653">
            <w:pPr>
              <w:jc w:val="both"/>
            </w:pPr>
            <w:r w:rsidRPr="0030289E">
              <w:t>Wykład, ćwiczenia rachunkowe, praca w grupie, dyskusja, wykonanie zadania analitycznego - projektu.</w:t>
            </w:r>
          </w:p>
        </w:tc>
      </w:tr>
      <w:tr w:rsidR="00460635" w:rsidRPr="0030289E" w:rsidTr="009A3653">
        <w:tc>
          <w:tcPr>
            <w:tcW w:w="3085" w:type="dxa"/>
          </w:tcPr>
          <w:p w:rsidR="00460635" w:rsidRPr="0030289E" w:rsidRDefault="00460635" w:rsidP="009A3653">
            <w:r w:rsidRPr="0030289E">
              <w:t>Sposoby weryfikacji oraz formy dokumentowania osiągniętych efektów uczenia się</w:t>
            </w:r>
          </w:p>
        </w:tc>
        <w:tc>
          <w:tcPr>
            <w:tcW w:w="6439" w:type="dxa"/>
          </w:tcPr>
          <w:p w:rsidR="00460635" w:rsidRPr="0030289E" w:rsidRDefault="00460635" w:rsidP="009A3653">
            <w:pPr>
              <w:rPr>
                <w:bCs/>
              </w:rPr>
            </w:pPr>
            <w:r w:rsidRPr="0030289E">
              <w:rPr>
                <w:bCs/>
              </w:rPr>
              <w:t>W1 – W3 - sprawdzian pisemny,</w:t>
            </w:r>
          </w:p>
          <w:p w:rsidR="00460635" w:rsidRPr="0030289E" w:rsidRDefault="00460635" w:rsidP="009A3653">
            <w:pPr>
              <w:rPr>
                <w:bCs/>
              </w:rPr>
            </w:pPr>
            <w:r w:rsidRPr="0030289E">
              <w:rPr>
                <w:bCs/>
              </w:rPr>
              <w:t>U2 – zadania projektowe - analizy kosztowe,</w:t>
            </w:r>
          </w:p>
          <w:p w:rsidR="00460635" w:rsidRPr="0030289E" w:rsidRDefault="00460635" w:rsidP="009A3653">
            <w:pPr>
              <w:rPr>
                <w:bCs/>
              </w:rPr>
            </w:pPr>
            <w:r w:rsidRPr="0030289E">
              <w:rPr>
                <w:bCs/>
              </w:rPr>
              <w:t xml:space="preserve">K1 – </w:t>
            </w:r>
            <w:r w:rsidRPr="0030289E">
              <w:rPr>
                <w:spacing w:val="1"/>
              </w:rPr>
              <w:t>ocena przygotowania studenta</w:t>
            </w:r>
            <w:r w:rsidRPr="0030289E">
              <w:t xml:space="preserve"> do zajęć, </w:t>
            </w:r>
          </w:p>
          <w:p w:rsidR="00460635" w:rsidRPr="0030289E" w:rsidRDefault="00460635" w:rsidP="009A3653">
            <w:r w:rsidRPr="0030289E">
              <w:rPr>
                <w:bCs/>
              </w:rPr>
              <w:t xml:space="preserve">K2 – </w:t>
            </w:r>
            <w:r w:rsidRPr="0030289E">
              <w:rPr>
                <w:spacing w:val="1"/>
              </w:rPr>
              <w:t xml:space="preserve">ocena pracy studenta </w:t>
            </w:r>
            <w:r w:rsidRPr="0030289E">
              <w:t>wykonującego zadania projektowe.</w:t>
            </w:r>
          </w:p>
          <w:p w:rsidR="00460635" w:rsidRPr="0030289E" w:rsidRDefault="00460635" w:rsidP="009A3653">
            <w:pPr>
              <w:jc w:val="both"/>
            </w:pPr>
            <w:r w:rsidRPr="0030289E">
              <w:t>Formy dokumentowania osiągniętych wyników: sprawdzian pisemny, zadanie projektowe, dziennik prowadzącego</w:t>
            </w:r>
          </w:p>
        </w:tc>
      </w:tr>
      <w:tr w:rsidR="00460635" w:rsidRPr="0030289E" w:rsidTr="00460635">
        <w:tc>
          <w:tcPr>
            <w:tcW w:w="3085" w:type="dxa"/>
          </w:tcPr>
          <w:p w:rsidR="00460635" w:rsidRPr="003B32BF" w:rsidRDefault="00460635" w:rsidP="009A3653">
            <w:r w:rsidRPr="003B32BF">
              <w:t>Elementy i wagi mające wpływ na ocenę końcową</w:t>
            </w:r>
          </w:p>
        </w:tc>
        <w:tc>
          <w:tcPr>
            <w:tcW w:w="6439" w:type="dxa"/>
          </w:tcPr>
          <w:p w:rsidR="00460635" w:rsidRDefault="00460635" w:rsidP="009A3653">
            <w:pPr>
              <w:jc w:val="both"/>
            </w:pPr>
            <w:r>
              <w:t>Sprawdziany – 60%,</w:t>
            </w:r>
          </w:p>
          <w:p w:rsidR="00460635" w:rsidRPr="003B32BF" w:rsidRDefault="00460635" w:rsidP="009A3653">
            <w:pPr>
              <w:jc w:val="both"/>
            </w:pPr>
            <w:r>
              <w:t>Ćwiczenia laboratoryjne i obrona sprawozdań – 40%</w:t>
            </w:r>
          </w:p>
        </w:tc>
      </w:tr>
      <w:tr w:rsidR="00460635" w:rsidRPr="0030289E" w:rsidTr="00460635">
        <w:tc>
          <w:tcPr>
            <w:tcW w:w="3085" w:type="dxa"/>
          </w:tcPr>
          <w:p w:rsidR="00460635" w:rsidRPr="0030289E" w:rsidRDefault="00460635" w:rsidP="009A3653">
            <w:r w:rsidRPr="0030289E">
              <w:t>Bilans punktów ECTS</w:t>
            </w:r>
          </w:p>
        </w:tc>
        <w:tc>
          <w:tcPr>
            <w:tcW w:w="6439" w:type="dxa"/>
          </w:tcPr>
          <w:p w:rsidR="00460635" w:rsidRPr="0030289E" w:rsidRDefault="00460635" w:rsidP="009A3653">
            <w:r w:rsidRPr="0030289E">
              <w:t>- udział w wykładach: 15 godz.,</w:t>
            </w:r>
          </w:p>
          <w:p w:rsidR="00460635" w:rsidRPr="0030289E" w:rsidRDefault="00460635" w:rsidP="009A3653">
            <w:r w:rsidRPr="0030289E">
              <w:t>- udział w ćwiczeniach audytoryjnych i laboratoryjnych: 30 godz.,</w:t>
            </w:r>
          </w:p>
          <w:p w:rsidR="00460635" w:rsidRPr="0030289E" w:rsidRDefault="00460635" w:rsidP="009A3653">
            <w:r w:rsidRPr="0030289E">
              <w:t>- udział w konsultacjach: 1 godz.,</w:t>
            </w:r>
          </w:p>
          <w:p w:rsidR="00460635" w:rsidRPr="0030289E" w:rsidRDefault="00460635" w:rsidP="009A3653">
            <w:r w:rsidRPr="0030289E">
              <w:t>- wykonanie zadania projektowego: 5 godz.,</w:t>
            </w:r>
          </w:p>
          <w:p w:rsidR="00460635" w:rsidRPr="0030289E" w:rsidRDefault="00460635" w:rsidP="009A3653">
            <w:r w:rsidRPr="0030289E">
              <w:t>- studiowanie literatury fachowej: 15 godz.,</w:t>
            </w:r>
          </w:p>
          <w:p w:rsidR="00460635" w:rsidRPr="0030289E" w:rsidRDefault="00460635" w:rsidP="009A3653">
            <w:r w:rsidRPr="0030289E">
              <w:t xml:space="preserve">Łączny nakład pracy studenta: </w:t>
            </w:r>
            <w:r w:rsidRPr="0030289E">
              <w:rPr>
                <w:b/>
              </w:rPr>
              <w:t>66 godz</w:t>
            </w:r>
            <w:r w:rsidRPr="0030289E">
              <w:t xml:space="preserve">., co odpowiada </w:t>
            </w:r>
            <w:r w:rsidRPr="0030289E">
              <w:rPr>
                <w:b/>
                <w:bCs/>
              </w:rPr>
              <w:t>3</w:t>
            </w:r>
            <w:r w:rsidRPr="0030289E">
              <w:t xml:space="preserve"> </w:t>
            </w:r>
            <w:r w:rsidRPr="0030289E">
              <w:rPr>
                <w:b/>
              </w:rPr>
              <w:t>pkt</w:t>
            </w:r>
            <w:r w:rsidRPr="0030289E">
              <w:t xml:space="preserve"> ECTS, w tym </w:t>
            </w:r>
            <w:r w:rsidRPr="0030289E">
              <w:rPr>
                <w:b/>
              </w:rPr>
              <w:t>2 pkt</w:t>
            </w:r>
            <w:r w:rsidRPr="0030289E">
              <w:t xml:space="preserve"> kontaktowe</w:t>
            </w:r>
          </w:p>
        </w:tc>
      </w:tr>
      <w:tr w:rsidR="00460635" w:rsidRPr="0030289E" w:rsidTr="00460635">
        <w:tc>
          <w:tcPr>
            <w:tcW w:w="3085" w:type="dxa"/>
          </w:tcPr>
          <w:p w:rsidR="00460635" w:rsidRPr="0030289E" w:rsidRDefault="00460635" w:rsidP="009A3653">
            <w:r w:rsidRPr="0030289E">
              <w:t>Nakład pracy związany z zajęciami wymagającymi bezpośredniego udziału nauczycieli akademickich:</w:t>
            </w:r>
          </w:p>
        </w:tc>
        <w:tc>
          <w:tcPr>
            <w:tcW w:w="6439" w:type="dxa"/>
          </w:tcPr>
          <w:p w:rsidR="00460635" w:rsidRPr="0030289E" w:rsidRDefault="00460635" w:rsidP="009A3653">
            <w:r w:rsidRPr="0030289E">
              <w:t>- udział w wykładach: 15 godz.,</w:t>
            </w:r>
          </w:p>
          <w:p w:rsidR="00460635" w:rsidRPr="0030289E" w:rsidRDefault="00460635" w:rsidP="009A3653">
            <w:r w:rsidRPr="0030289E">
              <w:t>- udział w ćwiczeniach audytoryjnych i laboratoryjnych: 30 godz.,</w:t>
            </w:r>
          </w:p>
          <w:p w:rsidR="00460635" w:rsidRPr="0030289E" w:rsidRDefault="00460635" w:rsidP="009A3653">
            <w:r w:rsidRPr="0030289E">
              <w:t>- udział w konsultacjach: 1 godz.,</w:t>
            </w:r>
          </w:p>
          <w:p w:rsidR="00460635" w:rsidRPr="0030289E" w:rsidRDefault="00460635" w:rsidP="009A3653">
            <w:r w:rsidRPr="0030289E">
              <w:t>Łącznie 4</w:t>
            </w:r>
            <w:r w:rsidRPr="0030289E">
              <w:rPr>
                <w:b/>
              </w:rPr>
              <w:t>6 godz</w:t>
            </w:r>
            <w:r w:rsidRPr="0030289E">
              <w:t xml:space="preserve">., co odpowiada </w:t>
            </w:r>
            <w:r w:rsidRPr="0030289E">
              <w:rPr>
                <w:b/>
              </w:rPr>
              <w:t>2,0 pkt</w:t>
            </w:r>
            <w:r w:rsidRPr="0030289E">
              <w:t xml:space="preserve"> ECTS.</w:t>
            </w:r>
          </w:p>
        </w:tc>
      </w:tr>
      <w:tr w:rsidR="00460635" w:rsidRPr="0030289E" w:rsidTr="00460635">
        <w:tc>
          <w:tcPr>
            <w:tcW w:w="3085" w:type="dxa"/>
          </w:tcPr>
          <w:p w:rsidR="00460635" w:rsidRPr="0030289E" w:rsidRDefault="00460635" w:rsidP="009A3653">
            <w:r w:rsidRPr="0030289E">
              <w:t>Stopień „odpowiedniości” (stopień osiągania efektów kształcenia):</w:t>
            </w:r>
          </w:p>
        </w:tc>
        <w:tc>
          <w:tcPr>
            <w:tcW w:w="6439" w:type="dxa"/>
          </w:tcPr>
          <w:p w:rsidR="00460635" w:rsidRDefault="009076C0" w:rsidP="009A3653">
            <w:pPr>
              <w:jc w:val="both"/>
            </w:pPr>
            <w:r>
              <w:t>GOZ_W05</w:t>
            </w:r>
            <w:r w:rsidR="00460635">
              <w:t xml:space="preserve">, </w:t>
            </w:r>
            <w:r>
              <w:t xml:space="preserve">GOZ_W10, </w:t>
            </w:r>
            <w:r w:rsidR="00460635">
              <w:t>GOZ_W</w:t>
            </w:r>
            <w:r>
              <w:t>16</w:t>
            </w:r>
          </w:p>
          <w:p w:rsidR="00460635" w:rsidRDefault="009076C0" w:rsidP="009A3653">
            <w:pPr>
              <w:jc w:val="both"/>
            </w:pPr>
            <w:r>
              <w:t>GOZ_U05</w:t>
            </w:r>
            <w:r w:rsidR="00460635">
              <w:t>, GOZ_U</w:t>
            </w:r>
            <w:r>
              <w:t>08, GOZ_U12</w:t>
            </w:r>
          </w:p>
          <w:p w:rsidR="00460635" w:rsidRPr="0030289E" w:rsidRDefault="00460635" w:rsidP="00460635">
            <w:pPr>
              <w:jc w:val="both"/>
            </w:pPr>
            <w:r>
              <w:t>GOZ_K01, GOZ_K02</w:t>
            </w:r>
            <w:r w:rsidR="009076C0">
              <w:t>, GOZ_K04</w:t>
            </w:r>
          </w:p>
        </w:tc>
      </w:tr>
    </w:tbl>
    <w:p w:rsidR="00460635" w:rsidRPr="008B7AEC" w:rsidRDefault="00460635" w:rsidP="00460635">
      <w:pPr>
        <w:rPr>
          <w:sz w:val="22"/>
          <w:szCs w:val="22"/>
          <w:u w:val="single"/>
        </w:rPr>
      </w:pPr>
    </w:p>
    <w:p w:rsidR="009076C0" w:rsidRDefault="009076C0">
      <w:pPr>
        <w:spacing w:after="200" w:line="276" w:lineRule="auto"/>
        <w:rPr>
          <w:sz w:val="22"/>
          <w:szCs w:val="22"/>
          <w:u w:val="single"/>
        </w:rPr>
      </w:pPr>
      <w:r>
        <w:rPr>
          <w:sz w:val="22"/>
          <w:szCs w:val="22"/>
          <w:u w:val="single"/>
        </w:rPr>
        <w:br w:type="page"/>
      </w:r>
    </w:p>
    <w:p w:rsidR="009A3653" w:rsidRPr="00F02E5D" w:rsidRDefault="009A3653" w:rsidP="009A3653">
      <w:pPr>
        <w:rPr>
          <w:b/>
        </w:rPr>
      </w:pPr>
      <w:r w:rsidRPr="00F02E5D">
        <w:rPr>
          <w:b/>
        </w:rPr>
        <w:lastRenderedPageBreak/>
        <w:t>Karta opisu zajęć (sylabus)</w:t>
      </w:r>
    </w:p>
    <w:p w:rsidR="009A3653" w:rsidRPr="00F02E5D" w:rsidRDefault="009A3653" w:rsidP="009A3653">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9A3653" w:rsidRPr="00F02E5D" w:rsidTr="009A3653">
        <w:tc>
          <w:tcPr>
            <w:tcW w:w="3942" w:type="dxa"/>
            <w:shd w:val="clear" w:color="auto" w:fill="auto"/>
          </w:tcPr>
          <w:p w:rsidR="009A3653" w:rsidRPr="00F02E5D" w:rsidRDefault="009A3653" w:rsidP="009A3653">
            <w:r w:rsidRPr="00F02E5D">
              <w:t>Nazwa kierunku</w:t>
            </w:r>
            <w:r>
              <w:t xml:space="preserve"> </w:t>
            </w:r>
            <w:r w:rsidRPr="00F02E5D">
              <w:t>studiów</w:t>
            </w:r>
          </w:p>
          <w:p w:rsidR="009A3653" w:rsidRPr="00F02E5D" w:rsidRDefault="009A3653" w:rsidP="009A3653"/>
        </w:tc>
        <w:tc>
          <w:tcPr>
            <w:tcW w:w="5344" w:type="dxa"/>
            <w:shd w:val="clear" w:color="auto" w:fill="auto"/>
          </w:tcPr>
          <w:p w:rsidR="009A3653" w:rsidRPr="007373E6" w:rsidRDefault="009A3653" w:rsidP="009A3653">
            <w:r>
              <w:t>Gospodarka obiegu zamkniętego</w:t>
            </w:r>
          </w:p>
        </w:tc>
      </w:tr>
      <w:tr w:rsidR="009A3653" w:rsidRPr="00F02E5D" w:rsidTr="009A3653">
        <w:tc>
          <w:tcPr>
            <w:tcW w:w="3942" w:type="dxa"/>
            <w:shd w:val="clear" w:color="auto" w:fill="auto"/>
          </w:tcPr>
          <w:p w:rsidR="009A3653" w:rsidRPr="00F02E5D" w:rsidRDefault="009A3653" w:rsidP="009A3653">
            <w:r w:rsidRPr="00F02E5D">
              <w:t>Nazwa modułu, także nazwa w języku angielskim</w:t>
            </w:r>
          </w:p>
        </w:tc>
        <w:tc>
          <w:tcPr>
            <w:tcW w:w="5344" w:type="dxa"/>
            <w:shd w:val="clear" w:color="auto" w:fill="auto"/>
          </w:tcPr>
          <w:p w:rsidR="009A3653" w:rsidRDefault="009A3653" w:rsidP="009A3653">
            <w:pPr>
              <w:rPr>
                <w:color w:val="000000" w:themeColor="text1"/>
              </w:rPr>
            </w:pPr>
            <w:r>
              <w:rPr>
                <w:color w:val="000000" w:themeColor="text1"/>
              </w:rPr>
              <w:t>Układy magazynowania energii</w:t>
            </w:r>
          </w:p>
          <w:p w:rsidR="009A3653" w:rsidRPr="00F02E5D" w:rsidRDefault="009A3653" w:rsidP="009A3653">
            <w:r>
              <w:rPr>
                <w:color w:val="000000" w:themeColor="text1"/>
              </w:rPr>
              <w:t>Energy storage systems</w:t>
            </w:r>
          </w:p>
        </w:tc>
      </w:tr>
      <w:tr w:rsidR="009A3653" w:rsidRPr="00F02E5D" w:rsidTr="009A3653">
        <w:tc>
          <w:tcPr>
            <w:tcW w:w="3942" w:type="dxa"/>
            <w:shd w:val="clear" w:color="auto" w:fill="auto"/>
          </w:tcPr>
          <w:p w:rsidR="009A3653" w:rsidRPr="00F02E5D" w:rsidRDefault="009A3653" w:rsidP="009A3653">
            <w:r w:rsidRPr="00F02E5D">
              <w:t>Język wykładowy</w:t>
            </w:r>
          </w:p>
        </w:tc>
        <w:tc>
          <w:tcPr>
            <w:tcW w:w="5344" w:type="dxa"/>
            <w:shd w:val="clear" w:color="auto" w:fill="auto"/>
          </w:tcPr>
          <w:p w:rsidR="009A3653" w:rsidRPr="007373E6" w:rsidRDefault="009A3653" w:rsidP="009A3653">
            <w:pPr>
              <w:rPr>
                <w:color w:val="000000" w:themeColor="text1"/>
              </w:rPr>
            </w:pPr>
            <w:r w:rsidRPr="007373E6">
              <w:rPr>
                <w:sz w:val="22"/>
                <w:szCs w:val="22"/>
              </w:rPr>
              <w:t>Polski</w:t>
            </w:r>
          </w:p>
        </w:tc>
      </w:tr>
      <w:tr w:rsidR="009A3653" w:rsidRPr="00F02E5D" w:rsidTr="009A3653">
        <w:tc>
          <w:tcPr>
            <w:tcW w:w="3942" w:type="dxa"/>
            <w:shd w:val="clear" w:color="auto" w:fill="auto"/>
          </w:tcPr>
          <w:p w:rsidR="009A3653" w:rsidRPr="00F02E5D" w:rsidRDefault="009A3653" w:rsidP="009A3653">
            <w:pPr>
              <w:autoSpaceDE w:val="0"/>
              <w:autoSpaceDN w:val="0"/>
              <w:adjustRightInd w:val="0"/>
            </w:pPr>
            <w:r w:rsidRPr="00F02E5D">
              <w:t>Rodzaj modułu</w:t>
            </w:r>
          </w:p>
        </w:tc>
        <w:tc>
          <w:tcPr>
            <w:tcW w:w="5344" w:type="dxa"/>
            <w:shd w:val="clear" w:color="auto" w:fill="auto"/>
          </w:tcPr>
          <w:p w:rsidR="009A3653" w:rsidRPr="00F02E5D" w:rsidRDefault="009A3653" w:rsidP="009A3653">
            <w:r w:rsidRPr="00F02E5D">
              <w:t>obowiązkowy</w:t>
            </w:r>
          </w:p>
        </w:tc>
      </w:tr>
      <w:tr w:rsidR="009A3653" w:rsidRPr="00F02E5D" w:rsidTr="009A3653">
        <w:tc>
          <w:tcPr>
            <w:tcW w:w="3942" w:type="dxa"/>
            <w:shd w:val="clear" w:color="auto" w:fill="auto"/>
          </w:tcPr>
          <w:p w:rsidR="009A3653" w:rsidRPr="00F02E5D" w:rsidRDefault="009A3653" w:rsidP="009A3653">
            <w:r w:rsidRPr="00F02E5D">
              <w:t>Poziom studiów</w:t>
            </w:r>
          </w:p>
        </w:tc>
        <w:tc>
          <w:tcPr>
            <w:tcW w:w="5344" w:type="dxa"/>
            <w:shd w:val="clear" w:color="auto" w:fill="auto"/>
          </w:tcPr>
          <w:p w:rsidR="009A3653" w:rsidRPr="00F02E5D" w:rsidRDefault="009A3653" w:rsidP="009A3653">
            <w:r>
              <w:t>pierwszego stopnia</w:t>
            </w:r>
          </w:p>
        </w:tc>
      </w:tr>
      <w:tr w:rsidR="009A3653" w:rsidRPr="00F02E5D" w:rsidTr="009A3653">
        <w:tc>
          <w:tcPr>
            <w:tcW w:w="3942" w:type="dxa"/>
            <w:shd w:val="clear" w:color="auto" w:fill="auto"/>
          </w:tcPr>
          <w:p w:rsidR="009A3653" w:rsidRPr="00F02E5D" w:rsidRDefault="009A3653" w:rsidP="009A3653">
            <w:r w:rsidRPr="00F02E5D">
              <w:t>Forma studiów</w:t>
            </w:r>
          </w:p>
        </w:tc>
        <w:tc>
          <w:tcPr>
            <w:tcW w:w="5344" w:type="dxa"/>
            <w:shd w:val="clear" w:color="auto" w:fill="auto"/>
          </w:tcPr>
          <w:p w:rsidR="009A3653" w:rsidRPr="00F02E5D" w:rsidRDefault="009A3653" w:rsidP="009A3653">
            <w:r>
              <w:t>stacjonarne</w:t>
            </w:r>
          </w:p>
        </w:tc>
      </w:tr>
      <w:tr w:rsidR="009A3653" w:rsidRPr="00F02E5D" w:rsidTr="009A3653">
        <w:tc>
          <w:tcPr>
            <w:tcW w:w="3942" w:type="dxa"/>
            <w:shd w:val="clear" w:color="auto" w:fill="auto"/>
          </w:tcPr>
          <w:p w:rsidR="009A3653" w:rsidRPr="00F02E5D" w:rsidRDefault="009A3653" w:rsidP="009A3653">
            <w:r w:rsidRPr="00F02E5D">
              <w:t>Rok studiów dla kierunku</w:t>
            </w:r>
          </w:p>
        </w:tc>
        <w:tc>
          <w:tcPr>
            <w:tcW w:w="5344" w:type="dxa"/>
            <w:shd w:val="clear" w:color="auto" w:fill="auto"/>
          </w:tcPr>
          <w:p w:rsidR="009A3653" w:rsidRPr="00F02E5D" w:rsidRDefault="009A3653" w:rsidP="009A3653">
            <w:r>
              <w:t>IV</w:t>
            </w:r>
          </w:p>
        </w:tc>
      </w:tr>
      <w:tr w:rsidR="009A3653" w:rsidRPr="00F02E5D" w:rsidTr="009A3653">
        <w:tc>
          <w:tcPr>
            <w:tcW w:w="3942" w:type="dxa"/>
            <w:shd w:val="clear" w:color="auto" w:fill="auto"/>
          </w:tcPr>
          <w:p w:rsidR="009A3653" w:rsidRPr="00F02E5D" w:rsidRDefault="009A3653" w:rsidP="009A3653">
            <w:r w:rsidRPr="00F02E5D">
              <w:t>Semestr dla kierunku</w:t>
            </w:r>
          </w:p>
        </w:tc>
        <w:tc>
          <w:tcPr>
            <w:tcW w:w="5344" w:type="dxa"/>
            <w:shd w:val="clear" w:color="auto" w:fill="auto"/>
          </w:tcPr>
          <w:p w:rsidR="009A3653" w:rsidRPr="00F02E5D" w:rsidRDefault="009A3653" w:rsidP="009A3653">
            <w:r>
              <w:t>7</w:t>
            </w:r>
          </w:p>
        </w:tc>
      </w:tr>
      <w:tr w:rsidR="009A3653" w:rsidRPr="00F02E5D" w:rsidTr="009A3653">
        <w:tc>
          <w:tcPr>
            <w:tcW w:w="3942" w:type="dxa"/>
            <w:shd w:val="clear" w:color="auto" w:fill="auto"/>
          </w:tcPr>
          <w:p w:rsidR="009A3653" w:rsidRPr="00F02E5D" w:rsidRDefault="009A3653" w:rsidP="009A3653">
            <w:pPr>
              <w:autoSpaceDE w:val="0"/>
              <w:autoSpaceDN w:val="0"/>
              <w:adjustRightInd w:val="0"/>
            </w:pPr>
            <w:r w:rsidRPr="00F02E5D">
              <w:t>Liczba punktów ECTS z podziałem na kontaktowe/niekontaktowe</w:t>
            </w:r>
          </w:p>
        </w:tc>
        <w:tc>
          <w:tcPr>
            <w:tcW w:w="5344" w:type="dxa"/>
            <w:shd w:val="clear" w:color="auto" w:fill="auto"/>
          </w:tcPr>
          <w:p w:rsidR="009A3653" w:rsidRPr="00F02E5D" w:rsidRDefault="009A3653" w:rsidP="009A3653">
            <w:r>
              <w:t>4</w:t>
            </w:r>
            <w:r w:rsidRPr="007373E6">
              <w:t xml:space="preserve"> (2,0/</w:t>
            </w:r>
            <w:r>
              <w:t>2</w:t>
            </w:r>
            <w:r w:rsidRPr="007373E6">
              <w:t>,0)</w:t>
            </w:r>
          </w:p>
        </w:tc>
      </w:tr>
      <w:tr w:rsidR="009A3653" w:rsidRPr="00F02E5D" w:rsidTr="009A3653">
        <w:tc>
          <w:tcPr>
            <w:tcW w:w="3942" w:type="dxa"/>
            <w:shd w:val="clear" w:color="auto" w:fill="auto"/>
          </w:tcPr>
          <w:p w:rsidR="009A3653" w:rsidRPr="00F02E5D" w:rsidRDefault="009A3653" w:rsidP="009A3653">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9A3653" w:rsidRPr="00F02E5D" w:rsidRDefault="009A3653" w:rsidP="009A3653">
            <w:r w:rsidRPr="007373E6">
              <w:t xml:space="preserve">dr hab. inż. </w:t>
            </w:r>
            <w:r>
              <w:t>Jacek Kapica</w:t>
            </w:r>
          </w:p>
        </w:tc>
      </w:tr>
      <w:tr w:rsidR="009A3653" w:rsidRPr="00F02E5D" w:rsidTr="009A3653">
        <w:tc>
          <w:tcPr>
            <w:tcW w:w="3942" w:type="dxa"/>
            <w:shd w:val="clear" w:color="auto" w:fill="auto"/>
          </w:tcPr>
          <w:p w:rsidR="009A3653" w:rsidRPr="00F02E5D" w:rsidRDefault="009A3653" w:rsidP="009A3653">
            <w:r w:rsidRPr="00F02E5D">
              <w:t>Jednostka oferująca moduł</w:t>
            </w:r>
          </w:p>
        </w:tc>
        <w:tc>
          <w:tcPr>
            <w:tcW w:w="5344" w:type="dxa"/>
            <w:shd w:val="clear" w:color="auto" w:fill="auto"/>
          </w:tcPr>
          <w:p w:rsidR="009A3653" w:rsidRDefault="009A3653" w:rsidP="009A3653">
            <w:r>
              <w:t xml:space="preserve">Katedra Podstaw Techniki </w:t>
            </w:r>
          </w:p>
          <w:p w:rsidR="009A3653" w:rsidRPr="00F02E5D" w:rsidRDefault="009A3653" w:rsidP="009A3653">
            <w:r>
              <w:t>Zakład Elektrotechniki i Systemów Sterowania</w:t>
            </w:r>
          </w:p>
        </w:tc>
      </w:tr>
      <w:tr w:rsidR="009A3653" w:rsidRPr="00F02E5D" w:rsidTr="009A3653">
        <w:tc>
          <w:tcPr>
            <w:tcW w:w="3942" w:type="dxa"/>
            <w:shd w:val="clear" w:color="auto" w:fill="auto"/>
          </w:tcPr>
          <w:p w:rsidR="009A3653" w:rsidRPr="00F02E5D" w:rsidRDefault="009A3653" w:rsidP="009A3653">
            <w:r w:rsidRPr="00F02E5D">
              <w:t>Cel modułu</w:t>
            </w:r>
          </w:p>
          <w:p w:rsidR="009A3653" w:rsidRPr="00F02E5D" w:rsidRDefault="009A3653" w:rsidP="009A3653"/>
        </w:tc>
        <w:tc>
          <w:tcPr>
            <w:tcW w:w="5344" w:type="dxa"/>
            <w:shd w:val="clear" w:color="auto" w:fill="auto"/>
          </w:tcPr>
          <w:p w:rsidR="009A3653" w:rsidRPr="00F02E5D" w:rsidRDefault="009A3653" w:rsidP="009A3653">
            <w:pPr>
              <w:autoSpaceDE w:val="0"/>
              <w:autoSpaceDN w:val="0"/>
              <w:adjustRightInd w:val="0"/>
            </w:pPr>
            <w:r w:rsidRPr="007373E6">
              <w:t>Celem przedmiotu jest prz</w:t>
            </w:r>
            <w:r>
              <w:t>ekazanie słuchaczom zagadnień związanych z budową i zasadą działania wybranych urządzeń magazynujących energię elektryczną i cieplną.</w:t>
            </w:r>
          </w:p>
        </w:tc>
      </w:tr>
      <w:tr w:rsidR="009A3653" w:rsidRPr="00F02E5D" w:rsidTr="009A3653">
        <w:trPr>
          <w:trHeight w:val="236"/>
        </w:trPr>
        <w:tc>
          <w:tcPr>
            <w:tcW w:w="3942" w:type="dxa"/>
            <w:vMerge w:val="restart"/>
            <w:shd w:val="clear" w:color="auto" w:fill="auto"/>
          </w:tcPr>
          <w:p w:rsidR="009A3653" w:rsidRPr="00F02E5D" w:rsidRDefault="009A3653" w:rsidP="009A3653">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9A3653" w:rsidRPr="00F02E5D" w:rsidRDefault="009A3653" w:rsidP="009A3653">
            <w:r w:rsidRPr="00F02E5D">
              <w:t xml:space="preserve">Wiedza: </w:t>
            </w:r>
          </w:p>
        </w:tc>
      </w:tr>
      <w:tr w:rsidR="009A3653" w:rsidRPr="00F02E5D" w:rsidTr="009A3653">
        <w:trPr>
          <w:trHeight w:val="233"/>
        </w:trPr>
        <w:tc>
          <w:tcPr>
            <w:tcW w:w="3942" w:type="dxa"/>
            <w:vMerge/>
            <w:shd w:val="clear" w:color="auto" w:fill="auto"/>
          </w:tcPr>
          <w:p w:rsidR="009A3653" w:rsidRPr="00F02E5D" w:rsidRDefault="009A3653" w:rsidP="009A3653">
            <w:pPr>
              <w:rPr>
                <w:highlight w:val="yellow"/>
              </w:rPr>
            </w:pPr>
          </w:p>
        </w:tc>
        <w:tc>
          <w:tcPr>
            <w:tcW w:w="5344" w:type="dxa"/>
            <w:shd w:val="clear" w:color="auto" w:fill="auto"/>
          </w:tcPr>
          <w:p w:rsidR="009A3653" w:rsidRPr="00F02E5D" w:rsidRDefault="009A3653" w:rsidP="009A3653">
            <w:r w:rsidRPr="007373E6">
              <w:t xml:space="preserve">W1. zna i rozumie </w:t>
            </w:r>
            <w:r>
              <w:t>zasadę działania wybranych urządzeń magazynujących energię elektryczną i cieplną.</w:t>
            </w:r>
          </w:p>
        </w:tc>
      </w:tr>
      <w:tr w:rsidR="009A3653" w:rsidRPr="00F02E5D" w:rsidTr="009A3653">
        <w:trPr>
          <w:trHeight w:val="233"/>
        </w:trPr>
        <w:tc>
          <w:tcPr>
            <w:tcW w:w="3942" w:type="dxa"/>
            <w:vMerge/>
            <w:shd w:val="clear" w:color="auto" w:fill="auto"/>
          </w:tcPr>
          <w:p w:rsidR="009A3653" w:rsidRPr="00F02E5D" w:rsidRDefault="009A3653" w:rsidP="009A3653">
            <w:pPr>
              <w:rPr>
                <w:highlight w:val="yellow"/>
              </w:rPr>
            </w:pPr>
          </w:p>
        </w:tc>
        <w:tc>
          <w:tcPr>
            <w:tcW w:w="5344" w:type="dxa"/>
            <w:shd w:val="clear" w:color="auto" w:fill="auto"/>
          </w:tcPr>
          <w:p w:rsidR="009A3653" w:rsidRPr="00F02E5D" w:rsidRDefault="009A3653" w:rsidP="009A3653">
            <w:r w:rsidRPr="007373E6">
              <w:t xml:space="preserve">W2. zna </w:t>
            </w:r>
            <w:r>
              <w:t>zagadnienia związane z eksploatacją wybranych urządzeń magazynujących energię elektryczną i cieplną.</w:t>
            </w:r>
          </w:p>
        </w:tc>
      </w:tr>
      <w:tr w:rsidR="009A3653" w:rsidRPr="00F02E5D" w:rsidTr="009A3653">
        <w:trPr>
          <w:trHeight w:val="360"/>
        </w:trPr>
        <w:tc>
          <w:tcPr>
            <w:tcW w:w="3942" w:type="dxa"/>
            <w:vMerge/>
            <w:shd w:val="clear" w:color="auto" w:fill="auto"/>
          </w:tcPr>
          <w:p w:rsidR="009A3653" w:rsidRPr="00F02E5D" w:rsidRDefault="009A3653" w:rsidP="009A3653">
            <w:pPr>
              <w:rPr>
                <w:highlight w:val="yellow"/>
              </w:rPr>
            </w:pPr>
          </w:p>
        </w:tc>
        <w:tc>
          <w:tcPr>
            <w:tcW w:w="5344" w:type="dxa"/>
            <w:shd w:val="clear" w:color="auto" w:fill="auto"/>
          </w:tcPr>
          <w:p w:rsidR="009A3653" w:rsidRPr="00F02E5D" w:rsidRDefault="009A3653" w:rsidP="009A3653">
            <w:r w:rsidRPr="00F02E5D">
              <w:t>Umiejętności:</w:t>
            </w:r>
          </w:p>
        </w:tc>
      </w:tr>
      <w:tr w:rsidR="009A3653" w:rsidRPr="00F02E5D" w:rsidTr="009A3653">
        <w:trPr>
          <w:trHeight w:val="233"/>
        </w:trPr>
        <w:tc>
          <w:tcPr>
            <w:tcW w:w="3942" w:type="dxa"/>
            <w:vMerge/>
            <w:shd w:val="clear" w:color="auto" w:fill="auto"/>
          </w:tcPr>
          <w:p w:rsidR="009A3653" w:rsidRPr="00F02E5D" w:rsidRDefault="009A3653" w:rsidP="009A3653">
            <w:pPr>
              <w:rPr>
                <w:highlight w:val="yellow"/>
              </w:rPr>
            </w:pPr>
          </w:p>
        </w:tc>
        <w:tc>
          <w:tcPr>
            <w:tcW w:w="5344" w:type="dxa"/>
            <w:shd w:val="clear" w:color="auto" w:fill="auto"/>
          </w:tcPr>
          <w:p w:rsidR="009A3653" w:rsidRPr="00F02E5D" w:rsidRDefault="009A3653" w:rsidP="009A3653">
            <w:r w:rsidRPr="007373E6">
              <w:t xml:space="preserve">U1. </w:t>
            </w:r>
            <w:r>
              <w:t>Potrafi ocenić przydatność danej metody magazynowania energii w różnych zastosowaniach pod względem jej mocy i pojemności .</w:t>
            </w:r>
          </w:p>
        </w:tc>
      </w:tr>
      <w:tr w:rsidR="009A3653" w:rsidRPr="00F02E5D" w:rsidTr="009A3653">
        <w:trPr>
          <w:trHeight w:val="233"/>
        </w:trPr>
        <w:tc>
          <w:tcPr>
            <w:tcW w:w="3942" w:type="dxa"/>
            <w:vMerge/>
            <w:shd w:val="clear" w:color="auto" w:fill="auto"/>
          </w:tcPr>
          <w:p w:rsidR="009A3653" w:rsidRPr="00F02E5D" w:rsidRDefault="009A3653" w:rsidP="009A3653">
            <w:pPr>
              <w:rPr>
                <w:highlight w:val="yellow"/>
              </w:rPr>
            </w:pPr>
          </w:p>
        </w:tc>
        <w:tc>
          <w:tcPr>
            <w:tcW w:w="5344" w:type="dxa"/>
            <w:shd w:val="clear" w:color="auto" w:fill="auto"/>
          </w:tcPr>
          <w:p w:rsidR="009A3653" w:rsidRPr="00F02E5D" w:rsidRDefault="009A3653" w:rsidP="009A3653">
            <w:r w:rsidRPr="007373E6">
              <w:t xml:space="preserve">U2. </w:t>
            </w:r>
            <w:r>
              <w:t>Potrafi przeprowadzić prosty eksperyment, w tym eksperyment na modelu numerycznym, badający właściwości wybranych urządzeń magazynujących energię elektryczną i cieplną</w:t>
            </w:r>
          </w:p>
        </w:tc>
      </w:tr>
      <w:tr w:rsidR="009A3653" w:rsidRPr="00F02E5D" w:rsidTr="009A3653">
        <w:trPr>
          <w:trHeight w:val="226"/>
        </w:trPr>
        <w:tc>
          <w:tcPr>
            <w:tcW w:w="3942" w:type="dxa"/>
            <w:vMerge/>
            <w:shd w:val="clear" w:color="auto" w:fill="auto"/>
          </w:tcPr>
          <w:p w:rsidR="009A3653" w:rsidRPr="00F02E5D" w:rsidRDefault="009A3653" w:rsidP="009A3653">
            <w:pPr>
              <w:rPr>
                <w:highlight w:val="yellow"/>
              </w:rPr>
            </w:pPr>
          </w:p>
        </w:tc>
        <w:tc>
          <w:tcPr>
            <w:tcW w:w="5344" w:type="dxa"/>
            <w:shd w:val="clear" w:color="auto" w:fill="auto"/>
          </w:tcPr>
          <w:p w:rsidR="009A3653" w:rsidRPr="00F02E5D" w:rsidRDefault="009A3653" w:rsidP="009A3653">
            <w:r w:rsidRPr="00F02E5D">
              <w:t>Kompetencje społeczne:</w:t>
            </w:r>
          </w:p>
        </w:tc>
      </w:tr>
      <w:tr w:rsidR="009A3653" w:rsidRPr="00F02E5D" w:rsidTr="009A3653">
        <w:trPr>
          <w:trHeight w:val="233"/>
        </w:trPr>
        <w:tc>
          <w:tcPr>
            <w:tcW w:w="3942" w:type="dxa"/>
            <w:vMerge/>
            <w:shd w:val="clear" w:color="auto" w:fill="auto"/>
          </w:tcPr>
          <w:p w:rsidR="009A3653" w:rsidRPr="00F02E5D" w:rsidRDefault="009A3653" w:rsidP="009A3653">
            <w:pPr>
              <w:rPr>
                <w:highlight w:val="yellow"/>
              </w:rPr>
            </w:pPr>
          </w:p>
        </w:tc>
        <w:tc>
          <w:tcPr>
            <w:tcW w:w="5344" w:type="dxa"/>
            <w:shd w:val="clear" w:color="auto" w:fill="auto"/>
          </w:tcPr>
          <w:p w:rsidR="009A3653" w:rsidRPr="00F02E5D" w:rsidRDefault="009A3653" w:rsidP="009A3653">
            <w:r w:rsidRPr="007373E6">
              <w:t>K1. jest gotów do uznawania znaczenia pozatechnicznych aspektów i skutków działalności inżyniera, w tym wpływu na środowisko oraz związanej z tym odpowiedzialności za podejmowane decyzje</w:t>
            </w:r>
          </w:p>
        </w:tc>
      </w:tr>
      <w:tr w:rsidR="009A3653" w:rsidRPr="00F02E5D" w:rsidTr="009A3653">
        <w:trPr>
          <w:trHeight w:val="233"/>
        </w:trPr>
        <w:tc>
          <w:tcPr>
            <w:tcW w:w="3942" w:type="dxa"/>
            <w:vMerge/>
            <w:shd w:val="clear" w:color="auto" w:fill="auto"/>
          </w:tcPr>
          <w:p w:rsidR="009A3653" w:rsidRPr="00F02E5D" w:rsidRDefault="009A3653" w:rsidP="009A3653">
            <w:pPr>
              <w:rPr>
                <w:highlight w:val="yellow"/>
              </w:rPr>
            </w:pPr>
          </w:p>
        </w:tc>
        <w:tc>
          <w:tcPr>
            <w:tcW w:w="5344" w:type="dxa"/>
            <w:shd w:val="clear" w:color="auto" w:fill="auto"/>
          </w:tcPr>
          <w:p w:rsidR="009A3653" w:rsidRPr="00F02E5D" w:rsidRDefault="009A3653" w:rsidP="009A3653">
            <w:r w:rsidRPr="007373E6">
              <w:t xml:space="preserve">K2. jest gotów do pełnienia roli społecznej absolwenta uczelni wyższej, a zwłaszcza rozumie potrzebę formułowania i przekazywania społeczeństwu informacji i opinii dotyczących osiągnięć technicznych i informatycznych i innych </w:t>
            </w:r>
            <w:r w:rsidRPr="007373E6">
              <w:lastRenderedPageBreak/>
              <w:t>aspektów działalności inżyniera w sposób powszechnie zrozumiały</w:t>
            </w:r>
          </w:p>
        </w:tc>
      </w:tr>
      <w:tr w:rsidR="009A3653" w:rsidRPr="00F02E5D" w:rsidTr="009A3653">
        <w:tc>
          <w:tcPr>
            <w:tcW w:w="3942" w:type="dxa"/>
            <w:shd w:val="clear" w:color="auto" w:fill="auto"/>
          </w:tcPr>
          <w:p w:rsidR="009A3653" w:rsidRPr="00F02E5D" w:rsidRDefault="009A3653" w:rsidP="009A3653">
            <w:r w:rsidRPr="00F02E5D">
              <w:lastRenderedPageBreak/>
              <w:t xml:space="preserve">Wymagania wstępne i dodatkowe </w:t>
            </w:r>
          </w:p>
        </w:tc>
        <w:tc>
          <w:tcPr>
            <w:tcW w:w="5344" w:type="dxa"/>
            <w:shd w:val="clear" w:color="auto" w:fill="auto"/>
          </w:tcPr>
          <w:p w:rsidR="009A3653" w:rsidRPr="00F02E5D" w:rsidRDefault="009A3653" w:rsidP="009A3653">
            <w:pPr>
              <w:jc w:val="both"/>
            </w:pPr>
            <w:r>
              <w:rPr>
                <w:sz w:val="22"/>
                <w:szCs w:val="22"/>
              </w:rPr>
              <w:t>Matematyka, fizyka, chemia.</w:t>
            </w:r>
          </w:p>
        </w:tc>
      </w:tr>
      <w:tr w:rsidR="009A3653" w:rsidRPr="00F02E5D" w:rsidTr="009A3653">
        <w:tc>
          <w:tcPr>
            <w:tcW w:w="3942" w:type="dxa"/>
            <w:shd w:val="clear" w:color="auto" w:fill="auto"/>
          </w:tcPr>
          <w:p w:rsidR="009A3653" w:rsidRPr="00F02E5D" w:rsidRDefault="009A3653" w:rsidP="009A3653">
            <w:r w:rsidRPr="00F02E5D">
              <w:t xml:space="preserve">Treści programowe modułu </w:t>
            </w:r>
          </w:p>
          <w:p w:rsidR="009A3653" w:rsidRPr="00F02E5D" w:rsidRDefault="009A3653" w:rsidP="009A3653"/>
        </w:tc>
        <w:tc>
          <w:tcPr>
            <w:tcW w:w="5344" w:type="dxa"/>
            <w:shd w:val="clear" w:color="auto" w:fill="auto"/>
          </w:tcPr>
          <w:p w:rsidR="009A3653" w:rsidRPr="007373E6" w:rsidRDefault="009A3653" w:rsidP="009A3653">
            <w:pPr>
              <w:jc w:val="both"/>
              <w:rPr>
                <w:sz w:val="22"/>
                <w:szCs w:val="22"/>
              </w:rPr>
            </w:pPr>
            <w:r w:rsidRPr="007373E6">
              <w:rPr>
                <w:sz w:val="22"/>
                <w:szCs w:val="22"/>
              </w:rPr>
              <w:t>Wykłady obejmują</w:t>
            </w:r>
            <w:r>
              <w:rPr>
                <w:sz w:val="22"/>
                <w:szCs w:val="22"/>
              </w:rPr>
              <w:t xml:space="preserve"> zagadnienia</w:t>
            </w:r>
            <w:r w:rsidRPr="007373E6">
              <w:rPr>
                <w:sz w:val="22"/>
                <w:szCs w:val="22"/>
              </w:rPr>
              <w:t xml:space="preserve">: </w:t>
            </w:r>
            <w:r>
              <w:rPr>
                <w:sz w:val="22"/>
                <w:szCs w:val="22"/>
              </w:rPr>
              <w:t>magazynowanie energii w systemie elektroenergetycznym, parametry charakteryzujące właściwości urządzeń magazynujących energię, akumulatory elektrochemiczne, superkondensatory, elektrownie szczytowo-pompowe, energia w nadprzewodnikach, magazynowanie energii mechanicznej, magazynowanie energii cieplnej, ogniwa paliwowe i wytwarzanie wodoru.</w:t>
            </w:r>
          </w:p>
          <w:p w:rsidR="009A3653" w:rsidRPr="007373E6" w:rsidRDefault="009A3653" w:rsidP="009A3653">
            <w:pPr>
              <w:jc w:val="both"/>
              <w:rPr>
                <w:sz w:val="22"/>
                <w:szCs w:val="22"/>
              </w:rPr>
            </w:pPr>
          </w:p>
          <w:p w:rsidR="009A3653" w:rsidRPr="00F02E5D" w:rsidRDefault="009A3653" w:rsidP="009A3653">
            <w:r w:rsidRPr="007373E6">
              <w:rPr>
                <w:sz w:val="22"/>
                <w:szCs w:val="22"/>
              </w:rPr>
              <w:t xml:space="preserve">Ćwiczenia obejmują: </w:t>
            </w:r>
            <w:r>
              <w:rPr>
                <w:sz w:val="22"/>
                <w:szCs w:val="22"/>
              </w:rPr>
              <w:t>badanie akumulatorów, badanie superkondensatorów, badanie ogniwa paliwowego, badanie elektrolizera, obliczenia związane z magazynowaniem energii elektrycznej i cieplnej, tworzenie prostych modeli numerycznych urządzeń magazynujących energię.</w:t>
            </w:r>
          </w:p>
        </w:tc>
      </w:tr>
      <w:tr w:rsidR="009A3653" w:rsidRPr="00F02E5D" w:rsidTr="009A3653">
        <w:tc>
          <w:tcPr>
            <w:tcW w:w="3942" w:type="dxa"/>
            <w:shd w:val="clear" w:color="auto" w:fill="auto"/>
          </w:tcPr>
          <w:p w:rsidR="009A3653" w:rsidRPr="00F02E5D" w:rsidRDefault="009A3653" w:rsidP="009A3653">
            <w:r w:rsidRPr="00F02E5D">
              <w:t>Wykaz literatury podstawowej i uzupełniającej</w:t>
            </w:r>
          </w:p>
        </w:tc>
        <w:tc>
          <w:tcPr>
            <w:tcW w:w="5344" w:type="dxa"/>
            <w:shd w:val="clear" w:color="auto" w:fill="auto"/>
          </w:tcPr>
          <w:p w:rsidR="009A3653" w:rsidRPr="0057116A" w:rsidRDefault="009A3653" w:rsidP="009A3653">
            <w:pPr>
              <w:shd w:val="clear" w:color="auto" w:fill="FFFFFF"/>
              <w:rPr>
                <w:b/>
                <w:color w:val="222222"/>
                <w:sz w:val="22"/>
                <w:szCs w:val="22"/>
              </w:rPr>
            </w:pPr>
            <w:r w:rsidRPr="0057116A">
              <w:rPr>
                <w:b/>
                <w:color w:val="222222"/>
                <w:sz w:val="22"/>
                <w:szCs w:val="22"/>
              </w:rPr>
              <w:t>Literatura podstawowa:</w:t>
            </w:r>
          </w:p>
          <w:p w:rsidR="009A3653" w:rsidRPr="0057116A" w:rsidRDefault="009A3653" w:rsidP="00535516">
            <w:pPr>
              <w:pStyle w:val="Akapitzlist"/>
              <w:widowControl/>
              <w:numPr>
                <w:ilvl w:val="0"/>
                <w:numId w:val="63"/>
              </w:numPr>
              <w:shd w:val="clear" w:color="auto" w:fill="FFFFFF"/>
              <w:suppressAutoHyphens w:val="0"/>
              <w:jc w:val="both"/>
              <w:rPr>
                <w:color w:val="222222"/>
              </w:rPr>
            </w:pPr>
            <w:r w:rsidRPr="0057116A">
              <w:rPr>
                <w:color w:val="222222"/>
              </w:rPr>
              <w:t>Chmielniak T.,</w:t>
            </w:r>
            <w:r w:rsidRPr="0057116A">
              <w:t xml:space="preserve"> </w:t>
            </w:r>
            <w:r w:rsidRPr="0057116A">
              <w:rPr>
                <w:color w:val="222222"/>
              </w:rPr>
              <w:t>Technologie Energetyczne, PWN 2021</w:t>
            </w:r>
          </w:p>
          <w:p w:rsidR="009A3653" w:rsidRPr="0057116A" w:rsidRDefault="009A3653" w:rsidP="00535516">
            <w:pPr>
              <w:pStyle w:val="Akapitzlist"/>
              <w:widowControl/>
              <w:numPr>
                <w:ilvl w:val="0"/>
                <w:numId w:val="63"/>
              </w:numPr>
              <w:shd w:val="clear" w:color="auto" w:fill="FFFFFF"/>
              <w:suppressAutoHyphens w:val="0"/>
              <w:jc w:val="both"/>
              <w:rPr>
                <w:color w:val="222222"/>
              </w:rPr>
            </w:pPr>
            <w:r w:rsidRPr="0057116A">
              <w:rPr>
                <w:color w:val="222222"/>
              </w:rPr>
              <w:t>Lewandowski W. Proekologiczne odnawialne źródła energii, WNT 2012</w:t>
            </w:r>
          </w:p>
          <w:p w:rsidR="009A3653" w:rsidRPr="0057116A" w:rsidRDefault="009A3653" w:rsidP="00535516">
            <w:pPr>
              <w:pStyle w:val="Akapitzlist"/>
              <w:widowControl/>
              <w:numPr>
                <w:ilvl w:val="0"/>
                <w:numId w:val="63"/>
              </w:numPr>
              <w:shd w:val="clear" w:color="auto" w:fill="FFFFFF"/>
              <w:suppressAutoHyphens w:val="0"/>
              <w:jc w:val="both"/>
              <w:rPr>
                <w:color w:val="222222"/>
              </w:rPr>
            </w:pPr>
            <w:r w:rsidRPr="0057116A">
              <w:rPr>
                <w:color w:val="222222"/>
              </w:rPr>
              <w:t>Chmielniak T., Energetyka wodorowa, PWN 2020</w:t>
            </w:r>
          </w:p>
        </w:tc>
      </w:tr>
      <w:tr w:rsidR="009A3653" w:rsidRPr="00F02E5D" w:rsidTr="009A3653">
        <w:tc>
          <w:tcPr>
            <w:tcW w:w="3942" w:type="dxa"/>
            <w:shd w:val="clear" w:color="auto" w:fill="auto"/>
          </w:tcPr>
          <w:p w:rsidR="009A3653" w:rsidRPr="00F02E5D" w:rsidRDefault="009A3653" w:rsidP="009A3653">
            <w:r w:rsidRPr="00F02E5D">
              <w:t>Planowane formy/działania/metody dydaktyczne</w:t>
            </w:r>
          </w:p>
        </w:tc>
        <w:tc>
          <w:tcPr>
            <w:tcW w:w="5344" w:type="dxa"/>
            <w:shd w:val="clear" w:color="auto" w:fill="auto"/>
          </w:tcPr>
          <w:p w:rsidR="009A3653" w:rsidRPr="00F02E5D" w:rsidRDefault="009A3653" w:rsidP="009A3653">
            <w:r w:rsidRPr="007373E6">
              <w:t xml:space="preserve">Wykłady i ćwiczenia audytoryjne w postaci prezentacji multimedialnych, ćwiczenia laboratoryjne – w postaci prezentacji oraz badań w laboratorium z wykorzystaniem aparatury Zakładu </w:t>
            </w:r>
            <w:r>
              <w:t>Elektrotechniki i Systemów Sterowania</w:t>
            </w:r>
            <w:r w:rsidRPr="007373E6">
              <w:t xml:space="preserve">, </w:t>
            </w:r>
            <w:r>
              <w:t>praca w laboratorium komputerowym z zainstalowanym odpowiednim oprogramowaniem</w:t>
            </w:r>
            <w:r w:rsidRPr="007373E6">
              <w:t>.</w:t>
            </w:r>
          </w:p>
        </w:tc>
      </w:tr>
      <w:tr w:rsidR="009A3653" w:rsidRPr="00F02E5D" w:rsidTr="009A3653">
        <w:tc>
          <w:tcPr>
            <w:tcW w:w="3942" w:type="dxa"/>
            <w:shd w:val="clear" w:color="auto" w:fill="auto"/>
          </w:tcPr>
          <w:p w:rsidR="009A3653" w:rsidRPr="00F02E5D" w:rsidRDefault="009A3653" w:rsidP="009A3653">
            <w:r w:rsidRPr="00F02E5D">
              <w:t>Sposoby weryfikacji oraz formy dokumentowania osiągniętych efektów uczenia się</w:t>
            </w:r>
          </w:p>
        </w:tc>
        <w:tc>
          <w:tcPr>
            <w:tcW w:w="5344" w:type="dxa"/>
            <w:shd w:val="clear" w:color="auto" w:fill="auto"/>
          </w:tcPr>
          <w:p w:rsidR="009A3653" w:rsidRPr="007373E6" w:rsidRDefault="009A3653" w:rsidP="009A3653">
            <w:pPr>
              <w:rPr>
                <w:u w:val="single"/>
              </w:rPr>
            </w:pPr>
            <w:r w:rsidRPr="007373E6">
              <w:rPr>
                <w:u w:val="single"/>
              </w:rPr>
              <w:t xml:space="preserve">Sposoby weryfikacji osiągniętych efektów uczenia się: </w:t>
            </w:r>
          </w:p>
          <w:p w:rsidR="009A3653" w:rsidRPr="007373E6" w:rsidRDefault="009A3653" w:rsidP="009A3653">
            <w:r w:rsidRPr="007373E6">
              <w:t xml:space="preserve">W1 – </w:t>
            </w:r>
            <w:r>
              <w:t>Egzamin pisemny</w:t>
            </w:r>
          </w:p>
          <w:p w:rsidR="009A3653" w:rsidRPr="007373E6" w:rsidRDefault="009A3653" w:rsidP="009A3653">
            <w:r w:rsidRPr="007373E6">
              <w:t xml:space="preserve">W2– </w:t>
            </w:r>
            <w:r>
              <w:t>Egzamin pisemny</w:t>
            </w:r>
          </w:p>
          <w:p w:rsidR="009A3653" w:rsidRPr="007373E6" w:rsidRDefault="009A3653" w:rsidP="009A3653">
            <w:r w:rsidRPr="007373E6">
              <w:t>U1</w:t>
            </w:r>
            <w:r>
              <w:t>, U2</w:t>
            </w:r>
            <w:r w:rsidRPr="007373E6">
              <w:t xml:space="preserve"> – ocena wykonania sprawozdania </w:t>
            </w:r>
          </w:p>
          <w:p w:rsidR="009A3653" w:rsidRPr="007373E6" w:rsidRDefault="009A3653" w:rsidP="009A3653">
            <w:r w:rsidRPr="007373E6">
              <w:t>K1 - ocena pracy studenta wykonującego prezentację lub wystąpienie w charakterze lidera lub członka zespołu</w:t>
            </w:r>
          </w:p>
          <w:p w:rsidR="009A3653" w:rsidRPr="007373E6" w:rsidRDefault="009A3653" w:rsidP="009A3653">
            <w:r w:rsidRPr="007373E6">
              <w:t>K2 – ocena pracy studenta wykonującego prezentację lub wystąpienie w charakterze lidera lub członka zespołu</w:t>
            </w:r>
          </w:p>
          <w:p w:rsidR="009A3653" w:rsidRPr="007373E6" w:rsidRDefault="009A3653" w:rsidP="009A3653"/>
          <w:p w:rsidR="009A3653" w:rsidRPr="00F02E5D" w:rsidRDefault="009A3653" w:rsidP="009A3653">
            <w:pPr>
              <w:jc w:val="both"/>
            </w:pPr>
            <w:r w:rsidRPr="007373E6">
              <w:t xml:space="preserve">Formy dokumentowania osiągniętych wyników: </w:t>
            </w:r>
            <w:r>
              <w:t>egzamin</w:t>
            </w:r>
            <w:r w:rsidRPr="007373E6">
              <w:t xml:space="preserve"> w formie pisemnej, dziennik prowadzącego, prezentacja lub wystąpienie na zadany temat</w:t>
            </w:r>
          </w:p>
        </w:tc>
      </w:tr>
      <w:tr w:rsidR="009A3653" w:rsidRPr="00F02E5D" w:rsidTr="009A3653">
        <w:tc>
          <w:tcPr>
            <w:tcW w:w="3942" w:type="dxa"/>
            <w:shd w:val="clear" w:color="auto" w:fill="auto"/>
          </w:tcPr>
          <w:p w:rsidR="009A3653" w:rsidRPr="003B32BF" w:rsidRDefault="009A3653" w:rsidP="009A3653">
            <w:r w:rsidRPr="003B32BF">
              <w:t>Elementy i wagi mające wpływ na ocenę końcową</w:t>
            </w:r>
          </w:p>
          <w:p w:rsidR="009A3653" w:rsidRPr="003B32BF" w:rsidRDefault="009A3653" w:rsidP="009A3653"/>
        </w:tc>
        <w:tc>
          <w:tcPr>
            <w:tcW w:w="5344" w:type="dxa"/>
            <w:shd w:val="clear" w:color="auto" w:fill="auto"/>
          </w:tcPr>
          <w:p w:rsidR="009A3653" w:rsidRDefault="009A3653" w:rsidP="009A3653">
            <w:pPr>
              <w:jc w:val="both"/>
            </w:pPr>
            <w:r>
              <w:t>Egzamin pisemny – 75 %</w:t>
            </w:r>
          </w:p>
          <w:p w:rsidR="009A3653" w:rsidRDefault="009A3653" w:rsidP="009A3653">
            <w:pPr>
              <w:jc w:val="both"/>
            </w:pPr>
            <w:r>
              <w:t>Ocena sprawozdań – 20 %</w:t>
            </w:r>
          </w:p>
          <w:p w:rsidR="009A3653" w:rsidRPr="003B32BF" w:rsidRDefault="009A3653" w:rsidP="009A3653">
            <w:pPr>
              <w:jc w:val="both"/>
            </w:pPr>
            <w:r>
              <w:t>Ocena pracy studenta – 5 %</w:t>
            </w:r>
          </w:p>
        </w:tc>
      </w:tr>
      <w:tr w:rsidR="009A3653" w:rsidRPr="00F02E5D" w:rsidTr="009A3653">
        <w:trPr>
          <w:trHeight w:val="2324"/>
        </w:trPr>
        <w:tc>
          <w:tcPr>
            <w:tcW w:w="3942" w:type="dxa"/>
            <w:shd w:val="clear" w:color="auto" w:fill="auto"/>
          </w:tcPr>
          <w:p w:rsidR="009A3653" w:rsidRPr="00F02E5D" w:rsidRDefault="009A3653" w:rsidP="009A3653">
            <w:pPr>
              <w:jc w:val="both"/>
            </w:pPr>
            <w:r w:rsidRPr="00F02E5D">
              <w:lastRenderedPageBreak/>
              <w:t>Bilans punktów ECTS</w:t>
            </w:r>
          </w:p>
        </w:tc>
        <w:tc>
          <w:tcPr>
            <w:tcW w:w="5344" w:type="dxa"/>
            <w:shd w:val="clear" w:color="auto" w:fill="auto"/>
          </w:tcPr>
          <w:p w:rsidR="009A3653" w:rsidRPr="007373E6" w:rsidRDefault="009A3653" w:rsidP="009A3653">
            <w:pPr>
              <w:jc w:val="center"/>
              <w:rPr>
                <w:b/>
                <w:bCs/>
                <w:strike/>
                <w:color w:val="000000" w:themeColor="text1"/>
              </w:rPr>
            </w:pPr>
            <w:r w:rsidRPr="007373E6">
              <w:rPr>
                <w:b/>
                <w:bCs/>
                <w:color w:val="000000" w:themeColor="text1"/>
              </w:rPr>
              <w:t>KONTAKTOWE</w:t>
            </w:r>
          </w:p>
          <w:p w:rsidR="009A3653" w:rsidRPr="007373E6" w:rsidRDefault="009A3653" w:rsidP="009A3653">
            <w:pPr>
              <w:rPr>
                <w:b/>
                <w:sz w:val="20"/>
                <w:szCs w:val="20"/>
              </w:rPr>
            </w:pPr>
            <w:r w:rsidRPr="007373E6">
              <w:rPr>
                <w:b/>
                <w:sz w:val="20"/>
                <w:szCs w:val="20"/>
              </w:rPr>
              <w:t xml:space="preserve">Forma zajęć     Liczba godz.                      Punkty ECTS                                                         </w:t>
            </w:r>
          </w:p>
          <w:p w:rsidR="009A3653" w:rsidRPr="007373E6" w:rsidRDefault="009A3653" w:rsidP="009A3653">
            <w:pPr>
              <w:rPr>
                <w:sz w:val="20"/>
                <w:szCs w:val="20"/>
              </w:rPr>
            </w:pPr>
          </w:p>
          <w:p w:rsidR="009A3653" w:rsidRPr="007373E6" w:rsidRDefault="009A3653" w:rsidP="009A3653">
            <w:r w:rsidRPr="007373E6">
              <w:t>Wykład             15 godz.                  0,60 pkt. ECTS</w:t>
            </w:r>
          </w:p>
          <w:p w:rsidR="009A3653" w:rsidRPr="007373E6" w:rsidRDefault="009A3653" w:rsidP="009A3653">
            <w:r w:rsidRPr="007373E6">
              <w:t xml:space="preserve">Ćwiczenia         30 godz.                  1,20 pkt. ECTS </w:t>
            </w:r>
          </w:p>
          <w:p w:rsidR="009A3653" w:rsidRPr="007373E6" w:rsidRDefault="009A3653" w:rsidP="009A3653">
            <w:r w:rsidRPr="007373E6">
              <w:t>Kolokwium z ćwiczeń 2 godz.         0,08 pkt. ECTS</w:t>
            </w:r>
          </w:p>
          <w:p w:rsidR="009A3653" w:rsidRPr="007373E6" w:rsidRDefault="009A3653" w:rsidP="009A3653">
            <w:r w:rsidRPr="007373E6">
              <w:t>Konsultacje        1 godz.                   0,04 pkt. ECTS</w:t>
            </w:r>
          </w:p>
          <w:p w:rsidR="009A3653" w:rsidRPr="007373E6" w:rsidRDefault="009A3653" w:rsidP="009A3653">
            <w:r w:rsidRPr="007373E6">
              <w:t xml:space="preserve">Egzamin             2 godz.                   0,08 pkt. ECTS </w:t>
            </w:r>
          </w:p>
          <w:p w:rsidR="009A3653" w:rsidRPr="007373E6" w:rsidRDefault="009A3653" w:rsidP="009A3653">
            <w:pPr>
              <w:rPr>
                <w:b/>
                <w:bCs/>
              </w:rPr>
            </w:pPr>
            <w:r w:rsidRPr="007373E6">
              <w:rPr>
                <w:b/>
                <w:bCs/>
              </w:rPr>
              <w:t>Razem kontaktowe 50 godz.          2,0 pkt. ECTS</w:t>
            </w:r>
          </w:p>
          <w:p w:rsidR="009A3653" w:rsidRPr="007373E6" w:rsidRDefault="009A3653" w:rsidP="009A3653">
            <w:pPr>
              <w:jc w:val="center"/>
              <w:rPr>
                <w:b/>
                <w:bCs/>
              </w:rPr>
            </w:pPr>
          </w:p>
          <w:p w:rsidR="009A3653" w:rsidRPr="007373E6" w:rsidRDefault="009A3653" w:rsidP="009A3653">
            <w:pPr>
              <w:jc w:val="center"/>
              <w:rPr>
                <w:b/>
                <w:bCs/>
              </w:rPr>
            </w:pPr>
            <w:r w:rsidRPr="007373E6">
              <w:rPr>
                <w:b/>
                <w:bCs/>
              </w:rPr>
              <w:t>NIEKONTAKTOWE</w:t>
            </w:r>
          </w:p>
          <w:p w:rsidR="009A3653" w:rsidRPr="007373E6" w:rsidRDefault="009A3653" w:rsidP="009A3653">
            <w:r w:rsidRPr="007373E6">
              <w:t xml:space="preserve">Przygotowanie </w:t>
            </w:r>
          </w:p>
          <w:p w:rsidR="009A3653" w:rsidRPr="007373E6" w:rsidRDefault="009A3653" w:rsidP="009A3653">
            <w:r w:rsidRPr="007373E6">
              <w:t xml:space="preserve">prezentacji                   </w:t>
            </w:r>
            <w:r>
              <w:t>10</w:t>
            </w:r>
            <w:r w:rsidRPr="007373E6">
              <w:t xml:space="preserve"> godz.          0,</w:t>
            </w:r>
            <w:r>
              <w:t>4</w:t>
            </w:r>
            <w:r w:rsidRPr="007373E6">
              <w:t>0 pkt. ECTS</w:t>
            </w:r>
          </w:p>
          <w:p w:rsidR="009A3653" w:rsidRPr="007373E6" w:rsidRDefault="009A3653" w:rsidP="009A3653">
            <w:r w:rsidRPr="007373E6">
              <w:t xml:space="preserve">Przygotowanie </w:t>
            </w:r>
          </w:p>
          <w:p w:rsidR="009A3653" w:rsidRPr="007373E6" w:rsidRDefault="009A3653" w:rsidP="009A3653">
            <w:r w:rsidRPr="007373E6">
              <w:t xml:space="preserve">do kolokwium             </w:t>
            </w:r>
            <w:r>
              <w:t>10</w:t>
            </w:r>
            <w:r w:rsidRPr="007373E6">
              <w:t xml:space="preserve"> godz.          0,</w:t>
            </w:r>
            <w:r>
              <w:t>4</w:t>
            </w:r>
            <w:r w:rsidRPr="007373E6">
              <w:t>0 pkt. ECTS</w:t>
            </w:r>
          </w:p>
          <w:p w:rsidR="009A3653" w:rsidRPr="007373E6" w:rsidRDefault="009A3653" w:rsidP="009A3653">
            <w:r w:rsidRPr="007373E6">
              <w:t xml:space="preserve">Przygotowanie </w:t>
            </w:r>
          </w:p>
          <w:p w:rsidR="009A3653" w:rsidRPr="007373E6" w:rsidRDefault="009A3653" w:rsidP="009A3653">
            <w:r w:rsidRPr="007373E6">
              <w:t xml:space="preserve">do </w:t>
            </w:r>
            <w:r>
              <w:t>zaliczenia</w:t>
            </w:r>
            <w:r w:rsidRPr="007373E6">
              <w:t xml:space="preserve">              </w:t>
            </w:r>
            <w:r>
              <w:t>1</w:t>
            </w:r>
            <w:r w:rsidRPr="007373E6">
              <w:t>8 godz.          0,</w:t>
            </w:r>
            <w:r>
              <w:t>7</w:t>
            </w:r>
            <w:r w:rsidRPr="007373E6">
              <w:t>2 pkt. ECTS</w:t>
            </w:r>
          </w:p>
          <w:p w:rsidR="009A3653" w:rsidRPr="007373E6" w:rsidRDefault="009A3653" w:rsidP="009A3653">
            <w:pPr>
              <w:rPr>
                <w:bCs/>
              </w:rPr>
            </w:pPr>
            <w:r w:rsidRPr="007373E6">
              <w:rPr>
                <w:bCs/>
              </w:rPr>
              <w:t>Przygotowanie</w:t>
            </w:r>
          </w:p>
          <w:p w:rsidR="009A3653" w:rsidRPr="007373E6" w:rsidRDefault="009A3653" w:rsidP="009A3653">
            <w:pPr>
              <w:rPr>
                <w:bCs/>
              </w:rPr>
            </w:pPr>
            <w:r w:rsidRPr="007373E6">
              <w:rPr>
                <w:bCs/>
              </w:rPr>
              <w:t>sprawozdania              2 godz.          0,08 pkt. ECTS</w:t>
            </w:r>
          </w:p>
          <w:p w:rsidR="009A3653" w:rsidRPr="007373E6" w:rsidRDefault="009A3653" w:rsidP="009A3653">
            <w:pPr>
              <w:rPr>
                <w:bCs/>
              </w:rPr>
            </w:pPr>
            <w:r w:rsidRPr="007373E6">
              <w:rPr>
                <w:bCs/>
              </w:rPr>
              <w:t xml:space="preserve">Studiowanie literatury </w:t>
            </w:r>
            <w:r>
              <w:rPr>
                <w:bCs/>
              </w:rPr>
              <w:t>10</w:t>
            </w:r>
            <w:r w:rsidRPr="007373E6">
              <w:rPr>
                <w:bCs/>
              </w:rPr>
              <w:t xml:space="preserve"> godz.          0,</w:t>
            </w:r>
            <w:r>
              <w:rPr>
                <w:bCs/>
              </w:rPr>
              <w:t>4</w:t>
            </w:r>
            <w:r w:rsidRPr="007373E6">
              <w:rPr>
                <w:bCs/>
              </w:rPr>
              <w:t>0 pkt. ECTS</w:t>
            </w:r>
          </w:p>
          <w:p w:rsidR="009A3653" w:rsidRPr="007373E6" w:rsidRDefault="009A3653" w:rsidP="009A3653">
            <w:pPr>
              <w:rPr>
                <w:b/>
                <w:bCs/>
              </w:rPr>
            </w:pPr>
            <w:r w:rsidRPr="007373E6">
              <w:rPr>
                <w:b/>
                <w:bCs/>
              </w:rPr>
              <w:t xml:space="preserve">Razem niekontaktowe </w:t>
            </w:r>
            <w:r>
              <w:rPr>
                <w:b/>
                <w:bCs/>
              </w:rPr>
              <w:t>50</w:t>
            </w:r>
            <w:r w:rsidRPr="007373E6">
              <w:rPr>
                <w:b/>
                <w:bCs/>
              </w:rPr>
              <w:t xml:space="preserve"> godz.      </w:t>
            </w:r>
            <w:r>
              <w:rPr>
                <w:b/>
                <w:bCs/>
              </w:rPr>
              <w:t>2</w:t>
            </w:r>
            <w:r w:rsidRPr="007373E6">
              <w:rPr>
                <w:b/>
                <w:bCs/>
              </w:rPr>
              <w:t>,0 pkt. ECTS</w:t>
            </w:r>
          </w:p>
          <w:p w:rsidR="009A3653" w:rsidRPr="007373E6" w:rsidRDefault="009A3653" w:rsidP="009A3653">
            <w:pPr>
              <w:rPr>
                <w:b/>
              </w:rPr>
            </w:pPr>
          </w:p>
          <w:p w:rsidR="009A3653" w:rsidRPr="00F02E5D" w:rsidRDefault="009A3653" w:rsidP="009A3653">
            <w:pPr>
              <w:jc w:val="both"/>
            </w:pPr>
            <w:r w:rsidRPr="007373E6">
              <w:rPr>
                <w:b/>
              </w:rPr>
              <w:t xml:space="preserve">Łączny nakład pracy studenta to </w:t>
            </w:r>
            <w:r>
              <w:rPr>
                <w:b/>
              </w:rPr>
              <w:t>100</w:t>
            </w:r>
            <w:r w:rsidRPr="007373E6">
              <w:rPr>
                <w:b/>
              </w:rPr>
              <w:t xml:space="preserve"> godz. co odpowiada  </w:t>
            </w:r>
            <w:r>
              <w:rPr>
                <w:b/>
              </w:rPr>
              <w:t>4</w:t>
            </w:r>
            <w:r w:rsidRPr="007373E6">
              <w:rPr>
                <w:b/>
              </w:rPr>
              <w:t>pkt. ECTS</w:t>
            </w:r>
          </w:p>
        </w:tc>
      </w:tr>
      <w:tr w:rsidR="009A3653" w:rsidRPr="00F02E5D" w:rsidTr="009A3653">
        <w:trPr>
          <w:trHeight w:val="718"/>
        </w:trPr>
        <w:tc>
          <w:tcPr>
            <w:tcW w:w="3942" w:type="dxa"/>
            <w:shd w:val="clear" w:color="auto" w:fill="auto"/>
          </w:tcPr>
          <w:p w:rsidR="009A3653" w:rsidRPr="00F02E5D" w:rsidRDefault="009A3653" w:rsidP="009A3653">
            <w:r w:rsidRPr="00F02E5D">
              <w:t>Nakład pracy związany z zajęciami wymagającymi bezpośredniego udziału nauczyciela akademickiego</w:t>
            </w:r>
          </w:p>
        </w:tc>
        <w:tc>
          <w:tcPr>
            <w:tcW w:w="5344" w:type="dxa"/>
            <w:shd w:val="clear" w:color="auto" w:fill="auto"/>
          </w:tcPr>
          <w:p w:rsidR="009A3653" w:rsidRPr="007373E6" w:rsidRDefault="009A3653" w:rsidP="009A3653">
            <w:pPr>
              <w:rPr>
                <w:i/>
              </w:rPr>
            </w:pPr>
            <w:r w:rsidRPr="007373E6">
              <w:t>Udział w wykładach – 15 godz</w:t>
            </w:r>
            <w:r w:rsidRPr="007373E6">
              <w:rPr>
                <w:i/>
              </w:rPr>
              <w:t>.</w:t>
            </w:r>
          </w:p>
          <w:p w:rsidR="009A3653" w:rsidRPr="007373E6" w:rsidRDefault="009A3653" w:rsidP="009A3653">
            <w:r w:rsidRPr="007373E6">
              <w:t>Udział w ćwiczeniach –30 godz.</w:t>
            </w:r>
          </w:p>
          <w:p w:rsidR="009A3653" w:rsidRPr="007373E6" w:rsidRDefault="009A3653" w:rsidP="009A3653">
            <w:r w:rsidRPr="007373E6">
              <w:t>Udział w konsultacjach –1 godz.</w:t>
            </w:r>
          </w:p>
          <w:p w:rsidR="009A3653" w:rsidRPr="007373E6" w:rsidRDefault="009A3653" w:rsidP="009A3653">
            <w:r w:rsidRPr="007373E6">
              <w:t>Udział w kolokwium – 2 godz.</w:t>
            </w:r>
          </w:p>
          <w:p w:rsidR="009A3653" w:rsidRPr="007373E6" w:rsidRDefault="009A3653" w:rsidP="009A3653">
            <w:r w:rsidRPr="007373E6">
              <w:t>Udział w egzaminie –2 godz.</w:t>
            </w:r>
          </w:p>
          <w:p w:rsidR="009A3653" w:rsidRPr="00F02E5D" w:rsidRDefault="009A3653" w:rsidP="009A3653">
            <w:pPr>
              <w:jc w:val="both"/>
            </w:pPr>
            <w:r w:rsidRPr="007373E6">
              <w:rPr>
                <w:b/>
              </w:rPr>
              <w:t>Łącznie 50 godz. co stanowi 2,0 pkt. ECTS</w:t>
            </w:r>
            <w:r w:rsidRPr="00F02E5D">
              <w:t xml:space="preserve"> </w:t>
            </w:r>
          </w:p>
        </w:tc>
      </w:tr>
      <w:tr w:rsidR="009A3653" w:rsidRPr="00F02E5D" w:rsidTr="009A3653">
        <w:trPr>
          <w:trHeight w:val="718"/>
        </w:trPr>
        <w:tc>
          <w:tcPr>
            <w:tcW w:w="3942" w:type="dxa"/>
            <w:shd w:val="clear" w:color="auto" w:fill="auto"/>
          </w:tcPr>
          <w:p w:rsidR="009A3653" w:rsidRPr="00F02E5D" w:rsidRDefault="009A3653" w:rsidP="009A3653">
            <w:pPr>
              <w:jc w:val="both"/>
            </w:pPr>
            <w:r w:rsidRPr="00F02E5D">
              <w:t>Odniesienie modułowych efektów uczenia się do kierunkowych efektów uczenia się</w:t>
            </w:r>
          </w:p>
        </w:tc>
        <w:tc>
          <w:tcPr>
            <w:tcW w:w="5344" w:type="dxa"/>
            <w:shd w:val="clear" w:color="auto" w:fill="auto"/>
          </w:tcPr>
          <w:p w:rsidR="009A3653" w:rsidRPr="004165A0" w:rsidRDefault="007C7A15" w:rsidP="009A3653">
            <w:r>
              <w:t>GOZ_W01</w:t>
            </w:r>
            <w:r w:rsidR="009A3653" w:rsidRPr="004165A0">
              <w:t>, GOZ_W1</w:t>
            </w:r>
            <w:r w:rsidR="009A3653">
              <w:t>2</w:t>
            </w:r>
            <w:r w:rsidR="009A3653" w:rsidRPr="004165A0">
              <w:t>, GOZ_W</w:t>
            </w:r>
            <w:r w:rsidR="009A3653">
              <w:t>14</w:t>
            </w:r>
          </w:p>
          <w:p w:rsidR="009A3653" w:rsidRPr="004165A0" w:rsidRDefault="009A3653" w:rsidP="009A3653">
            <w:r w:rsidRPr="004165A0">
              <w:t>GOZ_U05, GOZ_U1</w:t>
            </w:r>
            <w:r w:rsidR="007C7A15">
              <w:t>2</w:t>
            </w:r>
            <w:r w:rsidRPr="004165A0">
              <w:t>, GOZ_U1</w:t>
            </w:r>
            <w:r w:rsidR="007C7A15">
              <w:t>4</w:t>
            </w:r>
          </w:p>
          <w:p w:rsidR="009A3653" w:rsidRPr="00F02E5D" w:rsidRDefault="009A3653" w:rsidP="007C7A15">
            <w:r w:rsidRPr="004165A0">
              <w:t>GOZ_K01, GOZ_K03</w:t>
            </w:r>
          </w:p>
        </w:tc>
      </w:tr>
    </w:tbl>
    <w:p w:rsidR="009A3653" w:rsidRPr="00F02E5D" w:rsidRDefault="009A3653" w:rsidP="009A3653"/>
    <w:p w:rsidR="009A3653" w:rsidRDefault="009A3653">
      <w:pPr>
        <w:spacing w:after="200" w:line="276" w:lineRule="auto"/>
        <w:rPr>
          <w:sz w:val="22"/>
          <w:szCs w:val="22"/>
          <w:u w:val="single"/>
        </w:rPr>
      </w:pPr>
      <w:r>
        <w:rPr>
          <w:sz w:val="22"/>
          <w:szCs w:val="22"/>
          <w:u w:val="single"/>
        </w:rPr>
        <w:br w:type="page"/>
      </w:r>
    </w:p>
    <w:p w:rsidR="007967C4" w:rsidRPr="00627451" w:rsidRDefault="007967C4" w:rsidP="007967C4">
      <w:pPr>
        <w:rPr>
          <w:b/>
        </w:rPr>
      </w:pPr>
      <w:r w:rsidRPr="00627451">
        <w:rPr>
          <w:b/>
        </w:rPr>
        <w:lastRenderedPageBreak/>
        <w:t>Karta opisu zajęć (sylabus)</w:t>
      </w:r>
    </w:p>
    <w:p w:rsidR="007967C4" w:rsidRPr="00627451" w:rsidRDefault="007967C4" w:rsidP="007967C4">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49"/>
        <w:gridCol w:w="1418"/>
        <w:gridCol w:w="1383"/>
      </w:tblGrid>
      <w:tr w:rsidR="007967C4" w:rsidRPr="00627451" w:rsidTr="00783F32">
        <w:tc>
          <w:tcPr>
            <w:tcW w:w="3936" w:type="dxa"/>
            <w:shd w:val="clear" w:color="auto" w:fill="auto"/>
          </w:tcPr>
          <w:p w:rsidR="007967C4" w:rsidRPr="00627451" w:rsidRDefault="007967C4" w:rsidP="00783F32">
            <w:r w:rsidRPr="00627451">
              <w:t>Nazwa kierunku studiów</w:t>
            </w:r>
          </w:p>
          <w:p w:rsidR="007967C4" w:rsidRPr="00627451" w:rsidRDefault="007967C4" w:rsidP="00783F32"/>
        </w:tc>
        <w:tc>
          <w:tcPr>
            <w:tcW w:w="5350" w:type="dxa"/>
            <w:gridSpan w:val="3"/>
            <w:shd w:val="clear" w:color="auto" w:fill="auto"/>
          </w:tcPr>
          <w:p w:rsidR="007967C4" w:rsidRPr="00627451" w:rsidRDefault="007967C4" w:rsidP="00783F32">
            <w:r w:rsidRPr="00627451">
              <w:t>Gospodarka obiegu zamkniętego</w:t>
            </w:r>
          </w:p>
        </w:tc>
      </w:tr>
      <w:tr w:rsidR="007967C4" w:rsidRPr="00D379CF" w:rsidTr="00783F32">
        <w:tc>
          <w:tcPr>
            <w:tcW w:w="3936" w:type="dxa"/>
            <w:shd w:val="clear" w:color="auto" w:fill="auto"/>
          </w:tcPr>
          <w:p w:rsidR="007967C4" w:rsidRPr="00627451" w:rsidRDefault="007967C4" w:rsidP="00783F32">
            <w:r w:rsidRPr="00627451">
              <w:t>Nazwa modułu, także nazwa w języku angielskim</w:t>
            </w:r>
          </w:p>
        </w:tc>
        <w:tc>
          <w:tcPr>
            <w:tcW w:w="5350" w:type="dxa"/>
            <w:gridSpan w:val="3"/>
            <w:shd w:val="clear" w:color="auto" w:fill="auto"/>
          </w:tcPr>
          <w:p w:rsidR="007967C4" w:rsidRPr="00627451" w:rsidRDefault="007967C4" w:rsidP="00783F32">
            <w:pPr>
              <w:jc w:val="both"/>
            </w:pPr>
            <w:r w:rsidRPr="00627451">
              <w:t>Zagospodarowanie wód opadowych i ścieków oczyszczonych</w:t>
            </w:r>
          </w:p>
          <w:p w:rsidR="007967C4" w:rsidRPr="00627451" w:rsidRDefault="007967C4" w:rsidP="00783F32">
            <w:pPr>
              <w:jc w:val="both"/>
              <w:rPr>
                <w:lang w:val="en-US"/>
              </w:rPr>
            </w:pPr>
            <w:r w:rsidRPr="00627451">
              <w:rPr>
                <w:lang w:val="en-US"/>
              </w:rPr>
              <w:t>Management of rainwater and treated wastewater</w:t>
            </w:r>
          </w:p>
        </w:tc>
      </w:tr>
      <w:tr w:rsidR="007967C4" w:rsidRPr="00627451" w:rsidTr="00783F32">
        <w:tc>
          <w:tcPr>
            <w:tcW w:w="3936" w:type="dxa"/>
            <w:shd w:val="clear" w:color="auto" w:fill="auto"/>
          </w:tcPr>
          <w:p w:rsidR="007967C4" w:rsidRPr="00627451" w:rsidRDefault="007967C4" w:rsidP="00783F32">
            <w:r w:rsidRPr="00627451">
              <w:t>Język wykładowy</w:t>
            </w:r>
          </w:p>
        </w:tc>
        <w:tc>
          <w:tcPr>
            <w:tcW w:w="5350" w:type="dxa"/>
            <w:gridSpan w:val="3"/>
            <w:shd w:val="clear" w:color="auto" w:fill="auto"/>
          </w:tcPr>
          <w:p w:rsidR="007967C4" w:rsidRPr="00627451" w:rsidRDefault="007967C4" w:rsidP="00783F32">
            <w:r w:rsidRPr="00627451">
              <w:t>polski</w:t>
            </w:r>
          </w:p>
        </w:tc>
      </w:tr>
      <w:tr w:rsidR="007967C4" w:rsidRPr="00627451" w:rsidTr="00783F32">
        <w:tc>
          <w:tcPr>
            <w:tcW w:w="3936" w:type="dxa"/>
            <w:shd w:val="clear" w:color="auto" w:fill="auto"/>
          </w:tcPr>
          <w:p w:rsidR="007967C4" w:rsidRPr="00627451" w:rsidRDefault="007967C4" w:rsidP="00783F32">
            <w:pPr>
              <w:autoSpaceDE w:val="0"/>
              <w:autoSpaceDN w:val="0"/>
              <w:adjustRightInd w:val="0"/>
            </w:pPr>
            <w:r w:rsidRPr="00627451">
              <w:t>Rodzaj modułu</w:t>
            </w:r>
          </w:p>
        </w:tc>
        <w:tc>
          <w:tcPr>
            <w:tcW w:w="5350" w:type="dxa"/>
            <w:gridSpan w:val="3"/>
            <w:shd w:val="clear" w:color="auto" w:fill="auto"/>
          </w:tcPr>
          <w:p w:rsidR="007967C4" w:rsidRPr="00627451" w:rsidRDefault="007967C4" w:rsidP="00783F32">
            <w:r w:rsidRPr="00627451">
              <w:t>obowiązkowy</w:t>
            </w:r>
          </w:p>
        </w:tc>
      </w:tr>
      <w:tr w:rsidR="007967C4" w:rsidRPr="00627451" w:rsidTr="00783F32">
        <w:tc>
          <w:tcPr>
            <w:tcW w:w="3936" w:type="dxa"/>
            <w:shd w:val="clear" w:color="auto" w:fill="auto"/>
          </w:tcPr>
          <w:p w:rsidR="007967C4" w:rsidRPr="00627451" w:rsidRDefault="007967C4" w:rsidP="00783F32">
            <w:r w:rsidRPr="00627451">
              <w:t>Poziom studiów</w:t>
            </w:r>
          </w:p>
        </w:tc>
        <w:tc>
          <w:tcPr>
            <w:tcW w:w="5350" w:type="dxa"/>
            <w:gridSpan w:val="3"/>
            <w:shd w:val="clear" w:color="auto" w:fill="auto"/>
          </w:tcPr>
          <w:p w:rsidR="007967C4" w:rsidRPr="00627451" w:rsidRDefault="007967C4" w:rsidP="00783F32">
            <w:r>
              <w:t>pierwszego</w:t>
            </w:r>
            <w:r w:rsidRPr="00627451">
              <w:t xml:space="preserve"> stopnia</w:t>
            </w:r>
          </w:p>
        </w:tc>
      </w:tr>
      <w:tr w:rsidR="007967C4" w:rsidRPr="00627451" w:rsidTr="00783F32">
        <w:trPr>
          <w:trHeight w:val="270"/>
        </w:trPr>
        <w:tc>
          <w:tcPr>
            <w:tcW w:w="3936" w:type="dxa"/>
            <w:shd w:val="clear" w:color="auto" w:fill="auto"/>
          </w:tcPr>
          <w:p w:rsidR="007967C4" w:rsidRPr="00627451" w:rsidRDefault="007967C4" w:rsidP="00783F32">
            <w:r w:rsidRPr="00627451">
              <w:t>Forma studiów</w:t>
            </w:r>
          </w:p>
        </w:tc>
        <w:tc>
          <w:tcPr>
            <w:tcW w:w="5350" w:type="dxa"/>
            <w:gridSpan w:val="3"/>
            <w:shd w:val="clear" w:color="auto" w:fill="auto"/>
          </w:tcPr>
          <w:p w:rsidR="007967C4" w:rsidRPr="00627451" w:rsidRDefault="007967C4" w:rsidP="00783F32">
            <w:r w:rsidRPr="00627451">
              <w:t>stacjonarne</w:t>
            </w:r>
          </w:p>
        </w:tc>
      </w:tr>
      <w:tr w:rsidR="007967C4" w:rsidRPr="00627451" w:rsidTr="00783F32">
        <w:tc>
          <w:tcPr>
            <w:tcW w:w="3936" w:type="dxa"/>
            <w:shd w:val="clear" w:color="auto" w:fill="auto"/>
          </w:tcPr>
          <w:p w:rsidR="007967C4" w:rsidRPr="00627451" w:rsidRDefault="007967C4" w:rsidP="00783F32">
            <w:r w:rsidRPr="00627451">
              <w:t>Rok studiów dla kierunku</w:t>
            </w:r>
          </w:p>
        </w:tc>
        <w:tc>
          <w:tcPr>
            <w:tcW w:w="5350" w:type="dxa"/>
            <w:gridSpan w:val="3"/>
            <w:shd w:val="clear" w:color="auto" w:fill="auto"/>
          </w:tcPr>
          <w:p w:rsidR="007967C4" w:rsidRPr="00627451" w:rsidRDefault="007967C4" w:rsidP="00783F32">
            <w:r w:rsidRPr="00627451">
              <w:t>IV</w:t>
            </w:r>
          </w:p>
        </w:tc>
      </w:tr>
      <w:tr w:rsidR="007967C4" w:rsidRPr="00627451" w:rsidTr="00783F32">
        <w:tc>
          <w:tcPr>
            <w:tcW w:w="3936" w:type="dxa"/>
            <w:shd w:val="clear" w:color="auto" w:fill="auto"/>
          </w:tcPr>
          <w:p w:rsidR="007967C4" w:rsidRPr="00627451" w:rsidRDefault="007967C4" w:rsidP="00783F32">
            <w:r w:rsidRPr="00627451">
              <w:t>Semestr dla kierunku</w:t>
            </w:r>
          </w:p>
        </w:tc>
        <w:tc>
          <w:tcPr>
            <w:tcW w:w="5350" w:type="dxa"/>
            <w:gridSpan w:val="3"/>
            <w:shd w:val="clear" w:color="auto" w:fill="auto"/>
          </w:tcPr>
          <w:p w:rsidR="007967C4" w:rsidRPr="00627451" w:rsidRDefault="007967C4" w:rsidP="00783F32">
            <w:r w:rsidRPr="00627451">
              <w:t>7</w:t>
            </w:r>
          </w:p>
        </w:tc>
      </w:tr>
      <w:tr w:rsidR="007967C4" w:rsidRPr="00627451" w:rsidTr="00783F32">
        <w:tc>
          <w:tcPr>
            <w:tcW w:w="3936" w:type="dxa"/>
            <w:shd w:val="clear" w:color="auto" w:fill="auto"/>
          </w:tcPr>
          <w:p w:rsidR="007967C4" w:rsidRPr="00627451" w:rsidRDefault="007967C4" w:rsidP="00783F32">
            <w:pPr>
              <w:autoSpaceDE w:val="0"/>
              <w:autoSpaceDN w:val="0"/>
              <w:adjustRightInd w:val="0"/>
            </w:pPr>
            <w:r w:rsidRPr="00627451">
              <w:t>Liczba punktów ECTS z podziałem na kontaktowe/niekontaktowe</w:t>
            </w:r>
          </w:p>
        </w:tc>
        <w:tc>
          <w:tcPr>
            <w:tcW w:w="5350" w:type="dxa"/>
            <w:gridSpan w:val="3"/>
            <w:shd w:val="clear" w:color="auto" w:fill="auto"/>
          </w:tcPr>
          <w:p w:rsidR="007967C4" w:rsidRPr="00627451" w:rsidRDefault="007967C4" w:rsidP="00783F32">
            <w:r w:rsidRPr="00627451">
              <w:t>3 (1,28/1,72)</w:t>
            </w:r>
          </w:p>
        </w:tc>
      </w:tr>
      <w:tr w:rsidR="007967C4" w:rsidRPr="00627451" w:rsidTr="00783F32">
        <w:tc>
          <w:tcPr>
            <w:tcW w:w="3936" w:type="dxa"/>
            <w:shd w:val="clear" w:color="auto" w:fill="auto"/>
          </w:tcPr>
          <w:p w:rsidR="007967C4" w:rsidRPr="00627451" w:rsidRDefault="007967C4" w:rsidP="00783F32">
            <w:pPr>
              <w:autoSpaceDE w:val="0"/>
              <w:autoSpaceDN w:val="0"/>
              <w:adjustRightInd w:val="0"/>
            </w:pPr>
            <w:r w:rsidRPr="00627451">
              <w:t>Tytuł naukowy/stopień naukowy, imię i nazwisko osoby odpowiedzialnej za moduł</w:t>
            </w:r>
          </w:p>
        </w:tc>
        <w:tc>
          <w:tcPr>
            <w:tcW w:w="5350" w:type="dxa"/>
            <w:gridSpan w:val="3"/>
            <w:shd w:val="clear" w:color="auto" w:fill="auto"/>
          </w:tcPr>
          <w:p w:rsidR="007967C4" w:rsidRPr="00627451" w:rsidRDefault="007967C4" w:rsidP="00783F32">
            <w:pPr>
              <w:rPr>
                <w:highlight w:val="yellow"/>
              </w:rPr>
            </w:pPr>
            <w:r w:rsidRPr="00627451">
              <w:t>dr inż. Tomasz Zubala</w:t>
            </w:r>
          </w:p>
        </w:tc>
      </w:tr>
      <w:tr w:rsidR="007967C4" w:rsidRPr="00627451" w:rsidTr="00783F32">
        <w:tc>
          <w:tcPr>
            <w:tcW w:w="3936" w:type="dxa"/>
            <w:shd w:val="clear" w:color="auto" w:fill="auto"/>
          </w:tcPr>
          <w:p w:rsidR="007967C4" w:rsidRPr="00627451" w:rsidRDefault="007967C4" w:rsidP="00783F32">
            <w:r w:rsidRPr="00627451">
              <w:t>Jednostka oferująca moduł</w:t>
            </w:r>
          </w:p>
        </w:tc>
        <w:tc>
          <w:tcPr>
            <w:tcW w:w="5350" w:type="dxa"/>
            <w:gridSpan w:val="3"/>
            <w:shd w:val="clear" w:color="auto" w:fill="auto"/>
          </w:tcPr>
          <w:p w:rsidR="007967C4" w:rsidRPr="00627451" w:rsidRDefault="007967C4" w:rsidP="00783F32">
            <w:pPr>
              <w:rPr>
                <w:iCs/>
              </w:rPr>
            </w:pPr>
            <w:r w:rsidRPr="00627451">
              <w:rPr>
                <w:iCs/>
              </w:rPr>
              <w:t>Katedra Inżynierii Środowiska i Geodezji</w:t>
            </w:r>
            <w:r w:rsidRPr="00627451">
              <w:rPr>
                <w:i/>
                <w:iCs/>
              </w:rPr>
              <w:t xml:space="preserve"> </w:t>
            </w:r>
          </w:p>
        </w:tc>
      </w:tr>
      <w:tr w:rsidR="007967C4" w:rsidRPr="00627451" w:rsidTr="00783F32">
        <w:tc>
          <w:tcPr>
            <w:tcW w:w="3936" w:type="dxa"/>
            <w:shd w:val="clear" w:color="auto" w:fill="auto"/>
          </w:tcPr>
          <w:p w:rsidR="007967C4" w:rsidRPr="00627451" w:rsidRDefault="007967C4" w:rsidP="00783F32">
            <w:r w:rsidRPr="00627451">
              <w:t>Cel modułu</w:t>
            </w:r>
          </w:p>
          <w:p w:rsidR="007967C4" w:rsidRPr="00627451" w:rsidRDefault="007967C4" w:rsidP="00783F32"/>
        </w:tc>
        <w:tc>
          <w:tcPr>
            <w:tcW w:w="5350" w:type="dxa"/>
            <w:gridSpan w:val="3"/>
            <w:shd w:val="clear" w:color="auto" w:fill="auto"/>
          </w:tcPr>
          <w:p w:rsidR="007967C4" w:rsidRPr="00627451" w:rsidRDefault="007967C4" w:rsidP="00783F32">
            <w:pPr>
              <w:jc w:val="both"/>
            </w:pPr>
            <w:r w:rsidRPr="00627451">
              <w:rPr>
                <w:iCs/>
              </w:rPr>
              <w:t>Zaznajomienie studentów z potrzebami i sposobami zagospodarowania wód opadowych i ścieków oczyszczonych z uwzględnieniem zasad funkcjonowania systemów zamkniętego obiegu wody.</w:t>
            </w:r>
          </w:p>
        </w:tc>
      </w:tr>
      <w:tr w:rsidR="007967C4" w:rsidRPr="00627451" w:rsidTr="00783F32">
        <w:trPr>
          <w:trHeight w:val="236"/>
        </w:trPr>
        <w:tc>
          <w:tcPr>
            <w:tcW w:w="3936" w:type="dxa"/>
            <w:vMerge w:val="restart"/>
            <w:shd w:val="clear" w:color="auto" w:fill="auto"/>
          </w:tcPr>
          <w:p w:rsidR="007967C4" w:rsidRPr="00627451" w:rsidRDefault="007967C4" w:rsidP="00783F32">
            <w:pPr>
              <w:jc w:val="both"/>
            </w:pPr>
            <w:r w:rsidRPr="00627451">
              <w:t>Efekty uczenia się dla modułu to opis zasobu wiedzy, umiejętności i kompetencji społecznych, które student osiągnie po zrealizowaniu zajęć.</w:t>
            </w:r>
          </w:p>
        </w:tc>
        <w:tc>
          <w:tcPr>
            <w:tcW w:w="5350" w:type="dxa"/>
            <w:gridSpan w:val="3"/>
            <w:shd w:val="clear" w:color="auto" w:fill="auto"/>
          </w:tcPr>
          <w:p w:rsidR="007967C4" w:rsidRPr="00627451" w:rsidRDefault="007967C4" w:rsidP="00783F32">
            <w:r w:rsidRPr="00627451">
              <w:t xml:space="preserve">Wiedza: </w:t>
            </w:r>
          </w:p>
        </w:tc>
      </w:tr>
      <w:tr w:rsidR="007967C4" w:rsidRPr="00627451" w:rsidTr="00783F32">
        <w:trPr>
          <w:trHeight w:val="233"/>
        </w:trPr>
        <w:tc>
          <w:tcPr>
            <w:tcW w:w="3936" w:type="dxa"/>
            <w:vMerge/>
            <w:shd w:val="clear" w:color="auto" w:fill="auto"/>
          </w:tcPr>
          <w:p w:rsidR="007967C4" w:rsidRPr="00627451" w:rsidRDefault="007967C4" w:rsidP="00783F32">
            <w:pPr>
              <w:rPr>
                <w:highlight w:val="yellow"/>
              </w:rPr>
            </w:pPr>
          </w:p>
        </w:tc>
        <w:tc>
          <w:tcPr>
            <w:tcW w:w="5350" w:type="dxa"/>
            <w:gridSpan w:val="3"/>
            <w:shd w:val="clear" w:color="auto" w:fill="auto"/>
          </w:tcPr>
          <w:p w:rsidR="007967C4" w:rsidRPr="00627451" w:rsidRDefault="007967C4" w:rsidP="00783F32">
            <w:pPr>
              <w:jc w:val="both"/>
            </w:pPr>
            <w:r w:rsidRPr="00627451">
              <w:t>W1. Posiada wiedzę na temat czynników decydujących o ilości i jakości wód opadowych odpływających z powierzchni odwadnianych oraz wód pościekowych odprowadzanych z oczyszczalni.</w:t>
            </w:r>
          </w:p>
        </w:tc>
      </w:tr>
      <w:tr w:rsidR="007967C4" w:rsidRPr="00627451" w:rsidTr="00783F32">
        <w:trPr>
          <w:trHeight w:val="559"/>
        </w:trPr>
        <w:tc>
          <w:tcPr>
            <w:tcW w:w="3936" w:type="dxa"/>
            <w:vMerge/>
            <w:shd w:val="clear" w:color="auto" w:fill="auto"/>
          </w:tcPr>
          <w:p w:rsidR="007967C4" w:rsidRPr="00627451" w:rsidRDefault="007967C4" w:rsidP="00783F32">
            <w:pPr>
              <w:rPr>
                <w:highlight w:val="yellow"/>
              </w:rPr>
            </w:pPr>
          </w:p>
        </w:tc>
        <w:tc>
          <w:tcPr>
            <w:tcW w:w="5350" w:type="dxa"/>
            <w:gridSpan w:val="3"/>
            <w:shd w:val="clear" w:color="auto" w:fill="auto"/>
          </w:tcPr>
          <w:p w:rsidR="007967C4" w:rsidRPr="00627451" w:rsidRDefault="007967C4" w:rsidP="00783F32">
            <w:pPr>
              <w:jc w:val="both"/>
            </w:pPr>
            <w:r w:rsidRPr="00627451">
              <w:t xml:space="preserve">W2. </w:t>
            </w:r>
            <w:r w:rsidRPr="00627451">
              <w:rPr>
                <w:iCs/>
              </w:rPr>
              <w:t>Wykazuje się wiedzą ogólną z zakresu</w:t>
            </w:r>
            <w:r w:rsidRPr="00627451">
              <w:t xml:space="preserve"> organizacji systemu zagospodarowania wód opadowych oraz wykorzystania ścieków oczyszczonych.</w:t>
            </w:r>
          </w:p>
        </w:tc>
      </w:tr>
      <w:tr w:rsidR="007967C4" w:rsidRPr="00627451" w:rsidTr="00783F32">
        <w:trPr>
          <w:trHeight w:val="125"/>
        </w:trPr>
        <w:tc>
          <w:tcPr>
            <w:tcW w:w="3936" w:type="dxa"/>
            <w:vMerge/>
            <w:shd w:val="clear" w:color="auto" w:fill="auto"/>
          </w:tcPr>
          <w:p w:rsidR="007967C4" w:rsidRPr="00627451" w:rsidRDefault="007967C4" w:rsidP="00783F32">
            <w:pPr>
              <w:rPr>
                <w:highlight w:val="yellow"/>
              </w:rPr>
            </w:pPr>
          </w:p>
        </w:tc>
        <w:tc>
          <w:tcPr>
            <w:tcW w:w="5350" w:type="dxa"/>
            <w:gridSpan w:val="3"/>
            <w:shd w:val="clear" w:color="auto" w:fill="auto"/>
          </w:tcPr>
          <w:p w:rsidR="007967C4" w:rsidRPr="00627451" w:rsidRDefault="007967C4" w:rsidP="00783F32">
            <w:pPr>
              <w:jc w:val="both"/>
            </w:pPr>
            <w:r w:rsidRPr="00627451">
              <w:t>W3. Zna i rozumie przebieg podstawowych procesów usuwania zanieczyszczeń, zachodzących w urządzeniach do oczyszczania wód opadowych.</w:t>
            </w:r>
          </w:p>
        </w:tc>
      </w:tr>
      <w:tr w:rsidR="007967C4" w:rsidRPr="00627451" w:rsidTr="00783F32">
        <w:trPr>
          <w:trHeight w:val="233"/>
        </w:trPr>
        <w:tc>
          <w:tcPr>
            <w:tcW w:w="3936" w:type="dxa"/>
            <w:vMerge/>
            <w:shd w:val="clear" w:color="auto" w:fill="auto"/>
          </w:tcPr>
          <w:p w:rsidR="007967C4" w:rsidRPr="00627451" w:rsidRDefault="007967C4" w:rsidP="00783F32">
            <w:pPr>
              <w:rPr>
                <w:highlight w:val="yellow"/>
              </w:rPr>
            </w:pPr>
          </w:p>
        </w:tc>
        <w:tc>
          <w:tcPr>
            <w:tcW w:w="5350" w:type="dxa"/>
            <w:gridSpan w:val="3"/>
            <w:shd w:val="clear" w:color="auto" w:fill="auto"/>
          </w:tcPr>
          <w:p w:rsidR="007967C4" w:rsidRPr="00627451" w:rsidRDefault="007967C4" w:rsidP="00783F32">
            <w:r w:rsidRPr="00627451">
              <w:t xml:space="preserve">Umiejętności: </w:t>
            </w:r>
          </w:p>
        </w:tc>
      </w:tr>
      <w:tr w:rsidR="007967C4" w:rsidRPr="00627451" w:rsidTr="00783F32">
        <w:trPr>
          <w:trHeight w:val="233"/>
        </w:trPr>
        <w:tc>
          <w:tcPr>
            <w:tcW w:w="3936" w:type="dxa"/>
            <w:vMerge/>
            <w:shd w:val="clear" w:color="auto" w:fill="auto"/>
          </w:tcPr>
          <w:p w:rsidR="007967C4" w:rsidRPr="00627451" w:rsidRDefault="007967C4" w:rsidP="00783F32">
            <w:pPr>
              <w:rPr>
                <w:highlight w:val="yellow"/>
              </w:rPr>
            </w:pPr>
          </w:p>
        </w:tc>
        <w:tc>
          <w:tcPr>
            <w:tcW w:w="5350" w:type="dxa"/>
            <w:gridSpan w:val="3"/>
            <w:shd w:val="clear" w:color="auto" w:fill="auto"/>
          </w:tcPr>
          <w:p w:rsidR="007967C4" w:rsidRPr="00627451" w:rsidRDefault="007967C4" w:rsidP="00783F32">
            <w:pPr>
              <w:jc w:val="both"/>
            </w:pPr>
            <w:r w:rsidRPr="00627451">
              <w:t xml:space="preserve">U1. </w:t>
            </w:r>
            <w:r w:rsidRPr="00627451">
              <w:rPr>
                <w:iCs/>
              </w:rPr>
              <w:t>Potrafi oszacować wielkość spływu deszczowego z powierzchni odwadnianej oraz ilość wód pościekowych odprowadzanych z oczyszczalni.</w:t>
            </w:r>
          </w:p>
        </w:tc>
      </w:tr>
      <w:tr w:rsidR="007967C4" w:rsidRPr="00627451" w:rsidTr="00783F32">
        <w:trPr>
          <w:trHeight w:val="445"/>
        </w:trPr>
        <w:tc>
          <w:tcPr>
            <w:tcW w:w="3936" w:type="dxa"/>
            <w:vMerge/>
            <w:shd w:val="clear" w:color="auto" w:fill="auto"/>
          </w:tcPr>
          <w:p w:rsidR="007967C4" w:rsidRPr="00627451" w:rsidRDefault="007967C4" w:rsidP="00783F32">
            <w:pPr>
              <w:rPr>
                <w:highlight w:val="yellow"/>
              </w:rPr>
            </w:pPr>
          </w:p>
        </w:tc>
        <w:tc>
          <w:tcPr>
            <w:tcW w:w="5350" w:type="dxa"/>
            <w:gridSpan w:val="3"/>
            <w:shd w:val="clear" w:color="auto" w:fill="auto"/>
          </w:tcPr>
          <w:p w:rsidR="007967C4" w:rsidRPr="00627451" w:rsidRDefault="007967C4" w:rsidP="00783F32">
            <w:pPr>
              <w:jc w:val="both"/>
            </w:pPr>
            <w:r w:rsidRPr="00627451">
              <w:t>U2. Potrafi określać zapotrzebowanie na wodę deszczową lub ścieki oczyszczone w gospodarstwie domowym i wybranym zakładzie produkcyjnym.</w:t>
            </w:r>
          </w:p>
        </w:tc>
      </w:tr>
      <w:tr w:rsidR="007967C4" w:rsidRPr="00627451" w:rsidTr="00783F32">
        <w:trPr>
          <w:trHeight w:val="445"/>
        </w:trPr>
        <w:tc>
          <w:tcPr>
            <w:tcW w:w="3936" w:type="dxa"/>
            <w:vMerge/>
            <w:shd w:val="clear" w:color="auto" w:fill="auto"/>
          </w:tcPr>
          <w:p w:rsidR="007967C4" w:rsidRPr="00627451" w:rsidRDefault="007967C4" w:rsidP="00783F32">
            <w:pPr>
              <w:rPr>
                <w:highlight w:val="yellow"/>
              </w:rPr>
            </w:pPr>
          </w:p>
        </w:tc>
        <w:tc>
          <w:tcPr>
            <w:tcW w:w="5350" w:type="dxa"/>
            <w:gridSpan w:val="3"/>
            <w:shd w:val="clear" w:color="auto" w:fill="auto"/>
          </w:tcPr>
          <w:p w:rsidR="007967C4" w:rsidRPr="00627451" w:rsidRDefault="007967C4" w:rsidP="00783F32">
            <w:pPr>
              <w:jc w:val="both"/>
            </w:pPr>
            <w:r w:rsidRPr="00627451">
              <w:t xml:space="preserve">U3. Umie dobrać i określić podstawowe parametry urządzeń </w:t>
            </w:r>
            <w:r w:rsidRPr="00627451">
              <w:rPr>
                <w:iCs/>
              </w:rPr>
              <w:t>do zagospodarowania wód opadowych</w:t>
            </w:r>
            <w:r w:rsidRPr="00627451">
              <w:br/>
              <w:t>i ścieków oczyszczonych</w:t>
            </w:r>
            <w:r w:rsidRPr="00627451">
              <w:rPr>
                <w:iCs/>
              </w:rPr>
              <w:t xml:space="preserve"> (zbieranie, odprowadzanie, gromadzenie i oczyszczanie).</w:t>
            </w:r>
          </w:p>
        </w:tc>
      </w:tr>
      <w:tr w:rsidR="007967C4" w:rsidRPr="00627451" w:rsidTr="00783F32">
        <w:trPr>
          <w:trHeight w:val="233"/>
        </w:trPr>
        <w:tc>
          <w:tcPr>
            <w:tcW w:w="3936" w:type="dxa"/>
            <w:vMerge/>
            <w:shd w:val="clear" w:color="auto" w:fill="auto"/>
          </w:tcPr>
          <w:p w:rsidR="007967C4" w:rsidRPr="00627451" w:rsidRDefault="007967C4" w:rsidP="00783F32">
            <w:pPr>
              <w:rPr>
                <w:highlight w:val="yellow"/>
              </w:rPr>
            </w:pPr>
          </w:p>
        </w:tc>
        <w:tc>
          <w:tcPr>
            <w:tcW w:w="5350" w:type="dxa"/>
            <w:gridSpan w:val="3"/>
            <w:shd w:val="clear" w:color="auto" w:fill="auto"/>
          </w:tcPr>
          <w:p w:rsidR="007967C4" w:rsidRPr="00627451" w:rsidRDefault="007967C4" w:rsidP="00783F32">
            <w:r w:rsidRPr="00627451">
              <w:t>Kompetencje społeczne:</w:t>
            </w:r>
          </w:p>
        </w:tc>
      </w:tr>
      <w:tr w:rsidR="007967C4" w:rsidRPr="00627451" w:rsidTr="00783F32">
        <w:trPr>
          <w:trHeight w:val="384"/>
        </w:trPr>
        <w:tc>
          <w:tcPr>
            <w:tcW w:w="3936" w:type="dxa"/>
            <w:vMerge/>
            <w:shd w:val="clear" w:color="auto" w:fill="auto"/>
          </w:tcPr>
          <w:p w:rsidR="007967C4" w:rsidRPr="00627451" w:rsidRDefault="007967C4" w:rsidP="00783F32">
            <w:pPr>
              <w:rPr>
                <w:highlight w:val="yellow"/>
              </w:rPr>
            </w:pPr>
          </w:p>
        </w:tc>
        <w:tc>
          <w:tcPr>
            <w:tcW w:w="5350" w:type="dxa"/>
            <w:gridSpan w:val="3"/>
            <w:shd w:val="clear" w:color="auto" w:fill="auto"/>
          </w:tcPr>
          <w:p w:rsidR="007967C4" w:rsidRPr="00627451" w:rsidRDefault="007967C4" w:rsidP="00783F32">
            <w:pPr>
              <w:jc w:val="both"/>
            </w:pPr>
            <w:r w:rsidRPr="00627451">
              <w:t xml:space="preserve">K1. Ma świadomość konieczności przestrzegania </w:t>
            </w:r>
            <w:r w:rsidRPr="00627451">
              <w:lastRenderedPageBreak/>
              <w:t>zasad etyki zawodowej i profesjonalnego planowania systemów zagospodarowania wód opadowych i ścieków oczyszczonych.</w:t>
            </w:r>
          </w:p>
        </w:tc>
      </w:tr>
      <w:tr w:rsidR="007967C4" w:rsidRPr="00627451" w:rsidTr="00783F32">
        <w:trPr>
          <w:trHeight w:val="1153"/>
        </w:trPr>
        <w:tc>
          <w:tcPr>
            <w:tcW w:w="3936" w:type="dxa"/>
            <w:vMerge/>
            <w:shd w:val="clear" w:color="auto" w:fill="auto"/>
          </w:tcPr>
          <w:p w:rsidR="007967C4" w:rsidRPr="00627451" w:rsidRDefault="007967C4" w:rsidP="00783F32">
            <w:pPr>
              <w:rPr>
                <w:highlight w:val="yellow"/>
              </w:rPr>
            </w:pPr>
          </w:p>
        </w:tc>
        <w:tc>
          <w:tcPr>
            <w:tcW w:w="5350" w:type="dxa"/>
            <w:gridSpan w:val="3"/>
            <w:shd w:val="clear" w:color="auto" w:fill="auto"/>
          </w:tcPr>
          <w:p w:rsidR="007967C4" w:rsidRPr="00627451" w:rsidRDefault="007967C4" w:rsidP="00783F32">
            <w:pPr>
              <w:pStyle w:val="Bezodstpw"/>
              <w:jc w:val="both"/>
              <w:rPr>
                <w:rFonts w:ascii="Times New Roman" w:hAnsi="Times New Roman"/>
                <w:sz w:val="24"/>
                <w:szCs w:val="24"/>
              </w:rPr>
            </w:pPr>
            <w:r w:rsidRPr="00627451">
              <w:rPr>
                <w:rFonts w:ascii="Times New Roman" w:hAnsi="Times New Roman"/>
                <w:sz w:val="24"/>
                <w:szCs w:val="24"/>
              </w:rPr>
              <w:t xml:space="preserve">K2. </w:t>
            </w:r>
            <w:r w:rsidRPr="00627451">
              <w:rPr>
                <w:rFonts w:ascii="Times New Roman" w:hAnsi="Times New Roman"/>
                <w:iCs/>
                <w:sz w:val="24"/>
                <w:szCs w:val="24"/>
              </w:rPr>
              <w:t xml:space="preserve">Akceptuje </w:t>
            </w:r>
            <w:r w:rsidRPr="00627451">
              <w:rPr>
                <w:rFonts w:ascii="Times New Roman" w:hAnsi="Times New Roman"/>
                <w:bCs/>
                <w:iCs/>
                <w:sz w:val="24"/>
                <w:szCs w:val="24"/>
              </w:rPr>
              <w:t xml:space="preserve">potrzebę </w:t>
            </w:r>
            <w:r w:rsidRPr="00627451">
              <w:rPr>
                <w:rFonts w:ascii="Times New Roman" w:hAnsi="Times New Roman"/>
                <w:iCs/>
                <w:sz w:val="24"/>
                <w:szCs w:val="24"/>
              </w:rPr>
              <w:t>uwzględniania aspektów ochrony i kształtowania zasobów wodnych przy podejmowaniu decyzji w zakresie urządzania terenów odwadnianych oraz zagospodarowania wód opadowych i pościekowych.</w:t>
            </w:r>
          </w:p>
        </w:tc>
      </w:tr>
      <w:tr w:rsidR="007967C4" w:rsidRPr="00627451" w:rsidTr="00783F32">
        <w:tc>
          <w:tcPr>
            <w:tcW w:w="3936" w:type="dxa"/>
            <w:shd w:val="clear" w:color="auto" w:fill="auto"/>
          </w:tcPr>
          <w:p w:rsidR="007967C4" w:rsidRPr="00627451" w:rsidRDefault="007967C4" w:rsidP="00783F32">
            <w:r w:rsidRPr="00627451">
              <w:t xml:space="preserve">Wymagania wstępne i dodatkowe </w:t>
            </w:r>
          </w:p>
        </w:tc>
        <w:tc>
          <w:tcPr>
            <w:tcW w:w="5350" w:type="dxa"/>
            <w:gridSpan w:val="3"/>
            <w:shd w:val="clear" w:color="auto" w:fill="auto"/>
          </w:tcPr>
          <w:p w:rsidR="007967C4" w:rsidRPr="00627451" w:rsidRDefault="007967C4" w:rsidP="00783F32">
            <w:pPr>
              <w:pStyle w:val="Bezodstpw"/>
              <w:jc w:val="both"/>
              <w:rPr>
                <w:rFonts w:ascii="Times New Roman" w:hAnsi="Times New Roman"/>
                <w:sz w:val="24"/>
                <w:szCs w:val="24"/>
              </w:rPr>
            </w:pPr>
            <w:r w:rsidRPr="00627451">
              <w:rPr>
                <w:rFonts w:ascii="Times New Roman" w:hAnsi="Times New Roman"/>
                <w:iCs/>
                <w:sz w:val="24"/>
                <w:szCs w:val="24"/>
              </w:rPr>
              <w:t xml:space="preserve">Student powinien posiadać ogólną wiedzę z zakresu </w:t>
            </w:r>
            <w:r w:rsidRPr="00627451">
              <w:rPr>
                <w:rFonts w:ascii="Times New Roman" w:hAnsi="Times New Roman"/>
                <w:sz w:val="24"/>
                <w:szCs w:val="24"/>
              </w:rPr>
              <w:t>matematyki, fizyki, chemii, ochrony środowiska, hydrologii, gospodarki wodnej, technologii oczyszczania ścieków, uzdatniania wody, budownictwa, grafiki inżynierskiej.</w:t>
            </w:r>
          </w:p>
        </w:tc>
      </w:tr>
      <w:tr w:rsidR="007967C4" w:rsidRPr="00627451" w:rsidTr="00783F32">
        <w:tc>
          <w:tcPr>
            <w:tcW w:w="3936" w:type="dxa"/>
            <w:shd w:val="clear" w:color="auto" w:fill="auto"/>
          </w:tcPr>
          <w:p w:rsidR="007967C4" w:rsidRPr="00627451" w:rsidRDefault="007967C4" w:rsidP="00783F32">
            <w:r w:rsidRPr="00627451">
              <w:t xml:space="preserve">Treści programowe modułu </w:t>
            </w:r>
          </w:p>
          <w:p w:rsidR="007967C4" w:rsidRPr="00627451" w:rsidRDefault="007967C4" w:rsidP="00783F32"/>
        </w:tc>
        <w:tc>
          <w:tcPr>
            <w:tcW w:w="5350" w:type="dxa"/>
            <w:gridSpan w:val="3"/>
            <w:shd w:val="clear" w:color="auto" w:fill="auto"/>
          </w:tcPr>
          <w:p w:rsidR="007967C4" w:rsidRPr="00627451" w:rsidRDefault="007967C4" w:rsidP="00783F32">
            <w:pPr>
              <w:jc w:val="both"/>
            </w:pPr>
            <w:r w:rsidRPr="00627451">
              <w:rPr>
                <w:iCs/>
              </w:rPr>
              <w:t>Urbanizacja i industrializacja, a obieg wody i gospodarowanie wodami opadowymi. Ilościowa i jakościowa charakterystyka wód opadowych i ścieków oczyszczonych. Aspekty prawne i ekonomiczne gospodarki wodami opadowymi</w:t>
            </w:r>
            <w:r w:rsidRPr="00627451">
              <w:t xml:space="preserve"> i ściekami oczyszczonymi</w:t>
            </w:r>
            <w:r w:rsidRPr="00627451">
              <w:rPr>
                <w:iCs/>
              </w:rPr>
              <w:t>. Podstawy projektowania systemów zagospodarowania wód opadowych i ścieków oczyszczonych (zbieranie, transport, gromadzenie i oczyszczanie).</w:t>
            </w:r>
            <w:r w:rsidRPr="00627451">
              <w:t xml:space="preserve"> Zielone dachy. Zasady projektowania systemów wykorzystania wód opadowych i ścieków oczyszczonych w gospodarstwach domowych, obiektach użyteczności publicznej i wybranych zakładach produkcyjnych. </w:t>
            </w:r>
            <w:r w:rsidRPr="00627451">
              <w:rPr>
                <w:iCs/>
              </w:rPr>
              <w:t>Konserwacja i bezpieczeństwo eksploatacji systemów zagospodarowania wód opadowych i ścieków oczyszczonych. Wykorzystanie wód opadowych i ścieków oczyszczonych w kształtowaniu walorów estetycznych przestrzeni.</w:t>
            </w:r>
          </w:p>
        </w:tc>
      </w:tr>
      <w:tr w:rsidR="007967C4" w:rsidRPr="00627451" w:rsidTr="00783F32">
        <w:tc>
          <w:tcPr>
            <w:tcW w:w="3936" w:type="dxa"/>
            <w:shd w:val="clear" w:color="auto" w:fill="auto"/>
          </w:tcPr>
          <w:p w:rsidR="007967C4" w:rsidRPr="00627451" w:rsidRDefault="007967C4" w:rsidP="00783F32">
            <w:pPr>
              <w:pStyle w:val="Bezodstpw"/>
              <w:rPr>
                <w:rFonts w:ascii="Times New Roman" w:hAnsi="Times New Roman"/>
                <w:sz w:val="24"/>
                <w:szCs w:val="24"/>
              </w:rPr>
            </w:pPr>
            <w:r w:rsidRPr="00627451">
              <w:rPr>
                <w:rFonts w:ascii="Times New Roman" w:hAnsi="Times New Roman"/>
                <w:sz w:val="24"/>
                <w:szCs w:val="24"/>
              </w:rPr>
              <w:t>Wykaz literatury podstawowej i uzupełniającej</w:t>
            </w:r>
          </w:p>
        </w:tc>
        <w:tc>
          <w:tcPr>
            <w:tcW w:w="5350" w:type="dxa"/>
            <w:gridSpan w:val="3"/>
            <w:shd w:val="clear" w:color="auto" w:fill="auto"/>
          </w:tcPr>
          <w:p w:rsidR="007967C4" w:rsidRPr="00627451" w:rsidRDefault="007967C4" w:rsidP="00535516">
            <w:pPr>
              <w:pStyle w:val="Akapitzlist"/>
              <w:widowControl/>
              <w:numPr>
                <w:ilvl w:val="0"/>
                <w:numId w:val="79"/>
              </w:numPr>
              <w:suppressAutoHyphens w:val="0"/>
              <w:ind w:left="317" w:hanging="284"/>
              <w:jc w:val="both"/>
              <w:rPr>
                <w:rFonts w:cs="Times New Roman"/>
                <w:color w:val="000000"/>
                <w:szCs w:val="24"/>
              </w:rPr>
            </w:pPr>
            <w:r w:rsidRPr="00627451">
              <w:rPr>
                <w:rFonts w:cs="Times New Roman"/>
                <w:color w:val="000000"/>
                <w:szCs w:val="24"/>
              </w:rPr>
              <w:t>Dymaczewski Z., Oleszkiewicz J., Sozański M., Poradnik eksploatatora oczyszczalni ścieków, Wyd. Polskie Zrzeszenie Inżynierów i Techników Sanitarnych, Poznań, 2011.</w:t>
            </w:r>
          </w:p>
          <w:p w:rsidR="007967C4" w:rsidRPr="00627451" w:rsidRDefault="007967C4" w:rsidP="00535516">
            <w:pPr>
              <w:pStyle w:val="Akapitzlist"/>
              <w:widowControl/>
              <w:numPr>
                <w:ilvl w:val="0"/>
                <w:numId w:val="79"/>
              </w:numPr>
              <w:suppressAutoHyphens w:val="0"/>
              <w:ind w:left="317" w:hanging="284"/>
              <w:jc w:val="both"/>
              <w:rPr>
                <w:rFonts w:cs="Times New Roman"/>
                <w:color w:val="000000"/>
                <w:szCs w:val="24"/>
              </w:rPr>
            </w:pPr>
            <w:r w:rsidRPr="00627451">
              <w:rPr>
                <w:rFonts w:cs="Times New Roman"/>
                <w:iCs/>
                <w:color w:val="000000"/>
                <w:szCs w:val="24"/>
              </w:rPr>
              <w:t>Geiger W., Dreiseitl H., Nowe sposoby odprowadzania wód deszczowych, Wyd. Projprzem-EKO, Bydgoszcz, 1999.</w:t>
            </w:r>
          </w:p>
          <w:p w:rsidR="007967C4" w:rsidRPr="00627451" w:rsidRDefault="007967C4" w:rsidP="00535516">
            <w:pPr>
              <w:pStyle w:val="Akapitzlist"/>
              <w:widowControl/>
              <w:numPr>
                <w:ilvl w:val="0"/>
                <w:numId w:val="79"/>
              </w:numPr>
              <w:suppressAutoHyphens w:val="0"/>
              <w:ind w:left="317" w:hanging="284"/>
              <w:jc w:val="both"/>
              <w:rPr>
                <w:rFonts w:cs="Times New Roman"/>
                <w:color w:val="000000"/>
                <w:szCs w:val="24"/>
              </w:rPr>
            </w:pPr>
            <w:r w:rsidRPr="00627451">
              <w:rPr>
                <w:rFonts w:cs="Times New Roman"/>
                <w:color w:val="000000"/>
                <w:szCs w:val="24"/>
              </w:rPr>
              <w:t>Heidrich Z., Witkowski A., Urządzenia do oczyszczania ścieków. Projektowanie, przykłady obliczeń. Wyd. Seidel-Przywecki, Warszawa, 2015.</w:t>
            </w:r>
          </w:p>
          <w:p w:rsidR="007967C4" w:rsidRPr="00627451" w:rsidRDefault="007967C4" w:rsidP="00535516">
            <w:pPr>
              <w:pStyle w:val="Akapitzlist"/>
              <w:widowControl/>
              <w:numPr>
                <w:ilvl w:val="0"/>
                <w:numId w:val="79"/>
              </w:numPr>
              <w:suppressAutoHyphens w:val="0"/>
              <w:ind w:left="317" w:hanging="284"/>
              <w:jc w:val="both"/>
              <w:rPr>
                <w:rFonts w:cs="Times New Roman"/>
                <w:color w:val="000000"/>
                <w:szCs w:val="24"/>
              </w:rPr>
            </w:pPr>
            <w:r w:rsidRPr="00627451">
              <w:rPr>
                <w:rFonts w:cs="Times New Roman"/>
                <w:iCs/>
                <w:color w:val="000000"/>
                <w:szCs w:val="24"/>
              </w:rPr>
              <w:t>Kotowski A., Podstawy bezpiecznego wymiarowania odwodnień terenów, Wyd. Seidel-Przywecki, Warszawa, 2011.</w:t>
            </w:r>
          </w:p>
          <w:p w:rsidR="007967C4" w:rsidRPr="00627451" w:rsidRDefault="007967C4" w:rsidP="00535516">
            <w:pPr>
              <w:pStyle w:val="Akapitzlist"/>
              <w:widowControl/>
              <w:numPr>
                <w:ilvl w:val="0"/>
                <w:numId w:val="79"/>
              </w:numPr>
              <w:suppressAutoHyphens w:val="0"/>
              <w:ind w:left="317" w:hanging="284"/>
              <w:jc w:val="both"/>
              <w:rPr>
                <w:rFonts w:cs="Times New Roman"/>
                <w:color w:val="000000"/>
                <w:szCs w:val="24"/>
              </w:rPr>
            </w:pPr>
            <w:r w:rsidRPr="00627451">
              <w:rPr>
                <w:rFonts w:cs="Times New Roman"/>
                <w:bCs/>
                <w:iCs/>
                <w:color w:val="000000"/>
                <w:szCs w:val="24"/>
              </w:rPr>
              <w:t>Królikowska J., Królikowski A., Wody opadowe - odprowadzenie, zagospodarowanie, podczyszczanie i wykorzystanie, Wyd. Seidel-Przywecki, Warszawa, 2012.</w:t>
            </w:r>
          </w:p>
        </w:tc>
      </w:tr>
      <w:tr w:rsidR="007967C4" w:rsidRPr="00627451" w:rsidTr="00783F32">
        <w:tc>
          <w:tcPr>
            <w:tcW w:w="3936" w:type="dxa"/>
            <w:shd w:val="clear" w:color="auto" w:fill="auto"/>
          </w:tcPr>
          <w:p w:rsidR="007967C4" w:rsidRPr="00627451" w:rsidRDefault="007967C4" w:rsidP="00783F32">
            <w:r w:rsidRPr="00627451">
              <w:t xml:space="preserve">Planowane formy/działania/metody </w:t>
            </w:r>
            <w:r w:rsidRPr="00627451">
              <w:lastRenderedPageBreak/>
              <w:t>dydaktyczne</w:t>
            </w:r>
          </w:p>
        </w:tc>
        <w:tc>
          <w:tcPr>
            <w:tcW w:w="5350" w:type="dxa"/>
            <w:gridSpan w:val="3"/>
            <w:shd w:val="clear" w:color="auto" w:fill="auto"/>
          </w:tcPr>
          <w:p w:rsidR="007967C4" w:rsidRPr="00627451" w:rsidRDefault="007967C4" w:rsidP="00783F32">
            <w:pPr>
              <w:rPr>
                <w:color w:val="000000"/>
              </w:rPr>
            </w:pPr>
            <w:r w:rsidRPr="00627451">
              <w:lastRenderedPageBreak/>
              <w:t>W</w:t>
            </w:r>
            <w:r w:rsidRPr="00627451">
              <w:rPr>
                <w:color w:val="000000"/>
              </w:rPr>
              <w:t xml:space="preserve">ykład, dyskusja, </w:t>
            </w:r>
            <w:r w:rsidRPr="00627451">
              <w:rPr>
                <w:iCs/>
                <w:color w:val="000000"/>
              </w:rPr>
              <w:t xml:space="preserve">rozwiązywanie zadań </w:t>
            </w:r>
            <w:r w:rsidRPr="00627451">
              <w:rPr>
                <w:iCs/>
                <w:color w:val="000000"/>
              </w:rPr>
              <w:lastRenderedPageBreak/>
              <w:t>rachunkowych, wykonanie projektu.</w:t>
            </w:r>
          </w:p>
        </w:tc>
      </w:tr>
      <w:tr w:rsidR="007967C4" w:rsidRPr="00627451" w:rsidTr="00783F32">
        <w:tc>
          <w:tcPr>
            <w:tcW w:w="3936" w:type="dxa"/>
            <w:shd w:val="clear" w:color="auto" w:fill="auto"/>
          </w:tcPr>
          <w:p w:rsidR="007967C4" w:rsidRPr="00627451" w:rsidRDefault="007967C4" w:rsidP="00783F32">
            <w:r w:rsidRPr="00627451">
              <w:lastRenderedPageBreak/>
              <w:t>Sposoby weryfikacji oraz formy dokumentowania osiągniętych efektów uczenia się</w:t>
            </w:r>
          </w:p>
        </w:tc>
        <w:tc>
          <w:tcPr>
            <w:tcW w:w="5350" w:type="dxa"/>
            <w:gridSpan w:val="3"/>
            <w:shd w:val="clear" w:color="auto" w:fill="auto"/>
          </w:tcPr>
          <w:p w:rsidR="007967C4" w:rsidRPr="00627451" w:rsidRDefault="007967C4" w:rsidP="00783F32">
            <w:pPr>
              <w:autoSpaceDE w:val="0"/>
              <w:autoSpaceDN w:val="0"/>
              <w:adjustRightInd w:val="0"/>
            </w:pPr>
            <w:r w:rsidRPr="00627451">
              <w:t xml:space="preserve">W1 – </w:t>
            </w:r>
            <w:r w:rsidRPr="00627451">
              <w:rPr>
                <w:iCs/>
              </w:rPr>
              <w:t>zaliczenie pisemne, projekt</w:t>
            </w:r>
          </w:p>
          <w:p w:rsidR="007967C4" w:rsidRPr="00627451" w:rsidRDefault="007967C4" w:rsidP="00783F32">
            <w:pPr>
              <w:autoSpaceDE w:val="0"/>
              <w:autoSpaceDN w:val="0"/>
              <w:adjustRightInd w:val="0"/>
            </w:pPr>
            <w:r w:rsidRPr="00627451">
              <w:rPr>
                <w:iCs/>
              </w:rPr>
              <w:t>W2 – zaliczenie pisemne, dziennik prowadzącego</w:t>
            </w:r>
          </w:p>
          <w:p w:rsidR="007967C4" w:rsidRPr="00627451" w:rsidRDefault="007967C4" w:rsidP="00783F32">
            <w:pPr>
              <w:autoSpaceDE w:val="0"/>
              <w:autoSpaceDN w:val="0"/>
              <w:adjustRightInd w:val="0"/>
              <w:rPr>
                <w:iCs/>
              </w:rPr>
            </w:pPr>
            <w:r w:rsidRPr="00627451">
              <w:t xml:space="preserve">W3 – </w:t>
            </w:r>
            <w:r w:rsidRPr="00627451">
              <w:rPr>
                <w:iCs/>
              </w:rPr>
              <w:t>zaliczenie pisemne</w:t>
            </w:r>
          </w:p>
          <w:p w:rsidR="007967C4" w:rsidRPr="00627451" w:rsidRDefault="007967C4" w:rsidP="00783F32">
            <w:pPr>
              <w:autoSpaceDE w:val="0"/>
              <w:autoSpaceDN w:val="0"/>
              <w:adjustRightInd w:val="0"/>
            </w:pPr>
            <w:r w:rsidRPr="00627451">
              <w:rPr>
                <w:iCs/>
              </w:rPr>
              <w:t>U1 – zadania rachunkowe, projekt</w:t>
            </w:r>
          </w:p>
          <w:p w:rsidR="007967C4" w:rsidRPr="00627451" w:rsidRDefault="007967C4" w:rsidP="00783F32">
            <w:pPr>
              <w:autoSpaceDE w:val="0"/>
              <w:autoSpaceDN w:val="0"/>
              <w:adjustRightInd w:val="0"/>
              <w:rPr>
                <w:iCs/>
              </w:rPr>
            </w:pPr>
            <w:r w:rsidRPr="00627451">
              <w:rPr>
                <w:iCs/>
              </w:rPr>
              <w:t>U2 – zaliczenie pisemne, zadania rachunkowe, projekt</w:t>
            </w:r>
          </w:p>
          <w:p w:rsidR="007967C4" w:rsidRPr="00627451" w:rsidRDefault="007967C4" w:rsidP="00783F32">
            <w:pPr>
              <w:autoSpaceDE w:val="0"/>
              <w:autoSpaceDN w:val="0"/>
              <w:adjustRightInd w:val="0"/>
            </w:pPr>
            <w:r w:rsidRPr="00627451">
              <w:rPr>
                <w:iCs/>
              </w:rPr>
              <w:t>U3 – zaliczenie pisemne, projekt</w:t>
            </w:r>
          </w:p>
          <w:p w:rsidR="007967C4" w:rsidRPr="00627451" w:rsidRDefault="007967C4" w:rsidP="00783F32">
            <w:r w:rsidRPr="00627451">
              <w:rPr>
                <w:iCs/>
              </w:rPr>
              <w:t>K1 – zaliczenie pisemne, dziennik prowadzącego</w:t>
            </w:r>
          </w:p>
          <w:p w:rsidR="007967C4" w:rsidRPr="00627451" w:rsidRDefault="007967C4" w:rsidP="00783F32">
            <w:r w:rsidRPr="00627451">
              <w:rPr>
                <w:iCs/>
              </w:rPr>
              <w:t>K2 – zaliczenie pisemne, dziennik prowadzącego</w:t>
            </w:r>
          </w:p>
        </w:tc>
      </w:tr>
      <w:tr w:rsidR="007967C4" w:rsidRPr="00627451" w:rsidTr="00783F32">
        <w:tc>
          <w:tcPr>
            <w:tcW w:w="3936" w:type="dxa"/>
            <w:shd w:val="clear" w:color="auto" w:fill="auto"/>
          </w:tcPr>
          <w:p w:rsidR="007967C4" w:rsidRPr="00627451" w:rsidRDefault="007967C4" w:rsidP="00783F32">
            <w:r w:rsidRPr="00627451">
              <w:t>Elementy i wagi mające wpływ na ocenę końcową</w:t>
            </w:r>
          </w:p>
          <w:p w:rsidR="007967C4" w:rsidRPr="00627451" w:rsidRDefault="007967C4" w:rsidP="00783F32"/>
          <w:p w:rsidR="007967C4" w:rsidRPr="00627451" w:rsidRDefault="007967C4" w:rsidP="00783F32"/>
        </w:tc>
        <w:tc>
          <w:tcPr>
            <w:tcW w:w="5350" w:type="dxa"/>
            <w:gridSpan w:val="3"/>
            <w:shd w:val="clear" w:color="auto" w:fill="auto"/>
          </w:tcPr>
          <w:p w:rsidR="007967C4" w:rsidRPr="00627451" w:rsidRDefault="007967C4" w:rsidP="00783F32">
            <w:pPr>
              <w:jc w:val="both"/>
            </w:pPr>
            <w:r w:rsidRPr="00627451">
              <w:t>Szczegółowe kryteria przy ocenie egzaminów i prac kontrolnych</w:t>
            </w:r>
          </w:p>
          <w:p w:rsidR="007967C4" w:rsidRPr="00627451" w:rsidRDefault="007967C4" w:rsidP="00535516">
            <w:pPr>
              <w:pStyle w:val="Akapitzlist"/>
              <w:widowControl/>
              <w:numPr>
                <w:ilvl w:val="0"/>
                <w:numId w:val="21"/>
              </w:numPr>
              <w:suppressAutoHyphens w:val="0"/>
              <w:ind w:left="335" w:hanging="335"/>
              <w:jc w:val="both"/>
              <w:rPr>
                <w:rFonts w:cs="Times New Roman"/>
                <w:szCs w:val="24"/>
                <w:lang w:eastAsia="pl-PL"/>
              </w:rPr>
            </w:pPr>
            <w:r w:rsidRPr="00627451">
              <w:rPr>
                <w:rFonts w:cs="Times New Roman"/>
                <w:szCs w:val="24"/>
                <w:lang w:eastAsia="pl-PL"/>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7967C4" w:rsidRPr="00627451" w:rsidRDefault="007967C4" w:rsidP="00535516">
            <w:pPr>
              <w:pStyle w:val="Akapitzlist"/>
              <w:widowControl/>
              <w:numPr>
                <w:ilvl w:val="0"/>
                <w:numId w:val="21"/>
              </w:numPr>
              <w:suppressAutoHyphens w:val="0"/>
              <w:ind w:left="335" w:hanging="335"/>
              <w:jc w:val="both"/>
              <w:rPr>
                <w:rFonts w:cs="Times New Roman"/>
                <w:szCs w:val="24"/>
                <w:lang w:eastAsia="pl-PL"/>
              </w:rPr>
            </w:pPr>
            <w:r w:rsidRPr="00627451">
              <w:rPr>
                <w:rFonts w:cs="Times New Roman"/>
                <w:szCs w:val="24"/>
                <w:lang w:eastAsia="pl-PL"/>
              </w:rPr>
              <w:t xml:space="preserve">student wykazuje dostateczny plus (3,5) stopień wiedzy lub umiejętności, gdy uzyskuje od 61 do 70% sumy punktów określających maksymalny poziom wiedzy lub umiejętności z danego przedmiotu (odpowiednio – jego części), </w:t>
            </w:r>
          </w:p>
          <w:p w:rsidR="007967C4" w:rsidRPr="00627451" w:rsidRDefault="007967C4" w:rsidP="00535516">
            <w:pPr>
              <w:pStyle w:val="Akapitzlist"/>
              <w:widowControl/>
              <w:numPr>
                <w:ilvl w:val="0"/>
                <w:numId w:val="21"/>
              </w:numPr>
              <w:suppressAutoHyphens w:val="0"/>
              <w:ind w:left="335" w:hanging="335"/>
              <w:jc w:val="both"/>
              <w:rPr>
                <w:rFonts w:cs="Times New Roman"/>
                <w:szCs w:val="24"/>
                <w:lang w:eastAsia="pl-PL"/>
              </w:rPr>
            </w:pPr>
            <w:r w:rsidRPr="00627451">
              <w:rPr>
                <w:rFonts w:cs="Times New Roman"/>
                <w:szCs w:val="24"/>
                <w:lang w:eastAsia="pl-PL"/>
              </w:rPr>
              <w:t xml:space="preserve">student wykazuje dobry stopień (4,0) wiedzy lub umiejętności, gdy uzyskuje od 71 do 80% sumy punktów określających maksymalny poziom wiedzy lub umiejętności z danego przedmiotu (odpowiednio – jego części), </w:t>
            </w:r>
          </w:p>
          <w:p w:rsidR="007967C4" w:rsidRPr="00627451" w:rsidRDefault="007967C4" w:rsidP="00535516">
            <w:pPr>
              <w:pStyle w:val="Akapitzlist"/>
              <w:widowControl/>
              <w:numPr>
                <w:ilvl w:val="0"/>
                <w:numId w:val="21"/>
              </w:numPr>
              <w:suppressAutoHyphens w:val="0"/>
              <w:ind w:left="335" w:hanging="335"/>
              <w:jc w:val="both"/>
              <w:rPr>
                <w:rFonts w:cs="Times New Roman"/>
                <w:szCs w:val="24"/>
                <w:lang w:eastAsia="pl-PL"/>
              </w:rPr>
            </w:pPr>
            <w:r w:rsidRPr="00627451">
              <w:rPr>
                <w:rFonts w:cs="Times New Roman"/>
                <w:szCs w:val="24"/>
                <w:lang w:eastAsia="pl-PL"/>
              </w:rPr>
              <w:t>student wykazuje plus dobry stopień (4,5) wiedzy lub umiejętności, gdy uzyskuje od 81 do 90% sumy punktów określających maksymalny poziom wiedzy lub umiejętności z danego przedmiotu (odpowiednio – jego części),</w:t>
            </w:r>
          </w:p>
          <w:p w:rsidR="007967C4" w:rsidRPr="00627451" w:rsidRDefault="007967C4" w:rsidP="00535516">
            <w:pPr>
              <w:pStyle w:val="Akapitzlist"/>
              <w:widowControl/>
              <w:numPr>
                <w:ilvl w:val="0"/>
                <w:numId w:val="21"/>
              </w:numPr>
              <w:suppressAutoHyphens w:val="0"/>
              <w:ind w:left="335" w:hanging="335"/>
              <w:jc w:val="both"/>
              <w:rPr>
                <w:rFonts w:cs="Times New Roman"/>
                <w:szCs w:val="24"/>
                <w:lang w:eastAsia="pl-PL"/>
              </w:rPr>
            </w:pPr>
            <w:r w:rsidRPr="00627451">
              <w:rPr>
                <w:rFonts w:cs="Times New Roman"/>
                <w:szCs w:val="24"/>
                <w:lang w:eastAsia="pl-PL"/>
              </w:rPr>
              <w:t>student wykazuje bardzo dobry stopień (5,0) wiedzy lub umiejętności, gdy uzyskuje powyżej 91% sumy punktów określających maksymalny poziom wiedzy lub umiejętności z danego przedmiotu (odpowiednio – jego części)</w:t>
            </w:r>
          </w:p>
          <w:p w:rsidR="007967C4" w:rsidRPr="00627451" w:rsidRDefault="007967C4" w:rsidP="00783F32">
            <w:r w:rsidRPr="00627451">
              <w:t>Sprawdzian pisemny – 1 (50%)</w:t>
            </w:r>
          </w:p>
          <w:p w:rsidR="007967C4" w:rsidRPr="00627451" w:rsidRDefault="007967C4" w:rsidP="00783F32">
            <w:r w:rsidRPr="00627451">
              <w:t>Praca zaliczeniowa – 1 (50%)</w:t>
            </w:r>
          </w:p>
        </w:tc>
      </w:tr>
      <w:tr w:rsidR="007967C4" w:rsidRPr="00627451" w:rsidTr="00783F32">
        <w:tblPrEx>
          <w:tblLook w:val="00A0" w:firstRow="1" w:lastRow="0" w:firstColumn="1" w:lastColumn="0" w:noHBand="0" w:noVBand="0"/>
        </w:tblPrEx>
        <w:trPr>
          <w:trHeight w:val="192"/>
        </w:trPr>
        <w:tc>
          <w:tcPr>
            <w:tcW w:w="3936" w:type="dxa"/>
            <w:vMerge w:val="restart"/>
          </w:tcPr>
          <w:p w:rsidR="007967C4" w:rsidRPr="00627451" w:rsidRDefault="007967C4" w:rsidP="00783F32">
            <w:r w:rsidRPr="00627451">
              <w:t>Bilans punktów ECTS</w:t>
            </w:r>
          </w:p>
        </w:tc>
        <w:tc>
          <w:tcPr>
            <w:tcW w:w="5350" w:type="dxa"/>
            <w:gridSpan w:val="3"/>
          </w:tcPr>
          <w:p w:rsidR="007967C4" w:rsidRPr="00627451" w:rsidRDefault="007967C4" w:rsidP="00783F32">
            <w:pPr>
              <w:jc w:val="center"/>
              <w:rPr>
                <w:b/>
              </w:rPr>
            </w:pPr>
            <w:r w:rsidRPr="00627451">
              <w:rPr>
                <w:b/>
              </w:rPr>
              <w:t>KONTAKTOWE</w:t>
            </w:r>
          </w:p>
        </w:tc>
      </w:tr>
      <w:tr w:rsidR="007967C4" w:rsidRPr="00627451" w:rsidTr="00783F32">
        <w:tblPrEx>
          <w:tblLook w:val="00A0" w:firstRow="1" w:lastRow="0" w:firstColumn="1" w:lastColumn="0" w:noHBand="0" w:noVBand="0"/>
        </w:tblPrEx>
        <w:trPr>
          <w:trHeight w:val="192"/>
        </w:trPr>
        <w:tc>
          <w:tcPr>
            <w:tcW w:w="3936" w:type="dxa"/>
            <w:vMerge/>
          </w:tcPr>
          <w:p w:rsidR="007967C4" w:rsidRPr="00627451" w:rsidRDefault="007967C4" w:rsidP="00783F32"/>
        </w:tc>
        <w:tc>
          <w:tcPr>
            <w:tcW w:w="2549" w:type="dxa"/>
          </w:tcPr>
          <w:p w:rsidR="007967C4" w:rsidRPr="00627451" w:rsidRDefault="007967C4" w:rsidP="00783F32">
            <w:pPr>
              <w:jc w:val="center"/>
            </w:pPr>
            <w:r w:rsidRPr="00627451">
              <w:t>Forma zajęć</w:t>
            </w:r>
          </w:p>
        </w:tc>
        <w:tc>
          <w:tcPr>
            <w:tcW w:w="1418" w:type="dxa"/>
          </w:tcPr>
          <w:p w:rsidR="007967C4" w:rsidRPr="00627451" w:rsidRDefault="007967C4" w:rsidP="00783F32">
            <w:pPr>
              <w:jc w:val="center"/>
            </w:pPr>
            <w:r w:rsidRPr="00627451">
              <w:t>Liczba godzin</w:t>
            </w:r>
          </w:p>
        </w:tc>
        <w:tc>
          <w:tcPr>
            <w:tcW w:w="1383" w:type="dxa"/>
          </w:tcPr>
          <w:p w:rsidR="007967C4" w:rsidRPr="00627451" w:rsidRDefault="007967C4" w:rsidP="00783F32">
            <w:pPr>
              <w:jc w:val="center"/>
            </w:pPr>
            <w:r w:rsidRPr="00627451">
              <w:t>Punkty ECTS</w:t>
            </w:r>
          </w:p>
        </w:tc>
      </w:tr>
      <w:tr w:rsidR="007967C4" w:rsidRPr="00627451" w:rsidTr="00783F32">
        <w:tblPrEx>
          <w:tblLook w:val="00A0" w:firstRow="1" w:lastRow="0" w:firstColumn="1" w:lastColumn="0" w:noHBand="0" w:noVBand="0"/>
        </w:tblPrEx>
        <w:trPr>
          <w:trHeight w:val="192"/>
        </w:trPr>
        <w:tc>
          <w:tcPr>
            <w:tcW w:w="3936" w:type="dxa"/>
            <w:vMerge/>
          </w:tcPr>
          <w:p w:rsidR="007967C4" w:rsidRPr="00627451" w:rsidRDefault="007967C4" w:rsidP="00783F32"/>
        </w:tc>
        <w:tc>
          <w:tcPr>
            <w:tcW w:w="2549" w:type="dxa"/>
          </w:tcPr>
          <w:p w:rsidR="007967C4" w:rsidRPr="00627451" w:rsidRDefault="007967C4" w:rsidP="00783F32">
            <w:r w:rsidRPr="00627451">
              <w:t>Wykłady</w:t>
            </w:r>
          </w:p>
        </w:tc>
        <w:tc>
          <w:tcPr>
            <w:tcW w:w="1418" w:type="dxa"/>
          </w:tcPr>
          <w:p w:rsidR="007967C4" w:rsidRPr="00627451" w:rsidRDefault="007967C4" w:rsidP="00783F32">
            <w:pPr>
              <w:jc w:val="center"/>
            </w:pPr>
            <w:r w:rsidRPr="00627451">
              <w:t>15</w:t>
            </w:r>
          </w:p>
        </w:tc>
        <w:tc>
          <w:tcPr>
            <w:tcW w:w="1383" w:type="dxa"/>
          </w:tcPr>
          <w:p w:rsidR="007967C4" w:rsidRPr="00627451" w:rsidRDefault="007967C4" w:rsidP="00783F32">
            <w:pPr>
              <w:jc w:val="center"/>
            </w:pPr>
            <w:r w:rsidRPr="00627451">
              <w:t>0,60</w:t>
            </w:r>
          </w:p>
        </w:tc>
      </w:tr>
      <w:tr w:rsidR="007967C4" w:rsidRPr="00627451" w:rsidTr="00783F32">
        <w:tblPrEx>
          <w:tblLook w:val="00A0" w:firstRow="1" w:lastRow="0" w:firstColumn="1" w:lastColumn="0" w:noHBand="0" w:noVBand="0"/>
        </w:tblPrEx>
        <w:trPr>
          <w:trHeight w:val="192"/>
        </w:trPr>
        <w:tc>
          <w:tcPr>
            <w:tcW w:w="3936" w:type="dxa"/>
            <w:vMerge/>
          </w:tcPr>
          <w:p w:rsidR="007967C4" w:rsidRPr="00627451" w:rsidRDefault="007967C4" w:rsidP="00783F32"/>
        </w:tc>
        <w:tc>
          <w:tcPr>
            <w:tcW w:w="2549" w:type="dxa"/>
          </w:tcPr>
          <w:p w:rsidR="007967C4" w:rsidRPr="00627451" w:rsidRDefault="007967C4" w:rsidP="00783F32">
            <w:r w:rsidRPr="00627451">
              <w:t>Ćwiczenia</w:t>
            </w:r>
          </w:p>
        </w:tc>
        <w:tc>
          <w:tcPr>
            <w:tcW w:w="1418" w:type="dxa"/>
          </w:tcPr>
          <w:p w:rsidR="007967C4" w:rsidRPr="00627451" w:rsidRDefault="007967C4" w:rsidP="00783F32">
            <w:pPr>
              <w:jc w:val="center"/>
            </w:pPr>
            <w:r w:rsidRPr="00627451">
              <w:t>14</w:t>
            </w:r>
          </w:p>
        </w:tc>
        <w:tc>
          <w:tcPr>
            <w:tcW w:w="1383" w:type="dxa"/>
          </w:tcPr>
          <w:p w:rsidR="007967C4" w:rsidRPr="00627451" w:rsidRDefault="007967C4" w:rsidP="00783F32">
            <w:pPr>
              <w:jc w:val="center"/>
            </w:pPr>
            <w:r w:rsidRPr="00627451">
              <w:t>0,56</w:t>
            </w:r>
          </w:p>
        </w:tc>
      </w:tr>
      <w:tr w:rsidR="007967C4" w:rsidRPr="00627451" w:rsidTr="00783F32">
        <w:tblPrEx>
          <w:tblLook w:val="00A0" w:firstRow="1" w:lastRow="0" w:firstColumn="1" w:lastColumn="0" w:noHBand="0" w:noVBand="0"/>
        </w:tblPrEx>
        <w:trPr>
          <w:trHeight w:val="192"/>
        </w:trPr>
        <w:tc>
          <w:tcPr>
            <w:tcW w:w="3936" w:type="dxa"/>
            <w:vMerge/>
          </w:tcPr>
          <w:p w:rsidR="007967C4" w:rsidRPr="00627451" w:rsidRDefault="007967C4" w:rsidP="00783F32"/>
        </w:tc>
        <w:tc>
          <w:tcPr>
            <w:tcW w:w="2549" w:type="dxa"/>
          </w:tcPr>
          <w:p w:rsidR="007967C4" w:rsidRPr="00627451" w:rsidRDefault="007967C4" w:rsidP="00783F32">
            <w:r w:rsidRPr="00627451">
              <w:t>Konsultacje</w:t>
            </w:r>
          </w:p>
        </w:tc>
        <w:tc>
          <w:tcPr>
            <w:tcW w:w="1418" w:type="dxa"/>
          </w:tcPr>
          <w:p w:rsidR="007967C4" w:rsidRPr="00627451" w:rsidRDefault="007967C4" w:rsidP="00783F32">
            <w:pPr>
              <w:jc w:val="center"/>
            </w:pPr>
            <w:r w:rsidRPr="00627451">
              <w:t>2</w:t>
            </w:r>
          </w:p>
        </w:tc>
        <w:tc>
          <w:tcPr>
            <w:tcW w:w="1383" w:type="dxa"/>
          </w:tcPr>
          <w:p w:rsidR="007967C4" w:rsidRPr="00627451" w:rsidRDefault="007967C4" w:rsidP="00783F32">
            <w:pPr>
              <w:jc w:val="center"/>
            </w:pPr>
            <w:r w:rsidRPr="00627451">
              <w:t>0,08</w:t>
            </w:r>
          </w:p>
        </w:tc>
      </w:tr>
      <w:tr w:rsidR="007967C4" w:rsidRPr="00627451" w:rsidTr="00783F32">
        <w:tblPrEx>
          <w:tblLook w:val="00A0" w:firstRow="1" w:lastRow="0" w:firstColumn="1" w:lastColumn="0" w:noHBand="0" w:noVBand="0"/>
        </w:tblPrEx>
        <w:trPr>
          <w:trHeight w:val="192"/>
        </w:trPr>
        <w:tc>
          <w:tcPr>
            <w:tcW w:w="3936" w:type="dxa"/>
            <w:vMerge/>
          </w:tcPr>
          <w:p w:rsidR="007967C4" w:rsidRPr="00627451" w:rsidRDefault="007967C4" w:rsidP="00783F32"/>
        </w:tc>
        <w:tc>
          <w:tcPr>
            <w:tcW w:w="2549" w:type="dxa"/>
          </w:tcPr>
          <w:p w:rsidR="007967C4" w:rsidRPr="00627451" w:rsidRDefault="007967C4" w:rsidP="00783F32">
            <w:r w:rsidRPr="00627451">
              <w:t>Zaliczenie</w:t>
            </w:r>
          </w:p>
        </w:tc>
        <w:tc>
          <w:tcPr>
            <w:tcW w:w="1418" w:type="dxa"/>
          </w:tcPr>
          <w:p w:rsidR="007967C4" w:rsidRPr="00627451" w:rsidRDefault="007967C4" w:rsidP="00783F32">
            <w:pPr>
              <w:jc w:val="center"/>
            </w:pPr>
            <w:r w:rsidRPr="00627451">
              <w:t>1</w:t>
            </w:r>
          </w:p>
        </w:tc>
        <w:tc>
          <w:tcPr>
            <w:tcW w:w="1383" w:type="dxa"/>
          </w:tcPr>
          <w:p w:rsidR="007967C4" w:rsidRPr="00627451" w:rsidRDefault="007967C4" w:rsidP="00783F32">
            <w:pPr>
              <w:jc w:val="center"/>
            </w:pPr>
            <w:r w:rsidRPr="00627451">
              <w:t>0,04</w:t>
            </w:r>
          </w:p>
        </w:tc>
      </w:tr>
      <w:tr w:rsidR="007967C4" w:rsidRPr="00627451" w:rsidTr="00783F32">
        <w:tblPrEx>
          <w:tblLook w:val="00A0" w:firstRow="1" w:lastRow="0" w:firstColumn="1" w:lastColumn="0" w:noHBand="0" w:noVBand="0"/>
        </w:tblPrEx>
        <w:trPr>
          <w:trHeight w:val="192"/>
        </w:trPr>
        <w:tc>
          <w:tcPr>
            <w:tcW w:w="3936" w:type="dxa"/>
            <w:vMerge/>
          </w:tcPr>
          <w:p w:rsidR="007967C4" w:rsidRPr="00627451" w:rsidRDefault="007967C4" w:rsidP="00783F32"/>
        </w:tc>
        <w:tc>
          <w:tcPr>
            <w:tcW w:w="2549" w:type="dxa"/>
          </w:tcPr>
          <w:p w:rsidR="007967C4" w:rsidRPr="00627451" w:rsidRDefault="007967C4" w:rsidP="00783F32">
            <w:pPr>
              <w:rPr>
                <w:b/>
              </w:rPr>
            </w:pPr>
            <w:r w:rsidRPr="00627451">
              <w:rPr>
                <w:b/>
              </w:rPr>
              <w:t>Razem kontaktowe</w:t>
            </w:r>
          </w:p>
        </w:tc>
        <w:tc>
          <w:tcPr>
            <w:tcW w:w="1418" w:type="dxa"/>
          </w:tcPr>
          <w:p w:rsidR="007967C4" w:rsidRPr="00627451" w:rsidRDefault="007967C4" w:rsidP="00783F32">
            <w:pPr>
              <w:jc w:val="center"/>
              <w:rPr>
                <w:b/>
              </w:rPr>
            </w:pPr>
            <w:r w:rsidRPr="00627451">
              <w:rPr>
                <w:b/>
              </w:rPr>
              <w:t>32</w:t>
            </w:r>
          </w:p>
        </w:tc>
        <w:tc>
          <w:tcPr>
            <w:tcW w:w="1383" w:type="dxa"/>
          </w:tcPr>
          <w:p w:rsidR="007967C4" w:rsidRPr="00627451" w:rsidRDefault="007967C4" w:rsidP="00783F32">
            <w:pPr>
              <w:jc w:val="center"/>
              <w:rPr>
                <w:b/>
              </w:rPr>
            </w:pPr>
            <w:r w:rsidRPr="00627451">
              <w:rPr>
                <w:b/>
              </w:rPr>
              <w:t>1,28</w:t>
            </w:r>
          </w:p>
        </w:tc>
      </w:tr>
      <w:tr w:rsidR="007967C4" w:rsidRPr="00627451" w:rsidTr="00783F32">
        <w:tblPrEx>
          <w:tblLook w:val="00A0" w:firstRow="1" w:lastRow="0" w:firstColumn="1" w:lastColumn="0" w:noHBand="0" w:noVBand="0"/>
        </w:tblPrEx>
        <w:trPr>
          <w:trHeight w:val="192"/>
        </w:trPr>
        <w:tc>
          <w:tcPr>
            <w:tcW w:w="3936" w:type="dxa"/>
            <w:vMerge/>
          </w:tcPr>
          <w:p w:rsidR="007967C4" w:rsidRPr="00627451" w:rsidRDefault="007967C4" w:rsidP="00783F32"/>
        </w:tc>
        <w:tc>
          <w:tcPr>
            <w:tcW w:w="5350" w:type="dxa"/>
            <w:gridSpan w:val="3"/>
          </w:tcPr>
          <w:p w:rsidR="007967C4" w:rsidRPr="00627451" w:rsidRDefault="007967C4" w:rsidP="00783F32">
            <w:pPr>
              <w:jc w:val="center"/>
              <w:rPr>
                <w:b/>
              </w:rPr>
            </w:pPr>
            <w:r w:rsidRPr="00627451">
              <w:rPr>
                <w:b/>
              </w:rPr>
              <w:t>NIEKONTAKTOWE</w:t>
            </w:r>
          </w:p>
        </w:tc>
      </w:tr>
      <w:tr w:rsidR="007967C4" w:rsidRPr="00627451" w:rsidTr="00783F32">
        <w:tblPrEx>
          <w:tblLook w:val="00A0" w:firstRow="1" w:lastRow="0" w:firstColumn="1" w:lastColumn="0" w:noHBand="0" w:noVBand="0"/>
        </w:tblPrEx>
        <w:trPr>
          <w:trHeight w:val="203"/>
        </w:trPr>
        <w:tc>
          <w:tcPr>
            <w:tcW w:w="3936" w:type="dxa"/>
            <w:vMerge/>
          </w:tcPr>
          <w:p w:rsidR="007967C4" w:rsidRPr="00627451" w:rsidRDefault="007967C4" w:rsidP="00783F32"/>
        </w:tc>
        <w:tc>
          <w:tcPr>
            <w:tcW w:w="2549" w:type="dxa"/>
          </w:tcPr>
          <w:p w:rsidR="007967C4" w:rsidRPr="00627451" w:rsidRDefault="007967C4" w:rsidP="00783F32">
            <w:r w:rsidRPr="00627451">
              <w:t xml:space="preserve">Przygotowanie do </w:t>
            </w:r>
            <w:r w:rsidRPr="00627451">
              <w:lastRenderedPageBreak/>
              <w:t>ćwiczeń</w:t>
            </w:r>
          </w:p>
        </w:tc>
        <w:tc>
          <w:tcPr>
            <w:tcW w:w="1418" w:type="dxa"/>
          </w:tcPr>
          <w:p w:rsidR="007967C4" w:rsidRPr="00627451" w:rsidRDefault="007967C4" w:rsidP="00783F32">
            <w:pPr>
              <w:jc w:val="center"/>
            </w:pPr>
            <w:r w:rsidRPr="00627451">
              <w:lastRenderedPageBreak/>
              <w:t>12</w:t>
            </w:r>
          </w:p>
        </w:tc>
        <w:tc>
          <w:tcPr>
            <w:tcW w:w="1383" w:type="dxa"/>
          </w:tcPr>
          <w:p w:rsidR="007967C4" w:rsidRPr="00627451" w:rsidRDefault="007967C4" w:rsidP="00783F32">
            <w:pPr>
              <w:jc w:val="center"/>
            </w:pPr>
            <w:r w:rsidRPr="00627451">
              <w:t>0,48</w:t>
            </w:r>
          </w:p>
        </w:tc>
      </w:tr>
      <w:tr w:rsidR="007967C4" w:rsidRPr="00627451" w:rsidTr="00783F32">
        <w:tblPrEx>
          <w:tblLook w:val="00A0" w:firstRow="1" w:lastRow="0" w:firstColumn="1" w:lastColumn="0" w:noHBand="0" w:noVBand="0"/>
        </w:tblPrEx>
        <w:trPr>
          <w:trHeight w:val="66"/>
        </w:trPr>
        <w:tc>
          <w:tcPr>
            <w:tcW w:w="3936" w:type="dxa"/>
            <w:vMerge/>
          </w:tcPr>
          <w:p w:rsidR="007967C4" w:rsidRPr="00627451" w:rsidRDefault="007967C4" w:rsidP="00783F32"/>
        </w:tc>
        <w:tc>
          <w:tcPr>
            <w:tcW w:w="2549" w:type="dxa"/>
          </w:tcPr>
          <w:p w:rsidR="007967C4" w:rsidRPr="00627451" w:rsidRDefault="007967C4" w:rsidP="00783F32">
            <w:r w:rsidRPr="00627451">
              <w:t xml:space="preserve">Przygotowanie prac projektowych </w:t>
            </w:r>
          </w:p>
        </w:tc>
        <w:tc>
          <w:tcPr>
            <w:tcW w:w="1418" w:type="dxa"/>
          </w:tcPr>
          <w:p w:rsidR="007967C4" w:rsidRPr="00627451" w:rsidRDefault="007967C4" w:rsidP="00783F32">
            <w:pPr>
              <w:jc w:val="center"/>
            </w:pPr>
            <w:r w:rsidRPr="00627451">
              <w:t>15</w:t>
            </w:r>
          </w:p>
        </w:tc>
        <w:tc>
          <w:tcPr>
            <w:tcW w:w="1383" w:type="dxa"/>
          </w:tcPr>
          <w:p w:rsidR="007967C4" w:rsidRPr="00627451" w:rsidRDefault="007967C4" w:rsidP="00783F32">
            <w:pPr>
              <w:jc w:val="center"/>
            </w:pPr>
            <w:r w:rsidRPr="00627451">
              <w:t>0,60</w:t>
            </w:r>
          </w:p>
        </w:tc>
      </w:tr>
      <w:tr w:rsidR="007967C4" w:rsidRPr="00627451" w:rsidTr="00783F32">
        <w:tblPrEx>
          <w:tblLook w:val="00A0" w:firstRow="1" w:lastRow="0" w:firstColumn="1" w:lastColumn="0" w:noHBand="0" w:noVBand="0"/>
        </w:tblPrEx>
        <w:trPr>
          <w:trHeight w:val="225"/>
        </w:trPr>
        <w:tc>
          <w:tcPr>
            <w:tcW w:w="3936" w:type="dxa"/>
            <w:vMerge/>
          </w:tcPr>
          <w:p w:rsidR="007967C4" w:rsidRPr="00627451" w:rsidRDefault="007967C4" w:rsidP="00783F32"/>
        </w:tc>
        <w:tc>
          <w:tcPr>
            <w:tcW w:w="2549" w:type="dxa"/>
          </w:tcPr>
          <w:p w:rsidR="007967C4" w:rsidRPr="00627451" w:rsidRDefault="007967C4" w:rsidP="00783F32">
            <w:r w:rsidRPr="00627451">
              <w:t>Studiowanie literatury</w:t>
            </w:r>
          </w:p>
        </w:tc>
        <w:tc>
          <w:tcPr>
            <w:tcW w:w="1418" w:type="dxa"/>
          </w:tcPr>
          <w:p w:rsidR="007967C4" w:rsidRPr="00627451" w:rsidRDefault="007967C4" w:rsidP="00783F32">
            <w:pPr>
              <w:jc w:val="center"/>
            </w:pPr>
            <w:r w:rsidRPr="00627451">
              <w:t>16</w:t>
            </w:r>
          </w:p>
        </w:tc>
        <w:tc>
          <w:tcPr>
            <w:tcW w:w="1383" w:type="dxa"/>
          </w:tcPr>
          <w:p w:rsidR="007967C4" w:rsidRPr="00627451" w:rsidRDefault="007967C4" w:rsidP="00783F32">
            <w:pPr>
              <w:jc w:val="center"/>
            </w:pPr>
            <w:r w:rsidRPr="00627451">
              <w:t>0,64</w:t>
            </w:r>
          </w:p>
        </w:tc>
      </w:tr>
      <w:tr w:rsidR="007967C4" w:rsidRPr="00627451" w:rsidTr="00783F32">
        <w:tblPrEx>
          <w:tblLook w:val="00A0" w:firstRow="1" w:lastRow="0" w:firstColumn="1" w:lastColumn="0" w:noHBand="0" w:noVBand="0"/>
        </w:tblPrEx>
        <w:trPr>
          <w:trHeight w:val="192"/>
        </w:trPr>
        <w:tc>
          <w:tcPr>
            <w:tcW w:w="3936" w:type="dxa"/>
            <w:vMerge/>
          </w:tcPr>
          <w:p w:rsidR="007967C4" w:rsidRPr="00627451" w:rsidRDefault="007967C4" w:rsidP="00783F32"/>
        </w:tc>
        <w:tc>
          <w:tcPr>
            <w:tcW w:w="2549" w:type="dxa"/>
          </w:tcPr>
          <w:p w:rsidR="007967C4" w:rsidRPr="00627451" w:rsidRDefault="007967C4" w:rsidP="00783F32">
            <w:pPr>
              <w:rPr>
                <w:b/>
              </w:rPr>
            </w:pPr>
            <w:r w:rsidRPr="00627451">
              <w:rPr>
                <w:b/>
              </w:rPr>
              <w:t>Razem niekontaktowe</w:t>
            </w:r>
          </w:p>
        </w:tc>
        <w:tc>
          <w:tcPr>
            <w:tcW w:w="1418" w:type="dxa"/>
          </w:tcPr>
          <w:p w:rsidR="007967C4" w:rsidRPr="00627451" w:rsidRDefault="007967C4" w:rsidP="00783F32">
            <w:pPr>
              <w:jc w:val="center"/>
              <w:rPr>
                <w:b/>
              </w:rPr>
            </w:pPr>
            <w:r w:rsidRPr="00627451">
              <w:rPr>
                <w:b/>
              </w:rPr>
              <w:t>43</w:t>
            </w:r>
          </w:p>
        </w:tc>
        <w:tc>
          <w:tcPr>
            <w:tcW w:w="1383" w:type="dxa"/>
          </w:tcPr>
          <w:p w:rsidR="007967C4" w:rsidRPr="00627451" w:rsidRDefault="007967C4" w:rsidP="00783F32">
            <w:pPr>
              <w:jc w:val="center"/>
              <w:rPr>
                <w:b/>
              </w:rPr>
            </w:pPr>
            <w:r w:rsidRPr="00627451">
              <w:rPr>
                <w:b/>
              </w:rPr>
              <w:t>1,72</w:t>
            </w:r>
          </w:p>
        </w:tc>
      </w:tr>
      <w:tr w:rsidR="007967C4" w:rsidRPr="00627451" w:rsidTr="00783F32">
        <w:tblPrEx>
          <w:tblLook w:val="00A0" w:firstRow="1" w:lastRow="0" w:firstColumn="1" w:lastColumn="0" w:noHBand="0" w:noVBand="0"/>
        </w:tblPrEx>
        <w:trPr>
          <w:trHeight w:val="192"/>
        </w:trPr>
        <w:tc>
          <w:tcPr>
            <w:tcW w:w="3936" w:type="dxa"/>
            <w:vMerge/>
          </w:tcPr>
          <w:p w:rsidR="007967C4" w:rsidRPr="00627451" w:rsidRDefault="007967C4" w:rsidP="00783F32"/>
        </w:tc>
        <w:tc>
          <w:tcPr>
            <w:tcW w:w="2549" w:type="dxa"/>
          </w:tcPr>
          <w:p w:rsidR="007967C4" w:rsidRPr="00627451" w:rsidRDefault="007967C4" w:rsidP="00783F32">
            <w:pPr>
              <w:rPr>
                <w:b/>
              </w:rPr>
            </w:pPr>
            <w:r w:rsidRPr="00627451">
              <w:rPr>
                <w:b/>
              </w:rPr>
              <w:t>RAZEM GODZINY I PUNKTY ECTS</w:t>
            </w:r>
          </w:p>
        </w:tc>
        <w:tc>
          <w:tcPr>
            <w:tcW w:w="1418" w:type="dxa"/>
          </w:tcPr>
          <w:p w:rsidR="007967C4" w:rsidRPr="00627451" w:rsidRDefault="007967C4" w:rsidP="00783F32">
            <w:pPr>
              <w:jc w:val="center"/>
              <w:rPr>
                <w:b/>
              </w:rPr>
            </w:pPr>
            <w:r w:rsidRPr="00627451">
              <w:rPr>
                <w:b/>
              </w:rPr>
              <w:t>75</w:t>
            </w:r>
          </w:p>
        </w:tc>
        <w:tc>
          <w:tcPr>
            <w:tcW w:w="1383" w:type="dxa"/>
          </w:tcPr>
          <w:p w:rsidR="007967C4" w:rsidRPr="00627451" w:rsidRDefault="007967C4" w:rsidP="00783F32">
            <w:pPr>
              <w:jc w:val="center"/>
              <w:rPr>
                <w:b/>
              </w:rPr>
            </w:pPr>
            <w:r w:rsidRPr="00627451">
              <w:rPr>
                <w:b/>
              </w:rPr>
              <w:t>3,00</w:t>
            </w:r>
          </w:p>
        </w:tc>
      </w:tr>
      <w:tr w:rsidR="007967C4" w:rsidRPr="00627451" w:rsidTr="00783F32">
        <w:tblPrEx>
          <w:tblLook w:val="00A0" w:firstRow="1" w:lastRow="0" w:firstColumn="1" w:lastColumn="0" w:noHBand="0" w:noVBand="0"/>
        </w:tblPrEx>
        <w:trPr>
          <w:trHeight w:val="192"/>
        </w:trPr>
        <w:tc>
          <w:tcPr>
            <w:tcW w:w="3936" w:type="dxa"/>
            <w:vMerge w:val="restart"/>
          </w:tcPr>
          <w:p w:rsidR="007967C4" w:rsidRPr="00627451" w:rsidRDefault="007967C4" w:rsidP="00783F32">
            <w:r w:rsidRPr="00627451">
              <w:t xml:space="preserve">Nakład pracy związany z zajęciami wymagającymi bezpośredniego udziału nauczyciela akademickiego </w:t>
            </w:r>
          </w:p>
        </w:tc>
        <w:tc>
          <w:tcPr>
            <w:tcW w:w="2549" w:type="dxa"/>
          </w:tcPr>
          <w:p w:rsidR="007967C4" w:rsidRPr="00627451" w:rsidDel="003F1286" w:rsidRDefault="007967C4" w:rsidP="00783F32">
            <w:r w:rsidRPr="00627451">
              <w:t>Udział w wykładach</w:t>
            </w:r>
          </w:p>
        </w:tc>
        <w:tc>
          <w:tcPr>
            <w:tcW w:w="1418" w:type="dxa"/>
          </w:tcPr>
          <w:p w:rsidR="007967C4" w:rsidRPr="00627451" w:rsidRDefault="007967C4" w:rsidP="00783F32">
            <w:pPr>
              <w:jc w:val="center"/>
            </w:pPr>
            <w:r w:rsidRPr="00627451">
              <w:t>15</w:t>
            </w:r>
          </w:p>
        </w:tc>
        <w:tc>
          <w:tcPr>
            <w:tcW w:w="1383" w:type="dxa"/>
          </w:tcPr>
          <w:p w:rsidR="007967C4" w:rsidRPr="00627451" w:rsidRDefault="007967C4" w:rsidP="00783F32">
            <w:pPr>
              <w:jc w:val="center"/>
            </w:pPr>
            <w:r w:rsidRPr="00627451">
              <w:t>0,60</w:t>
            </w:r>
          </w:p>
        </w:tc>
      </w:tr>
      <w:tr w:rsidR="007967C4" w:rsidRPr="00627451" w:rsidTr="00783F32">
        <w:tblPrEx>
          <w:tblLook w:val="00A0" w:firstRow="1" w:lastRow="0" w:firstColumn="1" w:lastColumn="0" w:noHBand="0" w:noVBand="0"/>
        </w:tblPrEx>
        <w:trPr>
          <w:trHeight w:val="192"/>
        </w:trPr>
        <w:tc>
          <w:tcPr>
            <w:tcW w:w="3936" w:type="dxa"/>
            <w:vMerge/>
          </w:tcPr>
          <w:p w:rsidR="007967C4" w:rsidRPr="00627451" w:rsidRDefault="007967C4" w:rsidP="00783F32"/>
        </w:tc>
        <w:tc>
          <w:tcPr>
            <w:tcW w:w="2549" w:type="dxa"/>
          </w:tcPr>
          <w:p w:rsidR="007967C4" w:rsidRPr="00627451" w:rsidRDefault="007967C4" w:rsidP="00783F32">
            <w:r w:rsidRPr="00627451">
              <w:t>Udział w ćwiczeniach</w:t>
            </w:r>
          </w:p>
        </w:tc>
        <w:tc>
          <w:tcPr>
            <w:tcW w:w="1418" w:type="dxa"/>
          </w:tcPr>
          <w:p w:rsidR="007967C4" w:rsidRPr="00627451" w:rsidRDefault="007967C4" w:rsidP="00783F32">
            <w:pPr>
              <w:jc w:val="center"/>
            </w:pPr>
            <w:r w:rsidRPr="00627451">
              <w:t>14</w:t>
            </w:r>
          </w:p>
        </w:tc>
        <w:tc>
          <w:tcPr>
            <w:tcW w:w="1383" w:type="dxa"/>
          </w:tcPr>
          <w:p w:rsidR="007967C4" w:rsidRPr="00627451" w:rsidRDefault="007967C4" w:rsidP="00783F32">
            <w:pPr>
              <w:jc w:val="center"/>
            </w:pPr>
            <w:r w:rsidRPr="00627451">
              <w:t>0,56</w:t>
            </w:r>
          </w:p>
        </w:tc>
      </w:tr>
      <w:tr w:rsidR="007967C4" w:rsidRPr="00627451" w:rsidTr="00783F32">
        <w:tblPrEx>
          <w:tblLook w:val="00A0" w:firstRow="1" w:lastRow="0" w:firstColumn="1" w:lastColumn="0" w:noHBand="0" w:noVBand="0"/>
        </w:tblPrEx>
        <w:trPr>
          <w:trHeight w:val="192"/>
        </w:trPr>
        <w:tc>
          <w:tcPr>
            <w:tcW w:w="3936" w:type="dxa"/>
            <w:vMerge/>
          </w:tcPr>
          <w:p w:rsidR="007967C4" w:rsidRPr="00627451" w:rsidRDefault="007967C4" w:rsidP="00783F32"/>
        </w:tc>
        <w:tc>
          <w:tcPr>
            <w:tcW w:w="2549" w:type="dxa"/>
          </w:tcPr>
          <w:p w:rsidR="007967C4" w:rsidRPr="00627451" w:rsidRDefault="007967C4" w:rsidP="00783F32">
            <w:r w:rsidRPr="00627451">
              <w:t>Konsultacje</w:t>
            </w:r>
          </w:p>
        </w:tc>
        <w:tc>
          <w:tcPr>
            <w:tcW w:w="1418" w:type="dxa"/>
          </w:tcPr>
          <w:p w:rsidR="007967C4" w:rsidRPr="00627451" w:rsidRDefault="007967C4" w:rsidP="00783F32">
            <w:pPr>
              <w:jc w:val="center"/>
            </w:pPr>
            <w:r w:rsidRPr="00627451">
              <w:t>2</w:t>
            </w:r>
          </w:p>
        </w:tc>
        <w:tc>
          <w:tcPr>
            <w:tcW w:w="1383" w:type="dxa"/>
          </w:tcPr>
          <w:p w:rsidR="007967C4" w:rsidRPr="00627451" w:rsidRDefault="007967C4" w:rsidP="00783F32">
            <w:pPr>
              <w:jc w:val="center"/>
            </w:pPr>
            <w:r w:rsidRPr="00627451">
              <w:t>0,08</w:t>
            </w:r>
          </w:p>
        </w:tc>
      </w:tr>
      <w:tr w:rsidR="007967C4" w:rsidRPr="00627451" w:rsidTr="00783F32">
        <w:tblPrEx>
          <w:tblLook w:val="00A0" w:firstRow="1" w:lastRow="0" w:firstColumn="1" w:lastColumn="0" w:noHBand="0" w:noVBand="0"/>
        </w:tblPrEx>
        <w:trPr>
          <w:trHeight w:val="192"/>
        </w:trPr>
        <w:tc>
          <w:tcPr>
            <w:tcW w:w="3936" w:type="dxa"/>
            <w:vMerge/>
          </w:tcPr>
          <w:p w:rsidR="007967C4" w:rsidRPr="00627451" w:rsidRDefault="007967C4" w:rsidP="00783F32"/>
        </w:tc>
        <w:tc>
          <w:tcPr>
            <w:tcW w:w="2549" w:type="dxa"/>
          </w:tcPr>
          <w:p w:rsidR="007967C4" w:rsidRPr="00627451" w:rsidRDefault="007967C4" w:rsidP="00783F32">
            <w:r w:rsidRPr="00627451">
              <w:t>Zaliczenie</w:t>
            </w:r>
          </w:p>
        </w:tc>
        <w:tc>
          <w:tcPr>
            <w:tcW w:w="1418" w:type="dxa"/>
          </w:tcPr>
          <w:p w:rsidR="007967C4" w:rsidRPr="00627451" w:rsidRDefault="007967C4" w:rsidP="00783F32">
            <w:pPr>
              <w:jc w:val="center"/>
            </w:pPr>
            <w:r w:rsidRPr="00627451">
              <w:t>1</w:t>
            </w:r>
          </w:p>
        </w:tc>
        <w:tc>
          <w:tcPr>
            <w:tcW w:w="1383" w:type="dxa"/>
          </w:tcPr>
          <w:p w:rsidR="007967C4" w:rsidRPr="00627451" w:rsidRDefault="007967C4" w:rsidP="00783F32">
            <w:pPr>
              <w:jc w:val="center"/>
            </w:pPr>
            <w:r w:rsidRPr="00627451">
              <w:t>0,04</w:t>
            </w:r>
          </w:p>
        </w:tc>
      </w:tr>
      <w:tr w:rsidR="007967C4" w:rsidRPr="00627451" w:rsidTr="00783F32">
        <w:tblPrEx>
          <w:tblLook w:val="00A0" w:firstRow="1" w:lastRow="0" w:firstColumn="1" w:lastColumn="0" w:noHBand="0" w:noVBand="0"/>
        </w:tblPrEx>
        <w:trPr>
          <w:trHeight w:val="192"/>
        </w:trPr>
        <w:tc>
          <w:tcPr>
            <w:tcW w:w="3936" w:type="dxa"/>
            <w:vMerge/>
          </w:tcPr>
          <w:p w:rsidR="007967C4" w:rsidRPr="00627451" w:rsidRDefault="007967C4" w:rsidP="00783F32"/>
        </w:tc>
        <w:tc>
          <w:tcPr>
            <w:tcW w:w="2549" w:type="dxa"/>
          </w:tcPr>
          <w:p w:rsidR="007967C4" w:rsidRPr="00627451" w:rsidRDefault="007967C4" w:rsidP="00783F32">
            <w:pPr>
              <w:rPr>
                <w:b/>
                <w:bCs/>
              </w:rPr>
            </w:pPr>
            <w:r w:rsidRPr="00627451">
              <w:rPr>
                <w:b/>
                <w:bCs/>
              </w:rPr>
              <w:t>RAZEM z bezpośrednim udziałem nauczyciela</w:t>
            </w:r>
          </w:p>
        </w:tc>
        <w:tc>
          <w:tcPr>
            <w:tcW w:w="1418" w:type="dxa"/>
          </w:tcPr>
          <w:p w:rsidR="007967C4" w:rsidRPr="00627451" w:rsidRDefault="007967C4" w:rsidP="00783F32">
            <w:pPr>
              <w:jc w:val="center"/>
              <w:rPr>
                <w:b/>
              </w:rPr>
            </w:pPr>
            <w:r w:rsidRPr="00627451">
              <w:rPr>
                <w:b/>
              </w:rPr>
              <w:t>32</w:t>
            </w:r>
          </w:p>
        </w:tc>
        <w:tc>
          <w:tcPr>
            <w:tcW w:w="1383" w:type="dxa"/>
          </w:tcPr>
          <w:p w:rsidR="007967C4" w:rsidRPr="00627451" w:rsidRDefault="007967C4" w:rsidP="00783F32">
            <w:pPr>
              <w:jc w:val="center"/>
              <w:rPr>
                <w:b/>
              </w:rPr>
            </w:pPr>
            <w:r w:rsidRPr="00627451">
              <w:rPr>
                <w:b/>
              </w:rPr>
              <w:t>1,28</w:t>
            </w:r>
          </w:p>
        </w:tc>
      </w:tr>
      <w:tr w:rsidR="007967C4" w:rsidRPr="00627451" w:rsidTr="00783F32">
        <w:trPr>
          <w:trHeight w:val="879"/>
        </w:trPr>
        <w:tc>
          <w:tcPr>
            <w:tcW w:w="3936" w:type="dxa"/>
            <w:shd w:val="clear" w:color="auto" w:fill="auto"/>
          </w:tcPr>
          <w:p w:rsidR="007967C4" w:rsidRPr="00627451" w:rsidRDefault="007967C4" w:rsidP="00783F32">
            <w:pPr>
              <w:jc w:val="both"/>
            </w:pPr>
            <w:r w:rsidRPr="00627451">
              <w:t>Odniesienie modułowych efektów uczenia się do kierunkowych efektów uczenia się</w:t>
            </w:r>
          </w:p>
        </w:tc>
        <w:tc>
          <w:tcPr>
            <w:tcW w:w="5350" w:type="dxa"/>
            <w:gridSpan w:val="3"/>
            <w:shd w:val="clear" w:color="auto" w:fill="auto"/>
          </w:tcPr>
          <w:p w:rsidR="007967C4" w:rsidRPr="00627451" w:rsidRDefault="007967C4" w:rsidP="00783F32">
            <w:r w:rsidRPr="00627451">
              <w:t>GOZ_W04, GOZ_W08</w:t>
            </w:r>
            <w:r w:rsidR="009837FF">
              <w:t>,</w:t>
            </w:r>
            <w:r w:rsidRPr="00627451">
              <w:t xml:space="preserve"> GOZ_W10, GOZ_W16</w:t>
            </w:r>
          </w:p>
          <w:p w:rsidR="007967C4" w:rsidRPr="00627451" w:rsidRDefault="007967C4" w:rsidP="00783F32">
            <w:r w:rsidRPr="00627451">
              <w:t>GOZ_U04, GOZ_U05, GOZ_U08, GOZ_U13</w:t>
            </w:r>
          </w:p>
          <w:p w:rsidR="007967C4" w:rsidRPr="00627451" w:rsidRDefault="007967C4" w:rsidP="009837FF">
            <w:pPr>
              <w:jc w:val="both"/>
            </w:pPr>
            <w:r w:rsidRPr="00627451">
              <w:t>GOZ_K01, GOZ_K02, GOZ_K03</w:t>
            </w:r>
          </w:p>
        </w:tc>
      </w:tr>
    </w:tbl>
    <w:p w:rsidR="007967C4" w:rsidRPr="0011271A" w:rsidRDefault="007967C4" w:rsidP="007967C4">
      <w:pPr>
        <w:rPr>
          <w:rFonts w:ascii="Calibri" w:hAnsi="Calibri" w:cs="Calibri"/>
          <w:sz w:val="22"/>
          <w:szCs w:val="22"/>
        </w:rPr>
      </w:pPr>
    </w:p>
    <w:p w:rsidR="00D66ACC" w:rsidRDefault="00D66ACC">
      <w:pPr>
        <w:spacing w:after="200" w:line="276" w:lineRule="auto"/>
      </w:pPr>
      <w:r>
        <w:br w:type="page"/>
      </w:r>
    </w:p>
    <w:p w:rsidR="00D66ACC" w:rsidRPr="00F02E5D" w:rsidRDefault="00D66ACC" w:rsidP="00D66ACC">
      <w:pPr>
        <w:rPr>
          <w:b/>
        </w:rPr>
      </w:pPr>
      <w:r w:rsidRPr="00F02E5D">
        <w:rPr>
          <w:b/>
        </w:rPr>
        <w:lastRenderedPageBreak/>
        <w:t>Karta opisu zajęć (sylabus)</w:t>
      </w:r>
    </w:p>
    <w:p w:rsidR="00D66ACC" w:rsidRPr="00F02E5D" w:rsidRDefault="00D66ACC" w:rsidP="00D66ACC">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D66ACC" w:rsidRPr="00F02E5D" w:rsidTr="00BF367E">
        <w:tc>
          <w:tcPr>
            <w:tcW w:w="3942" w:type="dxa"/>
            <w:shd w:val="clear" w:color="auto" w:fill="auto"/>
          </w:tcPr>
          <w:p w:rsidR="00D66ACC" w:rsidRPr="00F02E5D" w:rsidRDefault="00D66ACC" w:rsidP="00BF367E">
            <w:r w:rsidRPr="00F02E5D">
              <w:t>Nazwa kierunku</w:t>
            </w:r>
            <w:r>
              <w:t xml:space="preserve"> </w:t>
            </w:r>
            <w:r w:rsidRPr="00F02E5D">
              <w:t>studiów</w:t>
            </w:r>
          </w:p>
          <w:p w:rsidR="00D66ACC" w:rsidRPr="00F02E5D" w:rsidRDefault="00D66ACC" w:rsidP="00BF367E"/>
        </w:tc>
        <w:tc>
          <w:tcPr>
            <w:tcW w:w="5344" w:type="dxa"/>
            <w:shd w:val="clear" w:color="auto" w:fill="auto"/>
          </w:tcPr>
          <w:p w:rsidR="00D66ACC" w:rsidRPr="00D66ACC" w:rsidRDefault="00D66ACC" w:rsidP="00BF367E">
            <w:pPr>
              <w:rPr>
                <w:bCs/>
              </w:rPr>
            </w:pPr>
            <w:r w:rsidRPr="00D66ACC">
              <w:rPr>
                <w:bCs/>
              </w:rPr>
              <w:t>Gospodarka obiegu zamkniętego</w:t>
            </w:r>
          </w:p>
        </w:tc>
      </w:tr>
      <w:tr w:rsidR="00D66ACC" w:rsidRPr="00F02E5D" w:rsidTr="00BF367E">
        <w:tc>
          <w:tcPr>
            <w:tcW w:w="3942" w:type="dxa"/>
            <w:shd w:val="clear" w:color="auto" w:fill="auto"/>
          </w:tcPr>
          <w:p w:rsidR="00D66ACC" w:rsidRPr="00F02E5D" w:rsidRDefault="00D66ACC" w:rsidP="00BF367E">
            <w:r w:rsidRPr="00F02E5D">
              <w:t>Nazwa modułu, także nazwa w języku angielskim</w:t>
            </w:r>
          </w:p>
        </w:tc>
        <w:tc>
          <w:tcPr>
            <w:tcW w:w="5344" w:type="dxa"/>
            <w:shd w:val="clear" w:color="auto" w:fill="auto"/>
          </w:tcPr>
          <w:p w:rsidR="00D66ACC" w:rsidRPr="00D66ACC" w:rsidRDefault="00D66ACC" w:rsidP="00BF367E">
            <w:pPr>
              <w:rPr>
                <w:bCs/>
              </w:rPr>
            </w:pPr>
            <w:r w:rsidRPr="00D66ACC">
              <w:rPr>
                <w:bCs/>
              </w:rPr>
              <w:t>Smart City</w:t>
            </w:r>
          </w:p>
        </w:tc>
      </w:tr>
      <w:tr w:rsidR="00D66ACC" w:rsidRPr="00F02E5D" w:rsidTr="00BF367E">
        <w:tc>
          <w:tcPr>
            <w:tcW w:w="3942" w:type="dxa"/>
            <w:shd w:val="clear" w:color="auto" w:fill="auto"/>
          </w:tcPr>
          <w:p w:rsidR="00D66ACC" w:rsidRPr="00F02E5D" w:rsidRDefault="00D66ACC" w:rsidP="00BF367E">
            <w:r w:rsidRPr="00F02E5D">
              <w:t>Język wykładowy</w:t>
            </w:r>
          </w:p>
        </w:tc>
        <w:tc>
          <w:tcPr>
            <w:tcW w:w="5344" w:type="dxa"/>
            <w:shd w:val="clear" w:color="auto" w:fill="auto"/>
          </w:tcPr>
          <w:p w:rsidR="00D66ACC" w:rsidRPr="00F02E5D" w:rsidRDefault="00D66ACC" w:rsidP="00BF367E">
            <w:r>
              <w:t>polski</w:t>
            </w:r>
          </w:p>
        </w:tc>
      </w:tr>
      <w:tr w:rsidR="00D66ACC" w:rsidRPr="00F02E5D" w:rsidTr="00BF367E">
        <w:tc>
          <w:tcPr>
            <w:tcW w:w="3942" w:type="dxa"/>
            <w:shd w:val="clear" w:color="auto" w:fill="auto"/>
          </w:tcPr>
          <w:p w:rsidR="00D66ACC" w:rsidRPr="00F02E5D" w:rsidRDefault="00D66ACC" w:rsidP="00D66ACC">
            <w:pPr>
              <w:autoSpaceDE w:val="0"/>
              <w:autoSpaceDN w:val="0"/>
              <w:adjustRightInd w:val="0"/>
            </w:pPr>
            <w:r w:rsidRPr="00F02E5D">
              <w:t>Rodzaj modułu</w:t>
            </w:r>
          </w:p>
        </w:tc>
        <w:tc>
          <w:tcPr>
            <w:tcW w:w="5344" w:type="dxa"/>
            <w:shd w:val="clear" w:color="auto" w:fill="auto"/>
          </w:tcPr>
          <w:p w:rsidR="00D66ACC" w:rsidRPr="00F02E5D" w:rsidRDefault="00D66ACC" w:rsidP="00BF367E">
            <w:r w:rsidRPr="00F02E5D">
              <w:t>fakultatywny</w:t>
            </w:r>
          </w:p>
        </w:tc>
      </w:tr>
      <w:tr w:rsidR="00D66ACC" w:rsidRPr="00F02E5D" w:rsidTr="00BF367E">
        <w:tc>
          <w:tcPr>
            <w:tcW w:w="3942" w:type="dxa"/>
            <w:shd w:val="clear" w:color="auto" w:fill="auto"/>
          </w:tcPr>
          <w:p w:rsidR="00D66ACC" w:rsidRPr="00F02E5D" w:rsidRDefault="00D66ACC" w:rsidP="00BF367E">
            <w:r w:rsidRPr="00F02E5D">
              <w:t>Poziom studiów</w:t>
            </w:r>
          </w:p>
        </w:tc>
        <w:tc>
          <w:tcPr>
            <w:tcW w:w="5344" w:type="dxa"/>
            <w:shd w:val="clear" w:color="auto" w:fill="auto"/>
          </w:tcPr>
          <w:p w:rsidR="00D66ACC" w:rsidRPr="00F02E5D" w:rsidRDefault="00D66ACC" w:rsidP="00BF367E">
            <w:r w:rsidRPr="00F02E5D">
              <w:t>pierwszego stopnia</w:t>
            </w:r>
          </w:p>
        </w:tc>
      </w:tr>
      <w:tr w:rsidR="00D66ACC" w:rsidRPr="00F02E5D" w:rsidTr="00BF367E">
        <w:tc>
          <w:tcPr>
            <w:tcW w:w="3942" w:type="dxa"/>
            <w:shd w:val="clear" w:color="auto" w:fill="auto"/>
          </w:tcPr>
          <w:p w:rsidR="00D66ACC" w:rsidRPr="00F02E5D" w:rsidRDefault="00D66ACC" w:rsidP="00BF367E">
            <w:r w:rsidRPr="00F02E5D">
              <w:t>Forma studiów</w:t>
            </w:r>
          </w:p>
        </w:tc>
        <w:tc>
          <w:tcPr>
            <w:tcW w:w="5344" w:type="dxa"/>
            <w:shd w:val="clear" w:color="auto" w:fill="auto"/>
          </w:tcPr>
          <w:p w:rsidR="00D66ACC" w:rsidRPr="00F02E5D" w:rsidRDefault="00D66ACC" w:rsidP="00BF367E">
            <w:r w:rsidRPr="00F02E5D">
              <w:t>stacjonarne</w:t>
            </w:r>
          </w:p>
        </w:tc>
      </w:tr>
      <w:tr w:rsidR="00D66ACC" w:rsidRPr="00F02E5D" w:rsidTr="00BF367E">
        <w:tc>
          <w:tcPr>
            <w:tcW w:w="3942" w:type="dxa"/>
            <w:shd w:val="clear" w:color="auto" w:fill="auto"/>
          </w:tcPr>
          <w:p w:rsidR="00D66ACC" w:rsidRPr="00F02E5D" w:rsidRDefault="00D66ACC" w:rsidP="00BF367E">
            <w:r w:rsidRPr="00F02E5D">
              <w:t>Rok studiów dla kierunku</w:t>
            </w:r>
          </w:p>
        </w:tc>
        <w:tc>
          <w:tcPr>
            <w:tcW w:w="5344" w:type="dxa"/>
            <w:shd w:val="clear" w:color="auto" w:fill="auto"/>
          </w:tcPr>
          <w:p w:rsidR="00D66ACC" w:rsidRPr="00F02E5D" w:rsidRDefault="00D66ACC" w:rsidP="00BF367E">
            <w:r w:rsidRPr="00F02E5D">
              <w:t>I</w:t>
            </w:r>
            <w:r>
              <w:t>V</w:t>
            </w:r>
          </w:p>
        </w:tc>
      </w:tr>
      <w:tr w:rsidR="00D66ACC" w:rsidRPr="00F02E5D" w:rsidTr="00BF367E">
        <w:tc>
          <w:tcPr>
            <w:tcW w:w="3942" w:type="dxa"/>
            <w:shd w:val="clear" w:color="auto" w:fill="auto"/>
          </w:tcPr>
          <w:p w:rsidR="00D66ACC" w:rsidRPr="00F02E5D" w:rsidRDefault="00D66ACC" w:rsidP="00BF367E">
            <w:r w:rsidRPr="00F02E5D">
              <w:t>Semestr dla kierunku</w:t>
            </w:r>
          </w:p>
        </w:tc>
        <w:tc>
          <w:tcPr>
            <w:tcW w:w="5344" w:type="dxa"/>
            <w:shd w:val="clear" w:color="auto" w:fill="auto"/>
          </w:tcPr>
          <w:p w:rsidR="00D66ACC" w:rsidRPr="00F02E5D" w:rsidRDefault="00D66ACC" w:rsidP="00BF367E">
            <w:r>
              <w:t>7</w:t>
            </w:r>
          </w:p>
        </w:tc>
      </w:tr>
      <w:tr w:rsidR="00D66ACC" w:rsidRPr="00F02E5D" w:rsidTr="00BF367E">
        <w:tc>
          <w:tcPr>
            <w:tcW w:w="3942" w:type="dxa"/>
            <w:shd w:val="clear" w:color="auto" w:fill="auto"/>
          </w:tcPr>
          <w:p w:rsidR="00D66ACC" w:rsidRPr="00F02E5D" w:rsidRDefault="00D66ACC" w:rsidP="00BF367E">
            <w:pPr>
              <w:autoSpaceDE w:val="0"/>
              <w:autoSpaceDN w:val="0"/>
              <w:adjustRightInd w:val="0"/>
            </w:pPr>
            <w:r w:rsidRPr="00F02E5D">
              <w:t>Liczba punktów ECTS z podziałem na kontaktowe/niekontaktowe</w:t>
            </w:r>
          </w:p>
        </w:tc>
        <w:tc>
          <w:tcPr>
            <w:tcW w:w="5344" w:type="dxa"/>
            <w:shd w:val="clear" w:color="auto" w:fill="auto"/>
          </w:tcPr>
          <w:p w:rsidR="00D66ACC" w:rsidRPr="00F02E5D" w:rsidRDefault="00D66ACC" w:rsidP="00BF367E">
            <w:r>
              <w:t>4 (2,5/1,5)</w:t>
            </w:r>
          </w:p>
        </w:tc>
      </w:tr>
      <w:tr w:rsidR="00D66ACC" w:rsidRPr="00F02E5D" w:rsidTr="00BF367E">
        <w:tc>
          <w:tcPr>
            <w:tcW w:w="3942" w:type="dxa"/>
            <w:shd w:val="clear" w:color="auto" w:fill="auto"/>
          </w:tcPr>
          <w:p w:rsidR="00D66ACC" w:rsidRPr="00F02E5D" w:rsidRDefault="00D66ACC" w:rsidP="00BF367E">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D66ACC" w:rsidRPr="00D66ACC" w:rsidRDefault="00D66ACC" w:rsidP="00BF367E">
            <w:pPr>
              <w:rPr>
                <w:bCs/>
              </w:rPr>
            </w:pPr>
            <w:r w:rsidRPr="00D66ACC">
              <w:rPr>
                <w:bCs/>
              </w:rPr>
              <w:t>dr inż. Ewelina Widelska</w:t>
            </w:r>
          </w:p>
        </w:tc>
      </w:tr>
      <w:tr w:rsidR="00D66ACC" w:rsidRPr="00F02E5D" w:rsidTr="00BF367E">
        <w:tc>
          <w:tcPr>
            <w:tcW w:w="3942" w:type="dxa"/>
            <w:shd w:val="clear" w:color="auto" w:fill="auto"/>
          </w:tcPr>
          <w:p w:rsidR="00D66ACC" w:rsidRPr="00F02E5D" w:rsidRDefault="00D66ACC" w:rsidP="00BF367E">
            <w:r w:rsidRPr="00F02E5D">
              <w:t>Jednostka oferująca moduł</w:t>
            </w:r>
          </w:p>
        </w:tc>
        <w:tc>
          <w:tcPr>
            <w:tcW w:w="5344" w:type="dxa"/>
            <w:shd w:val="clear" w:color="auto" w:fill="auto"/>
          </w:tcPr>
          <w:p w:rsidR="00D66ACC" w:rsidRPr="00D66ACC" w:rsidRDefault="00D66ACC" w:rsidP="00BF367E">
            <w:pPr>
              <w:rPr>
                <w:bCs/>
              </w:rPr>
            </w:pPr>
            <w:r w:rsidRPr="00D66ACC">
              <w:rPr>
                <w:bCs/>
              </w:rPr>
              <w:t>Katedra Architektury Krajobrazu</w:t>
            </w:r>
          </w:p>
        </w:tc>
      </w:tr>
      <w:tr w:rsidR="00D66ACC" w:rsidRPr="00F02E5D" w:rsidTr="00BF367E">
        <w:tc>
          <w:tcPr>
            <w:tcW w:w="3942" w:type="dxa"/>
            <w:shd w:val="clear" w:color="auto" w:fill="auto"/>
          </w:tcPr>
          <w:p w:rsidR="00D66ACC" w:rsidRPr="00F02E5D" w:rsidRDefault="00D66ACC" w:rsidP="00BF367E">
            <w:r w:rsidRPr="00F02E5D">
              <w:t>Cel modułu</w:t>
            </w:r>
          </w:p>
          <w:p w:rsidR="00D66ACC" w:rsidRPr="00F02E5D" w:rsidRDefault="00D66ACC" w:rsidP="00BF367E"/>
        </w:tc>
        <w:tc>
          <w:tcPr>
            <w:tcW w:w="5344" w:type="dxa"/>
            <w:shd w:val="clear" w:color="auto" w:fill="auto"/>
          </w:tcPr>
          <w:p w:rsidR="00D66ACC" w:rsidRPr="00F02E5D" w:rsidRDefault="00D66ACC" w:rsidP="00C066FE">
            <w:pPr>
              <w:autoSpaceDE w:val="0"/>
              <w:autoSpaceDN w:val="0"/>
              <w:adjustRightInd w:val="0"/>
              <w:jc w:val="both"/>
            </w:pPr>
            <w:r>
              <w:t xml:space="preserve">Celem modułu jest </w:t>
            </w:r>
            <w:r w:rsidR="00C066FE">
              <w:t>przekazanie</w:t>
            </w:r>
            <w:r>
              <w:t xml:space="preserve"> wiedzy z zakresu współczesnej urbanistyki, powiązanej bezpośrednio z rozwojem technologii informacyjnej, poprawą warunków życia i jakości korzystania z udogodnień miasta, jako struktury inteligentnej. </w:t>
            </w:r>
          </w:p>
        </w:tc>
      </w:tr>
      <w:tr w:rsidR="00D66ACC" w:rsidRPr="00F02E5D" w:rsidTr="00BF367E">
        <w:trPr>
          <w:trHeight w:val="236"/>
        </w:trPr>
        <w:tc>
          <w:tcPr>
            <w:tcW w:w="3942" w:type="dxa"/>
            <w:vMerge w:val="restart"/>
            <w:shd w:val="clear" w:color="auto" w:fill="auto"/>
          </w:tcPr>
          <w:p w:rsidR="00D66ACC" w:rsidRPr="00F02E5D" w:rsidRDefault="00D66ACC" w:rsidP="00BF367E">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D66ACC" w:rsidRPr="00F02E5D" w:rsidRDefault="00D66ACC" w:rsidP="00BF367E">
            <w:r w:rsidRPr="00F02E5D">
              <w:t xml:space="preserve">Wiedza: </w:t>
            </w:r>
          </w:p>
        </w:tc>
      </w:tr>
      <w:tr w:rsidR="00D66ACC" w:rsidRPr="00F02E5D" w:rsidTr="00BF367E">
        <w:trPr>
          <w:trHeight w:val="233"/>
        </w:trPr>
        <w:tc>
          <w:tcPr>
            <w:tcW w:w="3942" w:type="dxa"/>
            <w:vMerge/>
            <w:shd w:val="clear" w:color="auto" w:fill="auto"/>
          </w:tcPr>
          <w:p w:rsidR="00D66ACC" w:rsidRPr="00F02E5D" w:rsidRDefault="00D66ACC" w:rsidP="00BF367E">
            <w:pPr>
              <w:rPr>
                <w:highlight w:val="yellow"/>
              </w:rPr>
            </w:pPr>
          </w:p>
        </w:tc>
        <w:tc>
          <w:tcPr>
            <w:tcW w:w="5344" w:type="dxa"/>
            <w:shd w:val="clear" w:color="auto" w:fill="auto"/>
          </w:tcPr>
          <w:p w:rsidR="00D66ACC" w:rsidRPr="00F02E5D" w:rsidRDefault="00D66ACC" w:rsidP="00D66ACC">
            <w:pPr>
              <w:ind w:left="89"/>
              <w:jc w:val="both"/>
            </w:pPr>
            <w:r>
              <w:t>W1. Student posiada wiedzę na temat społecznych i ekonomicznych uwarunkowań rozwoju miast i współczesnej urbanistyki</w:t>
            </w:r>
          </w:p>
        </w:tc>
      </w:tr>
      <w:tr w:rsidR="00D66ACC" w:rsidRPr="00F02E5D" w:rsidTr="00BF367E">
        <w:trPr>
          <w:trHeight w:val="233"/>
        </w:trPr>
        <w:tc>
          <w:tcPr>
            <w:tcW w:w="3942" w:type="dxa"/>
            <w:vMerge/>
            <w:shd w:val="clear" w:color="auto" w:fill="auto"/>
          </w:tcPr>
          <w:p w:rsidR="00D66ACC" w:rsidRPr="00F02E5D" w:rsidRDefault="00D66ACC" w:rsidP="00BF367E">
            <w:pPr>
              <w:rPr>
                <w:highlight w:val="yellow"/>
              </w:rPr>
            </w:pPr>
          </w:p>
        </w:tc>
        <w:tc>
          <w:tcPr>
            <w:tcW w:w="5344" w:type="dxa"/>
            <w:shd w:val="clear" w:color="auto" w:fill="auto"/>
          </w:tcPr>
          <w:p w:rsidR="00D66ACC" w:rsidRPr="00F02E5D" w:rsidRDefault="00D66ACC" w:rsidP="00D66ACC">
            <w:pPr>
              <w:ind w:left="89"/>
              <w:jc w:val="both"/>
            </w:pPr>
            <w:r>
              <w:t>W2. Student identyfikuje relacje na poziomie człowiek – środowisko przyrodnicze, posiada wiedzę na temat zrównoważonego rozwoju i zasad jego wdrażania w nowoczesnej urbanistyce</w:t>
            </w:r>
          </w:p>
        </w:tc>
      </w:tr>
      <w:tr w:rsidR="00D66ACC" w:rsidRPr="00F02E5D" w:rsidTr="00BF367E">
        <w:trPr>
          <w:trHeight w:val="233"/>
        </w:trPr>
        <w:tc>
          <w:tcPr>
            <w:tcW w:w="3942" w:type="dxa"/>
            <w:vMerge/>
            <w:shd w:val="clear" w:color="auto" w:fill="auto"/>
          </w:tcPr>
          <w:p w:rsidR="00D66ACC" w:rsidRPr="00F02E5D" w:rsidRDefault="00D66ACC" w:rsidP="00BF367E">
            <w:pPr>
              <w:rPr>
                <w:highlight w:val="yellow"/>
              </w:rPr>
            </w:pPr>
          </w:p>
        </w:tc>
        <w:tc>
          <w:tcPr>
            <w:tcW w:w="5344" w:type="dxa"/>
            <w:shd w:val="clear" w:color="auto" w:fill="auto"/>
          </w:tcPr>
          <w:p w:rsidR="00D66ACC" w:rsidRPr="00F02E5D" w:rsidRDefault="00D66ACC" w:rsidP="00BF367E">
            <w:r w:rsidRPr="00F02E5D">
              <w:t>Umiejętności:</w:t>
            </w:r>
          </w:p>
        </w:tc>
      </w:tr>
      <w:tr w:rsidR="00D66ACC" w:rsidRPr="00F02E5D" w:rsidTr="00BF367E">
        <w:trPr>
          <w:trHeight w:val="233"/>
        </w:trPr>
        <w:tc>
          <w:tcPr>
            <w:tcW w:w="3942" w:type="dxa"/>
            <w:vMerge/>
            <w:shd w:val="clear" w:color="auto" w:fill="auto"/>
          </w:tcPr>
          <w:p w:rsidR="00D66ACC" w:rsidRPr="00F02E5D" w:rsidRDefault="00D66ACC" w:rsidP="00BF367E">
            <w:pPr>
              <w:rPr>
                <w:highlight w:val="yellow"/>
              </w:rPr>
            </w:pPr>
          </w:p>
        </w:tc>
        <w:tc>
          <w:tcPr>
            <w:tcW w:w="5344" w:type="dxa"/>
            <w:shd w:val="clear" w:color="auto" w:fill="auto"/>
          </w:tcPr>
          <w:p w:rsidR="00D66ACC" w:rsidRPr="00F02E5D" w:rsidRDefault="00D66ACC" w:rsidP="00D66ACC">
            <w:pPr>
              <w:ind w:left="89"/>
              <w:jc w:val="both"/>
            </w:pPr>
            <w:r>
              <w:t>U1. Student umie wyjaśniać zjawiska i procesy zachodzące w środowisku, szczególnie w kontekście zagrożeń wynikających z działalności człowieka przy wdrażaniu nowych idei rozwoju społeczno-gospodarczego w miastach</w:t>
            </w:r>
          </w:p>
        </w:tc>
      </w:tr>
      <w:tr w:rsidR="00D66ACC" w:rsidRPr="00F02E5D" w:rsidTr="00BF367E">
        <w:trPr>
          <w:trHeight w:val="233"/>
        </w:trPr>
        <w:tc>
          <w:tcPr>
            <w:tcW w:w="3942" w:type="dxa"/>
            <w:vMerge/>
            <w:shd w:val="clear" w:color="auto" w:fill="auto"/>
          </w:tcPr>
          <w:p w:rsidR="00D66ACC" w:rsidRPr="00F02E5D" w:rsidRDefault="00D66ACC" w:rsidP="00BF367E">
            <w:pPr>
              <w:rPr>
                <w:highlight w:val="yellow"/>
              </w:rPr>
            </w:pPr>
          </w:p>
        </w:tc>
        <w:tc>
          <w:tcPr>
            <w:tcW w:w="5344" w:type="dxa"/>
            <w:shd w:val="clear" w:color="auto" w:fill="auto"/>
          </w:tcPr>
          <w:p w:rsidR="00D66ACC" w:rsidRPr="00F02E5D" w:rsidRDefault="00D66ACC" w:rsidP="00D66ACC">
            <w:pPr>
              <w:ind w:left="89"/>
            </w:pPr>
            <w:r>
              <w:t>U2.Student umiejętnie interpretuje zachodzące w przestrzeni zjawiska przyrodnicze i społeczne w kontekście rozwoju gospodarczego i wynikające z tego zagrożenia dla środowiska</w:t>
            </w:r>
            <w:r w:rsidR="00C066FE">
              <w:t xml:space="preserve"> miejskiego</w:t>
            </w:r>
          </w:p>
        </w:tc>
      </w:tr>
      <w:tr w:rsidR="00D66ACC" w:rsidRPr="00F02E5D" w:rsidTr="00BF367E">
        <w:trPr>
          <w:trHeight w:val="233"/>
        </w:trPr>
        <w:tc>
          <w:tcPr>
            <w:tcW w:w="3942" w:type="dxa"/>
            <w:vMerge/>
            <w:shd w:val="clear" w:color="auto" w:fill="auto"/>
          </w:tcPr>
          <w:p w:rsidR="00D66ACC" w:rsidRPr="00F02E5D" w:rsidRDefault="00D66ACC" w:rsidP="00BF367E">
            <w:pPr>
              <w:rPr>
                <w:highlight w:val="yellow"/>
              </w:rPr>
            </w:pPr>
          </w:p>
        </w:tc>
        <w:tc>
          <w:tcPr>
            <w:tcW w:w="5344" w:type="dxa"/>
            <w:shd w:val="clear" w:color="auto" w:fill="auto"/>
          </w:tcPr>
          <w:p w:rsidR="00D66ACC" w:rsidRPr="00F02E5D" w:rsidRDefault="00D66ACC" w:rsidP="00BF367E">
            <w:r w:rsidRPr="00F02E5D">
              <w:t>Kompetencje społeczne:</w:t>
            </w:r>
          </w:p>
        </w:tc>
      </w:tr>
      <w:tr w:rsidR="00D66ACC" w:rsidRPr="00F02E5D" w:rsidTr="00BF367E">
        <w:trPr>
          <w:trHeight w:val="233"/>
        </w:trPr>
        <w:tc>
          <w:tcPr>
            <w:tcW w:w="3942" w:type="dxa"/>
            <w:vMerge/>
            <w:shd w:val="clear" w:color="auto" w:fill="auto"/>
          </w:tcPr>
          <w:p w:rsidR="00D66ACC" w:rsidRPr="00F02E5D" w:rsidRDefault="00D66ACC" w:rsidP="00BF367E">
            <w:pPr>
              <w:rPr>
                <w:highlight w:val="yellow"/>
              </w:rPr>
            </w:pPr>
          </w:p>
        </w:tc>
        <w:tc>
          <w:tcPr>
            <w:tcW w:w="5344" w:type="dxa"/>
            <w:shd w:val="clear" w:color="auto" w:fill="auto"/>
          </w:tcPr>
          <w:p w:rsidR="00D66ACC" w:rsidRPr="00F02E5D" w:rsidRDefault="00D66ACC" w:rsidP="00D66ACC">
            <w:pPr>
              <w:ind w:left="89"/>
              <w:jc w:val="both"/>
            </w:pPr>
            <w:r>
              <w:t>K1. Student rozumie pozatechniczne aspekty i skutki działalności inżynieryjnej, w tym jej wpływu na środowisko i związanej z tym odpowiedzialności za podejmowane decyzje</w:t>
            </w:r>
          </w:p>
        </w:tc>
      </w:tr>
      <w:tr w:rsidR="00D66ACC" w:rsidRPr="00F02E5D" w:rsidTr="00BF367E">
        <w:trPr>
          <w:trHeight w:val="233"/>
        </w:trPr>
        <w:tc>
          <w:tcPr>
            <w:tcW w:w="3942" w:type="dxa"/>
            <w:vMerge/>
            <w:shd w:val="clear" w:color="auto" w:fill="auto"/>
          </w:tcPr>
          <w:p w:rsidR="00D66ACC" w:rsidRPr="00F02E5D" w:rsidRDefault="00D66ACC" w:rsidP="00BF367E">
            <w:pPr>
              <w:rPr>
                <w:highlight w:val="yellow"/>
              </w:rPr>
            </w:pPr>
          </w:p>
        </w:tc>
        <w:tc>
          <w:tcPr>
            <w:tcW w:w="5344" w:type="dxa"/>
            <w:shd w:val="clear" w:color="auto" w:fill="auto"/>
          </w:tcPr>
          <w:p w:rsidR="00D66ACC" w:rsidRPr="00F02E5D" w:rsidRDefault="00D66ACC" w:rsidP="00D66ACC">
            <w:pPr>
              <w:ind w:left="89"/>
              <w:jc w:val="both"/>
            </w:pPr>
            <w:r>
              <w:t>K2. Student rozumie potrzebę uczenia się przez całe życie, w szczególności w celu podnoszenia swoich kompetencji zawodowych i osobistych</w:t>
            </w:r>
          </w:p>
        </w:tc>
      </w:tr>
      <w:tr w:rsidR="00D66ACC" w:rsidRPr="00F02E5D" w:rsidTr="00BF367E">
        <w:tc>
          <w:tcPr>
            <w:tcW w:w="3942" w:type="dxa"/>
            <w:shd w:val="clear" w:color="auto" w:fill="auto"/>
          </w:tcPr>
          <w:p w:rsidR="00D66ACC" w:rsidRPr="00F02E5D" w:rsidRDefault="00D66ACC" w:rsidP="00BF367E">
            <w:r w:rsidRPr="00F02E5D">
              <w:lastRenderedPageBreak/>
              <w:t xml:space="preserve">Wymagania wstępne i dodatkowe </w:t>
            </w:r>
          </w:p>
        </w:tc>
        <w:tc>
          <w:tcPr>
            <w:tcW w:w="5344" w:type="dxa"/>
            <w:shd w:val="clear" w:color="auto" w:fill="auto"/>
          </w:tcPr>
          <w:p w:rsidR="00D66ACC" w:rsidRPr="00F02E5D" w:rsidRDefault="00D66ACC" w:rsidP="00BF367E">
            <w:pPr>
              <w:jc w:val="both"/>
            </w:pPr>
          </w:p>
        </w:tc>
      </w:tr>
      <w:tr w:rsidR="00D66ACC" w:rsidRPr="00F02E5D" w:rsidTr="00BF367E">
        <w:tc>
          <w:tcPr>
            <w:tcW w:w="3942" w:type="dxa"/>
            <w:shd w:val="clear" w:color="auto" w:fill="auto"/>
          </w:tcPr>
          <w:p w:rsidR="00D66ACC" w:rsidRPr="00F02E5D" w:rsidRDefault="00D66ACC" w:rsidP="00BF367E">
            <w:r w:rsidRPr="00F02E5D">
              <w:t xml:space="preserve">Treści programowe modułu </w:t>
            </w:r>
          </w:p>
          <w:p w:rsidR="00D66ACC" w:rsidRPr="00F02E5D" w:rsidRDefault="00D66ACC" w:rsidP="00BF367E"/>
        </w:tc>
        <w:tc>
          <w:tcPr>
            <w:tcW w:w="5344" w:type="dxa"/>
            <w:shd w:val="clear" w:color="auto" w:fill="auto"/>
          </w:tcPr>
          <w:p w:rsidR="00C066FE" w:rsidRPr="002464E1" w:rsidRDefault="00D66ACC" w:rsidP="00BF367E">
            <w:pPr>
              <w:jc w:val="both"/>
              <w:rPr>
                <w:color w:val="000000" w:themeColor="text1"/>
              </w:rPr>
            </w:pPr>
            <w:r w:rsidRPr="002464E1">
              <w:rPr>
                <w:color w:val="000000" w:themeColor="text1"/>
              </w:rPr>
              <w:t xml:space="preserve">Inteligentne miasta. Smart City jako nowa wizja zarządzania miastem. Strategia zarządzania Smart City jako efektywne wykorzystanie potencjału komunikacyjno-technologicznego. </w:t>
            </w:r>
            <w:r>
              <w:rPr>
                <w:color w:val="000000" w:themeColor="text1"/>
              </w:rPr>
              <w:t>Smart City jako dbałość o środowisko przyrodnicze i bezpieczeństwo życia mieszkańców miast. A</w:t>
            </w:r>
            <w:r w:rsidRPr="002464E1">
              <w:rPr>
                <w:color w:val="000000" w:themeColor="text1"/>
              </w:rPr>
              <w:t>ktywny udział mieszkańców w ulepszaniu miasta poprzez współpracę z administracją</w:t>
            </w:r>
            <w:r>
              <w:rPr>
                <w:color w:val="000000" w:themeColor="text1"/>
              </w:rPr>
              <w:t xml:space="preserve">, partycypacja społeczna. Infrastruktura miejska w inteligentnych przestrzeniach publicznych. </w:t>
            </w:r>
          </w:p>
        </w:tc>
      </w:tr>
      <w:tr w:rsidR="00D66ACC" w:rsidRPr="00F02E5D" w:rsidTr="00BF367E">
        <w:tc>
          <w:tcPr>
            <w:tcW w:w="3942" w:type="dxa"/>
            <w:shd w:val="clear" w:color="auto" w:fill="auto"/>
          </w:tcPr>
          <w:p w:rsidR="00D66ACC" w:rsidRPr="00D66ACC" w:rsidRDefault="00D66ACC" w:rsidP="00BF367E">
            <w:r w:rsidRPr="00D66ACC">
              <w:t>Wykaz literatury podstawowej i uzupełniającej</w:t>
            </w:r>
          </w:p>
        </w:tc>
        <w:tc>
          <w:tcPr>
            <w:tcW w:w="5344" w:type="dxa"/>
            <w:shd w:val="clear" w:color="auto" w:fill="auto"/>
          </w:tcPr>
          <w:p w:rsidR="00D66ACC" w:rsidRPr="00D66ACC" w:rsidRDefault="00D66ACC" w:rsidP="00535516">
            <w:pPr>
              <w:pStyle w:val="Akapitzlist"/>
              <w:numPr>
                <w:ilvl w:val="0"/>
                <w:numId w:val="64"/>
              </w:numPr>
              <w:ind w:left="311"/>
              <w:jc w:val="both"/>
            </w:pPr>
            <w:r w:rsidRPr="00D66ACC">
              <w:t>Gzell S., 2020, Urbanistyka XXI wieku, Wydawnictwo Naukowe PWN</w:t>
            </w:r>
          </w:p>
          <w:p w:rsidR="00D66ACC" w:rsidRPr="00D66ACC" w:rsidRDefault="00D66ACC" w:rsidP="00535516">
            <w:pPr>
              <w:pStyle w:val="Akapitzlist"/>
              <w:numPr>
                <w:ilvl w:val="0"/>
                <w:numId w:val="64"/>
              </w:numPr>
              <w:ind w:left="311"/>
              <w:jc w:val="both"/>
            </w:pPr>
            <w:r w:rsidRPr="00D66ACC">
              <w:t>Banach M., 2020, Od inteligentnego transportu do inteligentnych miast, Wydawnictwo Naukowe PWN</w:t>
            </w:r>
          </w:p>
          <w:p w:rsidR="00D66ACC" w:rsidRPr="00D66ACC" w:rsidRDefault="00D66ACC" w:rsidP="00535516">
            <w:pPr>
              <w:pStyle w:val="Akapitzlist"/>
              <w:numPr>
                <w:ilvl w:val="0"/>
                <w:numId w:val="64"/>
              </w:numPr>
              <w:ind w:left="311"/>
              <w:jc w:val="both"/>
            </w:pPr>
            <w:r w:rsidRPr="00D66ACC">
              <w:t xml:space="preserve">Jania M., 2017, Struktura urbanistyczna Smart City [w:] Przestrzeń Urbanistyka Architektura, Volume 2 </w:t>
            </w:r>
          </w:p>
        </w:tc>
      </w:tr>
      <w:tr w:rsidR="00D66ACC" w:rsidRPr="00F02E5D" w:rsidTr="00BF367E">
        <w:tc>
          <w:tcPr>
            <w:tcW w:w="3942" w:type="dxa"/>
            <w:shd w:val="clear" w:color="auto" w:fill="auto"/>
          </w:tcPr>
          <w:p w:rsidR="00D66ACC" w:rsidRPr="00F02E5D" w:rsidRDefault="00D66ACC" w:rsidP="00BF367E">
            <w:r w:rsidRPr="00F02E5D">
              <w:t>Planowane formy/działania/metody dydaktyczne</w:t>
            </w:r>
          </w:p>
        </w:tc>
        <w:tc>
          <w:tcPr>
            <w:tcW w:w="5344" w:type="dxa"/>
            <w:shd w:val="clear" w:color="auto" w:fill="auto"/>
          </w:tcPr>
          <w:p w:rsidR="00D66ACC" w:rsidRPr="00F02E5D" w:rsidRDefault="00D66ACC" w:rsidP="00BF367E">
            <w:pPr>
              <w:jc w:val="both"/>
            </w:pPr>
            <w:r>
              <w:t>Wykład, dyskusja dotycząca tematyki zajęć, ćwiczenia audytoryjne i laboratoryjne, metody projektowe z zastosowaniem prostych zagadnień inżynierskich</w:t>
            </w:r>
            <w:r w:rsidRPr="00F02E5D">
              <w:t xml:space="preserve"> itp.</w:t>
            </w:r>
          </w:p>
        </w:tc>
      </w:tr>
      <w:tr w:rsidR="00D66ACC" w:rsidRPr="00F02E5D" w:rsidTr="00BF367E">
        <w:tc>
          <w:tcPr>
            <w:tcW w:w="3942" w:type="dxa"/>
            <w:shd w:val="clear" w:color="auto" w:fill="auto"/>
          </w:tcPr>
          <w:p w:rsidR="00D66ACC" w:rsidRPr="00F02E5D" w:rsidRDefault="00D66ACC" w:rsidP="00BF367E">
            <w:r w:rsidRPr="00F02E5D">
              <w:t>Sposoby weryfikacji oraz formy dokumentowania osiągniętych efektów uczenia się</w:t>
            </w:r>
          </w:p>
        </w:tc>
        <w:tc>
          <w:tcPr>
            <w:tcW w:w="5344" w:type="dxa"/>
            <w:shd w:val="clear" w:color="auto" w:fill="auto"/>
          </w:tcPr>
          <w:p w:rsidR="00D66ACC" w:rsidRDefault="00D66ACC" w:rsidP="00BF367E">
            <w:pPr>
              <w:jc w:val="both"/>
            </w:pPr>
            <w:r>
              <w:t xml:space="preserve">W1, W2: </w:t>
            </w:r>
            <w:r w:rsidRPr="00A66C1E">
              <w:t>ocena projektu</w:t>
            </w:r>
            <w:r>
              <w:t>;</w:t>
            </w:r>
          </w:p>
          <w:p w:rsidR="00D66ACC" w:rsidRDefault="00D66ACC" w:rsidP="00BF367E">
            <w:pPr>
              <w:jc w:val="both"/>
            </w:pPr>
            <w:r>
              <w:t xml:space="preserve">U1, U2: </w:t>
            </w:r>
            <w:r w:rsidRPr="00A66C1E">
              <w:t>ocena projektu, doboru odpowiedniej formy do problematyki, funkcjonalność przyjętych rozwiązań;</w:t>
            </w:r>
          </w:p>
          <w:p w:rsidR="00D66ACC" w:rsidRPr="00F02E5D" w:rsidRDefault="00D66ACC" w:rsidP="00BF367E">
            <w:pPr>
              <w:jc w:val="both"/>
            </w:pPr>
            <w:r>
              <w:t>K1, K2: ocena kreatywności studenta i doboru odpowiednich metod oraz środków dla przestawienia swojej pracy.</w:t>
            </w:r>
          </w:p>
        </w:tc>
      </w:tr>
      <w:tr w:rsidR="00D66ACC" w:rsidRPr="00F02E5D" w:rsidTr="00BF367E">
        <w:tc>
          <w:tcPr>
            <w:tcW w:w="3942" w:type="dxa"/>
            <w:shd w:val="clear" w:color="auto" w:fill="auto"/>
          </w:tcPr>
          <w:p w:rsidR="00D66ACC" w:rsidRPr="003B32BF" w:rsidRDefault="00D66ACC" w:rsidP="00BF367E">
            <w:r w:rsidRPr="003B32BF">
              <w:t>Elementy i wagi mające wpływ na ocenę końcową</w:t>
            </w:r>
          </w:p>
          <w:p w:rsidR="00D66ACC" w:rsidRPr="003B32BF" w:rsidRDefault="00D66ACC" w:rsidP="00BF367E"/>
          <w:p w:rsidR="00D66ACC" w:rsidRPr="003B32BF" w:rsidRDefault="00D66ACC" w:rsidP="00BF367E"/>
        </w:tc>
        <w:tc>
          <w:tcPr>
            <w:tcW w:w="5344" w:type="dxa"/>
            <w:shd w:val="clear" w:color="auto" w:fill="auto"/>
          </w:tcPr>
          <w:p w:rsidR="00D66ACC" w:rsidRDefault="00D66ACC" w:rsidP="00BF367E">
            <w:pPr>
              <w:jc w:val="both"/>
            </w:pPr>
            <w:r>
              <w:t xml:space="preserve">W1, W2: </w:t>
            </w:r>
            <w:r w:rsidRPr="00F02E5D">
              <w:t>praca pisemna</w:t>
            </w:r>
            <w:r>
              <w:t xml:space="preserve"> stanowi 100% oceny końcowej;</w:t>
            </w:r>
          </w:p>
          <w:p w:rsidR="00D66ACC" w:rsidRPr="003B32BF" w:rsidRDefault="00D66ACC" w:rsidP="00BF367E">
            <w:pPr>
              <w:jc w:val="both"/>
            </w:pPr>
            <w:r>
              <w:t xml:space="preserve">U1, U2: </w:t>
            </w:r>
            <w:r w:rsidRPr="00F02E5D">
              <w:t>praca pisemna</w:t>
            </w:r>
            <w:r>
              <w:t xml:space="preserve"> stanowi 100% oceny końcowej;</w:t>
            </w:r>
          </w:p>
        </w:tc>
      </w:tr>
      <w:tr w:rsidR="00D66ACC" w:rsidRPr="00F02E5D" w:rsidTr="00BF367E">
        <w:trPr>
          <w:trHeight w:val="707"/>
        </w:trPr>
        <w:tc>
          <w:tcPr>
            <w:tcW w:w="3942" w:type="dxa"/>
            <w:shd w:val="clear" w:color="auto" w:fill="auto"/>
          </w:tcPr>
          <w:p w:rsidR="00D66ACC" w:rsidRPr="00F02E5D" w:rsidRDefault="00D66ACC" w:rsidP="00BF367E">
            <w:pPr>
              <w:jc w:val="both"/>
            </w:pPr>
            <w:r w:rsidRPr="00F02E5D">
              <w:t>Bilans punktów ECTS</w:t>
            </w:r>
          </w:p>
        </w:tc>
        <w:tc>
          <w:tcPr>
            <w:tcW w:w="5344" w:type="dxa"/>
            <w:shd w:val="clear" w:color="auto" w:fill="auto"/>
          </w:tcPr>
          <w:p w:rsidR="00D66ACC" w:rsidRDefault="00D66ACC" w:rsidP="00BF367E">
            <w:r w:rsidRPr="00B7269E">
              <w:t>udział w wykładach</w:t>
            </w:r>
            <w:r w:rsidRPr="00B7269E">
              <w:rPr>
                <w:b/>
              </w:rPr>
              <w:t xml:space="preserve"> 15 godz.</w:t>
            </w:r>
            <w:r w:rsidRPr="00B7269E">
              <w:t xml:space="preserve"> </w:t>
            </w:r>
          </w:p>
          <w:p w:rsidR="00D66ACC" w:rsidRDefault="00D66ACC" w:rsidP="00BF367E">
            <w:pPr>
              <w:rPr>
                <w:b/>
              </w:rPr>
            </w:pPr>
            <w:r>
              <w:t xml:space="preserve">udział w ćwiczeniach audytoryjnych </w:t>
            </w:r>
            <w:r w:rsidRPr="00B7269E">
              <w:rPr>
                <w:b/>
              </w:rPr>
              <w:t>1</w:t>
            </w:r>
            <w:r>
              <w:rPr>
                <w:b/>
              </w:rPr>
              <w:t>0</w:t>
            </w:r>
            <w:r w:rsidRPr="00B7269E">
              <w:rPr>
                <w:b/>
              </w:rPr>
              <w:t xml:space="preserve"> godz.</w:t>
            </w:r>
          </w:p>
          <w:p w:rsidR="00D66ACC" w:rsidRDefault="00D66ACC" w:rsidP="00BF367E">
            <w:pPr>
              <w:rPr>
                <w:b/>
              </w:rPr>
            </w:pPr>
            <w:r>
              <w:t xml:space="preserve">udział w ćwiczeniach laboratoryjnych </w:t>
            </w:r>
            <w:r>
              <w:rPr>
                <w:b/>
              </w:rPr>
              <w:t>20</w:t>
            </w:r>
            <w:r w:rsidRPr="00B7269E">
              <w:rPr>
                <w:b/>
              </w:rPr>
              <w:t xml:space="preserve"> godz.</w:t>
            </w:r>
          </w:p>
          <w:p w:rsidR="00D66ACC" w:rsidRPr="00B7269E" w:rsidRDefault="00D66ACC" w:rsidP="00BF367E">
            <w:r w:rsidRPr="00B7269E">
              <w:t>konsultacje</w:t>
            </w:r>
            <w:r w:rsidRPr="00B7269E">
              <w:rPr>
                <w:b/>
              </w:rPr>
              <w:t xml:space="preserve"> </w:t>
            </w:r>
            <w:r>
              <w:rPr>
                <w:b/>
              </w:rPr>
              <w:t>16</w:t>
            </w:r>
            <w:r w:rsidRPr="00B7269E">
              <w:rPr>
                <w:b/>
              </w:rPr>
              <w:t xml:space="preserve"> godz.</w:t>
            </w:r>
            <w:r w:rsidRPr="00B7269E">
              <w:t xml:space="preserve"> </w:t>
            </w:r>
          </w:p>
          <w:p w:rsidR="00D66ACC" w:rsidRPr="00A66C1E" w:rsidRDefault="00D66ACC" w:rsidP="00BF367E">
            <w:pPr>
              <w:jc w:val="both"/>
              <w:rPr>
                <w:bCs/>
              </w:rPr>
            </w:pPr>
            <w:r w:rsidRPr="00A66C1E">
              <w:rPr>
                <w:bCs/>
              </w:rPr>
              <w:t>udział w zaliczeniu</w:t>
            </w:r>
            <w:r>
              <w:rPr>
                <w:bCs/>
              </w:rPr>
              <w:t xml:space="preserve"> </w:t>
            </w:r>
            <w:r>
              <w:rPr>
                <w:b/>
              </w:rPr>
              <w:t>1</w:t>
            </w:r>
            <w:r w:rsidRPr="00B7269E">
              <w:rPr>
                <w:b/>
              </w:rPr>
              <w:t>,5 godz.</w:t>
            </w:r>
          </w:p>
          <w:p w:rsidR="00D66ACC" w:rsidRPr="00A66C1E" w:rsidRDefault="00D66ACC" w:rsidP="00BF367E">
            <w:pPr>
              <w:jc w:val="both"/>
            </w:pPr>
            <w:r w:rsidRPr="00A66C1E">
              <w:t xml:space="preserve">przygotowanie studenta do ćwiczeń </w:t>
            </w:r>
            <w:r w:rsidRPr="00A66C1E">
              <w:rPr>
                <w:b/>
              </w:rPr>
              <w:t>5 godz.</w:t>
            </w:r>
          </w:p>
          <w:p w:rsidR="00D66ACC" w:rsidRPr="00A66C1E" w:rsidRDefault="00D66ACC" w:rsidP="00BF367E">
            <w:pPr>
              <w:jc w:val="both"/>
            </w:pPr>
            <w:r w:rsidRPr="00A66C1E">
              <w:t>przygotowanie się do kolokwium</w:t>
            </w:r>
            <w:r w:rsidRPr="00A66C1E">
              <w:rPr>
                <w:b/>
              </w:rPr>
              <w:t xml:space="preserve"> </w:t>
            </w:r>
            <w:r>
              <w:rPr>
                <w:b/>
              </w:rPr>
              <w:t>5</w:t>
            </w:r>
            <w:r w:rsidRPr="00A66C1E">
              <w:rPr>
                <w:b/>
              </w:rPr>
              <w:t xml:space="preserve"> godz.</w:t>
            </w:r>
          </w:p>
          <w:p w:rsidR="00D66ACC" w:rsidRPr="00A66C1E" w:rsidRDefault="00D66ACC" w:rsidP="00BF367E">
            <w:pPr>
              <w:jc w:val="both"/>
              <w:rPr>
                <w:b/>
              </w:rPr>
            </w:pPr>
            <w:r w:rsidRPr="00A66C1E">
              <w:t>wykonanie prac projektowych</w:t>
            </w:r>
            <w:r w:rsidRPr="00A66C1E">
              <w:rPr>
                <w:b/>
              </w:rPr>
              <w:t xml:space="preserve"> </w:t>
            </w:r>
            <w:r>
              <w:rPr>
                <w:b/>
              </w:rPr>
              <w:t>20</w:t>
            </w:r>
            <w:r w:rsidRPr="00A66C1E">
              <w:rPr>
                <w:b/>
              </w:rPr>
              <w:t xml:space="preserve"> godz.</w:t>
            </w:r>
          </w:p>
          <w:p w:rsidR="00D66ACC" w:rsidRPr="00A66C1E" w:rsidRDefault="00D66ACC" w:rsidP="00BF367E">
            <w:pPr>
              <w:jc w:val="both"/>
            </w:pPr>
            <w:r w:rsidRPr="00A66C1E">
              <w:t>studiowanie literatury</w:t>
            </w:r>
            <w:r w:rsidRPr="00A66C1E">
              <w:rPr>
                <w:b/>
              </w:rPr>
              <w:t xml:space="preserve"> </w:t>
            </w:r>
            <w:r>
              <w:rPr>
                <w:b/>
              </w:rPr>
              <w:t>7,5</w:t>
            </w:r>
            <w:r w:rsidRPr="00A66C1E">
              <w:rPr>
                <w:b/>
              </w:rPr>
              <w:t xml:space="preserve"> godz.</w:t>
            </w:r>
            <w:r w:rsidRPr="00A66C1E">
              <w:t xml:space="preserve"> </w:t>
            </w:r>
          </w:p>
          <w:p w:rsidR="00D66ACC" w:rsidRPr="00B7269E" w:rsidRDefault="00D66ACC" w:rsidP="00BF367E">
            <w:pPr>
              <w:jc w:val="both"/>
            </w:pPr>
            <w:r w:rsidRPr="00B7269E">
              <w:t xml:space="preserve">Łączny nakład pracy studenta to </w:t>
            </w:r>
            <w:r>
              <w:rPr>
                <w:b/>
              </w:rPr>
              <w:t>100</w:t>
            </w:r>
            <w:r w:rsidRPr="00B7269E">
              <w:rPr>
                <w:b/>
              </w:rPr>
              <w:t xml:space="preserve"> godz</w:t>
            </w:r>
            <w:r w:rsidRPr="00B7269E">
              <w:t xml:space="preserve">. co odpowiada: </w:t>
            </w:r>
            <w:r>
              <w:rPr>
                <w:b/>
              </w:rPr>
              <w:t>4</w:t>
            </w:r>
            <w:r w:rsidRPr="00B7269E">
              <w:t xml:space="preserve"> punkto</w:t>
            </w:r>
            <w:r>
              <w:t>m</w:t>
            </w:r>
            <w:r w:rsidRPr="00B7269E">
              <w:t xml:space="preserve"> ECTS</w:t>
            </w:r>
          </w:p>
        </w:tc>
      </w:tr>
      <w:tr w:rsidR="00D66ACC" w:rsidRPr="00F02E5D" w:rsidTr="001E210F">
        <w:trPr>
          <w:trHeight w:val="283"/>
        </w:trPr>
        <w:tc>
          <w:tcPr>
            <w:tcW w:w="3942" w:type="dxa"/>
            <w:shd w:val="clear" w:color="auto" w:fill="auto"/>
          </w:tcPr>
          <w:p w:rsidR="00D66ACC" w:rsidRPr="00F02E5D" w:rsidRDefault="00D66ACC" w:rsidP="00BF367E">
            <w:r w:rsidRPr="00F02E5D">
              <w:t>Nakład pracy związany z zajęciami wymagającymi bezpośredniego udziału nauczyciela akademickiego</w:t>
            </w:r>
          </w:p>
        </w:tc>
        <w:tc>
          <w:tcPr>
            <w:tcW w:w="5344" w:type="dxa"/>
            <w:shd w:val="clear" w:color="auto" w:fill="auto"/>
          </w:tcPr>
          <w:p w:rsidR="00D66ACC" w:rsidRDefault="00D66ACC" w:rsidP="00BF367E">
            <w:r w:rsidRPr="00B7269E">
              <w:t>udział w wykładach</w:t>
            </w:r>
            <w:r w:rsidRPr="00B7269E">
              <w:rPr>
                <w:b/>
              </w:rPr>
              <w:t xml:space="preserve"> 15 godz.</w:t>
            </w:r>
            <w:r w:rsidRPr="00B7269E">
              <w:t xml:space="preserve"> </w:t>
            </w:r>
          </w:p>
          <w:p w:rsidR="00D66ACC" w:rsidRDefault="00D66ACC" w:rsidP="00BF367E">
            <w:pPr>
              <w:rPr>
                <w:b/>
              </w:rPr>
            </w:pPr>
            <w:r>
              <w:t xml:space="preserve">udział w ćwiczeniach audytoryjnych </w:t>
            </w:r>
            <w:r w:rsidRPr="00B7269E">
              <w:rPr>
                <w:b/>
              </w:rPr>
              <w:t>1</w:t>
            </w:r>
            <w:r>
              <w:rPr>
                <w:b/>
              </w:rPr>
              <w:t>0</w:t>
            </w:r>
            <w:r w:rsidRPr="00B7269E">
              <w:rPr>
                <w:b/>
              </w:rPr>
              <w:t xml:space="preserve"> godz.</w:t>
            </w:r>
          </w:p>
          <w:p w:rsidR="00D66ACC" w:rsidRDefault="00D66ACC" w:rsidP="00BF367E">
            <w:pPr>
              <w:rPr>
                <w:b/>
              </w:rPr>
            </w:pPr>
            <w:r>
              <w:t xml:space="preserve">udział w ćwiczeniach laboratoryjnych </w:t>
            </w:r>
            <w:r>
              <w:rPr>
                <w:b/>
              </w:rPr>
              <w:t>20</w:t>
            </w:r>
            <w:r w:rsidRPr="00B7269E">
              <w:rPr>
                <w:b/>
              </w:rPr>
              <w:t xml:space="preserve"> godz.</w:t>
            </w:r>
          </w:p>
          <w:p w:rsidR="00D66ACC" w:rsidRPr="00B7269E" w:rsidRDefault="00D66ACC" w:rsidP="00BF367E">
            <w:r w:rsidRPr="00B7269E">
              <w:t>konsultacje</w:t>
            </w:r>
            <w:r w:rsidRPr="00B7269E">
              <w:rPr>
                <w:b/>
              </w:rPr>
              <w:t xml:space="preserve"> </w:t>
            </w:r>
            <w:r>
              <w:rPr>
                <w:b/>
              </w:rPr>
              <w:t>16</w:t>
            </w:r>
            <w:r w:rsidRPr="00B7269E">
              <w:rPr>
                <w:b/>
              </w:rPr>
              <w:t xml:space="preserve"> godz.</w:t>
            </w:r>
            <w:r w:rsidRPr="00B7269E">
              <w:t xml:space="preserve"> </w:t>
            </w:r>
          </w:p>
          <w:p w:rsidR="00D66ACC" w:rsidRDefault="00D66ACC" w:rsidP="00BF367E">
            <w:pPr>
              <w:jc w:val="both"/>
              <w:rPr>
                <w:b/>
              </w:rPr>
            </w:pPr>
            <w:r w:rsidRPr="00A66C1E">
              <w:rPr>
                <w:bCs/>
              </w:rPr>
              <w:t>udział w zaliczeniu</w:t>
            </w:r>
            <w:r>
              <w:rPr>
                <w:bCs/>
              </w:rPr>
              <w:t xml:space="preserve"> </w:t>
            </w:r>
            <w:r>
              <w:rPr>
                <w:b/>
              </w:rPr>
              <w:t>1</w:t>
            </w:r>
            <w:r w:rsidRPr="00B7269E">
              <w:rPr>
                <w:b/>
              </w:rPr>
              <w:t>,5 godz.</w:t>
            </w:r>
          </w:p>
          <w:p w:rsidR="00D66ACC" w:rsidRPr="00D66ACC" w:rsidRDefault="00D66ACC" w:rsidP="00D66ACC">
            <w:pPr>
              <w:jc w:val="both"/>
              <w:rPr>
                <w:b/>
                <w:bCs/>
              </w:rPr>
            </w:pPr>
            <w:r w:rsidRPr="00D66ACC">
              <w:rPr>
                <w:b/>
              </w:rPr>
              <w:lastRenderedPageBreak/>
              <w:t>Nakład pracy studenta to 62,5 godz., 2,5 ECTS</w:t>
            </w:r>
          </w:p>
        </w:tc>
      </w:tr>
      <w:tr w:rsidR="00D66ACC" w:rsidRPr="00F02E5D" w:rsidTr="00BF367E">
        <w:trPr>
          <w:trHeight w:val="718"/>
        </w:trPr>
        <w:tc>
          <w:tcPr>
            <w:tcW w:w="3942" w:type="dxa"/>
            <w:shd w:val="clear" w:color="auto" w:fill="auto"/>
          </w:tcPr>
          <w:p w:rsidR="00D66ACC" w:rsidRPr="00F02E5D" w:rsidRDefault="00D66ACC" w:rsidP="00BF367E">
            <w:pPr>
              <w:jc w:val="both"/>
            </w:pPr>
            <w:r w:rsidRPr="00F02E5D">
              <w:lastRenderedPageBreak/>
              <w:t>Odniesienie modułowych efektów uczenia się do kierunkowych efektów uczenia się</w:t>
            </w:r>
          </w:p>
        </w:tc>
        <w:tc>
          <w:tcPr>
            <w:tcW w:w="5344" w:type="dxa"/>
            <w:shd w:val="clear" w:color="auto" w:fill="auto"/>
          </w:tcPr>
          <w:p w:rsidR="00D66ACC" w:rsidRDefault="00D66ACC" w:rsidP="00BF367E">
            <w:r>
              <w:t>GOZ_W10, GOZ_W17</w:t>
            </w:r>
          </w:p>
          <w:p w:rsidR="00D66ACC" w:rsidRDefault="00D66ACC" w:rsidP="00BF367E">
            <w:r>
              <w:t>GOZ_U05, GOZ_U08, GOZ_U13</w:t>
            </w:r>
          </w:p>
          <w:p w:rsidR="00D66ACC" w:rsidRPr="00F02E5D" w:rsidRDefault="00D66ACC" w:rsidP="00D66ACC">
            <w:pPr>
              <w:jc w:val="both"/>
            </w:pPr>
            <w:r>
              <w:t>GOZ_K01, GOZ_K03</w:t>
            </w:r>
          </w:p>
        </w:tc>
      </w:tr>
    </w:tbl>
    <w:p w:rsidR="00D66ACC" w:rsidRPr="00F02E5D" w:rsidRDefault="00D66ACC" w:rsidP="00D66ACC"/>
    <w:p w:rsidR="00D66ACC" w:rsidRDefault="00D66ACC">
      <w:pPr>
        <w:spacing w:after="200" w:line="276" w:lineRule="auto"/>
      </w:pPr>
      <w:r>
        <w:br w:type="page"/>
      </w:r>
    </w:p>
    <w:p w:rsidR="00D66ACC" w:rsidRPr="00F02E5D" w:rsidRDefault="00D66ACC" w:rsidP="00D66ACC">
      <w:pPr>
        <w:rPr>
          <w:b/>
        </w:rPr>
      </w:pPr>
      <w:r w:rsidRPr="00F02E5D">
        <w:rPr>
          <w:b/>
        </w:rPr>
        <w:lastRenderedPageBreak/>
        <w:t>Karta opisu zajęć (sylabus)</w:t>
      </w:r>
    </w:p>
    <w:p w:rsidR="00D66ACC" w:rsidRPr="00F02E5D" w:rsidRDefault="00D66ACC" w:rsidP="00D66ACC">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D66ACC" w:rsidRPr="00F02E5D" w:rsidTr="00BF367E">
        <w:tc>
          <w:tcPr>
            <w:tcW w:w="3942" w:type="dxa"/>
            <w:shd w:val="clear" w:color="auto" w:fill="auto"/>
          </w:tcPr>
          <w:p w:rsidR="00D66ACC" w:rsidRDefault="00D66ACC" w:rsidP="00BF367E">
            <w:r w:rsidRPr="00F02E5D">
              <w:t>Nazwa kierunku</w:t>
            </w:r>
            <w:r>
              <w:t xml:space="preserve"> </w:t>
            </w:r>
            <w:r w:rsidRPr="00F02E5D">
              <w:t>studiów</w:t>
            </w:r>
          </w:p>
          <w:p w:rsidR="00D66ACC" w:rsidRPr="00F02E5D" w:rsidRDefault="00D66ACC" w:rsidP="00BF367E"/>
        </w:tc>
        <w:tc>
          <w:tcPr>
            <w:tcW w:w="5344" w:type="dxa"/>
            <w:shd w:val="clear" w:color="auto" w:fill="auto"/>
          </w:tcPr>
          <w:p w:rsidR="00D66ACC" w:rsidRPr="001E210F" w:rsidRDefault="0005385D" w:rsidP="00BF367E">
            <w:pPr>
              <w:rPr>
                <w:bCs/>
              </w:rPr>
            </w:pPr>
            <w:r w:rsidRPr="00D66ACC">
              <w:rPr>
                <w:bCs/>
              </w:rPr>
              <w:t>Gospodarka obiegu zamkniętego</w:t>
            </w:r>
          </w:p>
        </w:tc>
      </w:tr>
      <w:tr w:rsidR="00D66ACC" w:rsidRPr="00F02E5D" w:rsidTr="00BF367E">
        <w:tc>
          <w:tcPr>
            <w:tcW w:w="3942" w:type="dxa"/>
            <w:shd w:val="clear" w:color="auto" w:fill="auto"/>
          </w:tcPr>
          <w:p w:rsidR="00D66ACC" w:rsidRPr="00F02E5D" w:rsidRDefault="00D66ACC" w:rsidP="00BF367E">
            <w:r w:rsidRPr="00F02E5D">
              <w:t>Nazwa modułu, także nazwa w języku angielskim</w:t>
            </w:r>
          </w:p>
        </w:tc>
        <w:tc>
          <w:tcPr>
            <w:tcW w:w="5344" w:type="dxa"/>
            <w:shd w:val="clear" w:color="auto" w:fill="auto"/>
          </w:tcPr>
          <w:p w:rsidR="00D66ACC" w:rsidRPr="001E210F" w:rsidRDefault="00D66ACC" w:rsidP="00BF367E">
            <w:pPr>
              <w:rPr>
                <w:bCs/>
              </w:rPr>
            </w:pPr>
            <w:r w:rsidRPr="001E210F">
              <w:rPr>
                <w:bCs/>
              </w:rPr>
              <w:t>Ekologiczne miasta/Ecological cities</w:t>
            </w:r>
          </w:p>
        </w:tc>
      </w:tr>
      <w:tr w:rsidR="00D66ACC" w:rsidRPr="00F02E5D" w:rsidTr="00BF367E">
        <w:tc>
          <w:tcPr>
            <w:tcW w:w="3942" w:type="dxa"/>
            <w:shd w:val="clear" w:color="auto" w:fill="auto"/>
          </w:tcPr>
          <w:p w:rsidR="00D66ACC" w:rsidRPr="00F02E5D" w:rsidRDefault="00D66ACC" w:rsidP="00BF367E">
            <w:r w:rsidRPr="00F02E5D">
              <w:t>Język wykładowy</w:t>
            </w:r>
          </w:p>
        </w:tc>
        <w:tc>
          <w:tcPr>
            <w:tcW w:w="5344" w:type="dxa"/>
            <w:shd w:val="clear" w:color="auto" w:fill="auto"/>
          </w:tcPr>
          <w:p w:rsidR="00D66ACC" w:rsidRPr="00F02E5D" w:rsidRDefault="00D66ACC" w:rsidP="00BF367E">
            <w:r>
              <w:t>polski</w:t>
            </w:r>
          </w:p>
        </w:tc>
      </w:tr>
      <w:tr w:rsidR="00D66ACC" w:rsidRPr="00F02E5D" w:rsidTr="00BF367E">
        <w:tc>
          <w:tcPr>
            <w:tcW w:w="3942" w:type="dxa"/>
            <w:shd w:val="clear" w:color="auto" w:fill="auto"/>
          </w:tcPr>
          <w:p w:rsidR="00D66ACC" w:rsidRPr="00F02E5D" w:rsidRDefault="00D66ACC" w:rsidP="00BF367E">
            <w:pPr>
              <w:autoSpaceDE w:val="0"/>
              <w:autoSpaceDN w:val="0"/>
              <w:adjustRightInd w:val="0"/>
            </w:pPr>
            <w:r w:rsidRPr="00F02E5D">
              <w:t>Rodzaj modułu</w:t>
            </w:r>
          </w:p>
        </w:tc>
        <w:tc>
          <w:tcPr>
            <w:tcW w:w="5344" w:type="dxa"/>
            <w:shd w:val="clear" w:color="auto" w:fill="auto"/>
          </w:tcPr>
          <w:p w:rsidR="00D66ACC" w:rsidRPr="00F02E5D" w:rsidRDefault="00D66ACC" w:rsidP="00BF367E">
            <w:r w:rsidRPr="00F02E5D">
              <w:t>fakultatywny</w:t>
            </w:r>
          </w:p>
        </w:tc>
      </w:tr>
      <w:tr w:rsidR="00D66ACC" w:rsidRPr="00F02E5D" w:rsidTr="00BF367E">
        <w:tc>
          <w:tcPr>
            <w:tcW w:w="3942" w:type="dxa"/>
            <w:shd w:val="clear" w:color="auto" w:fill="auto"/>
          </w:tcPr>
          <w:p w:rsidR="00D66ACC" w:rsidRPr="00F02E5D" w:rsidRDefault="00D66ACC" w:rsidP="00BF367E">
            <w:r w:rsidRPr="00F02E5D">
              <w:t>Poziom studiów</w:t>
            </w:r>
          </w:p>
        </w:tc>
        <w:tc>
          <w:tcPr>
            <w:tcW w:w="5344" w:type="dxa"/>
            <w:shd w:val="clear" w:color="auto" w:fill="auto"/>
          </w:tcPr>
          <w:p w:rsidR="00D66ACC" w:rsidRPr="00F02E5D" w:rsidRDefault="00D66ACC" w:rsidP="00BF367E">
            <w:r w:rsidRPr="00F02E5D">
              <w:t>pierwszego stopnia</w:t>
            </w:r>
          </w:p>
        </w:tc>
      </w:tr>
      <w:tr w:rsidR="00D66ACC" w:rsidRPr="00F02E5D" w:rsidTr="00BF367E">
        <w:tc>
          <w:tcPr>
            <w:tcW w:w="3942" w:type="dxa"/>
            <w:shd w:val="clear" w:color="auto" w:fill="auto"/>
          </w:tcPr>
          <w:p w:rsidR="00D66ACC" w:rsidRPr="00F02E5D" w:rsidRDefault="00D66ACC" w:rsidP="00BF367E">
            <w:r w:rsidRPr="00F02E5D">
              <w:t>Forma studiów</w:t>
            </w:r>
          </w:p>
        </w:tc>
        <w:tc>
          <w:tcPr>
            <w:tcW w:w="5344" w:type="dxa"/>
            <w:shd w:val="clear" w:color="auto" w:fill="auto"/>
          </w:tcPr>
          <w:p w:rsidR="00D66ACC" w:rsidRPr="00F02E5D" w:rsidRDefault="00D66ACC" w:rsidP="00BF367E">
            <w:r w:rsidRPr="00F02E5D">
              <w:t>stacjonarne</w:t>
            </w:r>
          </w:p>
        </w:tc>
      </w:tr>
      <w:tr w:rsidR="00D66ACC" w:rsidRPr="00F02E5D" w:rsidTr="00BF367E">
        <w:tc>
          <w:tcPr>
            <w:tcW w:w="3942" w:type="dxa"/>
            <w:shd w:val="clear" w:color="auto" w:fill="auto"/>
          </w:tcPr>
          <w:p w:rsidR="00D66ACC" w:rsidRPr="00F02E5D" w:rsidRDefault="00D66ACC" w:rsidP="00BF367E">
            <w:r w:rsidRPr="00F02E5D">
              <w:t>Rok studiów dla kierunku</w:t>
            </w:r>
          </w:p>
        </w:tc>
        <w:tc>
          <w:tcPr>
            <w:tcW w:w="5344" w:type="dxa"/>
            <w:shd w:val="clear" w:color="auto" w:fill="auto"/>
          </w:tcPr>
          <w:p w:rsidR="00D66ACC" w:rsidRPr="00F02E5D" w:rsidRDefault="00D66ACC" w:rsidP="00BF367E">
            <w:r w:rsidRPr="00F02E5D">
              <w:t>I</w:t>
            </w:r>
            <w:r>
              <w:t>V</w:t>
            </w:r>
          </w:p>
        </w:tc>
      </w:tr>
      <w:tr w:rsidR="00D66ACC" w:rsidRPr="00F02E5D" w:rsidTr="00BF367E">
        <w:tc>
          <w:tcPr>
            <w:tcW w:w="3942" w:type="dxa"/>
            <w:shd w:val="clear" w:color="auto" w:fill="auto"/>
          </w:tcPr>
          <w:p w:rsidR="00D66ACC" w:rsidRPr="00F02E5D" w:rsidRDefault="00D66ACC" w:rsidP="00BF367E">
            <w:r w:rsidRPr="00F02E5D">
              <w:t>Semestr dla kierunku</w:t>
            </w:r>
          </w:p>
        </w:tc>
        <w:tc>
          <w:tcPr>
            <w:tcW w:w="5344" w:type="dxa"/>
            <w:shd w:val="clear" w:color="auto" w:fill="auto"/>
          </w:tcPr>
          <w:p w:rsidR="00D66ACC" w:rsidRPr="00F02E5D" w:rsidRDefault="00D66ACC" w:rsidP="00BF367E">
            <w:r>
              <w:t>7</w:t>
            </w:r>
          </w:p>
        </w:tc>
      </w:tr>
      <w:tr w:rsidR="00D66ACC" w:rsidRPr="00F02E5D" w:rsidTr="00BF367E">
        <w:tc>
          <w:tcPr>
            <w:tcW w:w="3942" w:type="dxa"/>
            <w:shd w:val="clear" w:color="auto" w:fill="auto"/>
          </w:tcPr>
          <w:p w:rsidR="00D66ACC" w:rsidRPr="00F02E5D" w:rsidRDefault="00D66ACC" w:rsidP="00BF367E">
            <w:pPr>
              <w:autoSpaceDE w:val="0"/>
              <w:autoSpaceDN w:val="0"/>
              <w:adjustRightInd w:val="0"/>
            </w:pPr>
            <w:r w:rsidRPr="00F02E5D">
              <w:t>Liczba punktów ECTS z podziałem na kontaktowe/niekontaktowe</w:t>
            </w:r>
          </w:p>
        </w:tc>
        <w:tc>
          <w:tcPr>
            <w:tcW w:w="5344" w:type="dxa"/>
            <w:shd w:val="clear" w:color="auto" w:fill="auto"/>
          </w:tcPr>
          <w:p w:rsidR="00D66ACC" w:rsidRPr="00F02E5D" w:rsidRDefault="00D66ACC" w:rsidP="00BF367E">
            <w:r>
              <w:t>4 (2,5/1,5)</w:t>
            </w:r>
          </w:p>
        </w:tc>
      </w:tr>
      <w:tr w:rsidR="00D66ACC" w:rsidRPr="00F02E5D" w:rsidTr="00BF367E">
        <w:tc>
          <w:tcPr>
            <w:tcW w:w="3942" w:type="dxa"/>
            <w:shd w:val="clear" w:color="auto" w:fill="auto"/>
          </w:tcPr>
          <w:p w:rsidR="00D66ACC" w:rsidRPr="00F02E5D" w:rsidRDefault="00D66ACC" w:rsidP="00BF367E">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D66ACC" w:rsidRPr="001E210F" w:rsidRDefault="00D66ACC" w:rsidP="00BF367E">
            <w:pPr>
              <w:rPr>
                <w:bCs/>
              </w:rPr>
            </w:pPr>
            <w:r w:rsidRPr="001E210F">
              <w:rPr>
                <w:bCs/>
              </w:rPr>
              <w:t>dr inż. Ewelina Widelska</w:t>
            </w:r>
          </w:p>
        </w:tc>
      </w:tr>
      <w:tr w:rsidR="00D66ACC" w:rsidRPr="00F02E5D" w:rsidTr="00BF367E">
        <w:tc>
          <w:tcPr>
            <w:tcW w:w="3942" w:type="dxa"/>
            <w:shd w:val="clear" w:color="auto" w:fill="auto"/>
          </w:tcPr>
          <w:p w:rsidR="00D66ACC" w:rsidRPr="00F02E5D" w:rsidRDefault="00D66ACC" w:rsidP="00BF367E">
            <w:r w:rsidRPr="00F02E5D">
              <w:t>Jednostka oferująca moduł</w:t>
            </w:r>
          </w:p>
        </w:tc>
        <w:tc>
          <w:tcPr>
            <w:tcW w:w="5344" w:type="dxa"/>
            <w:shd w:val="clear" w:color="auto" w:fill="auto"/>
          </w:tcPr>
          <w:p w:rsidR="00D66ACC" w:rsidRPr="001E210F" w:rsidRDefault="00D66ACC" w:rsidP="00BF367E">
            <w:pPr>
              <w:rPr>
                <w:bCs/>
              </w:rPr>
            </w:pPr>
            <w:r w:rsidRPr="001E210F">
              <w:rPr>
                <w:bCs/>
              </w:rPr>
              <w:t>Katedra Architektury Krajobrazu</w:t>
            </w:r>
          </w:p>
        </w:tc>
      </w:tr>
      <w:tr w:rsidR="00D66ACC" w:rsidRPr="00F02E5D" w:rsidTr="00BF367E">
        <w:tc>
          <w:tcPr>
            <w:tcW w:w="3942" w:type="dxa"/>
            <w:shd w:val="clear" w:color="auto" w:fill="auto"/>
          </w:tcPr>
          <w:p w:rsidR="00D66ACC" w:rsidRPr="00F02E5D" w:rsidRDefault="00D66ACC" w:rsidP="00BF367E">
            <w:r w:rsidRPr="00F02E5D">
              <w:t>Cel modułu</w:t>
            </w:r>
          </w:p>
          <w:p w:rsidR="00D66ACC" w:rsidRPr="00F02E5D" w:rsidRDefault="00D66ACC" w:rsidP="00BF367E"/>
        </w:tc>
        <w:tc>
          <w:tcPr>
            <w:tcW w:w="5344" w:type="dxa"/>
            <w:shd w:val="clear" w:color="auto" w:fill="auto"/>
          </w:tcPr>
          <w:p w:rsidR="00D66ACC" w:rsidRPr="00F02E5D" w:rsidRDefault="00D66ACC" w:rsidP="00C066FE">
            <w:pPr>
              <w:autoSpaceDE w:val="0"/>
              <w:autoSpaceDN w:val="0"/>
              <w:adjustRightInd w:val="0"/>
              <w:jc w:val="both"/>
            </w:pPr>
            <w:r>
              <w:t xml:space="preserve">Celem modułu jest </w:t>
            </w:r>
            <w:r w:rsidR="00C066FE">
              <w:t>przekazanie</w:t>
            </w:r>
            <w:r>
              <w:t xml:space="preserve"> wiedzy z zakresu współczesnej urbanistyki, opartej na rozwiązaniach ekologicznych, idea green cities jako nowy kierunek rozwoju miast w zgodzie z zasadą zrównoważonego rozwoju.  </w:t>
            </w:r>
          </w:p>
        </w:tc>
      </w:tr>
      <w:tr w:rsidR="00D66ACC" w:rsidRPr="00F02E5D" w:rsidTr="00BF367E">
        <w:trPr>
          <w:trHeight w:val="236"/>
        </w:trPr>
        <w:tc>
          <w:tcPr>
            <w:tcW w:w="3942" w:type="dxa"/>
            <w:vMerge w:val="restart"/>
            <w:shd w:val="clear" w:color="auto" w:fill="auto"/>
          </w:tcPr>
          <w:p w:rsidR="00D66ACC" w:rsidRPr="00F02E5D" w:rsidRDefault="00D66ACC" w:rsidP="00BF367E">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D66ACC" w:rsidRPr="00F02E5D" w:rsidRDefault="00D66ACC" w:rsidP="00BF367E">
            <w:r w:rsidRPr="00F02E5D">
              <w:t xml:space="preserve">Wiedza: </w:t>
            </w:r>
          </w:p>
        </w:tc>
      </w:tr>
      <w:tr w:rsidR="00D66ACC" w:rsidRPr="00F02E5D" w:rsidTr="00BF367E">
        <w:trPr>
          <w:trHeight w:val="233"/>
        </w:trPr>
        <w:tc>
          <w:tcPr>
            <w:tcW w:w="3942" w:type="dxa"/>
            <w:vMerge/>
            <w:shd w:val="clear" w:color="auto" w:fill="auto"/>
          </w:tcPr>
          <w:p w:rsidR="00D66ACC" w:rsidRPr="00F02E5D" w:rsidRDefault="00D66ACC" w:rsidP="00BF367E">
            <w:pPr>
              <w:rPr>
                <w:highlight w:val="yellow"/>
              </w:rPr>
            </w:pPr>
          </w:p>
        </w:tc>
        <w:tc>
          <w:tcPr>
            <w:tcW w:w="5344" w:type="dxa"/>
            <w:shd w:val="clear" w:color="auto" w:fill="auto"/>
          </w:tcPr>
          <w:p w:rsidR="00D66ACC" w:rsidRPr="00F02E5D" w:rsidRDefault="001E210F" w:rsidP="001E210F">
            <w:pPr>
              <w:ind w:left="89"/>
              <w:jc w:val="both"/>
            </w:pPr>
            <w:r>
              <w:t xml:space="preserve">W1. </w:t>
            </w:r>
            <w:r w:rsidR="00D66ACC">
              <w:t>Student posiada wiedzę na temat społecznych i ekonomicznych uwarunkowań rozwoju miast i współczesnej urbanistyki</w:t>
            </w:r>
          </w:p>
        </w:tc>
      </w:tr>
      <w:tr w:rsidR="00D66ACC" w:rsidRPr="00F02E5D" w:rsidTr="00BF367E">
        <w:trPr>
          <w:trHeight w:val="233"/>
        </w:trPr>
        <w:tc>
          <w:tcPr>
            <w:tcW w:w="3942" w:type="dxa"/>
            <w:vMerge/>
            <w:shd w:val="clear" w:color="auto" w:fill="auto"/>
          </w:tcPr>
          <w:p w:rsidR="00D66ACC" w:rsidRPr="00F02E5D" w:rsidRDefault="00D66ACC" w:rsidP="00BF367E">
            <w:pPr>
              <w:rPr>
                <w:highlight w:val="yellow"/>
              </w:rPr>
            </w:pPr>
          </w:p>
        </w:tc>
        <w:tc>
          <w:tcPr>
            <w:tcW w:w="5344" w:type="dxa"/>
            <w:shd w:val="clear" w:color="auto" w:fill="auto"/>
          </w:tcPr>
          <w:p w:rsidR="00D66ACC" w:rsidRPr="00F02E5D" w:rsidRDefault="001E210F" w:rsidP="001E210F">
            <w:pPr>
              <w:ind w:left="89"/>
              <w:jc w:val="both"/>
            </w:pPr>
            <w:r>
              <w:t xml:space="preserve">W2. </w:t>
            </w:r>
            <w:r w:rsidR="00D66ACC">
              <w:t>Student identyfikuje relacje na poziomie człowiek – środowisko przyrodnicze, posiada wiedzę na temat zrównoważonego rozwoju i zasad jego wdrażania w nowoczesnej urbanistyce</w:t>
            </w:r>
          </w:p>
        </w:tc>
      </w:tr>
      <w:tr w:rsidR="00D66ACC" w:rsidRPr="00F02E5D" w:rsidTr="00BF367E">
        <w:trPr>
          <w:trHeight w:val="233"/>
        </w:trPr>
        <w:tc>
          <w:tcPr>
            <w:tcW w:w="3942" w:type="dxa"/>
            <w:vMerge/>
            <w:shd w:val="clear" w:color="auto" w:fill="auto"/>
          </w:tcPr>
          <w:p w:rsidR="00D66ACC" w:rsidRPr="00F02E5D" w:rsidRDefault="00D66ACC" w:rsidP="00BF367E">
            <w:pPr>
              <w:rPr>
                <w:highlight w:val="yellow"/>
              </w:rPr>
            </w:pPr>
          </w:p>
        </w:tc>
        <w:tc>
          <w:tcPr>
            <w:tcW w:w="5344" w:type="dxa"/>
            <w:shd w:val="clear" w:color="auto" w:fill="auto"/>
          </w:tcPr>
          <w:p w:rsidR="00D66ACC" w:rsidRPr="00F02E5D" w:rsidRDefault="00D66ACC" w:rsidP="00BF367E">
            <w:r w:rsidRPr="00F02E5D">
              <w:t>Umiejętności:</w:t>
            </w:r>
          </w:p>
        </w:tc>
      </w:tr>
      <w:tr w:rsidR="00D66ACC" w:rsidRPr="00F02E5D" w:rsidTr="00BF367E">
        <w:trPr>
          <w:trHeight w:val="233"/>
        </w:trPr>
        <w:tc>
          <w:tcPr>
            <w:tcW w:w="3942" w:type="dxa"/>
            <w:vMerge/>
            <w:shd w:val="clear" w:color="auto" w:fill="auto"/>
          </w:tcPr>
          <w:p w:rsidR="00D66ACC" w:rsidRPr="00F02E5D" w:rsidRDefault="00D66ACC" w:rsidP="00BF367E">
            <w:pPr>
              <w:rPr>
                <w:highlight w:val="yellow"/>
              </w:rPr>
            </w:pPr>
          </w:p>
        </w:tc>
        <w:tc>
          <w:tcPr>
            <w:tcW w:w="5344" w:type="dxa"/>
            <w:shd w:val="clear" w:color="auto" w:fill="auto"/>
          </w:tcPr>
          <w:p w:rsidR="00D66ACC" w:rsidRPr="00F02E5D" w:rsidRDefault="001E210F" w:rsidP="001E210F">
            <w:pPr>
              <w:ind w:left="89"/>
              <w:jc w:val="both"/>
            </w:pPr>
            <w:r>
              <w:t xml:space="preserve">U1. </w:t>
            </w:r>
            <w:r w:rsidR="00D66ACC">
              <w:t>Student umie wyjaśniać zjawiska i procesy zachodzące w środowisku, szczególnie w kontekście zagrożeń wynikających z działalności człowieka przy wdrażaniu nowych idei rozwoju społeczno-gospodarczego w miastach</w:t>
            </w:r>
          </w:p>
        </w:tc>
      </w:tr>
      <w:tr w:rsidR="00D66ACC" w:rsidRPr="00F02E5D" w:rsidTr="00BF367E">
        <w:trPr>
          <w:trHeight w:val="233"/>
        </w:trPr>
        <w:tc>
          <w:tcPr>
            <w:tcW w:w="3942" w:type="dxa"/>
            <w:vMerge/>
            <w:shd w:val="clear" w:color="auto" w:fill="auto"/>
          </w:tcPr>
          <w:p w:rsidR="00D66ACC" w:rsidRPr="00F02E5D" w:rsidRDefault="00D66ACC" w:rsidP="00BF367E">
            <w:pPr>
              <w:rPr>
                <w:highlight w:val="yellow"/>
              </w:rPr>
            </w:pPr>
          </w:p>
        </w:tc>
        <w:tc>
          <w:tcPr>
            <w:tcW w:w="5344" w:type="dxa"/>
            <w:shd w:val="clear" w:color="auto" w:fill="auto"/>
          </w:tcPr>
          <w:p w:rsidR="00D66ACC" w:rsidRPr="00F02E5D" w:rsidRDefault="001E210F" w:rsidP="001E210F">
            <w:pPr>
              <w:ind w:left="89"/>
            </w:pPr>
            <w:r>
              <w:t xml:space="preserve">U2. </w:t>
            </w:r>
            <w:r w:rsidR="00D66ACC">
              <w:t>Student umiejętnie interpretuje zachodzące w przestrzeni zjawiska przyrodnicze i społeczne w kontekście rozwoju gospodarczego i wynikające z tego zagrożenia dla środowiska</w:t>
            </w:r>
          </w:p>
        </w:tc>
      </w:tr>
      <w:tr w:rsidR="00D66ACC" w:rsidRPr="00F02E5D" w:rsidTr="00BF367E">
        <w:trPr>
          <w:trHeight w:val="233"/>
        </w:trPr>
        <w:tc>
          <w:tcPr>
            <w:tcW w:w="3942" w:type="dxa"/>
            <w:vMerge/>
            <w:shd w:val="clear" w:color="auto" w:fill="auto"/>
          </w:tcPr>
          <w:p w:rsidR="00D66ACC" w:rsidRPr="00F02E5D" w:rsidRDefault="00D66ACC" w:rsidP="00BF367E">
            <w:pPr>
              <w:rPr>
                <w:highlight w:val="yellow"/>
              </w:rPr>
            </w:pPr>
          </w:p>
        </w:tc>
        <w:tc>
          <w:tcPr>
            <w:tcW w:w="5344" w:type="dxa"/>
            <w:shd w:val="clear" w:color="auto" w:fill="auto"/>
          </w:tcPr>
          <w:p w:rsidR="00D66ACC" w:rsidRPr="00F02E5D" w:rsidRDefault="00D66ACC" w:rsidP="00BF367E">
            <w:r w:rsidRPr="00F02E5D">
              <w:t>Kompetencje społeczne:</w:t>
            </w:r>
          </w:p>
        </w:tc>
      </w:tr>
      <w:tr w:rsidR="00D66ACC" w:rsidRPr="00F02E5D" w:rsidTr="00BF367E">
        <w:trPr>
          <w:trHeight w:val="233"/>
        </w:trPr>
        <w:tc>
          <w:tcPr>
            <w:tcW w:w="3942" w:type="dxa"/>
            <w:vMerge/>
            <w:shd w:val="clear" w:color="auto" w:fill="auto"/>
          </w:tcPr>
          <w:p w:rsidR="00D66ACC" w:rsidRPr="00F02E5D" w:rsidRDefault="00D66ACC" w:rsidP="00BF367E">
            <w:pPr>
              <w:rPr>
                <w:highlight w:val="yellow"/>
              </w:rPr>
            </w:pPr>
          </w:p>
        </w:tc>
        <w:tc>
          <w:tcPr>
            <w:tcW w:w="5344" w:type="dxa"/>
            <w:shd w:val="clear" w:color="auto" w:fill="auto"/>
          </w:tcPr>
          <w:p w:rsidR="00D66ACC" w:rsidRPr="00F02E5D" w:rsidRDefault="001E210F" w:rsidP="001E210F">
            <w:pPr>
              <w:ind w:left="89"/>
              <w:jc w:val="both"/>
            </w:pPr>
            <w:r>
              <w:t xml:space="preserve">K1. </w:t>
            </w:r>
            <w:r w:rsidR="00D66ACC">
              <w:t>Student rozumie pozatechniczne aspekty i skutki działalności inżynieryjnej, w tym jej wpływu na środowisko i związanej z tym odpowiedzialności za podejmowane decyzje</w:t>
            </w:r>
          </w:p>
        </w:tc>
      </w:tr>
      <w:tr w:rsidR="00D66ACC" w:rsidRPr="00F02E5D" w:rsidTr="00BF367E">
        <w:trPr>
          <w:trHeight w:val="233"/>
        </w:trPr>
        <w:tc>
          <w:tcPr>
            <w:tcW w:w="3942" w:type="dxa"/>
            <w:vMerge/>
            <w:shd w:val="clear" w:color="auto" w:fill="auto"/>
          </w:tcPr>
          <w:p w:rsidR="00D66ACC" w:rsidRPr="00F02E5D" w:rsidRDefault="00D66ACC" w:rsidP="00BF367E">
            <w:pPr>
              <w:rPr>
                <w:highlight w:val="yellow"/>
              </w:rPr>
            </w:pPr>
          </w:p>
        </w:tc>
        <w:tc>
          <w:tcPr>
            <w:tcW w:w="5344" w:type="dxa"/>
            <w:shd w:val="clear" w:color="auto" w:fill="auto"/>
          </w:tcPr>
          <w:p w:rsidR="00D66ACC" w:rsidRPr="00F02E5D" w:rsidRDefault="001E210F" w:rsidP="001E210F">
            <w:pPr>
              <w:ind w:left="89"/>
              <w:jc w:val="both"/>
            </w:pPr>
            <w:r>
              <w:t xml:space="preserve">K2. </w:t>
            </w:r>
            <w:r w:rsidR="00D66ACC">
              <w:t>Student rozumie potrzebę uczenia się przez całe życie, w szczególności w celu podnoszenia swoich kompetencji zawodowych i osobistych</w:t>
            </w:r>
          </w:p>
        </w:tc>
      </w:tr>
      <w:tr w:rsidR="00D66ACC" w:rsidRPr="00F02E5D" w:rsidTr="00BF367E">
        <w:tc>
          <w:tcPr>
            <w:tcW w:w="3942" w:type="dxa"/>
            <w:shd w:val="clear" w:color="auto" w:fill="auto"/>
          </w:tcPr>
          <w:p w:rsidR="00D66ACC" w:rsidRPr="00F02E5D" w:rsidRDefault="00D66ACC" w:rsidP="00BF367E">
            <w:r w:rsidRPr="00F02E5D">
              <w:lastRenderedPageBreak/>
              <w:t xml:space="preserve">Wymagania wstępne i dodatkowe </w:t>
            </w:r>
          </w:p>
        </w:tc>
        <w:tc>
          <w:tcPr>
            <w:tcW w:w="5344" w:type="dxa"/>
            <w:shd w:val="clear" w:color="auto" w:fill="auto"/>
          </w:tcPr>
          <w:p w:rsidR="00D66ACC" w:rsidRPr="00F02E5D" w:rsidRDefault="00D66ACC" w:rsidP="00BF367E">
            <w:pPr>
              <w:jc w:val="both"/>
            </w:pPr>
            <w:r>
              <w:t>brak</w:t>
            </w:r>
          </w:p>
        </w:tc>
      </w:tr>
      <w:tr w:rsidR="00D66ACC" w:rsidRPr="00F02E5D" w:rsidTr="00BF367E">
        <w:tc>
          <w:tcPr>
            <w:tcW w:w="3942" w:type="dxa"/>
            <w:shd w:val="clear" w:color="auto" w:fill="auto"/>
          </w:tcPr>
          <w:p w:rsidR="00D66ACC" w:rsidRPr="00F02E5D" w:rsidRDefault="00D66ACC" w:rsidP="00BF367E">
            <w:r w:rsidRPr="00F02E5D">
              <w:t xml:space="preserve">Treści programowe modułu </w:t>
            </w:r>
          </w:p>
          <w:p w:rsidR="00D66ACC" w:rsidRPr="00F02E5D" w:rsidRDefault="00D66ACC" w:rsidP="00BF367E"/>
        </w:tc>
        <w:tc>
          <w:tcPr>
            <w:tcW w:w="5344" w:type="dxa"/>
            <w:shd w:val="clear" w:color="auto" w:fill="auto"/>
          </w:tcPr>
          <w:p w:rsidR="00D66ACC" w:rsidRPr="002464E1" w:rsidRDefault="00D66ACC" w:rsidP="00BF367E">
            <w:pPr>
              <w:jc w:val="both"/>
              <w:rPr>
                <w:color w:val="000000" w:themeColor="text1"/>
              </w:rPr>
            </w:pPr>
            <w:r w:rsidRPr="00A41308">
              <w:rPr>
                <w:color w:val="000000" w:themeColor="text1"/>
              </w:rPr>
              <w:t>Struktura ekologiczna miasta jako system terenów aktywnych</w:t>
            </w:r>
            <w:r>
              <w:rPr>
                <w:color w:val="000000" w:themeColor="text1"/>
              </w:rPr>
              <w:t xml:space="preserve"> </w:t>
            </w:r>
            <w:r w:rsidRPr="00A41308">
              <w:rPr>
                <w:color w:val="000000" w:themeColor="text1"/>
              </w:rPr>
              <w:t>biologicznie</w:t>
            </w:r>
            <w:r>
              <w:rPr>
                <w:color w:val="000000" w:themeColor="text1"/>
              </w:rPr>
              <w:t xml:space="preserve"> i infrastruktury technicznej. </w:t>
            </w:r>
            <w:r w:rsidRPr="00A41308">
              <w:rPr>
                <w:color w:val="000000" w:themeColor="text1"/>
              </w:rPr>
              <w:t>Istnienie osnowy</w:t>
            </w:r>
            <w:r>
              <w:rPr>
                <w:color w:val="000000" w:themeColor="text1"/>
              </w:rPr>
              <w:t xml:space="preserve"> </w:t>
            </w:r>
            <w:r w:rsidRPr="00A41308">
              <w:rPr>
                <w:color w:val="000000" w:themeColor="text1"/>
              </w:rPr>
              <w:t>ekologicznej jako warunek utrzymania równowagi</w:t>
            </w:r>
            <w:r>
              <w:rPr>
                <w:color w:val="000000" w:themeColor="text1"/>
              </w:rPr>
              <w:t xml:space="preserve"> </w:t>
            </w:r>
            <w:r w:rsidRPr="00A41308">
              <w:rPr>
                <w:color w:val="000000" w:themeColor="text1"/>
              </w:rPr>
              <w:t>ekologicznej środowiska przyrodniczego</w:t>
            </w:r>
            <w:r>
              <w:rPr>
                <w:color w:val="000000" w:themeColor="text1"/>
              </w:rPr>
              <w:t xml:space="preserve"> miast</w:t>
            </w:r>
            <w:r w:rsidRPr="00A41308">
              <w:rPr>
                <w:color w:val="000000" w:themeColor="text1"/>
              </w:rPr>
              <w:t>.</w:t>
            </w:r>
            <w:r>
              <w:rPr>
                <w:color w:val="000000" w:themeColor="text1"/>
              </w:rPr>
              <w:t xml:space="preserve"> </w:t>
            </w:r>
            <w:r w:rsidRPr="00A41308">
              <w:rPr>
                <w:color w:val="000000" w:themeColor="text1"/>
              </w:rPr>
              <w:t>Istota specyfiki struktury ekologicznej miasta</w:t>
            </w:r>
            <w:r>
              <w:rPr>
                <w:color w:val="000000" w:themeColor="text1"/>
              </w:rPr>
              <w:t>. K</w:t>
            </w:r>
            <w:r w:rsidRPr="00A41308">
              <w:rPr>
                <w:color w:val="000000" w:themeColor="text1"/>
              </w:rPr>
              <w:t>walifikacja terenów</w:t>
            </w:r>
            <w:r>
              <w:rPr>
                <w:color w:val="000000" w:themeColor="text1"/>
              </w:rPr>
              <w:t xml:space="preserve"> </w:t>
            </w:r>
            <w:r w:rsidRPr="00A41308">
              <w:rPr>
                <w:color w:val="000000" w:themeColor="text1"/>
              </w:rPr>
              <w:t>zurbanizowanych pod kątem planowanego zagospodarowania</w:t>
            </w:r>
            <w:r>
              <w:rPr>
                <w:color w:val="000000" w:themeColor="text1"/>
              </w:rPr>
              <w:t xml:space="preserve"> </w:t>
            </w:r>
            <w:r w:rsidRPr="00A41308">
              <w:rPr>
                <w:color w:val="000000" w:themeColor="text1"/>
              </w:rPr>
              <w:t>dla zapewnienia rozwoju zrównoważonego.</w:t>
            </w:r>
            <w:r>
              <w:rPr>
                <w:color w:val="000000" w:themeColor="text1"/>
              </w:rPr>
              <w:t xml:space="preserve"> Eko-parki jako idea rozwoju terenów rekreacyjno-wypoczynkowych. </w:t>
            </w:r>
            <w:r w:rsidRPr="004A2558">
              <w:rPr>
                <w:color w:val="000000" w:themeColor="text1"/>
              </w:rPr>
              <w:t>Podmioty i interesariusze polityki ekologicznej miasta</w:t>
            </w:r>
          </w:p>
        </w:tc>
      </w:tr>
      <w:tr w:rsidR="00D66ACC" w:rsidRPr="00F02E5D" w:rsidTr="00BF367E">
        <w:tc>
          <w:tcPr>
            <w:tcW w:w="3942" w:type="dxa"/>
            <w:shd w:val="clear" w:color="auto" w:fill="auto"/>
          </w:tcPr>
          <w:p w:rsidR="00D66ACC" w:rsidRPr="00F02E5D" w:rsidRDefault="00D66ACC" w:rsidP="00BF367E">
            <w:r w:rsidRPr="00F02E5D">
              <w:t>Wykaz literatury podstawowej i uzupełniającej</w:t>
            </w:r>
          </w:p>
        </w:tc>
        <w:tc>
          <w:tcPr>
            <w:tcW w:w="5344" w:type="dxa"/>
            <w:shd w:val="clear" w:color="auto" w:fill="auto"/>
          </w:tcPr>
          <w:p w:rsidR="00D66ACC" w:rsidRPr="001E210F" w:rsidRDefault="00D66ACC" w:rsidP="00535516">
            <w:pPr>
              <w:pStyle w:val="Akapitzlist"/>
              <w:numPr>
                <w:ilvl w:val="0"/>
                <w:numId w:val="65"/>
              </w:numPr>
              <w:ind w:left="311"/>
              <w:jc w:val="both"/>
              <w:rPr>
                <w:color w:val="000000" w:themeColor="text1"/>
              </w:rPr>
            </w:pPr>
            <w:r w:rsidRPr="001E210F">
              <w:rPr>
                <w:color w:val="000000" w:themeColor="text1"/>
              </w:rPr>
              <w:t>Gzell S., 2020, Urbanistyka XXI wieku, Wydawnictwo Naukowe PWN</w:t>
            </w:r>
          </w:p>
          <w:p w:rsidR="00D66ACC" w:rsidRPr="001E210F" w:rsidRDefault="00D66ACC" w:rsidP="00535516">
            <w:pPr>
              <w:pStyle w:val="Akapitzlist"/>
              <w:numPr>
                <w:ilvl w:val="0"/>
                <w:numId w:val="65"/>
              </w:numPr>
              <w:ind w:left="311"/>
              <w:jc w:val="both"/>
              <w:rPr>
                <w:color w:val="000000" w:themeColor="text1"/>
              </w:rPr>
            </w:pPr>
            <w:r w:rsidRPr="001E210F">
              <w:rPr>
                <w:color w:val="000000" w:themeColor="text1"/>
              </w:rPr>
              <w:t>Rzeńca A., 2016, EKOMIASTO # ŚRODOWISKO, Zrównoważony, inteligentny i partycypacyjny rozwój miasta, Wydawnictwo Uniwersytetu Łódzkiego</w:t>
            </w:r>
          </w:p>
          <w:p w:rsidR="00D66ACC" w:rsidRPr="001E210F" w:rsidRDefault="00D66ACC" w:rsidP="00535516">
            <w:pPr>
              <w:pStyle w:val="Akapitzlist"/>
              <w:numPr>
                <w:ilvl w:val="0"/>
                <w:numId w:val="65"/>
              </w:numPr>
              <w:ind w:left="311"/>
              <w:jc w:val="both"/>
              <w:rPr>
                <w:color w:val="000000" w:themeColor="text1"/>
              </w:rPr>
            </w:pPr>
            <w:r w:rsidRPr="001E210F">
              <w:rPr>
                <w:color w:val="000000" w:themeColor="text1"/>
              </w:rPr>
              <w:t>Garczewska A., 2017, Współczesne problemy ekologiczne świata, Wybrane zagadnienia, Toruń</w:t>
            </w:r>
          </w:p>
        </w:tc>
      </w:tr>
      <w:tr w:rsidR="00D66ACC" w:rsidRPr="00F02E5D" w:rsidTr="00BF367E">
        <w:tc>
          <w:tcPr>
            <w:tcW w:w="3942" w:type="dxa"/>
            <w:shd w:val="clear" w:color="auto" w:fill="auto"/>
          </w:tcPr>
          <w:p w:rsidR="00D66ACC" w:rsidRPr="00F02E5D" w:rsidRDefault="00D66ACC" w:rsidP="00BF367E">
            <w:r w:rsidRPr="00F02E5D">
              <w:t>Planowane formy/działania/metody dydaktyczne</w:t>
            </w:r>
          </w:p>
        </w:tc>
        <w:tc>
          <w:tcPr>
            <w:tcW w:w="5344" w:type="dxa"/>
            <w:shd w:val="clear" w:color="auto" w:fill="auto"/>
          </w:tcPr>
          <w:p w:rsidR="00D66ACC" w:rsidRPr="00F02E5D" w:rsidRDefault="00D66ACC" w:rsidP="00BF367E">
            <w:pPr>
              <w:jc w:val="both"/>
            </w:pPr>
            <w:r>
              <w:t>Wykład, dyskusja dotycząca tematyki zajęć, ćwiczenia audytoryjne i laboratoryjne, metody projektowe z zastosowaniem prostych zagadnień inżynierskich</w:t>
            </w:r>
            <w:r w:rsidRPr="00F02E5D">
              <w:t xml:space="preserve"> itp.</w:t>
            </w:r>
          </w:p>
        </w:tc>
      </w:tr>
      <w:tr w:rsidR="00D66ACC" w:rsidRPr="00F02E5D" w:rsidTr="00BF367E">
        <w:tc>
          <w:tcPr>
            <w:tcW w:w="3942" w:type="dxa"/>
            <w:shd w:val="clear" w:color="auto" w:fill="auto"/>
          </w:tcPr>
          <w:p w:rsidR="00D66ACC" w:rsidRPr="00F02E5D" w:rsidRDefault="00D66ACC" w:rsidP="00BF367E">
            <w:r w:rsidRPr="00F02E5D">
              <w:t>Sposoby weryfikacji oraz formy dokumentowania osiągniętych efektów uczenia się</w:t>
            </w:r>
          </w:p>
        </w:tc>
        <w:tc>
          <w:tcPr>
            <w:tcW w:w="5344" w:type="dxa"/>
            <w:shd w:val="clear" w:color="auto" w:fill="auto"/>
          </w:tcPr>
          <w:p w:rsidR="00D66ACC" w:rsidRDefault="00D66ACC" w:rsidP="00BF367E">
            <w:pPr>
              <w:jc w:val="both"/>
            </w:pPr>
            <w:r>
              <w:t xml:space="preserve">W1, W2: </w:t>
            </w:r>
            <w:r w:rsidRPr="00A66C1E">
              <w:t>ocena projektu</w:t>
            </w:r>
            <w:r>
              <w:t>;</w:t>
            </w:r>
          </w:p>
          <w:p w:rsidR="00D66ACC" w:rsidRDefault="00D66ACC" w:rsidP="00BF367E">
            <w:pPr>
              <w:jc w:val="both"/>
            </w:pPr>
            <w:r>
              <w:t xml:space="preserve">U1, U2: </w:t>
            </w:r>
            <w:r w:rsidRPr="00A66C1E">
              <w:t>ocena projektu, doboru odpowiedniej formy do problematyki, funkcjonalność przyjętych rozwiązań;</w:t>
            </w:r>
          </w:p>
          <w:p w:rsidR="00D66ACC" w:rsidRPr="00F02E5D" w:rsidRDefault="00D66ACC" w:rsidP="00BF367E">
            <w:pPr>
              <w:jc w:val="both"/>
            </w:pPr>
            <w:r>
              <w:t>K1, K2: ocena kreatywności studenta i doboru odpowiednich metod oraz środków dla przestawienia swojej pracy.</w:t>
            </w:r>
          </w:p>
        </w:tc>
      </w:tr>
      <w:tr w:rsidR="00D66ACC" w:rsidRPr="00F02E5D" w:rsidTr="00BF367E">
        <w:tc>
          <w:tcPr>
            <w:tcW w:w="3942" w:type="dxa"/>
            <w:shd w:val="clear" w:color="auto" w:fill="auto"/>
          </w:tcPr>
          <w:p w:rsidR="00D66ACC" w:rsidRPr="003B32BF" w:rsidRDefault="00D66ACC" w:rsidP="00BF367E">
            <w:r w:rsidRPr="003B32BF">
              <w:t>Elementy i wagi mające wpływ na ocenę końcową</w:t>
            </w:r>
          </w:p>
          <w:p w:rsidR="00D66ACC" w:rsidRPr="003B32BF" w:rsidRDefault="00D66ACC" w:rsidP="00BF367E"/>
          <w:p w:rsidR="00D66ACC" w:rsidRPr="003B32BF" w:rsidRDefault="00D66ACC" w:rsidP="00BF367E"/>
        </w:tc>
        <w:tc>
          <w:tcPr>
            <w:tcW w:w="5344" w:type="dxa"/>
            <w:shd w:val="clear" w:color="auto" w:fill="auto"/>
          </w:tcPr>
          <w:p w:rsidR="00D66ACC" w:rsidRDefault="00D66ACC" w:rsidP="00BF367E">
            <w:pPr>
              <w:jc w:val="both"/>
            </w:pPr>
            <w:r>
              <w:t xml:space="preserve">W1, W2: </w:t>
            </w:r>
            <w:r w:rsidRPr="00F02E5D">
              <w:t>praca pisemna</w:t>
            </w:r>
            <w:r>
              <w:t xml:space="preserve"> stanowi 100% oceny końcowej;</w:t>
            </w:r>
          </w:p>
          <w:p w:rsidR="00D66ACC" w:rsidRPr="003B32BF" w:rsidRDefault="00D66ACC" w:rsidP="00BF367E">
            <w:pPr>
              <w:jc w:val="both"/>
            </w:pPr>
            <w:r>
              <w:t xml:space="preserve">U1, U2: </w:t>
            </w:r>
            <w:r w:rsidRPr="00F02E5D">
              <w:t>praca pisemna</w:t>
            </w:r>
            <w:r>
              <w:t xml:space="preserve"> stanowi 100% oceny końcowej;</w:t>
            </w:r>
          </w:p>
        </w:tc>
      </w:tr>
      <w:tr w:rsidR="00D66ACC" w:rsidRPr="00F02E5D" w:rsidTr="00BF367E">
        <w:trPr>
          <w:trHeight w:val="707"/>
        </w:trPr>
        <w:tc>
          <w:tcPr>
            <w:tcW w:w="3942" w:type="dxa"/>
            <w:shd w:val="clear" w:color="auto" w:fill="auto"/>
          </w:tcPr>
          <w:p w:rsidR="00D66ACC" w:rsidRPr="00F02E5D" w:rsidRDefault="00D66ACC" w:rsidP="00BF367E">
            <w:pPr>
              <w:jc w:val="both"/>
            </w:pPr>
            <w:r w:rsidRPr="00F02E5D">
              <w:t>Bilans punktów ECTS</w:t>
            </w:r>
          </w:p>
        </w:tc>
        <w:tc>
          <w:tcPr>
            <w:tcW w:w="5344" w:type="dxa"/>
            <w:shd w:val="clear" w:color="auto" w:fill="auto"/>
          </w:tcPr>
          <w:p w:rsidR="00D66ACC" w:rsidRDefault="00D66ACC" w:rsidP="00BF367E">
            <w:r w:rsidRPr="00B7269E">
              <w:t>udział w wykładach</w:t>
            </w:r>
            <w:r w:rsidRPr="00B7269E">
              <w:rPr>
                <w:b/>
              </w:rPr>
              <w:t xml:space="preserve"> 15 godz.</w:t>
            </w:r>
            <w:r w:rsidRPr="00B7269E">
              <w:t xml:space="preserve"> </w:t>
            </w:r>
          </w:p>
          <w:p w:rsidR="00D66ACC" w:rsidRDefault="00D66ACC" w:rsidP="00BF367E">
            <w:pPr>
              <w:rPr>
                <w:b/>
              </w:rPr>
            </w:pPr>
            <w:r>
              <w:t xml:space="preserve">udział w ćwiczeniach audytoryjnych </w:t>
            </w:r>
            <w:r w:rsidRPr="00B7269E">
              <w:rPr>
                <w:b/>
              </w:rPr>
              <w:t>1</w:t>
            </w:r>
            <w:r>
              <w:rPr>
                <w:b/>
              </w:rPr>
              <w:t>0</w:t>
            </w:r>
            <w:r w:rsidRPr="00B7269E">
              <w:rPr>
                <w:b/>
              </w:rPr>
              <w:t xml:space="preserve"> godz.</w:t>
            </w:r>
          </w:p>
          <w:p w:rsidR="00D66ACC" w:rsidRDefault="00D66ACC" w:rsidP="00BF367E">
            <w:pPr>
              <w:rPr>
                <w:b/>
              </w:rPr>
            </w:pPr>
            <w:r>
              <w:t xml:space="preserve">udział w ćwiczeniach laboratoryjnych </w:t>
            </w:r>
            <w:r>
              <w:rPr>
                <w:b/>
              </w:rPr>
              <w:t>20</w:t>
            </w:r>
            <w:r w:rsidRPr="00B7269E">
              <w:rPr>
                <w:b/>
              </w:rPr>
              <w:t xml:space="preserve"> godz.</w:t>
            </w:r>
          </w:p>
          <w:p w:rsidR="00D66ACC" w:rsidRPr="00B7269E" w:rsidRDefault="00D66ACC" w:rsidP="00BF367E">
            <w:r w:rsidRPr="00B7269E">
              <w:t>konsultacje</w:t>
            </w:r>
            <w:r w:rsidRPr="00B7269E">
              <w:rPr>
                <w:b/>
              </w:rPr>
              <w:t xml:space="preserve"> </w:t>
            </w:r>
            <w:r>
              <w:rPr>
                <w:b/>
              </w:rPr>
              <w:t>16</w:t>
            </w:r>
            <w:r w:rsidRPr="00B7269E">
              <w:rPr>
                <w:b/>
              </w:rPr>
              <w:t xml:space="preserve"> godz.</w:t>
            </w:r>
            <w:r w:rsidRPr="00B7269E">
              <w:t xml:space="preserve"> </w:t>
            </w:r>
          </w:p>
          <w:p w:rsidR="00D66ACC" w:rsidRPr="00186536" w:rsidRDefault="00D66ACC" w:rsidP="00BF367E">
            <w:pPr>
              <w:jc w:val="both"/>
              <w:rPr>
                <w:bCs/>
              </w:rPr>
            </w:pPr>
            <w:r w:rsidRPr="00A66C1E">
              <w:rPr>
                <w:bCs/>
              </w:rPr>
              <w:t>udział w zaliczeniu</w:t>
            </w:r>
            <w:r>
              <w:rPr>
                <w:bCs/>
              </w:rPr>
              <w:t xml:space="preserve"> </w:t>
            </w:r>
            <w:r>
              <w:rPr>
                <w:b/>
              </w:rPr>
              <w:t>1</w:t>
            </w:r>
            <w:r w:rsidRPr="00B7269E">
              <w:rPr>
                <w:b/>
              </w:rPr>
              <w:t>,5 godz.</w:t>
            </w:r>
          </w:p>
          <w:p w:rsidR="00D66ACC" w:rsidRPr="00A66C1E" w:rsidRDefault="00D66ACC" w:rsidP="00BF367E">
            <w:pPr>
              <w:jc w:val="both"/>
            </w:pPr>
            <w:r w:rsidRPr="00A66C1E">
              <w:t xml:space="preserve">przygotowanie studenta do ćwiczeń </w:t>
            </w:r>
            <w:r w:rsidRPr="00A66C1E">
              <w:rPr>
                <w:b/>
              </w:rPr>
              <w:t>5 godz.</w:t>
            </w:r>
          </w:p>
          <w:p w:rsidR="00D66ACC" w:rsidRPr="00A66C1E" w:rsidRDefault="00D66ACC" w:rsidP="00BF367E">
            <w:pPr>
              <w:jc w:val="both"/>
            </w:pPr>
            <w:r w:rsidRPr="00A66C1E">
              <w:t>przygotowanie się do kolokwium</w:t>
            </w:r>
            <w:r w:rsidRPr="00A66C1E">
              <w:rPr>
                <w:b/>
              </w:rPr>
              <w:t xml:space="preserve"> </w:t>
            </w:r>
            <w:r>
              <w:rPr>
                <w:b/>
              </w:rPr>
              <w:t>5</w:t>
            </w:r>
            <w:r w:rsidRPr="00A66C1E">
              <w:rPr>
                <w:b/>
              </w:rPr>
              <w:t xml:space="preserve"> godz.</w:t>
            </w:r>
          </w:p>
          <w:p w:rsidR="00D66ACC" w:rsidRPr="00A66C1E" w:rsidRDefault="00D66ACC" w:rsidP="00BF367E">
            <w:pPr>
              <w:jc w:val="both"/>
              <w:rPr>
                <w:b/>
              </w:rPr>
            </w:pPr>
            <w:r w:rsidRPr="00A66C1E">
              <w:t>wykonanie prac projektowych</w:t>
            </w:r>
            <w:r w:rsidRPr="00A66C1E">
              <w:rPr>
                <w:b/>
              </w:rPr>
              <w:t xml:space="preserve"> </w:t>
            </w:r>
            <w:r>
              <w:rPr>
                <w:b/>
              </w:rPr>
              <w:t>20</w:t>
            </w:r>
            <w:r w:rsidRPr="00A66C1E">
              <w:rPr>
                <w:b/>
              </w:rPr>
              <w:t xml:space="preserve"> godz.</w:t>
            </w:r>
          </w:p>
          <w:p w:rsidR="00D66ACC" w:rsidRPr="00A66C1E" w:rsidRDefault="00D66ACC" w:rsidP="00BF367E">
            <w:pPr>
              <w:jc w:val="both"/>
            </w:pPr>
            <w:r w:rsidRPr="00A66C1E">
              <w:t>studiowanie literatury</w:t>
            </w:r>
            <w:r w:rsidRPr="00A66C1E">
              <w:rPr>
                <w:b/>
              </w:rPr>
              <w:t xml:space="preserve"> </w:t>
            </w:r>
            <w:r>
              <w:rPr>
                <w:b/>
              </w:rPr>
              <w:t>7,5</w:t>
            </w:r>
            <w:r w:rsidRPr="00A66C1E">
              <w:rPr>
                <w:b/>
              </w:rPr>
              <w:t xml:space="preserve"> godz.</w:t>
            </w:r>
            <w:r w:rsidRPr="00A66C1E">
              <w:t xml:space="preserve"> </w:t>
            </w:r>
          </w:p>
          <w:p w:rsidR="00D66ACC" w:rsidRPr="00B7269E" w:rsidRDefault="00D66ACC" w:rsidP="00BF367E">
            <w:pPr>
              <w:jc w:val="both"/>
            </w:pPr>
          </w:p>
          <w:p w:rsidR="00D66ACC" w:rsidRPr="00B7269E" w:rsidRDefault="00D66ACC" w:rsidP="00BF367E">
            <w:pPr>
              <w:jc w:val="both"/>
            </w:pPr>
            <w:r w:rsidRPr="00B7269E">
              <w:t xml:space="preserve">Łączny nakład pracy studenta to </w:t>
            </w:r>
            <w:r>
              <w:rPr>
                <w:b/>
              </w:rPr>
              <w:t>100</w:t>
            </w:r>
            <w:r w:rsidRPr="00B7269E">
              <w:rPr>
                <w:b/>
              </w:rPr>
              <w:t xml:space="preserve"> godz</w:t>
            </w:r>
            <w:r w:rsidRPr="00B7269E">
              <w:t xml:space="preserve">. co odpowiada: </w:t>
            </w:r>
            <w:r>
              <w:rPr>
                <w:b/>
              </w:rPr>
              <w:t>4</w:t>
            </w:r>
            <w:r w:rsidRPr="00B7269E">
              <w:t xml:space="preserve"> punkto</w:t>
            </w:r>
            <w:r>
              <w:t>m</w:t>
            </w:r>
            <w:r w:rsidRPr="00B7269E">
              <w:t xml:space="preserve"> ECTS</w:t>
            </w:r>
          </w:p>
        </w:tc>
      </w:tr>
      <w:tr w:rsidR="001E210F" w:rsidRPr="00F02E5D" w:rsidTr="00BF367E">
        <w:trPr>
          <w:trHeight w:val="718"/>
        </w:trPr>
        <w:tc>
          <w:tcPr>
            <w:tcW w:w="3942" w:type="dxa"/>
            <w:shd w:val="clear" w:color="auto" w:fill="auto"/>
          </w:tcPr>
          <w:p w:rsidR="001E210F" w:rsidRPr="00F02E5D" w:rsidRDefault="001E210F" w:rsidP="00BF367E">
            <w:r w:rsidRPr="00F02E5D">
              <w:t>Nakład pracy związany z zajęciami wymagającymi bezpośredniego udziału nauczyciela akademickiego</w:t>
            </w:r>
          </w:p>
        </w:tc>
        <w:tc>
          <w:tcPr>
            <w:tcW w:w="5344" w:type="dxa"/>
            <w:shd w:val="clear" w:color="auto" w:fill="auto"/>
          </w:tcPr>
          <w:p w:rsidR="001E210F" w:rsidRDefault="001E210F" w:rsidP="00BF367E">
            <w:r w:rsidRPr="00B7269E">
              <w:t>udział w wykładach</w:t>
            </w:r>
            <w:r w:rsidRPr="00B7269E">
              <w:rPr>
                <w:b/>
              </w:rPr>
              <w:t xml:space="preserve"> 15 godz.</w:t>
            </w:r>
            <w:r w:rsidRPr="00B7269E">
              <w:t xml:space="preserve"> </w:t>
            </w:r>
          </w:p>
          <w:p w:rsidR="001E210F" w:rsidRDefault="001E210F" w:rsidP="00BF367E">
            <w:pPr>
              <w:rPr>
                <w:b/>
              </w:rPr>
            </w:pPr>
            <w:r>
              <w:t xml:space="preserve">udział w ćwiczeniach audytoryjnych </w:t>
            </w:r>
            <w:r w:rsidRPr="00B7269E">
              <w:rPr>
                <w:b/>
              </w:rPr>
              <w:t>1</w:t>
            </w:r>
            <w:r>
              <w:rPr>
                <w:b/>
              </w:rPr>
              <w:t>0</w:t>
            </w:r>
            <w:r w:rsidRPr="00B7269E">
              <w:rPr>
                <w:b/>
              </w:rPr>
              <w:t xml:space="preserve"> godz.</w:t>
            </w:r>
          </w:p>
          <w:p w:rsidR="001E210F" w:rsidRDefault="001E210F" w:rsidP="00BF367E">
            <w:pPr>
              <w:rPr>
                <w:b/>
              </w:rPr>
            </w:pPr>
            <w:r>
              <w:t xml:space="preserve">udział w ćwiczeniach laboratoryjnych </w:t>
            </w:r>
            <w:r>
              <w:rPr>
                <w:b/>
              </w:rPr>
              <w:t>20</w:t>
            </w:r>
            <w:r w:rsidRPr="00B7269E">
              <w:rPr>
                <w:b/>
              </w:rPr>
              <w:t xml:space="preserve"> godz.</w:t>
            </w:r>
          </w:p>
          <w:p w:rsidR="001E210F" w:rsidRPr="00B7269E" w:rsidRDefault="001E210F" w:rsidP="00BF367E">
            <w:r w:rsidRPr="00B7269E">
              <w:lastRenderedPageBreak/>
              <w:t>konsultacje</w:t>
            </w:r>
            <w:r w:rsidRPr="00B7269E">
              <w:rPr>
                <w:b/>
              </w:rPr>
              <w:t xml:space="preserve"> </w:t>
            </w:r>
            <w:r>
              <w:rPr>
                <w:b/>
              </w:rPr>
              <w:t>16</w:t>
            </w:r>
            <w:r w:rsidRPr="00B7269E">
              <w:rPr>
                <w:b/>
              </w:rPr>
              <w:t xml:space="preserve"> godz.</w:t>
            </w:r>
            <w:r w:rsidRPr="00B7269E">
              <w:t xml:space="preserve"> </w:t>
            </w:r>
          </w:p>
          <w:p w:rsidR="001E210F" w:rsidRDefault="001E210F" w:rsidP="00BF367E">
            <w:pPr>
              <w:jc w:val="both"/>
              <w:rPr>
                <w:b/>
              </w:rPr>
            </w:pPr>
            <w:r w:rsidRPr="00A66C1E">
              <w:rPr>
                <w:bCs/>
              </w:rPr>
              <w:t>udział w zaliczeniu</w:t>
            </w:r>
            <w:r>
              <w:rPr>
                <w:bCs/>
              </w:rPr>
              <w:t xml:space="preserve"> </w:t>
            </w:r>
            <w:r>
              <w:rPr>
                <w:b/>
              </w:rPr>
              <w:t>1</w:t>
            </w:r>
            <w:r w:rsidRPr="00B7269E">
              <w:rPr>
                <w:b/>
              </w:rPr>
              <w:t>,5 godz.</w:t>
            </w:r>
          </w:p>
          <w:p w:rsidR="001E210F" w:rsidRPr="00D66ACC" w:rsidRDefault="001E210F" w:rsidP="00BF367E">
            <w:pPr>
              <w:jc w:val="both"/>
              <w:rPr>
                <w:b/>
                <w:bCs/>
              </w:rPr>
            </w:pPr>
            <w:r w:rsidRPr="00D66ACC">
              <w:rPr>
                <w:b/>
              </w:rPr>
              <w:t>Nakład pracy studenta to 62,5 godz., 2,5 ECTS</w:t>
            </w:r>
          </w:p>
        </w:tc>
      </w:tr>
      <w:tr w:rsidR="001E210F" w:rsidRPr="00F02E5D" w:rsidTr="00BF367E">
        <w:trPr>
          <w:trHeight w:val="718"/>
        </w:trPr>
        <w:tc>
          <w:tcPr>
            <w:tcW w:w="3942" w:type="dxa"/>
            <w:shd w:val="clear" w:color="auto" w:fill="auto"/>
          </w:tcPr>
          <w:p w:rsidR="001E210F" w:rsidRPr="00F02E5D" w:rsidRDefault="001E210F" w:rsidP="00BF367E">
            <w:pPr>
              <w:jc w:val="both"/>
            </w:pPr>
            <w:r w:rsidRPr="00F02E5D">
              <w:lastRenderedPageBreak/>
              <w:t>Odniesienie modułowych efektów uczenia się do kierunkowych efektów uczenia się</w:t>
            </w:r>
          </w:p>
        </w:tc>
        <w:tc>
          <w:tcPr>
            <w:tcW w:w="5344" w:type="dxa"/>
            <w:shd w:val="clear" w:color="auto" w:fill="auto"/>
          </w:tcPr>
          <w:p w:rsidR="001E210F" w:rsidRDefault="001E210F" w:rsidP="00BF367E">
            <w:r>
              <w:t>GOZ_W10, GOZ_W17</w:t>
            </w:r>
          </w:p>
          <w:p w:rsidR="001E210F" w:rsidRDefault="001E210F" w:rsidP="00BF367E">
            <w:r>
              <w:t>GOZ_U05, GOZ_U08, GOZ_U13</w:t>
            </w:r>
          </w:p>
          <w:p w:rsidR="001E210F" w:rsidRPr="00F02E5D" w:rsidRDefault="001E210F" w:rsidP="00BF367E">
            <w:pPr>
              <w:jc w:val="both"/>
            </w:pPr>
            <w:r>
              <w:t>GOZ_K01, GOZ_K03</w:t>
            </w:r>
          </w:p>
        </w:tc>
      </w:tr>
    </w:tbl>
    <w:p w:rsidR="00D66ACC" w:rsidRPr="00F02E5D" w:rsidRDefault="00D66ACC" w:rsidP="00D66ACC"/>
    <w:p w:rsidR="009368C3" w:rsidRDefault="009368C3">
      <w:pPr>
        <w:spacing w:after="200" w:line="276" w:lineRule="auto"/>
      </w:pPr>
      <w:r>
        <w:br w:type="page"/>
      </w:r>
    </w:p>
    <w:p w:rsidR="009368C3" w:rsidRDefault="009368C3" w:rsidP="009368C3">
      <w:r>
        <w:rPr>
          <w:b/>
        </w:rPr>
        <w:lastRenderedPageBreak/>
        <w:t>Karta opisu zajęć (sylabus)</w:t>
      </w:r>
    </w:p>
    <w:p w:rsidR="009368C3" w:rsidRDefault="009368C3" w:rsidP="009368C3">
      <w:pPr>
        <w:rPr>
          <w:b/>
        </w:rPr>
      </w:pPr>
    </w:p>
    <w:tbl>
      <w:tblPr>
        <w:tblW w:w="9315" w:type="dxa"/>
        <w:tblInd w:w="113" w:type="dxa"/>
        <w:tblLayout w:type="fixed"/>
        <w:tblCellMar>
          <w:left w:w="113" w:type="dxa"/>
        </w:tblCellMar>
        <w:tblLook w:val="0000" w:firstRow="0" w:lastRow="0" w:firstColumn="0" w:lastColumn="0" w:noHBand="0" w:noVBand="0"/>
      </w:tblPr>
      <w:tblGrid>
        <w:gridCol w:w="3941"/>
        <w:gridCol w:w="5374"/>
      </w:tblGrid>
      <w:tr w:rsidR="009368C3" w:rsidTr="00BF367E">
        <w:tc>
          <w:tcPr>
            <w:tcW w:w="3941" w:type="dxa"/>
            <w:tcBorders>
              <w:top w:val="single" w:sz="4" w:space="0" w:color="000000"/>
              <w:left w:val="single" w:sz="4" w:space="0" w:color="000000"/>
              <w:bottom w:val="single" w:sz="4" w:space="0" w:color="000000"/>
            </w:tcBorders>
            <w:shd w:val="clear" w:color="auto" w:fill="auto"/>
          </w:tcPr>
          <w:p w:rsidR="009368C3" w:rsidRDefault="009368C3" w:rsidP="00BF367E">
            <w:r>
              <w:t>Nazwa kierunku studiów</w:t>
            </w:r>
          </w:p>
          <w:p w:rsidR="009368C3" w:rsidRDefault="009368C3" w:rsidP="00BF367E"/>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05385D" w:rsidP="0005385D">
            <w:r w:rsidRPr="00D66ACC">
              <w:rPr>
                <w:bCs/>
              </w:rPr>
              <w:t>Gospodarka obiegu zamkniętego</w:t>
            </w:r>
          </w:p>
        </w:tc>
      </w:tr>
      <w:tr w:rsidR="009368C3" w:rsidRPr="00D379CF" w:rsidTr="00BF367E">
        <w:tc>
          <w:tcPr>
            <w:tcW w:w="3941" w:type="dxa"/>
            <w:tcBorders>
              <w:top w:val="single" w:sz="4" w:space="0" w:color="000000"/>
              <w:left w:val="single" w:sz="4" w:space="0" w:color="000000"/>
              <w:bottom w:val="single" w:sz="4" w:space="0" w:color="000000"/>
            </w:tcBorders>
            <w:shd w:val="clear" w:color="auto" w:fill="auto"/>
          </w:tcPr>
          <w:p w:rsidR="009368C3" w:rsidRDefault="009368C3" w:rsidP="00BF367E">
            <w:r>
              <w:t>Nazwa modułu, także nazwa w języku angielskim</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Pr="00AA5921" w:rsidRDefault="009368C3" w:rsidP="00BF367E">
            <w:pPr>
              <w:rPr>
                <w:lang w:val="en-US"/>
              </w:rPr>
            </w:pPr>
            <w:r w:rsidRPr="00AA5921">
              <w:rPr>
                <w:lang w:val="en-US"/>
              </w:rPr>
              <w:t xml:space="preserve">Monitoring i sterowanie w przemyśle </w:t>
            </w:r>
          </w:p>
          <w:p w:rsidR="009368C3" w:rsidRPr="00AA5921" w:rsidRDefault="009368C3" w:rsidP="00BF367E">
            <w:pPr>
              <w:rPr>
                <w:lang w:val="en-US"/>
              </w:rPr>
            </w:pPr>
            <w:r w:rsidRPr="00AA5921">
              <w:rPr>
                <w:lang w:val="en-US"/>
              </w:rPr>
              <w:t>Monitoring and control of industrial processes</w:t>
            </w:r>
          </w:p>
        </w:tc>
      </w:tr>
      <w:tr w:rsidR="009368C3" w:rsidTr="00BF367E">
        <w:tc>
          <w:tcPr>
            <w:tcW w:w="3941" w:type="dxa"/>
            <w:tcBorders>
              <w:top w:val="single" w:sz="4" w:space="0" w:color="000000"/>
              <w:left w:val="single" w:sz="4" w:space="0" w:color="000000"/>
              <w:bottom w:val="single" w:sz="4" w:space="0" w:color="000000"/>
            </w:tcBorders>
            <w:shd w:val="clear" w:color="auto" w:fill="auto"/>
          </w:tcPr>
          <w:p w:rsidR="009368C3" w:rsidRDefault="009368C3" w:rsidP="00BF367E">
            <w:r>
              <w:t>Język wykładowy</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r>
              <w:t>polski</w:t>
            </w:r>
          </w:p>
        </w:tc>
      </w:tr>
      <w:tr w:rsidR="009368C3" w:rsidTr="00BF367E">
        <w:tc>
          <w:tcPr>
            <w:tcW w:w="3941" w:type="dxa"/>
            <w:tcBorders>
              <w:top w:val="single" w:sz="4" w:space="0" w:color="000000"/>
              <w:left w:val="single" w:sz="4" w:space="0" w:color="000000"/>
              <w:bottom w:val="single" w:sz="4" w:space="0" w:color="000000"/>
            </w:tcBorders>
            <w:shd w:val="clear" w:color="auto" w:fill="auto"/>
          </w:tcPr>
          <w:p w:rsidR="009368C3" w:rsidRDefault="009368C3" w:rsidP="009368C3">
            <w:r>
              <w:t>Rodzaj modułu</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pPr>
              <w:snapToGrid w:val="0"/>
            </w:pPr>
            <w:r>
              <w:t>fakultatywny</w:t>
            </w:r>
          </w:p>
        </w:tc>
      </w:tr>
      <w:tr w:rsidR="009368C3" w:rsidTr="00BF367E">
        <w:tc>
          <w:tcPr>
            <w:tcW w:w="3941" w:type="dxa"/>
            <w:tcBorders>
              <w:top w:val="single" w:sz="4" w:space="0" w:color="000000"/>
              <w:left w:val="single" w:sz="4" w:space="0" w:color="000000"/>
              <w:bottom w:val="single" w:sz="4" w:space="0" w:color="000000"/>
            </w:tcBorders>
            <w:shd w:val="clear" w:color="auto" w:fill="auto"/>
          </w:tcPr>
          <w:p w:rsidR="009368C3" w:rsidRDefault="009368C3" w:rsidP="00BF367E">
            <w:r>
              <w:t>Poziom studiów</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r>
              <w:t>pierwszego stopnia</w:t>
            </w:r>
          </w:p>
        </w:tc>
      </w:tr>
      <w:tr w:rsidR="009368C3" w:rsidTr="00BF367E">
        <w:tc>
          <w:tcPr>
            <w:tcW w:w="3941" w:type="dxa"/>
            <w:tcBorders>
              <w:top w:val="single" w:sz="4" w:space="0" w:color="000000"/>
              <w:left w:val="single" w:sz="4" w:space="0" w:color="000000"/>
              <w:bottom w:val="single" w:sz="4" w:space="0" w:color="000000"/>
            </w:tcBorders>
            <w:shd w:val="clear" w:color="auto" w:fill="auto"/>
          </w:tcPr>
          <w:p w:rsidR="009368C3" w:rsidRDefault="009368C3" w:rsidP="00BF367E">
            <w:r>
              <w:t>Forma studiów</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r>
              <w:t>stacjonarne</w:t>
            </w:r>
          </w:p>
        </w:tc>
      </w:tr>
      <w:tr w:rsidR="009368C3" w:rsidTr="00BF367E">
        <w:tc>
          <w:tcPr>
            <w:tcW w:w="3941" w:type="dxa"/>
            <w:tcBorders>
              <w:top w:val="single" w:sz="4" w:space="0" w:color="000000"/>
              <w:left w:val="single" w:sz="4" w:space="0" w:color="000000"/>
              <w:bottom w:val="single" w:sz="4" w:space="0" w:color="000000"/>
            </w:tcBorders>
            <w:shd w:val="clear" w:color="auto" w:fill="auto"/>
          </w:tcPr>
          <w:p w:rsidR="009368C3" w:rsidRDefault="009368C3" w:rsidP="00BF367E">
            <w:r>
              <w:t>Rok studiów dla kierunku</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r>
              <w:t>IV</w:t>
            </w:r>
          </w:p>
        </w:tc>
      </w:tr>
      <w:tr w:rsidR="009368C3" w:rsidTr="00BF367E">
        <w:tc>
          <w:tcPr>
            <w:tcW w:w="3941" w:type="dxa"/>
            <w:tcBorders>
              <w:top w:val="single" w:sz="4" w:space="0" w:color="000000"/>
              <w:left w:val="single" w:sz="4" w:space="0" w:color="000000"/>
              <w:bottom w:val="single" w:sz="4" w:space="0" w:color="000000"/>
            </w:tcBorders>
            <w:shd w:val="clear" w:color="auto" w:fill="auto"/>
          </w:tcPr>
          <w:p w:rsidR="009368C3" w:rsidRDefault="009368C3" w:rsidP="00BF367E">
            <w:r>
              <w:t>Semestr dla kierunku</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r>
              <w:t>7</w:t>
            </w:r>
          </w:p>
        </w:tc>
      </w:tr>
      <w:tr w:rsidR="009368C3" w:rsidTr="00BF367E">
        <w:tc>
          <w:tcPr>
            <w:tcW w:w="3941" w:type="dxa"/>
            <w:tcBorders>
              <w:top w:val="single" w:sz="4" w:space="0" w:color="000000"/>
              <w:left w:val="single" w:sz="4" w:space="0" w:color="000000"/>
              <w:bottom w:val="single" w:sz="4" w:space="0" w:color="000000"/>
            </w:tcBorders>
            <w:shd w:val="clear" w:color="auto" w:fill="auto"/>
          </w:tcPr>
          <w:p w:rsidR="009368C3" w:rsidRDefault="009368C3" w:rsidP="00BF367E">
            <w:r>
              <w:t>Liczba punktów ECTS z podziałem na kontaktowe/niekontaktowe</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r>
              <w:t>4 (2/2)</w:t>
            </w:r>
          </w:p>
        </w:tc>
      </w:tr>
      <w:tr w:rsidR="009368C3" w:rsidTr="00BF367E">
        <w:tc>
          <w:tcPr>
            <w:tcW w:w="3941" w:type="dxa"/>
            <w:tcBorders>
              <w:top w:val="single" w:sz="4" w:space="0" w:color="000000"/>
              <w:left w:val="single" w:sz="4" w:space="0" w:color="000000"/>
              <w:bottom w:val="single" w:sz="4" w:space="0" w:color="000000"/>
            </w:tcBorders>
            <w:shd w:val="clear" w:color="auto" w:fill="auto"/>
          </w:tcPr>
          <w:p w:rsidR="009368C3" w:rsidRDefault="009368C3" w:rsidP="00BF367E">
            <w:r>
              <w:t>Tytuł naukowy/stopień naukowy, imię i nazwisko osoby odpowiedzialnej za moduł</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r>
              <w:t xml:space="preserve">Dr inż </w:t>
            </w:r>
            <w:r>
              <w:rPr>
                <w:color w:val="000000"/>
              </w:rPr>
              <w:t>Samociuk</w:t>
            </w:r>
            <w:r>
              <w:rPr>
                <w:rFonts w:eastAsia="Tahoma"/>
                <w:color w:val="000000"/>
              </w:rPr>
              <w:t xml:space="preserve"> </w:t>
            </w:r>
            <w:r>
              <w:rPr>
                <w:color w:val="000000"/>
              </w:rPr>
              <w:t>Waldemar</w:t>
            </w:r>
          </w:p>
        </w:tc>
      </w:tr>
      <w:tr w:rsidR="009368C3" w:rsidTr="00BF367E">
        <w:tc>
          <w:tcPr>
            <w:tcW w:w="3941" w:type="dxa"/>
            <w:tcBorders>
              <w:top w:val="single" w:sz="4" w:space="0" w:color="000000"/>
              <w:left w:val="single" w:sz="4" w:space="0" w:color="000000"/>
              <w:bottom w:val="single" w:sz="4" w:space="0" w:color="000000"/>
            </w:tcBorders>
            <w:shd w:val="clear" w:color="auto" w:fill="auto"/>
          </w:tcPr>
          <w:p w:rsidR="009368C3" w:rsidRDefault="009368C3" w:rsidP="00BF367E">
            <w:r>
              <w:t>Jednostka oferująca moduł</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pPr>
              <w:snapToGrid w:val="0"/>
            </w:pPr>
            <w:r>
              <w:t>Katedra</w:t>
            </w:r>
            <w:r>
              <w:rPr>
                <w:rFonts w:eastAsia="Tahoma"/>
              </w:rPr>
              <w:t xml:space="preserve"> </w:t>
            </w:r>
            <w:r>
              <w:t>Inżynierii</w:t>
            </w:r>
            <w:r>
              <w:rPr>
                <w:rFonts w:eastAsia="Tahoma"/>
              </w:rPr>
              <w:t xml:space="preserve"> </w:t>
            </w:r>
            <w:r>
              <w:t>Mechanicznej</w:t>
            </w:r>
            <w:r>
              <w:rPr>
                <w:rFonts w:eastAsia="Tahoma"/>
              </w:rPr>
              <w:t xml:space="preserve"> </w:t>
            </w:r>
            <w:r>
              <w:t>i</w:t>
            </w:r>
            <w:r>
              <w:rPr>
                <w:rFonts w:eastAsia="Tahoma"/>
              </w:rPr>
              <w:t xml:space="preserve"> </w:t>
            </w:r>
            <w:r>
              <w:t>Automatyki</w:t>
            </w:r>
          </w:p>
        </w:tc>
      </w:tr>
      <w:tr w:rsidR="009368C3" w:rsidTr="00BF367E">
        <w:tc>
          <w:tcPr>
            <w:tcW w:w="3941" w:type="dxa"/>
            <w:tcBorders>
              <w:top w:val="single" w:sz="4" w:space="0" w:color="000000"/>
              <w:left w:val="single" w:sz="4" w:space="0" w:color="000000"/>
              <w:bottom w:val="single" w:sz="4" w:space="0" w:color="000000"/>
            </w:tcBorders>
            <w:shd w:val="clear" w:color="auto" w:fill="auto"/>
          </w:tcPr>
          <w:p w:rsidR="009368C3" w:rsidRDefault="009368C3" w:rsidP="00BF367E">
            <w:r>
              <w:t>Cel modułu</w:t>
            </w:r>
          </w:p>
          <w:p w:rsidR="009368C3" w:rsidRDefault="009368C3" w:rsidP="00BF367E"/>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9368C3">
            <w:pPr>
              <w:pStyle w:val="Tekstpodstawowy"/>
              <w:spacing w:after="0" w:line="240" w:lineRule="auto"/>
              <w:jc w:val="both"/>
            </w:pPr>
            <w:r>
              <w:t xml:space="preserve">Celem przedmiotu jest zapoznanie studentów z systemami sterowania i monitorowania procesów przemysłowych. Studenci zdobywają praktyczną umiejętność konfigurowania regulatorów mikroprocesorowych oraz tworzenia synoptyk do monitorowania procesów przemysłowych. </w:t>
            </w:r>
          </w:p>
        </w:tc>
      </w:tr>
      <w:tr w:rsidR="009368C3" w:rsidTr="00BF367E">
        <w:trPr>
          <w:trHeight w:val="236"/>
        </w:trPr>
        <w:tc>
          <w:tcPr>
            <w:tcW w:w="3941" w:type="dxa"/>
            <w:vMerge w:val="restart"/>
            <w:tcBorders>
              <w:top w:val="single" w:sz="4" w:space="0" w:color="000000"/>
              <w:left w:val="single" w:sz="4" w:space="0" w:color="000000"/>
              <w:bottom w:val="single" w:sz="4" w:space="0" w:color="000000"/>
            </w:tcBorders>
            <w:shd w:val="clear" w:color="auto" w:fill="auto"/>
          </w:tcPr>
          <w:p w:rsidR="009368C3" w:rsidRDefault="009368C3" w:rsidP="00BF367E">
            <w:pPr>
              <w:jc w:val="both"/>
            </w:pPr>
            <w:r>
              <w:t>Efekty uczenia się dla modułu to opis zasobu wiedzy, umiejętności i kompetencji społecznych, które student osiągnie po zrealizowaniu zajęć.</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r>
              <w:t xml:space="preserve">Wiedza: </w:t>
            </w:r>
          </w:p>
        </w:tc>
      </w:tr>
      <w:tr w:rsidR="009368C3" w:rsidTr="00BF367E">
        <w:trPr>
          <w:trHeight w:val="233"/>
        </w:trPr>
        <w:tc>
          <w:tcPr>
            <w:tcW w:w="3941" w:type="dxa"/>
            <w:vMerge/>
            <w:tcBorders>
              <w:top w:val="single" w:sz="4" w:space="0" w:color="000000"/>
              <w:left w:val="single" w:sz="4" w:space="0" w:color="000000"/>
              <w:bottom w:val="single" w:sz="4" w:space="0" w:color="000000"/>
            </w:tcBorders>
            <w:shd w:val="clear" w:color="auto" w:fill="auto"/>
          </w:tcPr>
          <w:p w:rsidR="009368C3" w:rsidRDefault="009368C3" w:rsidP="00BF367E">
            <w:pPr>
              <w:snapToGrid w:val="0"/>
              <w:rPr>
                <w:highlight w:val="yellow"/>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pPr>
              <w:pStyle w:val="Tekstpodstawowy"/>
              <w:spacing w:after="0" w:line="240" w:lineRule="auto"/>
            </w:pPr>
            <w:r>
              <w:t>W1. Posiada szczegółową wiedzę o systemach sterowania stosowanych w przemyśle. Potrafi dobierać komponenty systemu sterowania.(terminologia także w języku angielskim).</w:t>
            </w:r>
          </w:p>
        </w:tc>
      </w:tr>
      <w:tr w:rsidR="009368C3" w:rsidTr="00BF367E">
        <w:trPr>
          <w:trHeight w:val="233"/>
        </w:trPr>
        <w:tc>
          <w:tcPr>
            <w:tcW w:w="3941" w:type="dxa"/>
            <w:vMerge/>
            <w:tcBorders>
              <w:top w:val="single" w:sz="4" w:space="0" w:color="000000"/>
              <w:left w:val="single" w:sz="4" w:space="0" w:color="000000"/>
              <w:bottom w:val="single" w:sz="4" w:space="0" w:color="000000"/>
            </w:tcBorders>
            <w:shd w:val="clear" w:color="auto" w:fill="auto"/>
          </w:tcPr>
          <w:p w:rsidR="009368C3" w:rsidRDefault="009368C3" w:rsidP="00BF367E">
            <w:pPr>
              <w:snapToGrid w:val="0"/>
              <w:rPr>
                <w:highlight w:val="yellow"/>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pPr>
              <w:pStyle w:val="Tekstpodstawowy"/>
              <w:spacing w:after="0" w:line="240" w:lineRule="auto"/>
            </w:pPr>
            <w:r>
              <w:t>W2. Posiada ogólną wiedzę o różnorodnych  systemach monitorowania procesów.</w:t>
            </w:r>
          </w:p>
        </w:tc>
      </w:tr>
      <w:tr w:rsidR="009368C3" w:rsidTr="00BF367E">
        <w:trPr>
          <w:trHeight w:val="233"/>
        </w:trPr>
        <w:tc>
          <w:tcPr>
            <w:tcW w:w="3941" w:type="dxa"/>
            <w:vMerge/>
            <w:tcBorders>
              <w:top w:val="single" w:sz="4" w:space="0" w:color="000000"/>
              <w:left w:val="single" w:sz="4" w:space="0" w:color="000000"/>
              <w:bottom w:val="single" w:sz="4" w:space="0" w:color="000000"/>
            </w:tcBorders>
            <w:shd w:val="clear" w:color="auto" w:fill="auto"/>
          </w:tcPr>
          <w:p w:rsidR="009368C3" w:rsidRDefault="009368C3" w:rsidP="00BF367E">
            <w:pPr>
              <w:snapToGrid w:val="0"/>
              <w:rPr>
                <w:highlight w:val="yellow"/>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pPr>
              <w:pStyle w:val="Tekstpodstawowy"/>
              <w:snapToGrid w:val="0"/>
              <w:spacing w:after="0" w:line="240" w:lineRule="auto"/>
              <w:rPr>
                <w:highlight w:val="yellow"/>
              </w:rPr>
            </w:pPr>
          </w:p>
        </w:tc>
      </w:tr>
      <w:tr w:rsidR="009368C3" w:rsidTr="00BF367E">
        <w:trPr>
          <w:trHeight w:val="233"/>
        </w:trPr>
        <w:tc>
          <w:tcPr>
            <w:tcW w:w="3941" w:type="dxa"/>
            <w:vMerge/>
            <w:tcBorders>
              <w:top w:val="single" w:sz="4" w:space="0" w:color="000000"/>
              <w:left w:val="single" w:sz="4" w:space="0" w:color="000000"/>
              <w:bottom w:val="single" w:sz="4" w:space="0" w:color="000000"/>
            </w:tcBorders>
            <w:shd w:val="clear" w:color="auto" w:fill="auto"/>
          </w:tcPr>
          <w:p w:rsidR="009368C3" w:rsidRDefault="009368C3" w:rsidP="00BF367E">
            <w:pPr>
              <w:snapToGrid w:val="0"/>
              <w:rPr>
                <w:highlight w:val="yellow"/>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r>
              <w:t>Umiejętności:</w:t>
            </w:r>
          </w:p>
        </w:tc>
      </w:tr>
      <w:tr w:rsidR="009368C3" w:rsidTr="00BF367E">
        <w:trPr>
          <w:trHeight w:val="233"/>
        </w:trPr>
        <w:tc>
          <w:tcPr>
            <w:tcW w:w="3941" w:type="dxa"/>
            <w:vMerge/>
            <w:tcBorders>
              <w:top w:val="single" w:sz="4" w:space="0" w:color="000000"/>
              <w:left w:val="single" w:sz="4" w:space="0" w:color="000000"/>
              <w:bottom w:val="single" w:sz="4" w:space="0" w:color="000000"/>
            </w:tcBorders>
            <w:shd w:val="clear" w:color="auto" w:fill="auto"/>
          </w:tcPr>
          <w:p w:rsidR="009368C3" w:rsidRDefault="009368C3" w:rsidP="00BF367E">
            <w:pPr>
              <w:snapToGrid w:val="0"/>
              <w:rPr>
                <w:highlight w:val="yellow"/>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pPr>
              <w:pStyle w:val="Tekstpodstawowy"/>
              <w:spacing w:after="0" w:line="240" w:lineRule="auto"/>
            </w:pPr>
            <w:r>
              <w:t>U1. Potrafi montować, komponenty systemu sterowania, programować go oraz kontrolować poprawność jego funkcjonowania (z wykorzystaniem oprogramowania w języku angielskim).</w:t>
            </w:r>
          </w:p>
        </w:tc>
      </w:tr>
      <w:tr w:rsidR="009368C3" w:rsidTr="00BF367E">
        <w:trPr>
          <w:trHeight w:val="233"/>
        </w:trPr>
        <w:tc>
          <w:tcPr>
            <w:tcW w:w="3941" w:type="dxa"/>
            <w:vMerge/>
            <w:tcBorders>
              <w:top w:val="single" w:sz="4" w:space="0" w:color="000000"/>
              <w:left w:val="single" w:sz="4" w:space="0" w:color="000000"/>
              <w:bottom w:val="single" w:sz="4" w:space="0" w:color="000000"/>
            </w:tcBorders>
            <w:shd w:val="clear" w:color="auto" w:fill="auto"/>
          </w:tcPr>
          <w:p w:rsidR="009368C3" w:rsidRDefault="009368C3" w:rsidP="00BF367E">
            <w:pPr>
              <w:snapToGrid w:val="0"/>
              <w:rPr>
                <w:highlight w:val="yellow"/>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pPr>
              <w:pStyle w:val="Tekstpodstawowy"/>
              <w:spacing w:after="0" w:line="240" w:lineRule="auto"/>
            </w:pPr>
            <w:r>
              <w:t>U2. Potrafi zaprojektować i zaprogramować a następnie wdrożyć na stanowisku laboratoryjnym aplikację do monitorowania procesu. (z wykorzystaniem oprogramowania w języku angielskim)</w:t>
            </w:r>
          </w:p>
        </w:tc>
      </w:tr>
      <w:tr w:rsidR="009368C3" w:rsidTr="00BF367E">
        <w:trPr>
          <w:trHeight w:val="233"/>
        </w:trPr>
        <w:tc>
          <w:tcPr>
            <w:tcW w:w="3941" w:type="dxa"/>
            <w:vMerge/>
            <w:tcBorders>
              <w:top w:val="single" w:sz="4" w:space="0" w:color="000000"/>
              <w:left w:val="single" w:sz="4" w:space="0" w:color="000000"/>
              <w:bottom w:val="single" w:sz="4" w:space="0" w:color="000000"/>
            </w:tcBorders>
            <w:shd w:val="clear" w:color="auto" w:fill="auto"/>
          </w:tcPr>
          <w:p w:rsidR="009368C3" w:rsidRDefault="009368C3" w:rsidP="00BF367E">
            <w:pPr>
              <w:snapToGrid w:val="0"/>
              <w:rPr>
                <w:highlight w:val="yellow"/>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pPr>
              <w:snapToGrid w:val="0"/>
              <w:rPr>
                <w:highlight w:val="yellow"/>
              </w:rPr>
            </w:pPr>
          </w:p>
        </w:tc>
      </w:tr>
      <w:tr w:rsidR="009368C3" w:rsidTr="00BF367E">
        <w:trPr>
          <w:trHeight w:val="233"/>
        </w:trPr>
        <w:tc>
          <w:tcPr>
            <w:tcW w:w="3941" w:type="dxa"/>
            <w:vMerge/>
            <w:tcBorders>
              <w:top w:val="single" w:sz="4" w:space="0" w:color="000000"/>
              <w:left w:val="single" w:sz="4" w:space="0" w:color="000000"/>
              <w:bottom w:val="single" w:sz="4" w:space="0" w:color="000000"/>
            </w:tcBorders>
            <w:shd w:val="clear" w:color="auto" w:fill="auto"/>
          </w:tcPr>
          <w:p w:rsidR="009368C3" w:rsidRDefault="009368C3" w:rsidP="00BF367E">
            <w:pPr>
              <w:snapToGrid w:val="0"/>
              <w:rPr>
                <w:highlight w:val="yellow"/>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r>
              <w:t>Kompetencje społeczne:</w:t>
            </w:r>
          </w:p>
        </w:tc>
      </w:tr>
      <w:tr w:rsidR="009368C3" w:rsidTr="00BF367E">
        <w:trPr>
          <w:trHeight w:val="233"/>
        </w:trPr>
        <w:tc>
          <w:tcPr>
            <w:tcW w:w="3941" w:type="dxa"/>
            <w:tcBorders>
              <w:top w:val="single" w:sz="4" w:space="0" w:color="000000"/>
              <w:left w:val="single" w:sz="4" w:space="0" w:color="000000"/>
              <w:bottom w:val="single" w:sz="4" w:space="0" w:color="000000"/>
            </w:tcBorders>
            <w:shd w:val="clear" w:color="auto" w:fill="auto"/>
          </w:tcPr>
          <w:p w:rsidR="009368C3" w:rsidRDefault="009368C3" w:rsidP="00BF367E">
            <w:pPr>
              <w:snapToGrid w:val="0"/>
              <w:rPr>
                <w:highlight w:val="yellow"/>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r>
              <w:t>K1. Ma zdolność współpracy zespołowej zdobytej podczas projektowania i wdrażania projektu.</w:t>
            </w:r>
          </w:p>
        </w:tc>
      </w:tr>
      <w:tr w:rsidR="009368C3" w:rsidTr="00BF367E">
        <w:trPr>
          <w:trHeight w:val="233"/>
        </w:trPr>
        <w:tc>
          <w:tcPr>
            <w:tcW w:w="3941" w:type="dxa"/>
            <w:tcBorders>
              <w:top w:val="single" w:sz="4" w:space="0" w:color="000000"/>
              <w:left w:val="single" w:sz="4" w:space="0" w:color="000000"/>
              <w:bottom w:val="single" w:sz="4" w:space="0" w:color="000000"/>
            </w:tcBorders>
            <w:shd w:val="clear" w:color="auto" w:fill="auto"/>
          </w:tcPr>
          <w:p w:rsidR="009368C3" w:rsidRDefault="009368C3" w:rsidP="00BF367E">
            <w:pPr>
              <w:snapToGrid w:val="0"/>
              <w:rPr>
                <w:highlight w:val="yellow"/>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pPr>
              <w:snapToGrid w:val="0"/>
              <w:rPr>
                <w:highlight w:val="yellow"/>
              </w:rPr>
            </w:pPr>
          </w:p>
        </w:tc>
      </w:tr>
      <w:tr w:rsidR="009368C3" w:rsidTr="00BF367E">
        <w:tc>
          <w:tcPr>
            <w:tcW w:w="3941" w:type="dxa"/>
            <w:tcBorders>
              <w:top w:val="single" w:sz="4" w:space="0" w:color="000000"/>
              <w:left w:val="single" w:sz="4" w:space="0" w:color="000000"/>
              <w:bottom w:val="single" w:sz="4" w:space="0" w:color="000000"/>
            </w:tcBorders>
            <w:shd w:val="clear" w:color="auto" w:fill="auto"/>
          </w:tcPr>
          <w:p w:rsidR="009368C3" w:rsidRDefault="009368C3" w:rsidP="00BF367E">
            <w:r>
              <w:t xml:space="preserve">Wymagania wstępne i dodatkowe </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pPr>
              <w:jc w:val="both"/>
            </w:pPr>
            <w:r>
              <w:t xml:space="preserve">Automatyka. </w:t>
            </w:r>
          </w:p>
        </w:tc>
      </w:tr>
      <w:tr w:rsidR="009368C3" w:rsidTr="00BF367E">
        <w:tc>
          <w:tcPr>
            <w:tcW w:w="3941" w:type="dxa"/>
            <w:tcBorders>
              <w:top w:val="single" w:sz="4" w:space="0" w:color="000000"/>
              <w:left w:val="single" w:sz="4" w:space="0" w:color="000000"/>
              <w:bottom w:val="single" w:sz="4" w:space="0" w:color="000000"/>
            </w:tcBorders>
            <w:shd w:val="clear" w:color="auto" w:fill="auto"/>
          </w:tcPr>
          <w:p w:rsidR="009368C3" w:rsidRDefault="009368C3" w:rsidP="00BF367E">
            <w:r>
              <w:lastRenderedPageBreak/>
              <w:t xml:space="preserve">Treści programowe modułu </w:t>
            </w:r>
          </w:p>
          <w:p w:rsidR="009368C3" w:rsidRDefault="009368C3" w:rsidP="00BF367E"/>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9368C3">
            <w:pPr>
              <w:jc w:val="both"/>
            </w:pPr>
            <w:r>
              <w:t xml:space="preserve">Wykład obejmuje: omówienie kompleksowych systemów informatycznych planowania i zarządzania procesami produkcyjnymi ERP, ułatwiającymi koordynowanie pracy korporacji; systemy typu SCADA umożliwiające wizualizację i sterowanie procesami przemysłowymi, programowanie sterowników PLC i kontrolerów przemysłowych, wybrane zagadnienie i programy do SPC. Celem realizacji przedmiotu jest przekazanie wiedzy z zakresu zarządzania produkcją w ramach pierwszego poziomu współczesnego systemu sterowania, tj. sterowania w czasie rzeczywistym. Sterowanie produkcją w czasie rzeczywistym stanowi pomost pomiędzy człowiekiem a maszynami i urządzeniami technologicznymi, wykonuje procedury bezpośredniego sterowania poszczególnymi urządzeniami ciągu technologicznego. </w:t>
            </w:r>
          </w:p>
          <w:p w:rsidR="009368C3" w:rsidRDefault="009368C3" w:rsidP="009368C3">
            <w:pPr>
              <w:jc w:val="both"/>
            </w:pPr>
            <w:r>
              <w:t>Ćwiczenia laboratoryjne obejmują programowanie sterowników PLC VersMax firmy GE w języku drabinkowym i bloków funkcjonalnych, tworzenie synotyk i symulacje pracy procesów w programie InTouch, integrację tych systemów, bazy danych SQL, tworzenie programów w Visal Basic, analizę danych i obliczenia z zakresu SPC, programowanie regulatorów mikroprocesorowych LB600 ( fuzzy logic).</w:t>
            </w:r>
          </w:p>
        </w:tc>
      </w:tr>
      <w:tr w:rsidR="009368C3" w:rsidTr="00BF367E">
        <w:tc>
          <w:tcPr>
            <w:tcW w:w="3941" w:type="dxa"/>
            <w:tcBorders>
              <w:top w:val="single" w:sz="4" w:space="0" w:color="000000"/>
              <w:left w:val="single" w:sz="4" w:space="0" w:color="000000"/>
              <w:bottom w:val="single" w:sz="4" w:space="0" w:color="000000"/>
            </w:tcBorders>
            <w:shd w:val="clear" w:color="auto" w:fill="auto"/>
          </w:tcPr>
          <w:p w:rsidR="009368C3" w:rsidRDefault="009368C3" w:rsidP="00BF367E">
            <w:r>
              <w:t>Wykaz literatury podstawowej i uzupełniającej</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r>
              <w:t>Literatura obowiązkowa:</w:t>
            </w:r>
          </w:p>
          <w:p w:rsidR="009368C3" w:rsidRDefault="009368C3" w:rsidP="00BF367E">
            <w:r>
              <w:t>materiały prowadzącego zajęcia</w:t>
            </w:r>
          </w:p>
          <w:p w:rsidR="009368C3" w:rsidRDefault="009368C3" w:rsidP="00BF367E">
            <w:pPr>
              <w:pStyle w:val="Tekstpodstawowy"/>
              <w:spacing w:after="0" w:line="240" w:lineRule="auto"/>
            </w:pPr>
            <w:r>
              <w:t>Zalecana literatura:</w:t>
            </w:r>
          </w:p>
          <w:p w:rsidR="009368C3" w:rsidRDefault="009368C3" w:rsidP="00535516">
            <w:pPr>
              <w:pStyle w:val="Tekstpodstawowy"/>
              <w:numPr>
                <w:ilvl w:val="0"/>
                <w:numId w:val="66"/>
              </w:numPr>
              <w:spacing w:after="0" w:line="240" w:lineRule="auto"/>
              <w:ind w:left="0" w:firstLine="0"/>
            </w:pPr>
            <w:r>
              <w:t>T. Legierski i inni: Programowanie sterowników PLC. Wyd. Prac. Komp. Gliwice, 1998.</w:t>
            </w:r>
          </w:p>
          <w:p w:rsidR="009368C3" w:rsidRDefault="009368C3" w:rsidP="00535516">
            <w:pPr>
              <w:pStyle w:val="Tekstpodstawowy"/>
              <w:numPr>
                <w:ilvl w:val="0"/>
                <w:numId w:val="66"/>
              </w:numPr>
              <w:spacing w:after="0" w:line="240" w:lineRule="auto"/>
              <w:ind w:left="0" w:firstLine="0"/>
            </w:pPr>
            <w:r>
              <w:t>L. Trybus: Regulatory wielofunkcyjne. WNT, 1992.</w:t>
            </w:r>
          </w:p>
          <w:p w:rsidR="009368C3" w:rsidRDefault="009368C3" w:rsidP="00535516">
            <w:pPr>
              <w:pStyle w:val="Tekstpodstawowy"/>
              <w:numPr>
                <w:ilvl w:val="0"/>
                <w:numId w:val="66"/>
              </w:numPr>
              <w:spacing w:after="0" w:line="240" w:lineRule="auto"/>
              <w:ind w:left="0" w:firstLine="0"/>
            </w:pPr>
            <w:r>
              <w:t>M. Szafraniec: Podstawy układów logicznych i komputerów. Wyd. Polit. Warsz. 1992.</w:t>
            </w:r>
          </w:p>
          <w:p w:rsidR="009368C3" w:rsidRDefault="009368C3" w:rsidP="00535516">
            <w:pPr>
              <w:pStyle w:val="Tekstpodstawowy"/>
              <w:numPr>
                <w:ilvl w:val="0"/>
                <w:numId w:val="66"/>
              </w:numPr>
              <w:spacing w:after="0" w:line="240" w:lineRule="auto"/>
              <w:ind w:left="0" w:firstLine="0"/>
            </w:pPr>
            <w:r>
              <w:t>M. Żelazny: Podstawy automatyki. PWN, 1976.</w:t>
            </w:r>
          </w:p>
          <w:p w:rsidR="009368C3" w:rsidRDefault="009368C3" w:rsidP="00535516">
            <w:pPr>
              <w:pStyle w:val="Tekstpodstawowy"/>
              <w:numPr>
                <w:ilvl w:val="0"/>
                <w:numId w:val="66"/>
              </w:numPr>
              <w:spacing w:after="0" w:line="240" w:lineRule="auto"/>
              <w:ind w:left="0" w:firstLine="0"/>
            </w:pPr>
            <w:r>
              <w:t>W. Findeisen: Technika regulacji automatycznej. PWN, 1978.</w:t>
            </w:r>
          </w:p>
          <w:p w:rsidR="009368C3" w:rsidRDefault="009368C3" w:rsidP="00535516">
            <w:pPr>
              <w:pStyle w:val="Tekstpodstawowy"/>
              <w:numPr>
                <w:ilvl w:val="0"/>
                <w:numId w:val="66"/>
              </w:numPr>
              <w:spacing w:after="0" w:line="240" w:lineRule="auto"/>
              <w:ind w:left="0" w:firstLine="0"/>
            </w:pPr>
            <w:r>
              <w:t>J. Pułaczewski: Podstawy teoretyczne regulacji. WNT, 1975.</w:t>
            </w:r>
          </w:p>
          <w:p w:rsidR="009368C3" w:rsidRDefault="009368C3" w:rsidP="00535516">
            <w:pPr>
              <w:pStyle w:val="Tekstpodstawowy"/>
              <w:numPr>
                <w:ilvl w:val="0"/>
                <w:numId w:val="66"/>
              </w:numPr>
              <w:spacing w:after="0" w:line="240" w:lineRule="auto"/>
              <w:ind w:left="0" w:firstLine="0"/>
            </w:pPr>
            <w:r>
              <w:t>J. Dobrzycki: Automatyzacja w przemyśle cukrowniczym. WNT, 1991.</w:t>
            </w:r>
          </w:p>
          <w:p w:rsidR="009368C3" w:rsidRDefault="009368C3" w:rsidP="00535516">
            <w:pPr>
              <w:pStyle w:val="Tekstpodstawowy"/>
              <w:numPr>
                <w:ilvl w:val="0"/>
                <w:numId w:val="66"/>
              </w:numPr>
              <w:spacing w:after="0" w:line="240" w:lineRule="auto"/>
              <w:ind w:left="0" w:firstLine="0"/>
            </w:pPr>
            <w:r>
              <w:t>S. Płaska: Wprowadzenie do statystycznego sterowania procesami technologicznymi. Wydawnictwo Uczelniane Politechniki Lubelskiej, Lublin 2000.</w:t>
            </w:r>
          </w:p>
          <w:p w:rsidR="009368C3" w:rsidRDefault="009368C3" w:rsidP="00535516">
            <w:pPr>
              <w:pStyle w:val="Tekstpodstawowy"/>
              <w:numPr>
                <w:ilvl w:val="0"/>
                <w:numId w:val="66"/>
              </w:numPr>
              <w:spacing w:after="0" w:line="240" w:lineRule="auto"/>
              <w:ind w:left="0" w:firstLine="0"/>
            </w:pPr>
            <w:r>
              <w:t>K. Janiszowski: Identyfikacja modeli parametrycznych. EXIT, Warszawa 2002.</w:t>
            </w:r>
          </w:p>
          <w:p w:rsidR="009368C3" w:rsidRDefault="009368C3" w:rsidP="00535516">
            <w:pPr>
              <w:pStyle w:val="Tekstpodstawowy"/>
              <w:numPr>
                <w:ilvl w:val="0"/>
                <w:numId w:val="66"/>
              </w:numPr>
              <w:spacing w:after="0" w:line="240" w:lineRule="auto"/>
              <w:ind w:left="0" w:firstLine="0"/>
            </w:pPr>
            <w:r>
              <w:t>T. Kaczorek i inni: Podstawy teorii sterowania. WNT, 2006.</w:t>
            </w:r>
          </w:p>
        </w:tc>
      </w:tr>
      <w:tr w:rsidR="009368C3" w:rsidTr="00BF367E">
        <w:tc>
          <w:tcPr>
            <w:tcW w:w="3941" w:type="dxa"/>
            <w:tcBorders>
              <w:top w:val="single" w:sz="4" w:space="0" w:color="000000"/>
              <w:left w:val="single" w:sz="4" w:space="0" w:color="000000"/>
              <w:bottom w:val="single" w:sz="4" w:space="0" w:color="000000"/>
            </w:tcBorders>
            <w:shd w:val="clear" w:color="auto" w:fill="auto"/>
          </w:tcPr>
          <w:p w:rsidR="009368C3" w:rsidRDefault="009368C3" w:rsidP="00BF367E">
            <w:r>
              <w:lastRenderedPageBreak/>
              <w:t>Planowane formy/działania/metody dydaktyczne</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r>
              <w:t>1) ćwiczenia audytoryjne,</w:t>
            </w:r>
          </w:p>
          <w:p w:rsidR="009368C3" w:rsidRDefault="009368C3" w:rsidP="00BF367E">
            <w:r>
              <w:t xml:space="preserve">2) ćwiczenia - stanowiska komputerowe, </w:t>
            </w:r>
          </w:p>
          <w:p w:rsidR="009368C3" w:rsidRDefault="009368C3" w:rsidP="00BF367E">
            <w:r>
              <w:t xml:space="preserve">2) wykład, </w:t>
            </w:r>
          </w:p>
          <w:p w:rsidR="009368C3" w:rsidRDefault="009368C3" w:rsidP="00BF367E">
            <w:r>
              <w:t>3) obrona sprawozdań.</w:t>
            </w:r>
          </w:p>
        </w:tc>
      </w:tr>
      <w:tr w:rsidR="009368C3" w:rsidTr="00BF367E">
        <w:tc>
          <w:tcPr>
            <w:tcW w:w="3941" w:type="dxa"/>
            <w:tcBorders>
              <w:top w:val="single" w:sz="4" w:space="0" w:color="000000"/>
              <w:left w:val="single" w:sz="4" w:space="0" w:color="000000"/>
              <w:bottom w:val="single" w:sz="4" w:space="0" w:color="000000"/>
            </w:tcBorders>
            <w:shd w:val="clear" w:color="auto" w:fill="auto"/>
          </w:tcPr>
          <w:p w:rsidR="009368C3" w:rsidRDefault="009368C3" w:rsidP="00BF367E">
            <w:r>
              <w:t>Sposoby weryfikacji oraz formy dokumentowania osiągniętych efektów uczenia się</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pPr>
              <w:jc w:val="both"/>
            </w:pPr>
            <w:r>
              <w:t>W1 – zaliczenie pisemne</w:t>
            </w:r>
          </w:p>
          <w:p w:rsidR="009368C3" w:rsidRDefault="009368C3" w:rsidP="00BF367E">
            <w:pPr>
              <w:jc w:val="both"/>
            </w:pPr>
            <w:r>
              <w:t>W2– zaliczenie pisemne</w:t>
            </w:r>
          </w:p>
          <w:p w:rsidR="009368C3" w:rsidRDefault="009368C3" w:rsidP="00BF367E">
            <w:pPr>
              <w:jc w:val="both"/>
            </w:pPr>
            <w:r>
              <w:t>U1 – ocena wykonania sprawozdania i jego obrony,</w:t>
            </w:r>
          </w:p>
          <w:p w:rsidR="009368C3" w:rsidRDefault="009368C3" w:rsidP="00BF367E">
            <w:pPr>
              <w:jc w:val="both"/>
            </w:pPr>
            <w:r>
              <w:t>U2– ocena wykonania sprawozdania i jego obrony,</w:t>
            </w:r>
          </w:p>
          <w:p w:rsidR="009368C3" w:rsidRDefault="009368C3" w:rsidP="00BF367E">
            <w:pPr>
              <w:jc w:val="both"/>
            </w:pPr>
            <w:r>
              <w:t>K1- ocena pracy studenta w charakterze lidera i członka zespołu wykonującego ćwiczenie i sprawozdanie.</w:t>
            </w:r>
          </w:p>
        </w:tc>
      </w:tr>
      <w:tr w:rsidR="009368C3" w:rsidTr="00BF367E">
        <w:tc>
          <w:tcPr>
            <w:tcW w:w="3941" w:type="dxa"/>
            <w:tcBorders>
              <w:top w:val="single" w:sz="4" w:space="0" w:color="000000"/>
              <w:left w:val="single" w:sz="4" w:space="0" w:color="000000"/>
              <w:bottom w:val="single" w:sz="4" w:space="0" w:color="000000"/>
            </w:tcBorders>
            <w:shd w:val="clear" w:color="auto" w:fill="auto"/>
          </w:tcPr>
          <w:p w:rsidR="009368C3" w:rsidRDefault="009368C3" w:rsidP="00BF367E">
            <w:r>
              <w:t>Elementy i wagi mające wpływ na ocenę końcową</w:t>
            </w:r>
          </w:p>
          <w:p w:rsidR="009368C3" w:rsidRDefault="009368C3" w:rsidP="00BF367E"/>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pPr>
              <w:jc w:val="both"/>
            </w:pPr>
            <w:r>
              <w:t>Sprawdzian pisemny 1 – waga 0.4</w:t>
            </w:r>
          </w:p>
          <w:p w:rsidR="009368C3" w:rsidRDefault="009368C3" w:rsidP="00BF367E">
            <w:pPr>
              <w:jc w:val="both"/>
            </w:pPr>
            <w:r>
              <w:t>Sprawdzian pisemny 2 - waga 0.4</w:t>
            </w:r>
          </w:p>
          <w:p w:rsidR="009368C3" w:rsidRDefault="009368C3" w:rsidP="00BF367E">
            <w:pPr>
              <w:jc w:val="both"/>
            </w:pPr>
            <w:r>
              <w:t>Zaliczenie sprawozdań - waga 0.2</w:t>
            </w:r>
          </w:p>
        </w:tc>
      </w:tr>
      <w:tr w:rsidR="009368C3" w:rsidTr="00BF367E">
        <w:trPr>
          <w:trHeight w:val="2324"/>
        </w:trPr>
        <w:tc>
          <w:tcPr>
            <w:tcW w:w="3941" w:type="dxa"/>
            <w:tcBorders>
              <w:top w:val="single" w:sz="4" w:space="0" w:color="000000"/>
              <w:left w:val="single" w:sz="4" w:space="0" w:color="000000"/>
              <w:bottom w:val="single" w:sz="4" w:space="0" w:color="000000"/>
            </w:tcBorders>
            <w:shd w:val="clear" w:color="auto" w:fill="auto"/>
          </w:tcPr>
          <w:p w:rsidR="009368C3" w:rsidRDefault="009368C3" w:rsidP="00BF367E">
            <w:pPr>
              <w:jc w:val="both"/>
            </w:pPr>
            <w:r>
              <w:t>Bilans punktów ECTS</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pPr>
              <w:jc w:val="center"/>
            </w:pPr>
            <w:r>
              <w:rPr>
                <w:b/>
                <w:bCs/>
                <w:color w:val="000000"/>
              </w:rPr>
              <w:t>KONTAKTOWE</w:t>
            </w:r>
          </w:p>
          <w:p w:rsidR="009368C3" w:rsidRDefault="009368C3" w:rsidP="00BF367E">
            <w:r>
              <w:rPr>
                <w:b/>
              </w:rPr>
              <w:t xml:space="preserve">Forma zajęć     Liczba godz.                      Punkty ECTS                                                         </w:t>
            </w:r>
          </w:p>
          <w:p w:rsidR="009368C3" w:rsidRDefault="009368C3" w:rsidP="00BF367E"/>
          <w:p w:rsidR="009368C3" w:rsidRDefault="009368C3" w:rsidP="00BF367E">
            <w:r>
              <w:t>Wykład             15 godz.                  0,60 pkt. ECTS</w:t>
            </w:r>
          </w:p>
          <w:p w:rsidR="009368C3" w:rsidRDefault="009368C3" w:rsidP="00BF367E">
            <w:r>
              <w:t xml:space="preserve">Ćwiczenia         30 godz.                  1,20 pkt. ECTS </w:t>
            </w:r>
          </w:p>
          <w:p w:rsidR="009368C3" w:rsidRDefault="009368C3" w:rsidP="00BF367E">
            <w:r>
              <w:t>Konsultacje        5 godz.                   0,20 pkt. ECTS</w:t>
            </w:r>
          </w:p>
          <w:p w:rsidR="009368C3" w:rsidRDefault="009368C3" w:rsidP="00BF367E">
            <w:r>
              <w:rPr>
                <w:b/>
                <w:bCs/>
              </w:rPr>
              <w:t>Razem kontaktowe 50 godz.          2,0 pkt. ECTS</w:t>
            </w:r>
          </w:p>
          <w:p w:rsidR="009368C3" w:rsidRDefault="009368C3" w:rsidP="00BF367E">
            <w:pPr>
              <w:jc w:val="center"/>
              <w:rPr>
                <w:b/>
                <w:bCs/>
              </w:rPr>
            </w:pPr>
          </w:p>
          <w:p w:rsidR="009368C3" w:rsidRDefault="009368C3" w:rsidP="00BF367E">
            <w:pPr>
              <w:jc w:val="center"/>
            </w:pPr>
            <w:r>
              <w:rPr>
                <w:b/>
                <w:bCs/>
              </w:rPr>
              <w:t>NIEKONTAKTOWE</w:t>
            </w:r>
          </w:p>
          <w:p w:rsidR="009368C3" w:rsidRDefault="009368C3" w:rsidP="00BF367E">
            <w:r>
              <w:t xml:space="preserve">Przygotowanie </w:t>
            </w:r>
          </w:p>
          <w:p w:rsidR="009368C3" w:rsidRDefault="009368C3" w:rsidP="00BF367E">
            <w:r>
              <w:t>do ćwiczeń                  10 godz.          0,40 pkt. ECTS</w:t>
            </w:r>
          </w:p>
          <w:p w:rsidR="009368C3" w:rsidRDefault="009368C3" w:rsidP="00BF367E">
            <w:r>
              <w:t xml:space="preserve">Przygotowanie </w:t>
            </w:r>
          </w:p>
          <w:p w:rsidR="009368C3" w:rsidRDefault="009368C3" w:rsidP="00BF367E">
            <w:r>
              <w:t>do kolokwium             12 godz.          0,48 pkt. ECTS</w:t>
            </w:r>
          </w:p>
          <w:p w:rsidR="009368C3" w:rsidRDefault="009368C3" w:rsidP="00BF367E">
            <w:r>
              <w:t xml:space="preserve">Przygotowanie </w:t>
            </w:r>
          </w:p>
          <w:p w:rsidR="009368C3" w:rsidRDefault="009368C3" w:rsidP="00BF367E">
            <w:r>
              <w:t>do zaliczenia               10 godz.          0,40 pkt. ECTS</w:t>
            </w:r>
          </w:p>
          <w:p w:rsidR="009368C3" w:rsidRDefault="009368C3" w:rsidP="00BF367E">
            <w:r>
              <w:rPr>
                <w:bCs/>
              </w:rPr>
              <w:t xml:space="preserve">Wykonanie </w:t>
            </w:r>
          </w:p>
          <w:p w:rsidR="009368C3" w:rsidRDefault="009368C3" w:rsidP="00BF367E">
            <w:r>
              <w:rPr>
                <w:bCs/>
              </w:rPr>
              <w:t>sprawozdania              10 godz.          0,40 pkt. ECTS</w:t>
            </w:r>
          </w:p>
          <w:p w:rsidR="009368C3" w:rsidRDefault="009368C3" w:rsidP="00BF367E">
            <w:r>
              <w:rPr>
                <w:bCs/>
              </w:rPr>
              <w:t>Studiowanie literatury 10 godz.          0,40 pkt. ECTS</w:t>
            </w:r>
          </w:p>
          <w:p w:rsidR="009368C3" w:rsidRDefault="009368C3" w:rsidP="00BF367E">
            <w:r>
              <w:rPr>
                <w:b/>
                <w:bCs/>
              </w:rPr>
              <w:t>Razem niekontaktowe 52 godz.      2 pkt. ECTS</w:t>
            </w:r>
          </w:p>
          <w:p w:rsidR="009368C3" w:rsidRDefault="009368C3" w:rsidP="00BF367E">
            <w:pPr>
              <w:rPr>
                <w:b/>
              </w:rPr>
            </w:pPr>
          </w:p>
          <w:p w:rsidR="009368C3" w:rsidRDefault="009368C3" w:rsidP="00BF367E">
            <w:pPr>
              <w:jc w:val="both"/>
            </w:pPr>
            <w:r>
              <w:rPr>
                <w:b/>
              </w:rPr>
              <w:t>Łączny nakład pracy studenta to 102 godz. co odpowiada  4pkt. ECTS</w:t>
            </w:r>
          </w:p>
        </w:tc>
      </w:tr>
      <w:tr w:rsidR="009368C3" w:rsidTr="00BF367E">
        <w:trPr>
          <w:trHeight w:val="718"/>
        </w:trPr>
        <w:tc>
          <w:tcPr>
            <w:tcW w:w="3941" w:type="dxa"/>
            <w:tcBorders>
              <w:top w:val="single" w:sz="4" w:space="0" w:color="000000"/>
              <w:left w:val="single" w:sz="4" w:space="0" w:color="000000"/>
              <w:bottom w:val="single" w:sz="4" w:space="0" w:color="000000"/>
            </w:tcBorders>
            <w:shd w:val="clear" w:color="auto" w:fill="auto"/>
          </w:tcPr>
          <w:p w:rsidR="009368C3" w:rsidRDefault="009368C3" w:rsidP="00BF367E">
            <w:r>
              <w:t>Nakład pracy związany z zajęciami wymagającymi bezpośredniego udziału nauczyciela akademickiego</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r>
              <w:t xml:space="preserve">Wykład             15 godz. </w:t>
            </w:r>
          </w:p>
          <w:p w:rsidR="009368C3" w:rsidRDefault="009368C3" w:rsidP="00BF367E">
            <w:r>
              <w:t xml:space="preserve">Ćwiczenia         30 godz.  </w:t>
            </w:r>
          </w:p>
          <w:p w:rsidR="009368C3" w:rsidRDefault="009368C3" w:rsidP="00BF367E">
            <w:pPr>
              <w:jc w:val="both"/>
            </w:pPr>
            <w:r>
              <w:t xml:space="preserve">Konsultacje        5 godz. </w:t>
            </w:r>
          </w:p>
        </w:tc>
      </w:tr>
      <w:tr w:rsidR="009368C3" w:rsidTr="00BF367E">
        <w:trPr>
          <w:trHeight w:val="718"/>
        </w:trPr>
        <w:tc>
          <w:tcPr>
            <w:tcW w:w="3941" w:type="dxa"/>
            <w:tcBorders>
              <w:top w:val="single" w:sz="4" w:space="0" w:color="000000"/>
              <w:left w:val="single" w:sz="4" w:space="0" w:color="000000"/>
              <w:bottom w:val="single" w:sz="4" w:space="0" w:color="000000"/>
            </w:tcBorders>
            <w:shd w:val="clear" w:color="auto" w:fill="auto"/>
          </w:tcPr>
          <w:p w:rsidR="009368C3" w:rsidRDefault="009368C3" w:rsidP="00BF367E">
            <w:pPr>
              <w:jc w:val="both"/>
            </w:pPr>
            <w:r>
              <w:t>Odniesienie modułowych efektów uczenia się do kierunkowych efektów uczenia się</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368C3" w:rsidRDefault="009368C3" w:rsidP="00BF367E">
            <w:r>
              <w:t>GOZ _W07, GOZ_W15</w:t>
            </w:r>
          </w:p>
          <w:p w:rsidR="009368C3" w:rsidRDefault="009368C3" w:rsidP="00BF367E">
            <w:r>
              <w:t>GOZ_U02, GOZ_U11, GOZ_U13</w:t>
            </w:r>
          </w:p>
          <w:p w:rsidR="009368C3" w:rsidRDefault="009368C3" w:rsidP="00BF367E">
            <w:pPr>
              <w:jc w:val="both"/>
            </w:pPr>
            <w:r>
              <w:t>GOZ_K02, GOZ_K03</w:t>
            </w:r>
          </w:p>
        </w:tc>
      </w:tr>
    </w:tbl>
    <w:p w:rsidR="009368C3" w:rsidRDefault="009368C3" w:rsidP="009368C3"/>
    <w:p w:rsidR="003429D4" w:rsidRDefault="003429D4">
      <w:pPr>
        <w:spacing w:after="200" w:line="276" w:lineRule="auto"/>
      </w:pPr>
      <w:r>
        <w:br w:type="page"/>
      </w:r>
    </w:p>
    <w:p w:rsidR="003429D4" w:rsidRDefault="003429D4" w:rsidP="003429D4">
      <w:r>
        <w:rPr>
          <w:b/>
        </w:rPr>
        <w:lastRenderedPageBreak/>
        <w:t>Karta opisu zajęć (sylabus)</w:t>
      </w:r>
    </w:p>
    <w:p w:rsidR="003429D4" w:rsidRDefault="003429D4" w:rsidP="003429D4">
      <w:pPr>
        <w:rPr>
          <w:b/>
        </w:rPr>
      </w:pPr>
    </w:p>
    <w:tbl>
      <w:tblPr>
        <w:tblW w:w="9305" w:type="dxa"/>
        <w:tblInd w:w="113" w:type="dxa"/>
        <w:tblLayout w:type="fixed"/>
        <w:tblCellMar>
          <w:left w:w="113" w:type="dxa"/>
        </w:tblCellMar>
        <w:tblLook w:val="0000" w:firstRow="0" w:lastRow="0" w:firstColumn="0" w:lastColumn="0" w:noHBand="0" w:noVBand="0"/>
      </w:tblPr>
      <w:tblGrid>
        <w:gridCol w:w="3941"/>
        <w:gridCol w:w="5364"/>
      </w:tblGrid>
      <w:tr w:rsidR="003429D4" w:rsidTr="00BF367E">
        <w:tc>
          <w:tcPr>
            <w:tcW w:w="3941" w:type="dxa"/>
            <w:tcBorders>
              <w:top w:val="single" w:sz="4" w:space="0" w:color="000000"/>
              <w:left w:val="single" w:sz="4" w:space="0" w:color="000000"/>
              <w:bottom w:val="single" w:sz="4" w:space="0" w:color="000000"/>
            </w:tcBorders>
            <w:shd w:val="clear" w:color="auto" w:fill="auto"/>
          </w:tcPr>
          <w:p w:rsidR="003429D4" w:rsidRDefault="003429D4" w:rsidP="00BF367E">
            <w:r>
              <w:t>Nazwa kierunku studiów</w:t>
            </w:r>
          </w:p>
          <w:p w:rsidR="003429D4" w:rsidRDefault="003429D4" w:rsidP="00BF367E"/>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05385D" w:rsidP="0005385D">
            <w:r w:rsidRPr="00D66ACC">
              <w:rPr>
                <w:bCs/>
              </w:rPr>
              <w:t>Gospodarka obiegu zamkniętego</w:t>
            </w:r>
          </w:p>
        </w:tc>
      </w:tr>
      <w:tr w:rsidR="003429D4" w:rsidTr="00BF367E">
        <w:tc>
          <w:tcPr>
            <w:tcW w:w="3941" w:type="dxa"/>
            <w:tcBorders>
              <w:top w:val="single" w:sz="4" w:space="0" w:color="000000"/>
              <w:left w:val="single" w:sz="4" w:space="0" w:color="000000"/>
              <w:bottom w:val="single" w:sz="4" w:space="0" w:color="000000"/>
            </w:tcBorders>
            <w:shd w:val="clear" w:color="auto" w:fill="auto"/>
          </w:tcPr>
          <w:p w:rsidR="003429D4" w:rsidRDefault="003429D4" w:rsidP="00BF367E">
            <w:r>
              <w:t>Nazwa modułu, także nazwa w języku angielskim</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r>
              <w:t>Wizualizacja procesów przemysłowych</w:t>
            </w:r>
          </w:p>
          <w:p w:rsidR="003429D4" w:rsidRDefault="003429D4" w:rsidP="00BF367E">
            <w:r>
              <w:rPr>
                <w:lang w:val="en-US"/>
              </w:rPr>
              <w:t>Visualization of industrial processes</w:t>
            </w:r>
          </w:p>
        </w:tc>
      </w:tr>
      <w:tr w:rsidR="003429D4" w:rsidTr="00BF367E">
        <w:tc>
          <w:tcPr>
            <w:tcW w:w="3941" w:type="dxa"/>
            <w:tcBorders>
              <w:top w:val="single" w:sz="4" w:space="0" w:color="000000"/>
              <w:left w:val="single" w:sz="4" w:space="0" w:color="000000"/>
              <w:bottom w:val="single" w:sz="4" w:space="0" w:color="000000"/>
            </w:tcBorders>
            <w:shd w:val="clear" w:color="auto" w:fill="auto"/>
          </w:tcPr>
          <w:p w:rsidR="003429D4" w:rsidRDefault="003429D4" w:rsidP="00BF367E">
            <w:r>
              <w:t>Język wykładowy</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r>
              <w:t>polski</w:t>
            </w:r>
          </w:p>
        </w:tc>
      </w:tr>
      <w:tr w:rsidR="003429D4" w:rsidTr="00BF367E">
        <w:tc>
          <w:tcPr>
            <w:tcW w:w="3941" w:type="dxa"/>
            <w:tcBorders>
              <w:top w:val="single" w:sz="4" w:space="0" w:color="000000"/>
              <w:left w:val="single" w:sz="4" w:space="0" w:color="000000"/>
              <w:bottom w:val="single" w:sz="4" w:space="0" w:color="000000"/>
            </w:tcBorders>
            <w:shd w:val="clear" w:color="auto" w:fill="auto"/>
          </w:tcPr>
          <w:p w:rsidR="003429D4" w:rsidRDefault="003429D4" w:rsidP="00BF367E">
            <w:r>
              <w:t>Rodzaj modułu</w:t>
            </w:r>
          </w:p>
          <w:p w:rsidR="003429D4" w:rsidRDefault="003429D4" w:rsidP="00BF367E">
            <w:pPr>
              <w:snapToGrid w:val="0"/>
            </w:pPr>
            <w:r>
              <w:t>akultatywny</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pPr>
              <w:snapToGrid w:val="0"/>
            </w:pPr>
            <w:r>
              <w:t>fakultatywny</w:t>
            </w:r>
          </w:p>
        </w:tc>
      </w:tr>
      <w:tr w:rsidR="003429D4" w:rsidTr="00BF367E">
        <w:tc>
          <w:tcPr>
            <w:tcW w:w="3941" w:type="dxa"/>
            <w:tcBorders>
              <w:top w:val="single" w:sz="4" w:space="0" w:color="000000"/>
              <w:left w:val="single" w:sz="4" w:space="0" w:color="000000"/>
              <w:bottom w:val="single" w:sz="4" w:space="0" w:color="000000"/>
            </w:tcBorders>
            <w:shd w:val="clear" w:color="auto" w:fill="auto"/>
          </w:tcPr>
          <w:p w:rsidR="003429D4" w:rsidRDefault="003429D4" w:rsidP="00BF367E">
            <w:r>
              <w:t>Poziom studiów</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r>
              <w:t>pierwszego stopnia</w:t>
            </w:r>
          </w:p>
        </w:tc>
      </w:tr>
      <w:tr w:rsidR="003429D4" w:rsidTr="00BF367E">
        <w:tc>
          <w:tcPr>
            <w:tcW w:w="3941" w:type="dxa"/>
            <w:tcBorders>
              <w:top w:val="single" w:sz="4" w:space="0" w:color="000000"/>
              <w:left w:val="single" w:sz="4" w:space="0" w:color="000000"/>
              <w:bottom w:val="single" w:sz="4" w:space="0" w:color="000000"/>
            </w:tcBorders>
            <w:shd w:val="clear" w:color="auto" w:fill="auto"/>
          </w:tcPr>
          <w:p w:rsidR="003429D4" w:rsidRDefault="003429D4" w:rsidP="00BF367E">
            <w:r>
              <w:t>Forma studiów</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r>
              <w:t>stacjonarne</w:t>
            </w:r>
          </w:p>
        </w:tc>
      </w:tr>
      <w:tr w:rsidR="003429D4" w:rsidTr="00BF367E">
        <w:tc>
          <w:tcPr>
            <w:tcW w:w="3941" w:type="dxa"/>
            <w:tcBorders>
              <w:top w:val="single" w:sz="4" w:space="0" w:color="000000"/>
              <w:left w:val="single" w:sz="4" w:space="0" w:color="000000"/>
              <w:bottom w:val="single" w:sz="4" w:space="0" w:color="000000"/>
            </w:tcBorders>
            <w:shd w:val="clear" w:color="auto" w:fill="auto"/>
          </w:tcPr>
          <w:p w:rsidR="003429D4" w:rsidRDefault="003429D4" w:rsidP="00BF367E">
            <w:r>
              <w:t>Rok studiów dla kierunku</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r>
              <w:t>IV</w:t>
            </w:r>
          </w:p>
        </w:tc>
      </w:tr>
      <w:tr w:rsidR="003429D4" w:rsidTr="00BF367E">
        <w:tc>
          <w:tcPr>
            <w:tcW w:w="3941" w:type="dxa"/>
            <w:tcBorders>
              <w:top w:val="single" w:sz="4" w:space="0" w:color="000000"/>
              <w:left w:val="single" w:sz="4" w:space="0" w:color="000000"/>
              <w:bottom w:val="single" w:sz="4" w:space="0" w:color="000000"/>
            </w:tcBorders>
            <w:shd w:val="clear" w:color="auto" w:fill="auto"/>
          </w:tcPr>
          <w:p w:rsidR="003429D4" w:rsidRDefault="003429D4" w:rsidP="00BF367E">
            <w:r>
              <w:t>Semestr dla kierunku</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r>
              <w:t>7</w:t>
            </w:r>
          </w:p>
        </w:tc>
      </w:tr>
      <w:tr w:rsidR="003429D4" w:rsidTr="00BF367E">
        <w:tc>
          <w:tcPr>
            <w:tcW w:w="3941" w:type="dxa"/>
            <w:tcBorders>
              <w:top w:val="single" w:sz="4" w:space="0" w:color="000000"/>
              <w:left w:val="single" w:sz="4" w:space="0" w:color="000000"/>
              <w:bottom w:val="single" w:sz="4" w:space="0" w:color="000000"/>
            </w:tcBorders>
            <w:shd w:val="clear" w:color="auto" w:fill="auto"/>
          </w:tcPr>
          <w:p w:rsidR="003429D4" w:rsidRDefault="003429D4" w:rsidP="00BF367E">
            <w:r>
              <w:t>Liczba punktów ECTS z podziałem na kontaktowe/niekontaktowe</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r>
              <w:t>4 (2/2)</w:t>
            </w:r>
          </w:p>
        </w:tc>
      </w:tr>
      <w:tr w:rsidR="003429D4" w:rsidTr="00BF367E">
        <w:tc>
          <w:tcPr>
            <w:tcW w:w="3941" w:type="dxa"/>
            <w:tcBorders>
              <w:top w:val="single" w:sz="4" w:space="0" w:color="000000"/>
              <w:left w:val="single" w:sz="4" w:space="0" w:color="000000"/>
              <w:bottom w:val="single" w:sz="4" w:space="0" w:color="000000"/>
            </w:tcBorders>
            <w:shd w:val="clear" w:color="auto" w:fill="auto"/>
          </w:tcPr>
          <w:p w:rsidR="003429D4" w:rsidRDefault="003429D4" w:rsidP="00BF367E">
            <w:r>
              <w:t>Tytuł naukowy/stopień naukowy, imię i nazwisko osoby odpowiedzialnej za moduł</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r>
              <w:t xml:space="preserve">Dr inż </w:t>
            </w:r>
            <w:r>
              <w:rPr>
                <w:color w:val="000000"/>
              </w:rPr>
              <w:t>Samociuk</w:t>
            </w:r>
            <w:r>
              <w:rPr>
                <w:rFonts w:eastAsia="Tahoma"/>
                <w:color w:val="000000"/>
              </w:rPr>
              <w:t xml:space="preserve"> </w:t>
            </w:r>
            <w:r>
              <w:rPr>
                <w:color w:val="000000"/>
              </w:rPr>
              <w:t>Waldemar</w:t>
            </w:r>
          </w:p>
        </w:tc>
      </w:tr>
      <w:tr w:rsidR="003429D4" w:rsidTr="00BF367E">
        <w:tc>
          <w:tcPr>
            <w:tcW w:w="3941" w:type="dxa"/>
            <w:tcBorders>
              <w:top w:val="single" w:sz="4" w:space="0" w:color="000000"/>
              <w:left w:val="single" w:sz="4" w:space="0" w:color="000000"/>
              <w:bottom w:val="single" w:sz="4" w:space="0" w:color="000000"/>
            </w:tcBorders>
            <w:shd w:val="clear" w:color="auto" w:fill="auto"/>
          </w:tcPr>
          <w:p w:rsidR="003429D4" w:rsidRDefault="003429D4" w:rsidP="00BF367E">
            <w:r>
              <w:t>Jednostka oferująca moduł</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pPr>
              <w:snapToGrid w:val="0"/>
            </w:pPr>
            <w:r>
              <w:t>Katedra</w:t>
            </w:r>
            <w:r>
              <w:rPr>
                <w:rFonts w:eastAsia="Tahoma"/>
              </w:rPr>
              <w:t xml:space="preserve"> </w:t>
            </w:r>
            <w:r>
              <w:t>Inżynierii</w:t>
            </w:r>
            <w:r>
              <w:rPr>
                <w:rFonts w:eastAsia="Tahoma"/>
              </w:rPr>
              <w:t xml:space="preserve"> </w:t>
            </w:r>
            <w:r>
              <w:t>Mechanicznej</w:t>
            </w:r>
            <w:r>
              <w:rPr>
                <w:rFonts w:eastAsia="Tahoma"/>
              </w:rPr>
              <w:t xml:space="preserve"> </w:t>
            </w:r>
            <w:r>
              <w:t>i</w:t>
            </w:r>
            <w:r>
              <w:rPr>
                <w:rFonts w:eastAsia="Tahoma"/>
              </w:rPr>
              <w:t xml:space="preserve"> </w:t>
            </w:r>
            <w:r>
              <w:t>Automatyki</w:t>
            </w:r>
          </w:p>
        </w:tc>
      </w:tr>
      <w:tr w:rsidR="003429D4" w:rsidTr="00BF367E">
        <w:tc>
          <w:tcPr>
            <w:tcW w:w="3941" w:type="dxa"/>
            <w:tcBorders>
              <w:top w:val="single" w:sz="4" w:space="0" w:color="000000"/>
              <w:left w:val="single" w:sz="4" w:space="0" w:color="000000"/>
              <w:bottom w:val="single" w:sz="4" w:space="0" w:color="000000"/>
            </w:tcBorders>
            <w:shd w:val="clear" w:color="auto" w:fill="auto"/>
          </w:tcPr>
          <w:p w:rsidR="003429D4" w:rsidRDefault="003429D4" w:rsidP="00BF367E">
            <w:r>
              <w:t>Cel modułu</w:t>
            </w:r>
          </w:p>
          <w:p w:rsidR="003429D4" w:rsidRDefault="003429D4" w:rsidP="00BF367E"/>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3429D4">
            <w:pPr>
              <w:pStyle w:val="Tekstpodstawowy"/>
              <w:spacing w:after="0" w:line="240" w:lineRule="auto"/>
              <w:jc w:val="both"/>
            </w:pPr>
            <w:r>
              <w:t xml:space="preserve">Celem przedmiotu jest zapoznanie studentów z systemami wizualizacji procesów przemysłowych. Studenci zdobywają praktyczną umiejętność programowania sterowników PLC oraz tworzenia synoptyk do nadzoru procesów przemysłowych. </w:t>
            </w:r>
          </w:p>
        </w:tc>
      </w:tr>
      <w:tr w:rsidR="003429D4" w:rsidTr="00BF367E">
        <w:trPr>
          <w:trHeight w:val="236"/>
        </w:trPr>
        <w:tc>
          <w:tcPr>
            <w:tcW w:w="3941" w:type="dxa"/>
            <w:vMerge w:val="restart"/>
            <w:tcBorders>
              <w:top w:val="single" w:sz="4" w:space="0" w:color="000000"/>
              <w:left w:val="single" w:sz="4" w:space="0" w:color="000000"/>
              <w:bottom w:val="single" w:sz="4" w:space="0" w:color="000000"/>
            </w:tcBorders>
            <w:shd w:val="clear" w:color="auto" w:fill="auto"/>
          </w:tcPr>
          <w:p w:rsidR="003429D4" w:rsidRDefault="003429D4" w:rsidP="00BF367E">
            <w:pPr>
              <w:jc w:val="both"/>
            </w:pPr>
            <w:r>
              <w:t>Efekty uczenia się dla modułu to opis zasobu wiedzy, umiejętności i kompetencji społecznych, które student osiągnie po zrealizowaniu zajęć.</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r>
              <w:t xml:space="preserve">Wiedza: </w:t>
            </w:r>
          </w:p>
        </w:tc>
      </w:tr>
      <w:tr w:rsidR="003429D4" w:rsidTr="00BF367E">
        <w:trPr>
          <w:trHeight w:val="233"/>
        </w:trPr>
        <w:tc>
          <w:tcPr>
            <w:tcW w:w="3941" w:type="dxa"/>
            <w:vMerge/>
            <w:tcBorders>
              <w:top w:val="single" w:sz="4" w:space="0" w:color="000000"/>
              <w:left w:val="single" w:sz="4" w:space="0" w:color="000000"/>
              <w:bottom w:val="single" w:sz="4" w:space="0" w:color="000000"/>
            </w:tcBorders>
            <w:shd w:val="clear" w:color="auto" w:fill="auto"/>
          </w:tcPr>
          <w:p w:rsidR="003429D4" w:rsidRDefault="003429D4" w:rsidP="00BF367E">
            <w:pPr>
              <w:snapToGrid w:val="0"/>
              <w:rPr>
                <w:highlight w:val="yellow"/>
              </w:rPr>
            </w:pP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pPr>
              <w:pStyle w:val="Tekstpodstawowy"/>
              <w:spacing w:after="0" w:line="240" w:lineRule="auto"/>
            </w:pPr>
            <w:r>
              <w:t>W1. Posiada szczegółową wiedzę o systemach sterowania stosowanych w przemyśle. Potrafi dobierać komponenty systemu sterowania.(terminologia także w języku angielskim).</w:t>
            </w:r>
          </w:p>
        </w:tc>
      </w:tr>
      <w:tr w:rsidR="003429D4" w:rsidTr="00BF367E">
        <w:trPr>
          <w:trHeight w:val="233"/>
        </w:trPr>
        <w:tc>
          <w:tcPr>
            <w:tcW w:w="3941" w:type="dxa"/>
            <w:vMerge/>
            <w:tcBorders>
              <w:top w:val="single" w:sz="4" w:space="0" w:color="000000"/>
              <w:left w:val="single" w:sz="4" w:space="0" w:color="000000"/>
              <w:bottom w:val="single" w:sz="4" w:space="0" w:color="000000"/>
            </w:tcBorders>
            <w:shd w:val="clear" w:color="auto" w:fill="auto"/>
          </w:tcPr>
          <w:p w:rsidR="003429D4" w:rsidRDefault="003429D4" w:rsidP="00BF367E">
            <w:pPr>
              <w:snapToGrid w:val="0"/>
              <w:rPr>
                <w:highlight w:val="yellow"/>
              </w:rPr>
            </w:pP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pPr>
              <w:pStyle w:val="Tekstpodstawowy"/>
              <w:spacing w:after="0" w:line="240" w:lineRule="auto"/>
            </w:pPr>
            <w:r>
              <w:t>W2. Posiada ogólną wiedzę o różnorodnych  systemach nadzorowania procesów.</w:t>
            </w:r>
          </w:p>
        </w:tc>
      </w:tr>
      <w:tr w:rsidR="003429D4" w:rsidTr="00BF367E">
        <w:trPr>
          <w:trHeight w:val="233"/>
        </w:trPr>
        <w:tc>
          <w:tcPr>
            <w:tcW w:w="3941" w:type="dxa"/>
            <w:vMerge/>
            <w:tcBorders>
              <w:top w:val="single" w:sz="4" w:space="0" w:color="000000"/>
              <w:left w:val="single" w:sz="4" w:space="0" w:color="000000"/>
              <w:bottom w:val="single" w:sz="4" w:space="0" w:color="000000"/>
            </w:tcBorders>
            <w:shd w:val="clear" w:color="auto" w:fill="auto"/>
          </w:tcPr>
          <w:p w:rsidR="003429D4" w:rsidRDefault="003429D4" w:rsidP="00BF367E">
            <w:pPr>
              <w:snapToGrid w:val="0"/>
              <w:rPr>
                <w:highlight w:val="yellow"/>
              </w:rPr>
            </w:pP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pPr>
              <w:pStyle w:val="Tekstpodstawowy"/>
              <w:snapToGrid w:val="0"/>
              <w:spacing w:after="0" w:line="240" w:lineRule="auto"/>
              <w:rPr>
                <w:highlight w:val="yellow"/>
              </w:rPr>
            </w:pPr>
          </w:p>
        </w:tc>
      </w:tr>
      <w:tr w:rsidR="003429D4" w:rsidTr="00BF367E">
        <w:trPr>
          <w:trHeight w:val="233"/>
        </w:trPr>
        <w:tc>
          <w:tcPr>
            <w:tcW w:w="3941" w:type="dxa"/>
            <w:vMerge/>
            <w:tcBorders>
              <w:top w:val="single" w:sz="4" w:space="0" w:color="000000"/>
              <w:left w:val="single" w:sz="4" w:space="0" w:color="000000"/>
              <w:bottom w:val="single" w:sz="4" w:space="0" w:color="000000"/>
            </w:tcBorders>
            <w:shd w:val="clear" w:color="auto" w:fill="auto"/>
          </w:tcPr>
          <w:p w:rsidR="003429D4" w:rsidRDefault="003429D4" w:rsidP="00BF367E">
            <w:pPr>
              <w:snapToGrid w:val="0"/>
              <w:rPr>
                <w:highlight w:val="yellow"/>
              </w:rPr>
            </w:pP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r>
              <w:t>Umiejętności:</w:t>
            </w:r>
          </w:p>
        </w:tc>
      </w:tr>
      <w:tr w:rsidR="003429D4" w:rsidTr="00BF367E">
        <w:trPr>
          <w:trHeight w:val="233"/>
        </w:trPr>
        <w:tc>
          <w:tcPr>
            <w:tcW w:w="3941" w:type="dxa"/>
            <w:vMerge/>
            <w:tcBorders>
              <w:top w:val="single" w:sz="4" w:space="0" w:color="000000"/>
              <w:left w:val="single" w:sz="4" w:space="0" w:color="000000"/>
              <w:bottom w:val="single" w:sz="4" w:space="0" w:color="000000"/>
            </w:tcBorders>
            <w:shd w:val="clear" w:color="auto" w:fill="auto"/>
          </w:tcPr>
          <w:p w:rsidR="003429D4" w:rsidRDefault="003429D4" w:rsidP="00BF367E">
            <w:pPr>
              <w:snapToGrid w:val="0"/>
              <w:rPr>
                <w:highlight w:val="yellow"/>
              </w:rPr>
            </w:pP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pPr>
              <w:pStyle w:val="Tekstpodstawowy"/>
              <w:spacing w:after="0" w:line="240" w:lineRule="auto"/>
            </w:pPr>
            <w:r>
              <w:t>U1. Potrafi programować sterowniki PLC (układy logine kombinacyjne i sekwencyjne, liczniki czasu, liczniki zdarzeń, bloki relacyjne.</w:t>
            </w:r>
          </w:p>
        </w:tc>
      </w:tr>
      <w:tr w:rsidR="003429D4" w:rsidTr="00BF367E">
        <w:trPr>
          <w:trHeight w:val="233"/>
        </w:trPr>
        <w:tc>
          <w:tcPr>
            <w:tcW w:w="3941" w:type="dxa"/>
            <w:vMerge/>
            <w:tcBorders>
              <w:top w:val="single" w:sz="4" w:space="0" w:color="000000"/>
              <w:left w:val="single" w:sz="4" w:space="0" w:color="000000"/>
              <w:bottom w:val="single" w:sz="4" w:space="0" w:color="000000"/>
            </w:tcBorders>
            <w:shd w:val="clear" w:color="auto" w:fill="auto"/>
          </w:tcPr>
          <w:p w:rsidR="003429D4" w:rsidRDefault="003429D4" w:rsidP="00BF367E">
            <w:pPr>
              <w:snapToGrid w:val="0"/>
              <w:rPr>
                <w:highlight w:val="yellow"/>
              </w:rPr>
            </w:pP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pPr>
              <w:pStyle w:val="Tekstpodstawowy"/>
              <w:spacing w:after="0" w:line="240" w:lineRule="auto"/>
            </w:pPr>
            <w:r>
              <w:t>U2. Potrafi zaprojektować i zaprogramować a następnie wdrożyć na stanowisku laboratoryjnym aplikację do nadzorowania procesu w platformie systemowej firmy Wonderware</w:t>
            </w:r>
          </w:p>
        </w:tc>
      </w:tr>
      <w:tr w:rsidR="003429D4" w:rsidTr="00BF367E">
        <w:trPr>
          <w:trHeight w:val="233"/>
        </w:trPr>
        <w:tc>
          <w:tcPr>
            <w:tcW w:w="3941" w:type="dxa"/>
            <w:vMerge/>
            <w:tcBorders>
              <w:top w:val="single" w:sz="4" w:space="0" w:color="000000"/>
              <w:left w:val="single" w:sz="4" w:space="0" w:color="000000"/>
              <w:bottom w:val="single" w:sz="4" w:space="0" w:color="000000"/>
            </w:tcBorders>
            <w:shd w:val="clear" w:color="auto" w:fill="auto"/>
          </w:tcPr>
          <w:p w:rsidR="003429D4" w:rsidRDefault="003429D4" w:rsidP="00BF367E">
            <w:pPr>
              <w:snapToGrid w:val="0"/>
              <w:rPr>
                <w:highlight w:val="yellow"/>
              </w:rPr>
            </w:pP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pPr>
              <w:snapToGrid w:val="0"/>
              <w:rPr>
                <w:highlight w:val="yellow"/>
              </w:rPr>
            </w:pPr>
          </w:p>
        </w:tc>
      </w:tr>
      <w:tr w:rsidR="003429D4" w:rsidTr="00BF367E">
        <w:trPr>
          <w:trHeight w:val="233"/>
        </w:trPr>
        <w:tc>
          <w:tcPr>
            <w:tcW w:w="3941" w:type="dxa"/>
            <w:vMerge/>
            <w:tcBorders>
              <w:top w:val="single" w:sz="4" w:space="0" w:color="000000"/>
              <w:left w:val="single" w:sz="4" w:space="0" w:color="000000"/>
              <w:bottom w:val="single" w:sz="4" w:space="0" w:color="000000"/>
            </w:tcBorders>
            <w:shd w:val="clear" w:color="auto" w:fill="auto"/>
          </w:tcPr>
          <w:p w:rsidR="003429D4" w:rsidRDefault="003429D4" w:rsidP="00BF367E">
            <w:pPr>
              <w:snapToGrid w:val="0"/>
              <w:rPr>
                <w:highlight w:val="yellow"/>
              </w:rPr>
            </w:pP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r>
              <w:t>Kompetencje społeczne:</w:t>
            </w:r>
          </w:p>
        </w:tc>
      </w:tr>
      <w:tr w:rsidR="003429D4" w:rsidTr="00BF367E">
        <w:trPr>
          <w:trHeight w:val="233"/>
        </w:trPr>
        <w:tc>
          <w:tcPr>
            <w:tcW w:w="3941" w:type="dxa"/>
            <w:tcBorders>
              <w:top w:val="single" w:sz="4" w:space="0" w:color="000000"/>
              <w:left w:val="single" w:sz="4" w:space="0" w:color="000000"/>
              <w:bottom w:val="single" w:sz="4" w:space="0" w:color="000000"/>
            </w:tcBorders>
            <w:shd w:val="clear" w:color="auto" w:fill="auto"/>
          </w:tcPr>
          <w:p w:rsidR="003429D4" w:rsidRDefault="003429D4" w:rsidP="00BF367E">
            <w:pPr>
              <w:snapToGrid w:val="0"/>
              <w:rPr>
                <w:highlight w:val="yellow"/>
              </w:rPr>
            </w:pP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464975" w:rsidP="00BF367E">
            <w:r>
              <w:t>K</w:t>
            </w:r>
            <w:r w:rsidR="003429D4">
              <w:t>1. Ma zdolność współpracy zespołowej zdobytej podczas projektowania i wdrażania projektu.</w:t>
            </w:r>
          </w:p>
        </w:tc>
      </w:tr>
      <w:tr w:rsidR="003429D4" w:rsidTr="00BF367E">
        <w:trPr>
          <w:trHeight w:val="233"/>
        </w:trPr>
        <w:tc>
          <w:tcPr>
            <w:tcW w:w="3941" w:type="dxa"/>
            <w:tcBorders>
              <w:top w:val="single" w:sz="4" w:space="0" w:color="000000"/>
              <w:left w:val="single" w:sz="4" w:space="0" w:color="000000"/>
              <w:bottom w:val="single" w:sz="4" w:space="0" w:color="000000"/>
            </w:tcBorders>
            <w:shd w:val="clear" w:color="auto" w:fill="auto"/>
          </w:tcPr>
          <w:p w:rsidR="003429D4" w:rsidRDefault="003429D4" w:rsidP="00BF367E">
            <w:pPr>
              <w:snapToGrid w:val="0"/>
              <w:rPr>
                <w:highlight w:val="yellow"/>
              </w:rPr>
            </w:pP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pPr>
              <w:snapToGrid w:val="0"/>
              <w:rPr>
                <w:highlight w:val="yellow"/>
              </w:rPr>
            </w:pPr>
          </w:p>
        </w:tc>
      </w:tr>
      <w:tr w:rsidR="003429D4" w:rsidTr="00BF367E">
        <w:tc>
          <w:tcPr>
            <w:tcW w:w="3941" w:type="dxa"/>
            <w:tcBorders>
              <w:top w:val="single" w:sz="4" w:space="0" w:color="000000"/>
              <w:left w:val="single" w:sz="4" w:space="0" w:color="000000"/>
              <w:bottom w:val="single" w:sz="4" w:space="0" w:color="000000"/>
            </w:tcBorders>
            <w:shd w:val="clear" w:color="auto" w:fill="auto"/>
          </w:tcPr>
          <w:p w:rsidR="003429D4" w:rsidRDefault="003429D4" w:rsidP="00BF367E">
            <w:r>
              <w:t xml:space="preserve">Wymagania wstępne i dodatkowe </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pPr>
              <w:jc w:val="both"/>
            </w:pPr>
            <w:r>
              <w:t xml:space="preserve">Automatyka. </w:t>
            </w:r>
          </w:p>
        </w:tc>
      </w:tr>
      <w:tr w:rsidR="003429D4" w:rsidTr="00BF367E">
        <w:tc>
          <w:tcPr>
            <w:tcW w:w="3941" w:type="dxa"/>
            <w:tcBorders>
              <w:top w:val="single" w:sz="4" w:space="0" w:color="000000"/>
              <w:left w:val="single" w:sz="4" w:space="0" w:color="000000"/>
              <w:bottom w:val="single" w:sz="4" w:space="0" w:color="000000"/>
            </w:tcBorders>
            <w:shd w:val="clear" w:color="auto" w:fill="auto"/>
          </w:tcPr>
          <w:p w:rsidR="003429D4" w:rsidRDefault="003429D4" w:rsidP="00BF367E">
            <w:r>
              <w:t xml:space="preserve">Treści programowe modułu </w:t>
            </w:r>
          </w:p>
          <w:p w:rsidR="003429D4" w:rsidRDefault="003429D4" w:rsidP="00BF367E"/>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464975">
            <w:pPr>
              <w:jc w:val="both"/>
            </w:pPr>
            <w:r>
              <w:t xml:space="preserve">Wykład obejmuje: Pojęcia podstawowe oraz klasyfikacja układów sterowania SISO i MIMO. </w:t>
            </w:r>
            <w:r>
              <w:lastRenderedPageBreak/>
              <w:t>Systemy sterowania PBCS i SIS. Sterowanie rozmyte. Sterowanie adaptacyjne. Sterowanie stochastyczne. Sterowniki PLC i regulatory mikroprocesorowe. Sterowanie centralne i zdecentralizowane. Komunikacja pomiędzy komponentami układów sterowania. Nadzorowanie procesów przemysłowych.</w:t>
            </w:r>
          </w:p>
          <w:p w:rsidR="003429D4" w:rsidRDefault="003429D4" w:rsidP="00464975">
            <w:pPr>
              <w:jc w:val="both"/>
            </w:pPr>
            <w:r>
              <w:t>Ćwiczenia obejmują: Badania symulacyjne układów sterowania. Konfigurację i programowanie sterowników PLC. Badanie działania układów sterowania na stanowiskach laboratoryjnych. Tworzenie systemów nadzoru procesów.</w:t>
            </w:r>
          </w:p>
        </w:tc>
      </w:tr>
      <w:tr w:rsidR="003429D4" w:rsidTr="00BF367E">
        <w:tc>
          <w:tcPr>
            <w:tcW w:w="3941" w:type="dxa"/>
            <w:tcBorders>
              <w:top w:val="single" w:sz="4" w:space="0" w:color="000000"/>
              <w:left w:val="single" w:sz="4" w:space="0" w:color="000000"/>
              <w:bottom w:val="single" w:sz="4" w:space="0" w:color="000000"/>
            </w:tcBorders>
            <w:shd w:val="clear" w:color="auto" w:fill="auto"/>
          </w:tcPr>
          <w:p w:rsidR="003429D4" w:rsidRDefault="003429D4" w:rsidP="00BF367E">
            <w:r>
              <w:lastRenderedPageBreak/>
              <w:t>Wykaz literatury podstawowej i uzupełniającej</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464975">
            <w:r>
              <w:t>Literatura obowiązkowa:</w:t>
            </w:r>
          </w:p>
          <w:p w:rsidR="003429D4" w:rsidRDefault="003429D4" w:rsidP="00535516">
            <w:pPr>
              <w:pStyle w:val="Akapitzlist"/>
              <w:numPr>
                <w:ilvl w:val="0"/>
                <w:numId w:val="67"/>
              </w:numPr>
              <w:ind w:left="341"/>
            </w:pPr>
            <w:r>
              <w:t>materiały prowadzącego zajęcia</w:t>
            </w:r>
          </w:p>
          <w:p w:rsidR="003429D4" w:rsidRDefault="003429D4" w:rsidP="00535516">
            <w:pPr>
              <w:pStyle w:val="Tekstpodstawowy"/>
              <w:numPr>
                <w:ilvl w:val="0"/>
                <w:numId w:val="67"/>
              </w:numPr>
              <w:spacing w:after="0" w:line="240" w:lineRule="auto"/>
              <w:ind w:left="341"/>
            </w:pPr>
            <w:r>
              <w:t>Zalecana literatura:</w:t>
            </w:r>
          </w:p>
          <w:p w:rsidR="003429D4" w:rsidRDefault="003429D4" w:rsidP="00535516">
            <w:pPr>
              <w:pStyle w:val="Tekstpodstawowy"/>
              <w:numPr>
                <w:ilvl w:val="0"/>
                <w:numId w:val="67"/>
              </w:numPr>
              <w:spacing w:after="0" w:line="240" w:lineRule="auto"/>
              <w:ind w:left="341"/>
            </w:pPr>
            <w:r>
              <w:t>T. Legierski i inni: Programowanie sterowników PLC. Wyd. Prac. Komp. Gliwice, 1998.</w:t>
            </w:r>
          </w:p>
          <w:p w:rsidR="003429D4" w:rsidRDefault="003429D4" w:rsidP="00535516">
            <w:pPr>
              <w:pStyle w:val="Tekstpodstawowy"/>
              <w:numPr>
                <w:ilvl w:val="0"/>
                <w:numId w:val="67"/>
              </w:numPr>
              <w:spacing w:after="0" w:line="240" w:lineRule="auto"/>
              <w:ind w:left="341"/>
            </w:pPr>
            <w:r>
              <w:t>L. Trybus: Regulatory wielofunkcyjne. WNT, 1992.</w:t>
            </w:r>
          </w:p>
          <w:p w:rsidR="003429D4" w:rsidRDefault="003429D4" w:rsidP="00535516">
            <w:pPr>
              <w:pStyle w:val="Tekstpodstawowy"/>
              <w:numPr>
                <w:ilvl w:val="0"/>
                <w:numId w:val="67"/>
              </w:numPr>
              <w:spacing w:after="0" w:line="240" w:lineRule="auto"/>
              <w:ind w:left="341"/>
            </w:pPr>
            <w:r>
              <w:t>M. Szafraniec: Podstawy układów logicznych i komputerów. Wyd. Polit. Warsz. 1992.</w:t>
            </w:r>
          </w:p>
          <w:p w:rsidR="003429D4" w:rsidRDefault="003429D4" w:rsidP="00535516">
            <w:pPr>
              <w:pStyle w:val="Tekstpodstawowy"/>
              <w:numPr>
                <w:ilvl w:val="0"/>
                <w:numId w:val="67"/>
              </w:numPr>
              <w:spacing w:after="0" w:line="240" w:lineRule="auto"/>
              <w:ind w:left="341"/>
            </w:pPr>
            <w:r>
              <w:t>M. Żelazny: Podstawy automatyki. PWN, 1976.</w:t>
            </w:r>
          </w:p>
          <w:p w:rsidR="003429D4" w:rsidRDefault="003429D4" w:rsidP="00535516">
            <w:pPr>
              <w:pStyle w:val="Tekstpodstawowy"/>
              <w:numPr>
                <w:ilvl w:val="0"/>
                <w:numId w:val="67"/>
              </w:numPr>
              <w:spacing w:after="0" w:line="240" w:lineRule="auto"/>
              <w:ind w:left="341"/>
            </w:pPr>
            <w:r>
              <w:t>W. Findeisen: Technika regulacji automatycznej. PWN, 1978.</w:t>
            </w:r>
          </w:p>
          <w:p w:rsidR="003429D4" w:rsidRDefault="003429D4" w:rsidP="00535516">
            <w:pPr>
              <w:pStyle w:val="Tekstpodstawowy"/>
              <w:numPr>
                <w:ilvl w:val="0"/>
                <w:numId w:val="67"/>
              </w:numPr>
              <w:spacing w:after="0" w:line="240" w:lineRule="auto"/>
              <w:ind w:left="341"/>
            </w:pPr>
            <w:r>
              <w:t>J. Pułaczewski: Podstawy teoretyczne regulacji. WNT, 1975.</w:t>
            </w:r>
          </w:p>
          <w:p w:rsidR="003429D4" w:rsidRDefault="003429D4" w:rsidP="00535516">
            <w:pPr>
              <w:pStyle w:val="Tekstpodstawowy"/>
              <w:numPr>
                <w:ilvl w:val="0"/>
                <w:numId w:val="67"/>
              </w:numPr>
              <w:spacing w:after="0" w:line="240" w:lineRule="auto"/>
              <w:ind w:left="341"/>
            </w:pPr>
            <w:r>
              <w:t>J. Dobrzycki: Automatyzacja w przemyśle cukrowniczym. WNT, 1991.</w:t>
            </w:r>
          </w:p>
          <w:p w:rsidR="003429D4" w:rsidRDefault="003429D4" w:rsidP="00535516">
            <w:pPr>
              <w:pStyle w:val="Tekstpodstawowy"/>
              <w:numPr>
                <w:ilvl w:val="0"/>
                <w:numId w:val="67"/>
              </w:numPr>
              <w:spacing w:after="0" w:line="240" w:lineRule="auto"/>
              <w:ind w:left="341"/>
            </w:pPr>
            <w:r>
              <w:t>S. Płaska: Wprowadzenie do statystycznego sterowania procesami technologicznymi. Wydawnictwo Uczelniane Politechniki Lubelskiej, Lublin 2000.</w:t>
            </w:r>
          </w:p>
          <w:p w:rsidR="003429D4" w:rsidRDefault="003429D4" w:rsidP="00535516">
            <w:pPr>
              <w:pStyle w:val="Tekstpodstawowy"/>
              <w:numPr>
                <w:ilvl w:val="0"/>
                <w:numId w:val="67"/>
              </w:numPr>
              <w:spacing w:after="0" w:line="240" w:lineRule="auto"/>
              <w:ind w:left="341"/>
            </w:pPr>
            <w:r>
              <w:t>K. Janiszowski: Identyfikacja modeli parametrycznych. EXIT, Warszawa 2002.</w:t>
            </w:r>
          </w:p>
          <w:p w:rsidR="003429D4" w:rsidRDefault="003429D4" w:rsidP="00535516">
            <w:pPr>
              <w:pStyle w:val="Tekstpodstawowy"/>
              <w:numPr>
                <w:ilvl w:val="0"/>
                <w:numId w:val="67"/>
              </w:numPr>
              <w:spacing w:after="0" w:line="240" w:lineRule="auto"/>
              <w:ind w:left="341"/>
            </w:pPr>
            <w:r>
              <w:t>T. Kaczorek i inni: Podstawy teorii sterowania. WNT, 2006.</w:t>
            </w:r>
          </w:p>
        </w:tc>
      </w:tr>
      <w:tr w:rsidR="003429D4" w:rsidTr="00BF367E">
        <w:tc>
          <w:tcPr>
            <w:tcW w:w="3941" w:type="dxa"/>
            <w:tcBorders>
              <w:top w:val="single" w:sz="4" w:space="0" w:color="000000"/>
              <w:left w:val="single" w:sz="4" w:space="0" w:color="000000"/>
              <w:bottom w:val="single" w:sz="4" w:space="0" w:color="000000"/>
            </w:tcBorders>
            <w:shd w:val="clear" w:color="auto" w:fill="auto"/>
          </w:tcPr>
          <w:p w:rsidR="003429D4" w:rsidRDefault="003429D4" w:rsidP="00BF367E">
            <w:r>
              <w:t>Planowane formy/działania/metody dydaktyczne</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r>
              <w:t>1) ćwiczenia audytoryjne,</w:t>
            </w:r>
          </w:p>
          <w:p w:rsidR="003429D4" w:rsidRDefault="003429D4" w:rsidP="00BF367E">
            <w:r>
              <w:t xml:space="preserve">2) ćwiczenia - stanowiska komputerowe, </w:t>
            </w:r>
          </w:p>
          <w:p w:rsidR="003429D4" w:rsidRDefault="003429D4" w:rsidP="00BF367E">
            <w:r>
              <w:t xml:space="preserve">2) wykład, </w:t>
            </w:r>
          </w:p>
          <w:p w:rsidR="003429D4" w:rsidRDefault="003429D4" w:rsidP="00BF367E">
            <w:r>
              <w:t>3) obrona sprawozdań.</w:t>
            </w:r>
          </w:p>
        </w:tc>
      </w:tr>
      <w:tr w:rsidR="003429D4" w:rsidTr="00BF367E">
        <w:tc>
          <w:tcPr>
            <w:tcW w:w="3941" w:type="dxa"/>
            <w:tcBorders>
              <w:top w:val="single" w:sz="4" w:space="0" w:color="000000"/>
              <w:left w:val="single" w:sz="4" w:space="0" w:color="000000"/>
              <w:bottom w:val="single" w:sz="4" w:space="0" w:color="000000"/>
            </w:tcBorders>
            <w:shd w:val="clear" w:color="auto" w:fill="auto"/>
          </w:tcPr>
          <w:p w:rsidR="003429D4" w:rsidRDefault="003429D4" w:rsidP="00BF367E">
            <w:r>
              <w:t>Sposoby weryfikacji oraz formy dokumentowania osiągniętych efektów uczenia się</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pPr>
              <w:jc w:val="both"/>
            </w:pPr>
            <w:r>
              <w:t>W1 – zaliczenie pisemne</w:t>
            </w:r>
          </w:p>
          <w:p w:rsidR="003429D4" w:rsidRDefault="003429D4" w:rsidP="00BF367E">
            <w:pPr>
              <w:jc w:val="both"/>
            </w:pPr>
            <w:r>
              <w:t>W2– zaliczenie pisemne</w:t>
            </w:r>
          </w:p>
          <w:p w:rsidR="003429D4" w:rsidRDefault="003429D4" w:rsidP="00BF367E">
            <w:pPr>
              <w:jc w:val="both"/>
            </w:pPr>
            <w:r>
              <w:t>U1 – ocena wykonania sprawozdania i jego obrony,</w:t>
            </w:r>
          </w:p>
          <w:p w:rsidR="003429D4" w:rsidRDefault="003429D4" w:rsidP="00BF367E">
            <w:pPr>
              <w:jc w:val="both"/>
            </w:pPr>
            <w:r>
              <w:t>U2– ocena wykonania sprawozdania i jego obrony,</w:t>
            </w:r>
          </w:p>
          <w:p w:rsidR="003429D4" w:rsidRDefault="003429D4" w:rsidP="00BF367E">
            <w:pPr>
              <w:jc w:val="both"/>
            </w:pPr>
            <w:r>
              <w:t>K1- ocena pracy studenta w charakterze lidera i członka zespołu wykonującego ćwiczenie i sprawozdanie.</w:t>
            </w:r>
          </w:p>
        </w:tc>
      </w:tr>
      <w:tr w:rsidR="003429D4" w:rsidTr="00BF367E">
        <w:tc>
          <w:tcPr>
            <w:tcW w:w="3941" w:type="dxa"/>
            <w:tcBorders>
              <w:top w:val="single" w:sz="4" w:space="0" w:color="000000"/>
              <w:left w:val="single" w:sz="4" w:space="0" w:color="000000"/>
              <w:bottom w:val="single" w:sz="4" w:space="0" w:color="000000"/>
            </w:tcBorders>
            <w:shd w:val="clear" w:color="auto" w:fill="auto"/>
          </w:tcPr>
          <w:p w:rsidR="003429D4" w:rsidRDefault="003429D4" w:rsidP="00BF367E">
            <w:r>
              <w:t>Elementy i wagi mające wpływ na ocenę końcową</w:t>
            </w:r>
          </w:p>
          <w:p w:rsidR="003429D4" w:rsidRDefault="003429D4" w:rsidP="00BF367E"/>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pPr>
              <w:jc w:val="both"/>
            </w:pPr>
            <w:r>
              <w:t>Sprawdzian pisemny 1 – waga 0.4</w:t>
            </w:r>
          </w:p>
          <w:p w:rsidR="003429D4" w:rsidRDefault="003429D4" w:rsidP="00BF367E">
            <w:pPr>
              <w:jc w:val="both"/>
            </w:pPr>
            <w:r>
              <w:t>Sprawdzian pisemny 2 - waga 0.4</w:t>
            </w:r>
          </w:p>
          <w:p w:rsidR="003429D4" w:rsidRDefault="003429D4" w:rsidP="00BF367E">
            <w:pPr>
              <w:jc w:val="both"/>
            </w:pPr>
            <w:r>
              <w:t>Zaliczenie sprawozdań - waga 0.2</w:t>
            </w:r>
          </w:p>
        </w:tc>
      </w:tr>
      <w:tr w:rsidR="003429D4" w:rsidTr="00BF367E">
        <w:trPr>
          <w:trHeight w:val="2324"/>
        </w:trPr>
        <w:tc>
          <w:tcPr>
            <w:tcW w:w="3941" w:type="dxa"/>
            <w:tcBorders>
              <w:top w:val="single" w:sz="4" w:space="0" w:color="000000"/>
              <w:left w:val="single" w:sz="4" w:space="0" w:color="000000"/>
              <w:bottom w:val="single" w:sz="4" w:space="0" w:color="000000"/>
            </w:tcBorders>
            <w:shd w:val="clear" w:color="auto" w:fill="auto"/>
          </w:tcPr>
          <w:p w:rsidR="003429D4" w:rsidRDefault="003429D4" w:rsidP="00BF367E">
            <w:pPr>
              <w:jc w:val="both"/>
            </w:pPr>
            <w:r>
              <w:lastRenderedPageBreak/>
              <w:t>Bilans punktów ECTS</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pPr>
              <w:jc w:val="center"/>
            </w:pPr>
            <w:r>
              <w:rPr>
                <w:b/>
                <w:bCs/>
                <w:color w:val="000000"/>
              </w:rPr>
              <w:t>KONTAKTOWE</w:t>
            </w:r>
          </w:p>
          <w:p w:rsidR="003429D4" w:rsidRDefault="003429D4" w:rsidP="00BF367E">
            <w:r>
              <w:rPr>
                <w:b/>
              </w:rPr>
              <w:t xml:space="preserve">Forma zajęć     Liczba godz.                      Punkty ECTS                                                         </w:t>
            </w:r>
          </w:p>
          <w:p w:rsidR="003429D4" w:rsidRDefault="003429D4" w:rsidP="00BF367E"/>
          <w:p w:rsidR="003429D4" w:rsidRDefault="003429D4" w:rsidP="00BF367E">
            <w:r>
              <w:t>Wykład             15 godz.                  0,60 pkt. ECTS</w:t>
            </w:r>
          </w:p>
          <w:p w:rsidR="003429D4" w:rsidRDefault="003429D4" w:rsidP="00BF367E">
            <w:r>
              <w:t xml:space="preserve">Ćwiczenia         30 godz.                  1,20 pkt. ECTS </w:t>
            </w:r>
          </w:p>
          <w:p w:rsidR="003429D4" w:rsidRDefault="003429D4" w:rsidP="00BF367E">
            <w:r>
              <w:t>Konsultacje        5 godz.                   0,20 pkt. ECTS</w:t>
            </w:r>
          </w:p>
          <w:p w:rsidR="003429D4" w:rsidRDefault="003429D4" w:rsidP="00BF367E">
            <w:r>
              <w:rPr>
                <w:b/>
                <w:bCs/>
              </w:rPr>
              <w:t>Razem kontaktowe 50 godz.          2,0 pkt. ECTS</w:t>
            </w:r>
          </w:p>
          <w:p w:rsidR="003429D4" w:rsidRDefault="003429D4" w:rsidP="00BF367E">
            <w:pPr>
              <w:jc w:val="center"/>
              <w:rPr>
                <w:b/>
                <w:bCs/>
              </w:rPr>
            </w:pPr>
          </w:p>
          <w:p w:rsidR="003429D4" w:rsidRDefault="003429D4" w:rsidP="00BF367E">
            <w:pPr>
              <w:jc w:val="center"/>
            </w:pPr>
            <w:r>
              <w:rPr>
                <w:b/>
                <w:bCs/>
              </w:rPr>
              <w:t>NIEKONTAKTOWE</w:t>
            </w:r>
          </w:p>
          <w:p w:rsidR="003429D4" w:rsidRDefault="003429D4" w:rsidP="00BF367E">
            <w:r>
              <w:t xml:space="preserve">Przygotowanie </w:t>
            </w:r>
          </w:p>
          <w:p w:rsidR="003429D4" w:rsidRDefault="003429D4" w:rsidP="00BF367E">
            <w:r>
              <w:t>do ćwiczeń                  10 godz.          0,40 pkt. ECTS</w:t>
            </w:r>
          </w:p>
          <w:p w:rsidR="003429D4" w:rsidRDefault="003429D4" w:rsidP="00BF367E">
            <w:r>
              <w:t xml:space="preserve">Przygotowanie </w:t>
            </w:r>
          </w:p>
          <w:p w:rsidR="003429D4" w:rsidRDefault="003429D4" w:rsidP="00BF367E">
            <w:r>
              <w:t>do kolokwium             12 godz.          0,48 pkt. ECTS</w:t>
            </w:r>
          </w:p>
          <w:p w:rsidR="003429D4" w:rsidRDefault="003429D4" w:rsidP="00BF367E">
            <w:r>
              <w:t xml:space="preserve">Przygotowanie </w:t>
            </w:r>
          </w:p>
          <w:p w:rsidR="003429D4" w:rsidRDefault="003429D4" w:rsidP="00BF367E">
            <w:r>
              <w:t>do zaliczenia               10 godz.          0,40 pkt. ECTS</w:t>
            </w:r>
          </w:p>
          <w:p w:rsidR="003429D4" w:rsidRDefault="003429D4" w:rsidP="00BF367E">
            <w:r>
              <w:rPr>
                <w:bCs/>
              </w:rPr>
              <w:t xml:space="preserve">Wykonanie </w:t>
            </w:r>
          </w:p>
          <w:p w:rsidR="003429D4" w:rsidRDefault="003429D4" w:rsidP="00BF367E">
            <w:r>
              <w:rPr>
                <w:bCs/>
              </w:rPr>
              <w:t>sprawozdania              10 godz.          0,40 pkt. ECTS</w:t>
            </w:r>
          </w:p>
          <w:p w:rsidR="003429D4" w:rsidRDefault="003429D4" w:rsidP="00BF367E">
            <w:r>
              <w:rPr>
                <w:bCs/>
              </w:rPr>
              <w:t>Studiowanie literatury 10 godz.          0,40 pkt. ECTS</w:t>
            </w:r>
          </w:p>
          <w:p w:rsidR="003429D4" w:rsidRDefault="003429D4" w:rsidP="00BF367E">
            <w:r>
              <w:rPr>
                <w:b/>
                <w:bCs/>
              </w:rPr>
              <w:t>Razem niekontaktowe 52 godz.      2 pkt. ECTS</w:t>
            </w:r>
          </w:p>
          <w:p w:rsidR="003429D4" w:rsidRDefault="003429D4" w:rsidP="00BF367E">
            <w:pPr>
              <w:rPr>
                <w:b/>
              </w:rPr>
            </w:pPr>
          </w:p>
          <w:p w:rsidR="003429D4" w:rsidRDefault="003429D4" w:rsidP="00BF367E">
            <w:pPr>
              <w:jc w:val="both"/>
            </w:pPr>
            <w:r>
              <w:rPr>
                <w:b/>
              </w:rPr>
              <w:t>Łączny nakład pracy studenta to 102 godz. co odpowiada  4pkt. ECTS</w:t>
            </w:r>
          </w:p>
        </w:tc>
      </w:tr>
      <w:tr w:rsidR="003429D4" w:rsidTr="00BF367E">
        <w:trPr>
          <w:trHeight w:val="718"/>
        </w:trPr>
        <w:tc>
          <w:tcPr>
            <w:tcW w:w="3941" w:type="dxa"/>
            <w:tcBorders>
              <w:top w:val="single" w:sz="4" w:space="0" w:color="000000"/>
              <w:left w:val="single" w:sz="4" w:space="0" w:color="000000"/>
              <w:bottom w:val="single" w:sz="4" w:space="0" w:color="000000"/>
            </w:tcBorders>
            <w:shd w:val="clear" w:color="auto" w:fill="auto"/>
          </w:tcPr>
          <w:p w:rsidR="003429D4" w:rsidRDefault="003429D4" w:rsidP="00BF367E">
            <w:r>
              <w:t>Nakład pracy związany z zajęciami wymagającymi bezpośredniego udziału nauczyciela akademickiego</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3429D4" w:rsidRDefault="003429D4" w:rsidP="00BF367E">
            <w:r>
              <w:t xml:space="preserve">Wykład             15 godz. </w:t>
            </w:r>
          </w:p>
          <w:p w:rsidR="003429D4" w:rsidRDefault="003429D4" w:rsidP="00BF367E">
            <w:r>
              <w:t xml:space="preserve">Ćwiczenia         30 godz.  </w:t>
            </w:r>
          </w:p>
          <w:p w:rsidR="003429D4" w:rsidRDefault="003429D4" w:rsidP="00BF367E">
            <w:pPr>
              <w:jc w:val="both"/>
            </w:pPr>
            <w:r>
              <w:t xml:space="preserve">Konsultacje        5 godz. </w:t>
            </w:r>
          </w:p>
        </w:tc>
      </w:tr>
      <w:tr w:rsidR="003429D4" w:rsidTr="00BF367E">
        <w:trPr>
          <w:trHeight w:val="718"/>
        </w:trPr>
        <w:tc>
          <w:tcPr>
            <w:tcW w:w="3941" w:type="dxa"/>
            <w:tcBorders>
              <w:top w:val="single" w:sz="4" w:space="0" w:color="000000"/>
              <w:left w:val="single" w:sz="4" w:space="0" w:color="000000"/>
              <w:bottom w:val="single" w:sz="4" w:space="0" w:color="000000"/>
            </w:tcBorders>
            <w:shd w:val="clear" w:color="auto" w:fill="auto"/>
          </w:tcPr>
          <w:p w:rsidR="003429D4" w:rsidRDefault="003429D4" w:rsidP="00BF367E">
            <w:pPr>
              <w:jc w:val="both"/>
            </w:pPr>
            <w:r>
              <w:t>Odniesienie modułowych efektów uczenia się do kierunkowych efektów uczenia się</w:t>
            </w:r>
          </w:p>
        </w:tc>
        <w:tc>
          <w:tcPr>
            <w:tcW w:w="5364" w:type="dxa"/>
            <w:tcBorders>
              <w:top w:val="single" w:sz="4" w:space="0" w:color="000000"/>
              <w:left w:val="single" w:sz="4" w:space="0" w:color="000000"/>
              <w:bottom w:val="single" w:sz="4" w:space="0" w:color="000000"/>
              <w:right w:val="single" w:sz="4" w:space="0" w:color="000000"/>
            </w:tcBorders>
            <w:shd w:val="clear" w:color="auto" w:fill="auto"/>
          </w:tcPr>
          <w:p w:rsidR="00464975" w:rsidRDefault="00464975" w:rsidP="00464975">
            <w:r>
              <w:t>GOZ _W07, GOZ_W15</w:t>
            </w:r>
          </w:p>
          <w:p w:rsidR="00464975" w:rsidRDefault="00464975" w:rsidP="00464975">
            <w:r>
              <w:t>GOZ_U02, GOZ_U11, GOZ_U13</w:t>
            </w:r>
          </w:p>
          <w:p w:rsidR="003429D4" w:rsidRDefault="00464975" w:rsidP="00464975">
            <w:pPr>
              <w:jc w:val="both"/>
            </w:pPr>
            <w:r>
              <w:t>GOZ_K02, GOZ_K03</w:t>
            </w:r>
          </w:p>
        </w:tc>
      </w:tr>
    </w:tbl>
    <w:p w:rsidR="003429D4" w:rsidRDefault="003429D4" w:rsidP="003429D4"/>
    <w:p w:rsidR="00496126" w:rsidRDefault="00496126">
      <w:pPr>
        <w:spacing w:after="200" w:line="276" w:lineRule="auto"/>
      </w:pPr>
      <w:r>
        <w:br w:type="page"/>
      </w:r>
    </w:p>
    <w:p w:rsidR="006B1798" w:rsidRPr="00F02E5D" w:rsidRDefault="006B1798" w:rsidP="006B1798">
      <w:pPr>
        <w:rPr>
          <w:b/>
        </w:rPr>
      </w:pPr>
      <w:r w:rsidRPr="00F02E5D">
        <w:rPr>
          <w:b/>
        </w:rPr>
        <w:lastRenderedPageBreak/>
        <w:t>Karta opisu zajęć (sylabus)</w:t>
      </w:r>
    </w:p>
    <w:p w:rsidR="006B1798" w:rsidRPr="00F02E5D" w:rsidRDefault="006B1798" w:rsidP="006B1798">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6B1798" w:rsidRPr="00F02E5D" w:rsidTr="002B1155">
        <w:tc>
          <w:tcPr>
            <w:tcW w:w="3942" w:type="dxa"/>
            <w:shd w:val="clear" w:color="auto" w:fill="auto"/>
          </w:tcPr>
          <w:p w:rsidR="006B1798" w:rsidRPr="00F02E5D" w:rsidRDefault="006B1798" w:rsidP="002B1155">
            <w:r w:rsidRPr="00F02E5D">
              <w:t xml:space="preserve">Nazwa kierunku studiów </w:t>
            </w:r>
          </w:p>
          <w:p w:rsidR="006B1798" w:rsidRPr="00F02E5D" w:rsidRDefault="006B1798" w:rsidP="002B1155"/>
        </w:tc>
        <w:tc>
          <w:tcPr>
            <w:tcW w:w="5344" w:type="dxa"/>
            <w:shd w:val="clear" w:color="auto" w:fill="auto"/>
          </w:tcPr>
          <w:p w:rsidR="006B1798" w:rsidRPr="00F02E5D" w:rsidRDefault="006B1798" w:rsidP="002B1155">
            <w:r w:rsidRPr="004B6DF1">
              <w:t>Gospodarka obiegu zamkniętego</w:t>
            </w:r>
          </w:p>
        </w:tc>
      </w:tr>
      <w:tr w:rsidR="006B1798" w:rsidRPr="00F02E5D" w:rsidTr="002B1155">
        <w:tc>
          <w:tcPr>
            <w:tcW w:w="3942" w:type="dxa"/>
            <w:shd w:val="clear" w:color="auto" w:fill="auto"/>
          </w:tcPr>
          <w:p w:rsidR="006B1798" w:rsidRPr="00F02E5D" w:rsidRDefault="006B1798" w:rsidP="002B1155">
            <w:r w:rsidRPr="00F02E5D">
              <w:t>Nazwa modułu, także nazwa w języku angielskim</w:t>
            </w:r>
          </w:p>
        </w:tc>
        <w:tc>
          <w:tcPr>
            <w:tcW w:w="5344" w:type="dxa"/>
            <w:shd w:val="clear" w:color="auto" w:fill="auto"/>
          </w:tcPr>
          <w:p w:rsidR="006B1798" w:rsidRDefault="006B1798" w:rsidP="002B1155">
            <w:pPr>
              <w:jc w:val="both"/>
              <w:rPr>
                <w:sz w:val="22"/>
                <w:szCs w:val="22"/>
                <w:lang w:val="en-US"/>
              </w:rPr>
            </w:pPr>
            <w:r w:rsidRPr="00232249">
              <w:rPr>
                <w:sz w:val="22"/>
                <w:szCs w:val="22"/>
                <w:lang w:val="en-US"/>
              </w:rPr>
              <w:t>Seminarium</w:t>
            </w:r>
            <w:r>
              <w:rPr>
                <w:sz w:val="22"/>
                <w:szCs w:val="22"/>
                <w:lang w:val="en-US"/>
              </w:rPr>
              <w:t xml:space="preserve"> dyplomowe 2</w:t>
            </w:r>
          </w:p>
          <w:p w:rsidR="006B1798" w:rsidRPr="00F02E5D" w:rsidRDefault="006B1798" w:rsidP="002B1155">
            <w:r w:rsidRPr="006E6921">
              <w:rPr>
                <w:sz w:val="22"/>
                <w:szCs w:val="22"/>
                <w:lang w:val="en-US"/>
              </w:rPr>
              <w:t>Diploma seminar</w:t>
            </w:r>
            <w:r>
              <w:rPr>
                <w:sz w:val="22"/>
                <w:szCs w:val="22"/>
                <w:lang w:val="en-US"/>
              </w:rPr>
              <w:t xml:space="preserve"> 2</w:t>
            </w:r>
          </w:p>
        </w:tc>
      </w:tr>
      <w:tr w:rsidR="006B1798" w:rsidRPr="00F02E5D" w:rsidTr="002B1155">
        <w:tc>
          <w:tcPr>
            <w:tcW w:w="3942" w:type="dxa"/>
            <w:shd w:val="clear" w:color="auto" w:fill="auto"/>
          </w:tcPr>
          <w:p w:rsidR="006B1798" w:rsidRPr="00F02E5D" w:rsidRDefault="006B1798" w:rsidP="002B1155">
            <w:r w:rsidRPr="00F02E5D">
              <w:t xml:space="preserve">Język wykładowy </w:t>
            </w:r>
          </w:p>
        </w:tc>
        <w:tc>
          <w:tcPr>
            <w:tcW w:w="5344" w:type="dxa"/>
            <w:shd w:val="clear" w:color="auto" w:fill="auto"/>
          </w:tcPr>
          <w:p w:rsidR="006B1798" w:rsidRPr="00F02E5D" w:rsidRDefault="006B1798" w:rsidP="002B1155">
            <w:r>
              <w:t>polski</w:t>
            </w:r>
          </w:p>
        </w:tc>
      </w:tr>
      <w:tr w:rsidR="006B1798" w:rsidRPr="00F02E5D" w:rsidTr="002B1155">
        <w:tc>
          <w:tcPr>
            <w:tcW w:w="3942" w:type="dxa"/>
            <w:shd w:val="clear" w:color="auto" w:fill="auto"/>
          </w:tcPr>
          <w:p w:rsidR="006B1798" w:rsidRPr="00F02E5D" w:rsidRDefault="006B1798" w:rsidP="002B1155">
            <w:pPr>
              <w:autoSpaceDE w:val="0"/>
              <w:autoSpaceDN w:val="0"/>
              <w:adjustRightInd w:val="0"/>
            </w:pPr>
            <w:r w:rsidRPr="00F02E5D">
              <w:t xml:space="preserve">Rodzaj modułu </w:t>
            </w:r>
          </w:p>
        </w:tc>
        <w:tc>
          <w:tcPr>
            <w:tcW w:w="5344" w:type="dxa"/>
            <w:shd w:val="clear" w:color="auto" w:fill="auto"/>
          </w:tcPr>
          <w:p w:rsidR="006B1798" w:rsidRPr="00F02E5D" w:rsidRDefault="006B1798" w:rsidP="002B1155">
            <w:r w:rsidRPr="00F02E5D">
              <w:t>obowiązkowy</w:t>
            </w:r>
          </w:p>
        </w:tc>
      </w:tr>
      <w:tr w:rsidR="006B1798" w:rsidRPr="00F02E5D" w:rsidTr="002B1155">
        <w:tc>
          <w:tcPr>
            <w:tcW w:w="3942" w:type="dxa"/>
            <w:shd w:val="clear" w:color="auto" w:fill="auto"/>
          </w:tcPr>
          <w:p w:rsidR="006B1798" w:rsidRPr="00F02E5D" w:rsidRDefault="006B1798" w:rsidP="002B1155">
            <w:r w:rsidRPr="00F02E5D">
              <w:t>Poziom studiów</w:t>
            </w:r>
          </w:p>
        </w:tc>
        <w:tc>
          <w:tcPr>
            <w:tcW w:w="5344" w:type="dxa"/>
            <w:shd w:val="clear" w:color="auto" w:fill="auto"/>
          </w:tcPr>
          <w:p w:rsidR="006B1798" w:rsidRPr="00F02E5D" w:rsidRDefault="006B1798" w:rsidP="002B1155">
            <w:r w:rsidRPr="00F02E5D">
              <w:t>pierwszego stopnia</w:t>
            </w:r>
          </w:p>
        </w:tc>
      </w:tr>
      <w:tr w:rsidR="006B1798" w:rsidRPr="00F02E5D" w:rsidTr="002B1155">
        <w:tc>
          <w:tcPr>
            <w:tcW w:w="3942" w:type="dxa"/>
            <w:shd w:val="clear" w:color="auto" w:fill="auto"/>
          </w:tcPr>
          <w:p w:rsidR="006B1798" w:rsidRPr="00F02E5D" w:rsidRDefault="006B1798" w:rsidP="002B1155">
            <w:r w:rsidRPr="00F02E5D">
              <w:t>Forma studiów</w:t>
            </w:r>
          </w:p>
        </w:tc>
        <w:tc>
          <w:tcPr>
            <w:tcW w:w="5344" w:type="dxa"/>
            <w:shd w:val="clear" w:color="auto" w:fill="auto"/>
          </w:tcPr>
          <w:p w:rsidR="006B1798" w:rsidRPr="00F02E5D" w:rsidRDefault="006B1798" w:rsidP="002B1155">
            <w:r>
              <w:t>stacjonarne</w:t>
            </w:r>
          </w:p>
        </w:tc>
      </w:tr>
      <w:tr w:rsidR="006B1798" w:rsidRPr="00F02E5D" w:rsidTr="002B1155">
        <w:tc>
          <w:tcPr>
            <w:tcW w:w="3942" w:type="dxa"/>
            <w:shd w:val="clear" w:color="auto" w:fill="auto"/>
          </w:tcPr>
          <w:p w:rsidR="006B1798" w:rsidRPr="00F02E5D" w:rsidRDefault="006B1798" w:rsidP="002B1155">
            <w:r w:rsidRPr="00F02E5D">
              <w:t>Rok studiów dla kierunku</w:t>
            </w:r>
          </w:p>
        </w:tc>
        <w:tc>
          <w:tcPr>
            <w:tcW w:w="5344" w:type="dxa"/>
            <w:shd w:val="clear" w:color="auto" w:fill="auto"/>
          </w:tcPr>
          <w:p w:rsidR="006B1798" w:rsidRPr="00F02E5D" w:rsidRDefault="006B1798" w:rsidP="002B1155">
            <w:r>
              <w:t>IV</w:t>
            </w:r>
          </w:p>
        </w:tc>
      </w:tr>
      <w:tr w:rsidR="006B1798" w:rsidRPr="00F02E5D" w:rsidTr="002B1155">
        <w:tc>
          <w:tcPr>
            <w:tcW w:w="3942" w:type="dxa"/>
            <w:shd w:val="clear" w:color="auto" w:fill="auto"/>
          </w:tcPr>
          <w:p w:rsidR="006B1798" w:rsidRPr="00F02E5D" w:rsidRDefault="006B1798" w:rsidP="002B1155">
            <w:r w:rsidRPr="00F02E5D">
              <w:t>Semestr dla kierunku</w:t>
            </w:r>
          </w:p>
        </w:tc>
        <w:tc>
          <w:tcPr>
            <w:tcW w:w="5344" w:type="dxa"/>
            <w:shd w:val="clear" w:color="auto" w:fill="auto"/>
          </w:tcPr>
          <w:p w:rsidR="006B1798" w:rsidRPr="00F02E5D" w:rsidRDefault="006B1798" w:rsidP="002B1155">
            <w:r>
              <w:t>7</w:t>
            </w:r>
          </w:p>
        </w:tc>
      </w:tr>
      <w:tr w:rsidR="006B1798" w:rsidRPr="00F02E5D" w:rsidTr="002B1155">
        <w:tc>
          <w:tcPr>
            <w:tcW w:w="3942" w:type="dxa"/>
            <w:shd w:val="clear" w:color="auto" w:fill="auto"/>
          </w:tcPr>
          <w:p w:rsidR="006B1798" w:rsidRPr="00F02E5D" w:rsidRDefault="006B1798" w:rsidP="002B1155">
            <w:pPr>
              <w:autoSpaceDE w:val="0"/>
              <w:autoSpaceDN w:val="0"/>
              <w:adjustRightInd w:val="0"/>
            </w:pPr>
            <w:r w:rsidRPr="00F02E5D">
              <w:t>Liczba punktów ECTS z podziałem na kontaktowe/niekontaktowe</w:t>
            </w:r>
          </w:p>
        </w:tc>
        <w:tc>
          <w:tcPr>
            <w:tcW w:w="5344" w:type="dxa"/>
            <w:shd w:val="clear" w:color="auto" w:fill="auto"/>
          </w:tcPr>
          <w:p w:rsidR="006B1798" w:rsidRPr="00F02E5D" w:rsidRDefault="006B1798" w:rsidP="002B1155">
            <w:r>
              <w:rPr>
                <w:sz w:val="22"/>
                <w:szCs w:val="22"/>
              </w:rPr>
              <w:t>2</w:t>
            </w:r>
            <w:r w:rsidRPr="009048A7">
              <w:rPr>
                <w:sz w:val="22"/>
                <w:szCs w:val="22"/>
              </w:rPr>
              <w:t xml:space="preserve"> (1,2/0,8)</w:t>
            </w:r>
          </w:p>
        </w:tc>
      </w:tr>
      <w:tr w:rsidR="006B1798" w:rsidRPr="00F02E5D" w:rsidTr="002B1155">
        <w:tc>
          <w:tcPr>
            <w:tcW w:w="3942" w:type="dxa"/>
            <w:shd w:val="clear" w:color="auto" w:fill="auto"/>
          </w:tcPr>
          <w:p w:rsidR="006B1798" w:rsidRPr="00F02E5D" w:rsidRDefault="006B1798" w:rsidP="002B1155">
            <w:pPr>
              <w:autoSpaceDE w:val="0"/>
              <w:autoSpaceDN w:val="0"/>
              <w:adjustRightInd w:val="0"/>
            </w:pPr>
            <w:r w:rsidRPr="00F02E5D">
              <w:t>Tytuł</w:t>
            </w:r>
            <w:r>
              <w:t xml:space="preserve"> naukowy</w:t>
            </w:r>
            <w:r w:rsidRPr="00F02E5D">
              <w:t>/stopień</w:t>
            </w:r>
            <w:r>
              <w:t xml:space="preserve"> naukowy</w:t>
            </w:r>
            <w:r w:rsidRPr="00F02E5D">
              <w:t>, imię i nazwisko osoby</w:t>
            </w:r>
            <w:r>
              <w:t xml:space="preserve"> </w:t>
            </w:r>
            <w:r w:rsidRPr="00F02E5D">
              <w:t>odpowiedzialnej za moduł</w:t>
            </w:r>
          </w:p>
        </w:tc>
        <w:tc>
          <w:tcPr>
            <w:tcW w:w="5344" w:type="dxa"/>
            <w:shd w:val="clear" w:color="auto" w:fill="auto"/>
          </w:tcPr>
          <w:p w:rsidR="006B1798" w:rsidRPr="00F02E5D" w:rsidRDefault="006B1798" w:rsidP="002B1155">
            <w:r>
              <w:t>Prodziekan Wydziału Inżynierii Produkcji</w:t>
            </w:r>
          </w:p>
        </w:tc>
      </w:tr>
      <w:tr w:rsidR="006B1798" w:rsidRPr="00F02E5D" w:rsidTr="002B1155">
        <w:tc>
          <w:tcPr>
            <w:tcW w:w="3942" w:type="dxa"/>
            <w:shd w:val="clear" w:color="auto" w:fill="auto"/>
          </w:tcPr>
          <w:p w:rsidR="006B1798" w:rsidRPr="00F02E5D" w:rsidRDefault="006B1798" w:rsidP="002B1155">
            <w:r w:rsidRPr="00F02E5D">
              <w:t>Jednostka oferująca moduł</w:t>
            </w:r>
          </w:p>
        </w:tc>
        <w:tc>
          <w:tcPr>
            <w:tcW w:w="5344" w:type="dxa"/>
            <w:shd w:val="clear" w:color="auto" w:fill="auto"/>
          </w:tcPr>
          <w:p w:rsidR="006B1798" w:rsidRPr="00F02E5D" w:rsidRDefault="006B1798" w:rsidP="002B1155">
            <w:r>
              <w:rPr>
                <w:sz w:val="22"/>
                <w:szCs w:val="22"/>
              </w:rPr>
              <w:t>Wydział Inżynierii Produkcji</w:t>
            </w:r>
          </w:p>
        </w:tc>
      </w:tr>
      <w:tr w:rsidR="006B1798" w:rsidRPr="00F02E5D" w:rsidTr="002B1155">
        <w:tc>
          <w:tcPr>
            <w:tcW w:w="3942" w:type="dxa"/>
            <w:shd w:val="clear" w:color="auto" w:fill="auto"/>
          </w:tcPr>
          <w:p w:rsidR="006B1798" w:rsidRPr="00F02E5D" w:rsidRDefault="006B1798" w:rsidP="002B1155">
            <w:r w:rsidRPr="00F02E5D">
              <w:t>Cel modułu</w:t>
            </w:r>
          </w:p>
        </w:tc>
        <w:tc>
          <w:tcPr>
            <w:tcW w:w="5344" w:type="dxa"/>
            <w:shd w:val="clear" w:color="auto" w:fill="auto"/>
          </w:tcPr>
          <w:p w:rsidR="006B1798" w:rsidRPr="00E31597" w:rsidRDefault="006B1798" w:rsidP="002B1155">
            <w:pPr>
              <w:autoSpaceDE w:val="0"/>
              <w:autoSpaceDN w:val="0"/>
              <w:adjustRightInd w:val="0"/>
              <w:jc w:val="both"/>
              <w:rPr>
                <w:sz w:val="22"/>
                <w:szCs w:val="22"/>
              </w:rPr>
            </w:pPr>
            <w:r w:rsidRPr="00232249">
              <w:rPr>
                <w:sz w:val="22"/>
                <w:szCs w:val="22"/>
              </w:rPr>
              <w:t xml:space="preserve">Celem seminarium dyplomowego </w:t>
            </w:r>
            <w:r>
              <w:rPr>
                <w:sz w:val="22"/>
                <w:szCs w:val="22"/>
              </w:rPr>
              <w:t xml:space="preserve">2 </w:t>
            </w:r>
            <w:r w:rsidRPr="00232249">
              <w:rPr>
                <w:sz w:val="22"/>
                <w:szCs w:val="22"/>
              </w:rPr>
              <w:t xml:space="preserve">jest </w:t>
            </w:r>
            <w:r>
              <w:rPr>
                <w:sz w:val="22"/>
                <w:szCs w:val="22"/>
              </w:rPr>
              <w:t xml:space="preserve">umożliwienie studentowi </w:t>
            </w:r>
            <w:r w:rsidRPr="00F23047">
              <w:t>prezent</w:t>
            </w:r>
            <w:r>
              <w:t>acji</w:t>
            </w:r>
            <w:r w:rsidRPr="00F23047">
              <w:t xml:space="preserve"> poszczególn</w:t>
            </w:r>
            <w:r>
              <w:t>ych</w:t>
            </w:r>
            <w:r w:rsidRPr="00F23047">
              <w:t xml:space="preserve"> fragment</w:t>
            </w:r>
            <w:r>
              <w:t>ów</w:t>
            </w:r>
            <w:r w:rsidRPr="00F23047">
              <w:t xml:space="preserve"> projektu inżynierskiego </w:t>
            </w:r>
            <w:r>
              <w:t xml:space="preserve">z </w:t>
            </w:r>
            <w:r w:rsidRPr="00F23047">
              <w:t>wykorzyst</w:t>
            </w:r>
            <w:r>
              <w:t>aniem</w:t>
            </w:r>
            <w:r w:rsidRPr="00F23047">
              <w:t xml:space="preserve"> technik multimedialn</w:t>
            </w:r>
            <w:r>
              <w:t>ych i przygotowanie do egzaminu dyplomowego</w:t>
            </w:r>
            <w:r w:rsidRPr="00F23047">
              <w:t>.</w:t>
            </w:r>
          </w:p>
        </w:tc>
      </w:tr>
      <w:tr w:rsidR="006B1798" w:rsidRPr="00F02E5D" w:rsidTr="002B1155">
        <w:trPr>
          <w:trHeight w:val="236"/>
        </w:trPr>
        <w:tc>
          <w:tcPr>
            <w:tcW w:w="3942" w:type="dxa"/>
            <w:vMerge w:val="restart"/>
            <w:shd w:val="clear" w:color="auto" w:fill="auto"/>
          </w:tcPr>
          <w:p w:rsidR="006B1798" w:rsidRPr="00F02E5D" w:rsidRDefault="006B1798" w:rsidP="002B1155">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6B1798" w:rsidRPr="00F02E5D" w:rsidRDefault="006B1798" w:rsidP="002B1155">
            <w:pPr>
              <w:autoSpaceDE w:val="0"/>
              <w:autoSpaceDN w:val="0"/>
              <w:adjustRightInd w:val="0"/>
              <w:jc w:val="both"/>
            </w:pPr>
            <w:r w:rsidRPr="00F02E5D">
              <w:t xml:space="preserve">Wiedza: </w:t>
            </w:r>
          </w:p>
        </w:tc>
      </w:tr>
      <w:tr w:rsidR="006B1798" w:rsidRPr="00F02E5D" w:rsidTr="002B1155">
        <w:trPr>
          <w:trHeight w:val="236"/>
        </w:trPr>
        <w:tc>
          <w:tcPr>
            <w:tcW w:w="3942" w:type="dxa"/>
            <w:vMerge/>
            <w:shd w:val="clear" w:color="auto" w:fill="auto"/>
          </w:tcPr>
          <w:p w:rsidR="006B1798" w:rsidRPr="00F02E5D" w:rsidRDefault="006B1798" w:rsidP="002B1155">
            <w:pPr>
              <w:jc w:val="both"/>
            </w:pPr>
          </w:p>
        </w:tc>
        <w:tc>
          <w:tcPr>
            <w:tcW w:w="5344" w:type="dxa"/>
            <w:shd w:val="clear" w:color="auto" w:fill="auto"/>
          </w:tcPr>
          <w:p w:rsidR="006B1798" w:rsidRPr="00932159" w:rsidRDefault="006B1798" w:rsidP="002B1155">
            <w:pPr>
              <w:autoSpaceDE w:val="0"/>
              <w:autoSpaceDN w:val="0"/>
              <w:adjustRightInd w:val="0"/>
              <w:jc w:val="both"/>
            </w:pPr>
            <w:r w:rsidRPr="00932159">
              <w:t>W 1. Zna zasady prezentacji projektu inżynierskiego.</w:t>
            </w:r>
          </w:p>
        </w:tc>
      </w:tr>
      <w:tr w:rsidR="006B1798" w:rsidRPr="00F02E5D" w:rsidTr="002B1155">
        <w:trPr>
          <w:trHeight w:val="233"/>
        </w:trPr>
        <w:tc>
          <w:tcPr>
            <w:tcW w:w="3942" w:type="dxa"/>
            <w:vMerge/>
            <w:shd w:val="clear" w:color="auto" w:fill="auto"/>
          </w:tcPr>
          <w:p w:rsidR="006B1798" w:rsidRPr="00F02E5D" w:rsidRDefault="006B1798" w:rsidP="002B1155">
            <w:pPr>
              <w:rPr>
                <w:highlight w:val="yellow"/>
              </w:rPr>
            </w:pPr>
          </w:p>
        </w:tc>
        <w:tc>
          <w:tcPr>
            <w:tcW w:w="5344" w:type="dxa"/>
            <w:shd w:val="clear" w:color="auto" w:fill="auto"/>
          </w:tcPr>
          <w:p w:rsidR="006B1798" w:rsidRPr="00932159" w:rsidRDefault="006B1798" w:rsidP="002B1155">
            <w:pPr>
              <w:autoSpaceDE w:val="0"/>
              <w:autoSpaceDN w:val="0"/>
              <w:adjustRightInd w:val="0"/>
              <w:jc w:val="both"/>
            </w:pPr>
            <w:r w:rsidRPr="00932159">
              <w:t>W 2. Zna zagadnienia na egzamin dyplomowy i udziela na nie odpowiedzi.</w:t>
            </w:r>
          </w:p>
        </w:tc>
      </w:tr>
      <w:tr w:rsidR="006B1798" w:rsidRPr="00F02E5D" w:rsidTr="002B1155">
        <w:trPr>
          <w:trHeight w:val="233"/>
        </w:trPr>
        <w:tc>
          <w:tcPr>
            <w:tcW w:w="3942" w:type="dxa"/>
            <w:vMerge/>
            <w:shd w:val="clear" w:color="auto" w:fill="auto"/>
          </w:tcPr>
          <w:p w:rsidR="006B1798" w:rsidRPr="00F02E5D" w:rsidRDefault="006B1798" w:rsidP="002B1155">
            <w:pPr>
              <w:rPr>
                <w:highlight w:val="yellow"/>
              </w:rPr>
            </w:pPr>
          </w:p>
        </w:tc>
        <w:tc>
          <w:tcPr>
            <w:tcW w:w="5344" w:type="dxa"/>
            <w:shd w:val="clear" w:color="auto" w:fill="auto"/>
          </w:tcPr>
          <w:p w:rsidR="006B1798" w:rsidRPr="00F02E5D" w:rsidRDefault="006B1798" w:rsidP="002B1155">
            <w:pPr>
              <w:autoSpaceDE w:val="0"/>
              <w:autoSpaceDN w:val="0"/>
              <w:adjustRightInd w:val="0"/>
              <w:jc w:val="both"/>
            </w:pPr>
            <w:r w:rsidRPr="00F02E5D">
              <w:t>Umiejętności:</w:t>
            </w:r>
          </w:p>
        </w:tc>
      </w:tr>
      <w:tr w:rsidR="006B1798" w:rsidRPr="00F02E5D" w:rsidTr="002B1155">
        <w:trPr>
          <w:trHeight w:val="233"/>
        </w:trPr>
        <w:tc>
          <w:tcPr>
            <w:tcW w:w="3942" w:type="dxa"/>
            <w:vMerge/>
            <w:shd w:val="clear" w:color="auto" w:fill="auto"/>
          </w:tcPr>
          <w:p w:rsidR="006B1798" w:rsidRPr="00F02E5D" w:rsidRDefault="006B1798" w:rsidP="002B1155">
            <w:pPr>
              <w:rPr>
                <w:highlight w:val="yellow"/>
              </w:rPr>
            </w:pPr>
          </w:p>
        </w:tc>
        <w:tc>
          <w:tcPr>
            <w:tcW w:w="5344" w:type="dxa"/>
            <w:shd w:val="clear" w:color="auto" w:fill="auto"/>
          </w:tcPr>
          <w:p w:rsidR="006B1798" w:rsidRPr="001A346D" w:rsidRDefault="006B1798" w:rsidP="002B1155">
            <w:pPr>
              <w:autoSpaceDE w:val="0"/>
              <w:autoSpaceDN w:val="0"/>
              <w:adjustRightInd w:val="0"/>
              <w:jc w:val="both"/>
            </w:pPr>
            <w:r w:rsidRPr="00932159">
              <w:t xml:space="preserve">U1. Potrafi zaprezentować i zreferować </w:t>
            </w:r>
            <w:r w:rsidRPr="00F23047">
              <w:t>poszczególn</w:t>
            </w:r>
            <w:r>
              <w:t>e</w:t>
            </w:r>
            <w:r w:rsidRPr="00F23047">
              <w:t xml:space="preserve"> fragment</w:t>
            </w:r>
            <w:r>
              <w:t>y projektu inżynierskiego.</w:t>
            </w:r>
          </w:p>
        </w:tc>
      </w:tr>
      <w:tr w:rsidR="006B1798" w:rsidRPr="00F02E5D" w:rsidTr="002B1155">
        <w:trPr>
          <w:trHeight w:val="233"/>
        </w:trPr>
        <w:tc>
          <w:tcPr>
            <w:tcW w:w="3942" w:type="dxa"/>
            <w:vMerge/>
            <w:shd w:val="clear" w:color="auto" w:fill="auto"/>
          </w:tcPr>
          <w:p w:rsidR="006B1798" w:rsidRPr="00F02E5D" w:rsidRDefault="006B1798" w:rsidP="002B1155">
            <w:pPr>
              <w:rPr>
                <w:highlight w:val="yellow"/>
              </w:rPr>
            </w:pPr>
          </w:p>
        </w:tc>
        <w:tc>
          <w:tcPr>
            <w:tcW w:w="5344" w:type="dxa"/>
            <w:shd w:val="clear" w:color="auto" w:fill="auto"/>
          </w:tcPr>
          <w:p w:rsidR="006B1798" w:rsidRPr="00932159" w:rsidRDefault="006B1798" w:rsidP="002B1155">
            <w:pPr>
              <w:autoSpaceDE w:val="0"/>
              <w:autoSpaceDN w:val="0"/>
              <w:adjustRightInd w:val="0"/>
              <w:jc w:val="both"/>
            </w:pPr>
            <w:r w:rsidRPr="00932159">
              <w:t>U2. Potrafi uzasadnić założenia i koncepcje przyjęte w projekcie i podjąć dyskusję na ten temat.</w:t>
            </w:r>
          </w:p>
        </w:tc>
      </w:tr>
      <w:tr w:rsidR="006B1798" w:rsidRPr="00F02E5D" w:rsidTr="002B1155">
        <w:trPr>
          <w:trHeight w:val="233"/>
        </w:trPr>
        <w:tc>
          <w:tcPr>
            <w:tcW w:w="3942" w:type="dxa"/>
            <w:vMerge/>
            <w:shd w:val="clear" w:color="auto" w:fill="auto"/>
          </w:tcPr>
          <w:p w:rsidR="006B1798" w:rsidRPr="00F02E5D" w:rsidRDefault="006B1798" w:rsidP="002B1155">
            <w:pPr>
              <w:rPr>
                <w:highlight w:val="yellow"/>
              </w:rPr>
            </w:pPr>
          </w:p>
        </w:tc>
        <w:tc>
          <w:tcPr>
            <w:tcW w:w="5344" w:type="dxa"/>
            <w:shd w:val="clear" w:color="auto" w:fill="auto"/>
          </w:tcPr>
          <w:p w:rsidR="006B1798" w:rsidRPr="00932159" w:rsidRDefault="006B1798" w:rsidP="002B1155">
            <w:pPr>
              <w:autoSpaceDE w:val="0"/>
              <w:autoSpaceDN w:val="0"/>
              <w:adjustRightInd w:val="0"/>
              <w:jc w:val="both"/>
            </w:pPr>
            <w:r w:rsidRPr="00932159">
              <w:t>U3. Potrafi udzielić odpowiedzi na pytania przewidziane na egzamin</w:t>
            </w:r>
            <w:r>
              <w:t>ie</w:t>
            </w:r>
            <w:r w:rsidRPr="00932159">
              <w:t xml:space="preserve"> dyplomowy</w:t>
            </w:r>
            <w:r>
              <w:t>m</w:t>
            </w:r>
            <w:r w:rsidRPr="00932159">
              <w:t>, używając fachowej terminologii.</w:t>
            </w:r>
          </w:p>
        </w:tc>
      </w:tr>
      <w:tr w:rsidR="006B1798" w:rsidRPr="00F02E5D" w:rsidTr="002B1155">
        <w:trPr>
          <w:trHeight w:val="233"/>
        </w:trPr>
        <w:tc>
          <w:tcPr>
            <w:tcW w:w="3942" w:type="dxa"/>
            <w:vMerge/>
            <w:shd w:val="clear" w:color="auto" w:fill="auto"/>
          </w:tcPr>
          <w:p w:rsidR="006B1798" w:rsidRPr="00F02E5D" w:rsidRDefault="006B1798" w:rsidP="002B1155">
            <w:pPr>
              <w:rPr>
                <w:highlight w:val="yellow"/>
              </w:rPr>
            </w:pPr>
          </w:p>
        </w:tc>
        <w:tc>
          <w:tcPr>
            <w:tcW w:w="5344" w:type="dxa"/>
            <w:shd w:val="clear" w:color="auto" w:fill="auto"/>
          </w:tcPr>
          <w:p w:rsidR="006B1798" w:rsidRPr="00F02E5D" w:rsidRDefault="006B1798" w:rsidP="002B1155">
            <w:pPr>
              <w:autoSpaceDE w:val="0"/>
              <w:autoSpaceDN w:val="0"/>
              <w:adjustRightInd w:val="0"/>
              <w:jc w:val="both"/>
            </w:pPr>
            <w:r w:rsidRPr="00F02E5D">
              <w:t>Kompetencje społeczne:</w:t>
            </w:r>
          </w:p>
        </w:tc>
      </w:tr>
      <w:tr w:rsidR="006B1798" w:rsidRPr="00F02E5D" w:rsidTr="002B1155">
        <w:trPr>
          <w:trHeight w:val="233"/>
        </w:trPr>
        <w:tc>
          <w:tcPr>
            <w:tcW w:w="3942" w:type="dxa"/>
            <w:vMerge/>
            <w:shd w:val="clear" w:color="auto" w:fill="auto"/>
          </w:tcPr>
          <w:p w:rsidR="006B1798" w:rsidRPr="00F02E5D" w:rsidRDefault="006B1798" w:rsidP="002B1155">
            <w:pPr>
              <w:rPr>
                <w:highlight w:val="yellow"/>
              </w:rPr>
            </w:pPr>
          </w:p>
        </w:tc>
        <w:tc>
          <w:tcPr>
            <w:tcW w:w="5344" w:type="dxa"/>
            <w:shd w:val="clear" w:color="auto" w:fill="auto"/>
          </w:tcPr>
          <w:p w:rsidR="006B1798" w:rsidRPr="00F02E5D" w:rsidRDefault="006B1798" w:rsidP="002B1155">
            <w:pPr>
              <w:autoSpaceDE w:val="0"/>
              <w:autoSpaceDN w:val="0"/>
              <w:adjustRightInd w:val="0"/>
              <w:jc w:val="both"/>
            </w:pPr>
            <w:r w:rsidRPr="00932159">
              <w:t>K 1. Rozumie konieczność dalszego samodokształcania się i zachowywania się w sposób profesjonalny w pełni odpowiedzialny za własną pracę.</w:t>
            </w:r>
          </w:p>
        </w:tc>
      </w:tr>
      <w:tr w:rsidR="006B1798" w:rsidRPr="00F02E5D" w:rsidTr="002B1155">
        <w:trPr>
          <w:trHeight w:val="233"/>
        </w:trPr>
        <w:tc>
          <w:tcPr>
            <w:tcW w:w="3942" w:type="dxa"/>
            <w:vMerge/>
            <w:shd w:val="clear" w:color="auto" w:fill="auto"/>
          </w:tcPr>
          <w:p w:rsidR="006B1798" w:rsidRPr="00F02E5D" w:rsidRDefault="006B1798" w:rsidP="002B1155">
            <w:pPr>
              <w:rPr>
                <w:highlight w:val="yellow"/>
              </w:rPr>
            </w:pPr>
          </w:p>
        </w:tc>
        <w:tc>
          <w:tcPr>
            <w:tcW w:w="5344" w:type="dxa"/>
            <w:shd w:val="clear" w:color="auto" w:fill="auto"/>
          </w:tcPr>
          <w:p w:rsidR="006B1798" w:rsidRPr="00F02E5D" w:rsidRDefault="006B1798" w:rsidP="002B1155">
            <w:pPr>
              <w:autoSpaceDE w:val="0"/>
              <w:autoSpaceDN w:val="0"/>
              <w:adjustRightInd w:val="0"/>
              <w:jc w:val="both"/>
            </w:pPr>
            <w:r w:rsidRPr="00932159">
              <w:t>K 2. Realizując etapy pracy dyplomowej potrafi współpracować w grupie oraz z otoczeniem społecznym.</w:t>
            </w:r>
          </w:p>
        </w:tc>
      </w:tr>
      <w:tr w:rsidR="006B1798" w:rsidRPr="00F02E5D" w:rsidTr="002B1155">
        <w:tc>
          <w:tcPr>
            <w:tcW w:w="3942" w:type="dxa"/>
            <w:shd w:val="clear" w:color="auto" w:fill="auto"/>
          </w:tcPr>
          <w:p w:rsidR="006B1798" w:rsidRPr="00F02E5D" w:rsidRDefault="006B1798" w:rsidP="002B1155">
            <w:r w:rsidRPr="00F02E5D">
              <w:t xml:space="preserve">Wymagania wstępne i dodatkowe </w:t>
            </w:r>
          </w:p>
        </w:tc>
        <w:tc>
          <w:tcPr>
            <w:tcW w:w="5344" w:type="dxa"/>
            <w:shd w:val="clear" w:color="auto" w:fill="auto"/>
          </w:tcPr>
          <w:p w:rsidR="006B1798" w:rsidRPr="00F02E5D" w:rsidRDefault="006B1798" w:rsidP="002B1155">
            <w:pPr>
              <w:jc w:val="both"/>
            </w:pPr>
            <w:r>
              <w:rPr>
                <w:sz w:val="22"/>
                <w:szCs w:val="22"/>
              </w:rPr>
              <w:t>Brak</w:t>
            </w:r>
          </w:p>
        </w:tc>
      </w:tr>
      <w:tr w:rsidR="006B1798" w:rsidRPr="00F02E5D" w:rsidTr="002B1155">
        <w:tc>
          <w:tcPr>
            <w:tcW w:w="3942" w:type="dxa"/>
            <w:shd w:val="clear" w:color="auto" w:fill="auto"/>
          </w:tcPr>
          <w:p w:rsidR="006B1798" w:rsidRPr="00F02E5D" w:rsidRDefault="006B1798" w:rsidP="002B1155">
            <w:r w:rsidRPr="00F02E5D">
              <w:t xml:space="preserve">Treści programowe modułu </w:t>
            </w:r>
          </w:p>
          <w:p w:rsidR="006B1798" w:rsidRPr="00F02E5D" w:rsidRDefault="006B1798" w:rsidP="002B1155"/>
        </w:tc>
        <w:tc>
          <w:tcPr>
            <w:tcW w:w="5344" w:type="dxa"/>
            <w:shd w:val="clear" w:color="auto" w:fill="auto"/>
          </w:tcPr>
          <w:p w:rsidR="006B1798" w:rsidRPr="00F02E5D" w:rsidRDefault="006B1798" w:rsidP="002B1155">
            <w:pPr>
              <w:jc w:val="both"/>
            </w:pPr>
            <w:r w:rsidRPr="00F23047">
              <w:t xml:space="preserve">W ramach seminarium dyplomowego </w:t>
            </w:r>
            <w:r>
              <w:t>2</w:t>
            </w:r>
            <w:r w:rsidRPr="00F23047">
              <w:t xml:space="preserve"> studenci </w:t>
            </w:r>
            <w:r>
              <w:t xml:space="preserve">prezentują i referują </w:t>
            </w:r>
            <w:r w:rsidRPr="00F23047">
              <w:t>poszczególn</w:t>
            </w:r>
            <w:r>
              <w:t>e</w:t>
            </w:r>
            <w:r w:rsidRPr="00F23047">
              <w:t xml:space="preserve"> fragment</w:t>
            </w:r>
            <w:r>
              <w:t>y</w:t>
            </w:r>
            <w:r w:rsidRPr="00F23047">
              <w:t xml:space="preserve"> projektu inżynierskiego</w:t>
            </w:r>
            <w:r>
              <w:t xml:space="preserve">, </w:t>
            </w:r>
            <w:r w:rsidRPr="00F23047">
              <w:t>wykorzyst</w:t>
            </w:r>
            <w:r>
              <w:t>ując</w:t>
            </w:r>
            <w:r w:rsidRPr="00F23047">
              <w:t xml:space="preserve"> technik multimedialn</w:t>
            </w:r>
            <w:r>
              <w:t xml:space="preserve">e. Biorą udział w dyskusji, </w:t>
            </w:r>
            <w:r w:rsidRPr="00932159">
              <w:t xml:space="preserve">uzasadniając założenia i koncepcje przyjęte w projekcie </w:t>
            </w:r>
            <w:r w:rsidRPr="00932159">
              <w:lastRenderedPageBreak/>
              <w:t>inżynierskim</w:t>
            </w:r>
            <w:r>
              <w:t>.</w:t>
            </w:r>
            <w:r w:rsidRPr="00F23047">
              <w:t xml:space="preserve"> </w:t>
            </w:r>
            <w:r w:rsidRPr="00932159">
              <w:t>Prezentują i referują zagadnień na egzamin dyplomowy inżynierski</w:t>
            </w:r>
            <w:r>
              <w:t>.</w:t>
            </w:r>
          </w:p>
        </w:tc>
      </w:tr>
      <w:tr w:rsidR="006B1798" w:rsidRPr="00F02E5D" w:rsidTr="002B1155">
        <w:tc>
          <w:tcPr>
            <w:tcW w:w="3942" w:type="dxa"/>
            <w:shd w:val="clear" w:color="auto" w:fill="auto"/>
          </w:tcPr>
          <w:p w:rsidR="006B1798" w:rsidRPr="00F02E5D" w:rsidRDefault="006B1798" w:rsidP="002B1155">
            <w:r w:rsidRPr="00F02E5D">
              <w:lastRenderedPageBreak/>
              <w:t>Wykaz literatury podstawowej i uzupełniającej</w:t>
            </w:r>
          </w:p>
        </w:tc>
        <w:tc>
          <w:tcPr>
            <w:tcW w:w="5344" w:type="dxa"/>
            <w:shd w:val="clear" w:color="auto" w:fill="auto"/>
          </w:tcPr>
          <w:p w:rsidR="006B1798" w:rsidRPr="00932159" w:rsidRDefault="006B1798" w:rsidP="002B1155">
            <w:pPr>
              <w:jc w:val="both"/>
            </w:pPr>
            <w:r w:rsidRPr="00932159">
              <w:t>Zasady przygotowania projektu inżynierskiego obowiązujące na Wydziale Inżynierii Produkcji.</w:t>
            </w:r>
          </w:p>
        </w:tc>
      </w:tr>
      <w:tr w:rsidR="006B1798" w:rsidRPr="00F02E5D" w:rsidTr="002B1155">
        <w:tc>
          <w:tcPr>
            <w:tcW w:w="3942" w:type="dxa"/>
            <w:shd w:val="clear" w:color="auto" w:fill="auto"/>
          </w:tcPr>
          <w:p w:rsidR="006B1798" w:rsidRPr="00F02E5D" w:rsidRDefault="006B1798" w:rsidP="002B1155">
            <w:r w:rsidRPr="00F02E5D">
              <w:t>Planowane formy/działania/metody dydaktyczne</w:t>
            </w:r>
          </w:p>
        </w:tc>
        <w:tc>
          <w:tcPr>
            <w:tcW w:w="5344" w:type="dxa"/>
            <w:shd w:val="clear" w:color="auto" w:fill="auto"/>
          </w:tcPr>
          <w:p w:rsidR="006B1798" w:rsidRPr="00F02E5D" w:rsidRDefault="006B1798" w:rsidP="002B1155">
            <w:pPr>
              <w:jc w:val="both"/>
            </w:pPr>
            <w:r w:rsidRPr="00932159">
              <w:t>Wykłady, prezentacja multimedialna, dyskusja.</w:t>
            </w:r>
          </w:p>
        </w:tc>
      </w:tr>
      <w:tr w:rsidR="006B1798" w:rsidRPr="00F02E5D" w:rsidTr="002B1155">
        <w:tc>
          <w:tcPr>
            <w:tcW w:w="3942" w:type="dxa"/>
            <w:shd w:val="clear" w:color="auto" w:fill="auto"/>
          </w:tcPr>
          <w:p w:rsidR="006B1798" w:rsidRPr="00F02E5D" w:rsidRDefault="006B1798" w:rsidP="002B1155">
            <w:r w:rsidRPr="00F02E5D">
              <w:t>Sposoby weryfikacji oraz formy dokumentowania osiągniętych efektów uczenia się</w:t>
            </w:r>
          </w:p>
        </w:tc>
        <w:tc>
          <w:tcPr>
            <w:tcW w:w="5344" w:type="dxa"/>
            <w:shd w:val="clear" w:color="auto" w:fill="auto"/>
          </w:tcPr>
          <w:p w:rsidR="006B1798" w:rsidRPr="00932159" w:rsidRDefault="006B1798" w:rsidP="002B1155">
            <w:pPr>
              <w:jc w:val="both"/>
            </w:pPr>
            <w:r w:rsidRPr="00932159">
              <w:t>W1, W2: Ocena aktywności, przygotowanie i referowanie projektu inżynierskiego.</w:t>
            </w:r>
          </w:p>
          <w:p w:rsidR="006B1798" w:rsidRPr="00932159" w:rsidRDefault="006B1798" w:rsidP="002B1155">
            <w:pPr>
              <w:jc w:val="both"/>
            </w:pPr>
            <w:r w:rsidRPr="00932159">
              <w:t>U1, U2, U3: Ocena aktywności, przygotowanie i referowanie projektu inżynierskiego.</w:t>
            </w:r>
          </w:p>
          <w:p w:rsidR="006B1798" w:rsidRPr="00932159" w:rsidRDefault="006B1798" w:rsidP="002B1155">
            <w:pPr>
              <w:ind w:left="27" w:hanging="27"/>
              <w:jc w:val="both"/>
            </w:pPr>
            <w:r w:rsidRPr="00932159">
              <w:t>K1, K2: Ocena aktywności, przygotowanie i referowanie projektu inżynierskiego.</w:t>
            </w:r>
          </w:p>
          <w:p w:rsidR="006B1798" w:rsidRPr="00F02E5D" w:rsidRDefault="006B1798" w:rsidP="002B1155">
            <w:pPr>
              <w:jc w:val="both"/>
            </w:pPr>
            <w:r w:rsidRPr="00932159">
              <w:t>Formy dokumentowania osiągniętych wyników: dziennik prowadzącego zajęcia</w:t>
            </w:r>
            <w:r>
              <w:t>, projekt inżynierski.</w:t>
            </w:r>
          </w:p>
        </w:tc>
      </w:tr>
      <w:tr w:rsidR="006B1798" w:rsidRPr="00F02E5D" w:rsidTr="002B1155">
        <w:tc>
          <w:tcPr>
            <w:tcW w:w="3942" w:type="dxa"/>
            <w:shd w:val="clear" w:color="auto" w:fill="auto"/>
          </w:tcPr>
          <w:p w:rsidR="006B1798" w:rsidRPr="003B32BF" w:rsidRDefault="006B1798" w:rsidP="002B1155">
            <w:r w:rsidRPr="003B32BF">
              <w:t>Elementy i wagi mające wpływ na ocenę końcową</w:t>
            </w:r>
          </w:p>
        </w:tc>
        <w:tc>
          <w:tcPr>
            <w:tcW w:w="5344" w:type="dxa"/>
            <w:shd w:val="clear" w:color="auto" w:fill="auto"/>
          </w:tcPr>
          <w:p w:rsidR="006B1798" w:rsidRDefault="006B1798" w:rsidP="002B1155">
            <w:pPr>
              <w:jc w:val="both"/>
            </w:pPr>
            <w:r>
              <w:t>Przygotowanie projektu inżynierskiego i jego referowanie – 40%.</w:t>
            </w:r>
          </w:p>
          <w:p w:rsidR="006B1798" w:rsidRDefault="006B1798" w:rsidP="002B1155">
            <w:pPr>
              <w:jc w:val="both"/>
            </w:pPr>
            <w:r>
              <w:t xml:space="preserve">Referowanie zagadnień na egzamin dyplomowy – 30% </w:t>
            </w:r>
          </w:p>
          <w:p w:rsidR="006B1798" w:rsidRDefault="006B1798" w:rsidP="002B1155">
            <w:pPr>
              <w:jc w:val="both"/>
            </w:pPr>
            <w:r>
              <w:t>Aktywność na zajęciach – 20%.</w:t>
            </w:r>
          </w:p>
          <w:p w:rsidR="006B1798" w:rsidRPr="003B32BF" w:rsidRDefault="006B1798" w:rsidP="002B1155">
            <w:pPr>
              <w:jc w:val="both"/>
            </w:pPr>
            <w:r>
              <w:t>Obecność na zajęciach – 10%</w:t>
            </w:r>
          </w:p>
        </w:tc>
      </w:tr>
      <w:tr w:rsidR="006B1798" w:rsidRPr="00F02E5D" w:rsidTr="002B1155">
        <w:trPr>
          <w:trHeight w:val="390"/>
        </w:trPr>
        <w:tc>
          <w:tcPr>
            <w:tcW w:w="3942" w:type="dxa"/>
            <w:shd w:val="clear" w:color="auto" w:fill="auto"/>
          </w:tcPr>
          <w:p w:rsidR="006B1798" w:rsidRPr="00F02E5D" w:rsidRDefault="006B1798" w:rsidP="002B1155">
            <w:pPr>
              <w:jc w:val="both"/>
            </w:pPr>
            <w:r w:rsidRPr="00F02E5D">
              <w:t>Bilans punktów ECTS</w:t>
            </w:r>
          </w:p>
        </w:tc>
        <w:tc>
          <w:tcPr>
            <w:tcW w:w="5344" w:type="dxa"/>
            <w:shd w:val="clear" w:color="auto" w:fill="auto"/>
          </w:tcPr>
          <w:p w:rsidR="006B1798" w:rsidRDefault="006B1798" w:rsidP="002B1155">
            <w:pPr>
              <w:jc w:val="both"/>
            </w:pPr>
            <w:r>
              <w:t>Udział w seminariach – 30 godz.……….1,2 ECTS</w:t>
            </w:r>
          </w:p>
          <w:p w:rsidR="006B1798" w:rsidRDefault="006B1798" w:rsidP="002B1155">
            <w:pPr>
              <w:jc w:val="both"/>
            </w:pPr>
            <w:r>
              <w:t>Przygotowanie projektu inżynierskiego – 10 godz.……….0,4 ECTS</w:t>
            </w:r>
          </w:p>
          <w:p w:rsidR="006B1798" w:rsidRPr="00F02E5D" w:rsidRDefault="006B1798" w:rsidP="002B1155">
            <w:pPr>
              <w:jc w:val="both"/>
            </w:pPr>
            <w:r>
              <w:t xml:space="preserve">Przygotowanie odpowiedzi na pytania </w:t>
            </w:r>
            <w:r w:rsidRPr="00932159">
              <w:t>przewidziane na egzamin</w:t>
            </w:r>
            <w:r>
              <w:t>ie</w:t>
            </w:r>
            <w:r w:rsidRPr="00932159">
              <w:t xml:space="preserve"> dyplomowy</w:t>
            </w:r>
            <w:r>
              <w:t>m – 10 godz. 0,4 ECTS</w:t>
            </w:r>
          </w:p>
        </w:tc>
      </w:tr>
      <w:tr w:rsidR="006B1798" w:rsidRPr="00F02E5D" w:rsidTr="002B1155">
        <w:trPr>
          <w:trHeight w:val="718"/>
        </w:trPr>
        <w:tc>
          <w:tcPr>
            <w:tcW w:w="3942" w:type="dxa"/>
            <w:shd w:val="clear" w:color="auto" w:fill="auto"/>
          </w:tcPr>
          <w:p w:rsidR="006B1798" w:rsidRPr="00F02E5D" w:rsidRDefault="006B1798" w:rsidP="002B1155">
            <w:r w:rsidRPr="00F02E5D">
              <w:t>Nakład pracy związany z zajęciami wymagającymi bezpośredniego udziału nauczyciela akademickiego</w:t>
            </w:r>
          </w:p>
        </w:tc>
        <w:tc>
          <w:tcPr>
            <w:tcW w:w="5344" w:type="dxa"/>
            <w:shd w:val="clear" w:color="auto" w:fill="auto"/>
          </w:tcPr>
          <w:p w:rsidR="006B1798" w:rsidRDefault="006B1798" w:rsidP="002B1155">
            <w:pPr>
              <w:jc w:val="both"/>
            </w:pPr>
            <w:r>
              <w:t>Udział w seminariach – 30 godz.……….1,2 ECTS</w:t>
            </w:r>
          </w:p>
          <w:p w:rsidR="006B1798" w:rsidRPr="00F02E5D" w:rsidRDefault="006B1798" w:rsidP="002B1155">
            <w:pPr>
              <w:jc w:val="both"/>
            </w:pPr>
          </w:p>
        </w:tc>
      </w:tr>
      <w:tr w:rsidR="006B1798" w:rsidRPr="00F02E5D" w:rsidTr="002B1155">
        <w:trPr>
          <w:trHeight w:val="718"/>
        </w:trPr>
        <w:tc>
          <w:tcPr>
            <w:tcW w:w="3942" w:type="dxa"/>
            <w:shd w:val="clear" w:color="auto" w:fill="auto"/>
          </w:tcPr>
          <w:p w:rsidR="006B1798" w:rsidRPr="00F02E5D" w:rsidRDefault="006B1798" w:rsidP="002B1155">
            <w:pPr>
              <w:jc w:val="both"/>
            </w:pPr>
            <w:r w:rsidRPr="00F02E5D">
              <w:t>Odniesienie modułowych efektów uczenia się do kierunkowych efektów uczenia się</w:t>
            </w:r>
          </w:p>
        </w:tc>
        <w:tc>
          <w:tcPr>
            <w:tcW w:w="5344" w:type="dxa"/>
            <w:shd w:val="clear" w:color="auto" w:fill="auto"/>
          </w:tcPr>
          <w:p w:rsidR="006B1798" w:rsidRDefault="006B1798" w:rsidP="002B1155">
            <w:pPr>
              <w:jc w:val="both"/>
            </w:pPr>
            <w:r>
              <w:t xml:space="preserve">GOZ_W03, GOZ_W06, GOZ_W15, </w:t>
            </w:r>
          </w:p>
          <w:p w:rsidR="006B1798" w:rsidRDefault="006B1798" w:rsidP="002B1155">
            <w:pPr>
              <w:jc w:val="both"/>
            </w:pPr>
            <w:r>
              <w:t>GOZ_U01, GOZ_U02, GOZ_U13</w:t>
            </w:r>
          </w:p>
          <w:p w:rsidR="006B1798" w:rsidRPr="00F02E5D" w:rsidRDefault="006B1798" w:rsidP="002B1155">
            <w:pPr>
              <w:jc w:val="both"/>
            </w:pPr>
            <w:r>
              <w:t>GOZ_K01, GOZ_K02, GOZ_K03, GOZ_K04</w:t>
            </w:r>
          </w:p>
        </w:tc>
      </w:tr>
    </w:tbl>
    <w:p w:rsidR="006B1798" w:rsidRPr="00F02E5D" w:rsidRDefault="006B1798" w:rsidP="006B1798"/>
    <w:p w:rsidR="007A0A86" w:rsidRDefault="007A0A86" w:rsidP="00397C82"/>
    <w:p w:rsidR="00DB4EB2" w:rsidRDefault="00DB4EB2" w:rsidP="00397C82"/>
    <w:sectPr w:rsidR="00DB4E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1F2" w:rsidRDefault="009541F2" w:rsidP="00072BE2">
      <w:r>
        <w:separator/>
      </w:r>
    </w:p>
  </w:endnote>
  <w:endnote w:type="continuationSeparator" w:id="0">
    <w:p w:rsidR="009541F2" w:rsidRDefault="009541F2" w:rsidP="0007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Tahoma,Bold">
    <w:altName w:val="Arial Unicode MS"/>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1F2" w:rsidRDefault="009541F2" w:rsidP="00072BE2">
      <w:r>
        <w:separator/>
      </w:r>
    </w:p>
  </w:footnote>
  <w:footnote w:type="continuationSeparator" w:id="0">
    <w:p w:rsidR="009541F2" w:rsidRDefault="009541F2" w:rsidP="00072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5F664E"/>
    <w:multiLevelType w:val="hybridMultilevel"/>
    <w:tmpl w:val="1E3AE35C"/>
    <w:lvl w:ilvl="0" w:tplc="0415000F">
      <w:start w:val="1"/>
      <w:numFmt w:val="decimal"/>
      <w:lvlText w:val="%1."/>
      <w:lvlJc w:val="left"/>
      <w:pPr>
        <w:ind w:left="667" w:hanging="360"/>
      </w:pPr>
    </w:lvl>
    <w:lvl w:ilvl="1" w:tplc="04150019" w:tentative="1">
      <w:start w:val="1"/>
      <w:numFmt w:val="lowerLetter"/>
      <w:lvlText w:val="%2."/>
      <w:lvlJc w:val="left"/>
      <w:pPr>
        <w:ind w:left="1387" w:hanging="360"/>
      </w:pPr>
    </w:lvl>
    <w:lvl w:ilvl="2" w:tplc="0415001B" w:tentative="1">
      <w:start w:val="1"/>
      <w:numFmt w:val="lowerRoman"/>
      <w:lvlText w:val="%3."/>
      <w:lvlJc w:val="right"/>
      <w:pPr>
        <w:ind w:left="2107" w:hanging="180"/>
      </w:pPr>
    </w:lvl>
    <w:lvl w:ilvl="3" w:tplc="0415000F" w:tentative="1">
      <w:start w:val="1"/>
      <w:numFmt w:val="decimal"/>
      <w:lvlText w:val="%4."/>
      <w:lvlJc w:val="left"/>
      <w:pPr>
        <w:ind w:left="2827" w:hanging="360"/>
      </w:pPr>
    </w:lvl>
    <w:lvl w:ilvl="4" w:tplc="04150019" w:tentative="1">
      <w:start w:val="1"/>
      <w:numFmt w:val="lowerLetter"/>
      <w:lvlText w:val="%5."/>
      <w:lvlJc w:val="left"/>
      <w:pPr>
        <w:ind w:left="3547" w:hanging="360"/>
      </w:pPr>
    </w:lvl>
    <w:lvl w:ilvl="5" w:tplc="0415001B" w:tentative="1">
      <w:start w:val="1"/>
      <w:numFmt w:val="lowerRoman"/>
      <w:lvlText w:val="%6."/>
      <w:lvlJc w:val="right"/>
      <w:pPr>
        <w:ind w:left="4267" w:hanging="180"/>
      </w:pPr>
    </w:lvl>
    <w:lvl w:ilvl="6" w:tplc="0415000F" w:tentative="1">
      <w:start w:val="1"/>
      <w:numFmt w:val="decimal"/>
      <w:lvlText w:val="%7."/>
      <w:lvlJc w:val="left"/>
      <w:pPr>
        <w:ind w:left="4987" w:hanging="360"/>
      </w:pPr>
    </w:lvl>
    <w:lvl w:ilvl="7" w:tplc="04150019" w:tentative="1">
      <w:start w:val="1"/>
      <w:numFmt w:val="lowerLetter"/>
      <w:lvlText w:val="%8."/>
      <w:lvlJc w:val="left"/>
      <w:pPr>
        <w:ind w:left="5707" w:hanging="360"/>
      </w:pPr>
    </w:lvl>
    <w:lvl w:ilvl="8" w:tplc="0415001B" w:tentative="1">
      <w:start w:val="1"/>
      <w:numFmt w:val="lowerRoman"/>
      <w:lvlText w:val="%9."/>
      <w:lvlJc w:val="right"/>
      <w:pPr>
        <w:ind w:left="6427" w:hanging="180"/>
      </w:pPr>
    </w:lvl>
  </w:abstractNum>
  <w:abstractNum w:abstractNumId="2" w15:restartNumberingAfterBreak="0">
    <w:nsid w:val="006A1CAE"/>
    <w:multiLevelType w:val="hybridMultilevel"/>
    <w:tmpl w:val="D97E5864"/>
    <w:lvl w:ilvl="0" w:tplc="F274EF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A4B37"/>
    <w:multiLevelType w:val="hybridMultilevel"/>
    <w:tmpl w:val="2B547A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BF7A2D"/>
    <w:multiLevelType w:val="hybridMultilevel"/>
    <w:tmpl w:val="BF7EDBC0"/>
    <w:lvl w:ilvl="0" w:tplc="0415000F">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 w15:restartNumberingAfterBreak="0">
    <w:nsid w:val="081F4192"/>
    <w:multiLevelType w:val="hybridMultilevel"/>
    <w:tmpl w:val="A044C8BC"/>
    <w:lvl w:ilvl="0" w:tplc="7F16E37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2E67B7"/>
    <w:multiLevelType w:val="hybridMultilevel"/>
    <w:tmpl w:val="C6286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33158"/>
    <w:multiLevelType w:val="hybridMultilevel"/>
    <w:tmpl w:val="B8D45104"/>
    <w:lvl w:ilvl="0" w:tplc="9CCCD6A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EC397A"/>
    <w:multiLevelType w:val="hybridMultilevel"/>
    <w:tmpl w:val="7D26837A"/>
    <w:lvl w:ilvl="0" w:tplc="0415000F">
      <w:start w:val="1"/>
      <w:numFmt w:val="decimal"/>
      <w:lvlText w:val="%1."/>
      <w:lvlJc w:val="left"/>
      <w:pPr>
        <w:ind w:left="626" w:hanging="360"/>
      </w:pPr>
    </w:lvl>
    <w:lvl w:ilvl="1" w:tplc="04150019" w:tentative="1">
      <w:start w:val="1"/>
      <w:numFmt w:val="lowerLetter"/>
      <w:lvlText w:val="%2."/>
      <w:lvlJc w:val="left"/>
      <w:pPr>
        <w:ind w:left="1346" w:hanging="360"/>
      </w:pPr>
    </w:lvl>
    <w:lvl w:ilvl="2" w:tplc="0415001B" w:tentative="1">
      <w:start w:val="1"/>
      <w:numFmt w:val="lowerRoman"/>
      <w:lvlText w:val="%3."/>
      <w:lvlJc w:val="right"/>
      <w:pPr>
        <w:ind w:left="2066" w:hanging="180"/>
      </w:pPr>
    </w:lvl>
    <w:lvl w:ilvl="3" w:tplc="0415000F" w:tentative="1">
      <w:start w:val="1"/>
      <w:numFmt w:val="decimal"/>
      <w:lvlText w:val="%4."/>
      <w:lvlJc w:val="left"/>
      <w:pPr>
        <w:ind w:left="2786" w:hanging="360"/>
      </w:pPr>
    </w:lvl>
    <w:lvl w:ilvl="4" w:tplc="04150019" w:tentative="1">
      <w:start w:val="1"/>
      <w:numFmt w:val="lowerLetter"/>
      <w:lvlText w:val="%5."/>
      <w:lvlJc w:val="left"/>
      <w:pPr>
        <w:ind w:left="3506" w:hanging="360"/>
      </w:pPr>
    </w:lvl>
    <w:lvl w:ilvl="5" w:tplc="0415001B" w:tentative="1">
      <w:start w:val="1"/>
      <w:numFmt w:val="lowerRoman"/>
      <w:lvlText w:val="%6."/>
      <w:lvlJc w:val="right"/>
      <w:pPr>
        <w:ind w:left="4226" w:hanging="180"/>
      </w:pPr>
    </w:lvl>
    <w:lvl w:ilvl="6" w:tplc="0415000F" w:tentative="1">
      <w:start w:val="1"/>
      <w:numFmt w:val="decimal"/>
      <w:lvlText w:val="%7."/>
      <w:lvlJc w:val="left"/>
      <w:pPr>
        <w:ind w:left="4946" w:hanging="360"/>
      </w:pPr>
    </w:lvl>
    <w:lvl w:ilvl="7" w:tplc="04150019" w:tentative="1">
      <w:start w:val="1"/>
      <w:numFmt w:val="lowerLetter"/>
      <w:lvlText w:val="%8."/>
      <w:lvlJc w:val="left"/>
      <w:pPr>
        <w:ind w:left="5666" w:hanging="360"/>
      </w:pPr>
    </w:lvl>
    <w:lvl w:ilvl="8" w:tplc="0415001B" w:tentative="1">
      <w:start w:val="1"/>
      <w:numFmt w:val="lowerRoman"/>
      <w:lvlText w:val="%9."/>
      <w:lvlJc w:val="right"/>
      <w:pPr>
        <w:ind w:left="6386" w:hanging="180"/>
      </w:pPr>
    </w:lvl>
  </w:abstractNum>
  <w:abstractNum w:abstractNumId="9" w15:restartNumberingAfterBreak="0">
    <w:nsid w:val="11D00E3A"/>
    <w:multiLevelType w:val="hybridMultilevel"/>
    <w:tmpl w:val="FADA26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4EE22A7"/>
    <w:multiLevelType w:val="hybridMultilevel"/>
    <w:tmpl w:val="E73A5A08"/>
    <w:lvl w:ilvl="0" w:tplc="68E0C374">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551F99"/>
    <w:multiLevelType w:val="hybridMultilevel"/>
    <w:tmpl w:val="C2CCBE18"/>
    <w:lvl w:ilvl="0" w:tplc="04150011">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12" w15:restartNumberingAfterBreak="0">
    <w:nsid w:val="15C96734"/>
    <w:multiLevelType w:val="hybridMultilevel"/>
    <w:tmpl w:val="6F78B294"/>
    <w:lvl w:ilvl="0" w:tplc="56E89462">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A6839B2"/>
    <w:multiLevelType w:val="multilevel"/>
    <w:tmpl w:val="1AC66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DC26A3"/>
    <w:multiLevelType w:val="hybridMultilevel"/>
    <w:tmpl w:val="C8563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5B34A7"/>
    <w:multiLevelType w:val="hybridMultilevel"/>
    <w:tmpl w:val="3F283CC8"/>
    <w:lvl w:ilvl="0" w:tplc="F274EFEC">
      <w:start w:val="1"/>
      <w:numFmt w:val="decimal"/>
      <w:lvlText w:val="%1."/>
      <w:lvlJc w:val="left"/>
      <w:pPr>
        <w:ind w:left="667" w:hanging="360"/>
      </w:pPr>
      <w:rPr>
        <w:rFonts w:hint="default"/>
      </w:rPr>
    </w:lvl>
    <w:lvl w:ilvl="1" w:tplc="04150019" w:tentative="1">
      <w:start w:val="1"/>
      <w:numFmt w:val="lowerLetter"/>
      <w:lvlText w:val="%2."/>
      <w:lvlJc w:val="left"/>
      <w:pPr>
        <w:ind w:left="1387" w:hanging="360"/>
      </w:pPr>
    </w:lvl>
    <w:lvl w:ilvl="2" w:tplc="0415001B" w:tentative="1">
      <w:start w:val="1"/>
      <w:numFmt w:val="lowerRoman"/>
      <w:lvlText w:val="%3."/>
      <w:lvlJc w:val="right"/>
      <w:pPr>
        <w:ind w:left="2107" w:hanging="180"/>
      </w:pPr>
    </w:lvl>
    <w:lvl w:ilvl="3" w:tplc="0415000F" w:tentative="1">
      <w:start w:val="1"/>
      <w:numFmt w:val="decimal"/>
      <w:lvlText w:val="%4."/>
      <w:lvlJc w:val="left"/>
      <w:pPr>
        <w:ind w:left="2827" w:hanging="360"/>
      </w:pPr>
    </w:lvl>
    <w:lvl w:ilvl="4" w:tplc="04150019" w:tentative="1">
      <w:start w:val="1"/>
      <w:numFmt w:val="lowerLetter"/>
      <w:lvlText w:val="%5."/>
      <w:lvlJc w:val="left"/>
      <w:pPr>
        <w:ind w:left="3547" w:hanging="360"/>
      </w:pPr>
    </w:lvl>
    <w:lvl w:ilvl="5" w:tplc="0415001B" w:tentative="1">
      <w:start w:val="1"/>
      <w:numFmt w:val="lowerRoman"/>
      <w:lvlText w:val="%6."/>
      <w:lvlJc w:val="right"/>
      <w:pPr>
        <w:ind w:left="4267" w:hanging="180"/>
      </w:pPr>
    </w:lvl>
    <w:lvl w:ilvl="6" w:tplc="0415000F" w:tentative="1">
      <w:start w:val="1"/>
      <w:numFmt w:val="decimal"/>
      <w:lvlText w:val="%7."/>
      <w:lvlJc w:val="left"/>
      <w:pPr>
        <w:ind w:left="4987" w:hanging="360"/>
      </w:pPr>
    </w:lvl>
    <w:lvl w:ilvl="7" w:tplc="04150019" w:tentative="1">
      <w:start w:val="1"/>
      <w:numFmt w:val="lowerLetter"/>
      <w:lvlText w:val="%8."/>
      <w:lvlJc w:val="left"/>
      <w:pPr>
        <w:ind w:left="5707" w:hanging="360"/>
      </w:pPr>
    </w:lvl>
    <w:lvl w:ilvl="8" w:tplc="0415001B" w:tentative="1">
      <w:start w:val="1"/>
      <w:numFmt w:val="lowerRoman"/>
      <w:lvlText w:val="%9."/>
      <w:lvlJc w:val="right"/>
      <w:pPr>
        <w:ind w:left="6427" w:hanging="180"/>
      </w:pPr>
    </w:lvl>
  </w:abstractNum>
  <w:abstractNum w:abstractNumId="16" w15:restartNumberingAfterBreak="0">
    <w:nsid w:val="1FB46A0F"/>
    <w:multiLevelType w:val="multilevel"/>
    <w:tmpl w:val="1AC66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F77D1D"/>
    <w:multiLevelType w:val="hybridMultilevel"/>
    <w:tmpl w:val="236AE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FC01BE"/>
    <w:multiLevelType w:val="hybridMultilevel"/>
    <w:tmpl w:val="8D3E25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2985767"/>
    <w:multiLevelType w:val="hybridMultilevel"/>
    <w:tmpl w:val="53E03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2B533C"/>
    <w:multiLevelType w:val="hybridMultilevel"/>
    <w:tmpl w:val="B34AB0F2"/>
    <w:lvl w:ilvl="0" w:tplc="601CA16C">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9707ED"/>
    <w:multiLevelType w:val="hybridMultilevel"/>
    <w:tmpl w:val="8F505C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5503548"/>
    <w:multiLevelType w:val="hybridMultilevel"/>
    <w:tmpl w:val="CA247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2929AC"/>
    <w:multiLevelType w:val="hybridMultilevel"/>
    <w:tmpl w:val="66540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6B1B12"/>
    <w:multiLevelType w:val="hybridMultilevel"/>
    <w:tmpl w:val="70561FEC"/>
    <w:lvl w:ilvl="0" w:tplc="26EEBA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CA4522"/>
    <w:multiLevelType w:val="hybridMultilevel"/>
    <w:tmpl w:val="494423AE"/>
    <w:lvl w:ilvl="0" w:tplc="FFFFFFFF">
      <w:start w:val="1"/>
      <w:numFmt w:val="decimal"/>
      <w:lvlText w:val="%1."/>
      <w:lvlJc w:val="left"/>
      <w:pPr>
        <w:ind w:left="720" w:hanging="360"/>
      </w:pPr>
      <w:rPr>
        <w:rFonts w:ascii="Times New Roman" w:hAnsi="Times New Roman" w:cs="Times New Roman"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7052E9D"/>
    <w:multiLevelType w:val="hybridMultilevel"/>
    <w:tmpl w:val="D8305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837A35"/>
    <w:multiLevelType w:val="hybridMultilevel"/>
    <w:tmpl w:val="2A44E198"/>
    <w:lvl w:ilvl="0" w:tplc="F274EFEC">
      <w:start w:val="1"/>
      <w:numFmt w:val="decimal"/>
      <w:lvlText w:val="%1."/>
      <w:lvlJc w:val="left"/>
      <w:pPr>
        <w:ind w:left="667" w:hanging="360"/>
      </w:pPr>
      <w:rPr>
        <w:rFonts w:hint="default"/>
      </w:rPr>
    </w:lvl>
    <w:lvl w:ilvl="1" w:tplc="04150019" w:tentative="1">
      <w:start w:val="1"/>
      <w:numFmt w:val="lowerLetter"/>
      <w:lvlText w:val="%2."/>
      <w:lvlJc w:val="left"/>
      <w:pPr>
        <w:ind w:left="1387" w:hanging="360"/>
      </w:pPr>
    </w:lvl>
    <w:lvl w:ilvl="2" w:tplc="0415001B" w:tentative="1">
      <w:start w:val="1"/>
      <w:numFmt w:val="lowerRoman"/>
      <w:lvlText w:val="%3."/>
      <w:lvlJc w:val="right"/>
      <w:pPr>
        <w:ind w:left="2107" w:hanging="180"/>
      </w:pPr>
    </w:lvl>
    <w:lvl w:ilvl="3" w:tplc="0415000F" w:tentative="1">
      <w:start w:val="1"/>
      <w:numFmt w:val="decimal"/>
      <w:lvlText w:val="%4."/>
      <w:lvlJc w:val="left"/>
      <w:pPr>
        <w:ind w:left="2827" w:hanging="360"/>
      </w:pPr>
    </w:lvl>
    <w:lvl w:ilvl="4" w:tplc="04150019" w:tentative="1">
      <w:start w:val="1"/>
      <w:numFmt w:val="lowerLetter"/>
      <w:lvlText w:val="%5."/>
      <w:lvlJc w:val="left"/>
      <w:pPr>
        <w:ind w:left="3547" w:hanging="360"/>
      </w:pPr>
    </w:lvl>
    <w:lvl w:ilvl="5" w:tplc="0415001B" w:tentative="1">
      <w:start w:val="1"/>
      <w:numFmt w:val="lowerRoman"/>
      <w:lvlText w:val="%6."/>
      <w:lvlJc w:val="right"/>
      <w:pPr>
        <w:ind w:left="4267" w:hanging="180"/>
      </w:pPr>
    </w:lvl>
    <w:lvl w:ilvl="6" w:tplc="0415000F" w:tentative="1">
      <w:start w:val="1"/>
      <w:numFmt w:val="decimal"/>
      <w:lvlText w:val="%7."/>
      <w:lvlJc w:val="left"/>
      <w:pPr>
        <w:ind w:left="4987" w:hanging="360"/>
      </w:pPr>
    </w:lvl>
    <w:lvl w:ilvl="7" w:tplc="04150019" w:tentative="1">
      <w:start w:val="1"/>
      <w:numFmt w:val="lowerLetter"/>
      <w:lvlText w:val="%8."/>
      <w:lvlJc w:val="left"/>
      <w:pPr>
        <w:ind w:left="5707" w:hanging="360"/>
      </w:pPr>
    </w:lvl>
    <w:lvl w:ilvl="8" w:tplc="0415001B" w:tentative="1">
      <w:start w:val="1"/>
      <w:numFmt w:val="lowerRoman"/>
      <w:lvlText w:val="%9."/>
      <w:lvlJc w:val="right"/>
      <w:pPr>
        <w:ind w:left="6427" w:hanging="180"/>
      </w:pPr>
    </w:lvl>
  </w:abstractNum>
  <w:abstractNum w:abstractNumId="28" w15:restartNumberingAfterBreak="0">
    <w:nsid w:val="28701114"/>
    <w:multiLevelType w:val="multilevel"/>
    <w:tmpl w:val="1AC66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8B304E9"/>
    <w:multiLevelType w:val="hybridMultilevel"/>
    <w:tmpl w:val="C2CCBE18"/>
    <w:lvl w:ilvl="0" w:tplc="04150011">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30" w15:restartNumberingAfterBreak="0">
    <w:nsid w:val="2BBD2235"/>
    <w:multiLevelType w:val="hybridMultilevel"/>
    <w:tmpl w:val="0138331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1D21419"/>
    <w:multiLevelType w:val="hybridMultilevel"/>
    <w:tmpl w:val="70561FEC"/>
    <w:lvl w:ilvl="0" w:tplc="26EEBAD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22A3DA5"/>
    <w:multiLevelType w:val="hybridMultilevel"/>
    <w:tmpl w:val="A78C2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CA0183"/>
    <w:multiLevelType w:val="hybridMultilevel"/>
    <w:tmpl w:val="886C4142"/>
    <w:lvl w:ilvl="0" w:tplc="0BAABF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D1AB3"/>
    <w:multiLevelType w:val="hybridMultilevel"/>
    <w:tmpl w:val="F4C6F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A962B1"/>
    <w:multiLevelType w:val="hybridMultilevel"/>
    <w:tmpl w:val="2FCCF2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CB9485E"/>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3CF7088A"/>
    <w:multiLevelType w:val="hybridMultilevel"/>
    <w:tmpl w:val="A1387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DC793A"/>
    <w:multiLevelType w:val="hybridMultilevel"/>
    <w:tmpl w:val="1084E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162D57"/>
    <w:multiLevelType w:val="hybridMultilevel"/>
    <w:tmpl w:val="1818A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E74861"/>
    <w:multiLevelType w:val="hybridMultilevel"/>
    <w:tmpl w:val="61E61C94"/>
    <w:lvl w:ilvl="0" w:tplc="343066A6">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902D1E"/>
    <w:multiLevelType w:val="hybridMultilevel"/>
    <w:tmpl w:val="3F82E0D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44D7C83"/>
    <w:multiLevelType w:val="hybridMultilevel"/>
    <w:tmpl w:val="58FAF9C6"/>
    <w:lvl w:ilvl="0" w:tplc="4D565F96">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2737A0"/>
    <w:multiLevelType w:val="hybridMultilevel"/>
    <w:tmpl w:val="847613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6DB0E3D"/>
    <w:multiLevelType w:val="hybridMultilevel"/>
    <w:tmpl w:val="C6286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9A05F3"/>
    <w:multiLevelType w:val="hybridMultilevel"/>
    <w:tmpl w:val="DA347614"/>
    <w:lvl w:ilvl="0" w:tplc="0415000F">
      <w:start w:val="1"/>
      <w:numFmt w:val="decimal"/>
      <w:lvlText w:val="%1."/>
      <w:lvlJc w:val="left"/>
      <w:pPr>
        <w:ind w:left="671" w:hanging="360"/>
      </w:pPr>
    </w:lvl>
    <w:lvl w:ilvl="1" w:tplc="04150019" w:tentative="1">
      <w:start w:val="1"/>
      <w:numFmt w:val="lowerLetter"/>
      <w:lvlText w:val="%2."/>
      <w:lvlJc w:val="left"/>
      <w:pPr>
        <w:ind w:left="1391" w:hanging="360"/>
      </w:pPr>
    </w:lvl>
    <w:lvl w:ilvl="2" w:tplc="0415001B" w:tentative="1">
      <w:start w:val="1"/>
      <w:numFmt w:val="lowerRoman"/>
      <w:lvlText w:val="%3."/>
      <w:lvlJc w:val="right"/>
      <w:pPr>
        <w:ind w:left="2111" w:hanging="180"/>
      </w:pPr>
    </w:lvl>
    <w:lvl w:ilvl="3" w:tplc="0415000F" w:tentative="1">
      <w:start w:val="1"/>
      <w:numFmt w:val="decimal"/>
      <w:lvlText w:val="%4."/>
      <w:lvlJc w:val="left"/>
      <w:pPr>
        <w:ind w:left="2831" w:hanging="360"/>
      </w:pPr>
    </w:lvl>
    <w:lvl w:ilvl="4" w:tplc="04150019" w:tentative="1">
      <w:start w:val="1"/>
      <w:numFmt w:val="lowerLetter"/>
      <w:lvlText w:val="%5."/>
      <w:lvlJc w:val="left"/>
      <w:pPr>
        <w:ind w:left="3551" w:hanging="360"/>
      </w:pPr>
    </w:lvl>
    <w:lvl w:ilvl="5" w:tplc="0415001B" w:tentative="1">
      <w:start w:val="1"/>
      <w:numFmt w:val="lowerRoman"/>
      <w:lvlText w:val="%6."/>
      <w:lvlJc w:val="right"/>
      <w:pPr>
        <w:ind w:left="4271" w:hanging="180"/>
      </w:pPr>
    </w:lvl>
    <w:lvl w:ilvl="6" w:tplc="0415000F" w:tentative="1">
      <w:start w:val="1"/>
      <w:numFmt w:val="decimal"/>
      <w:lvlText w:val="%7."/>
      <w:lvlJc w:val="left"/>
      <w:pPr>
        <w:ind w:left="4991" w:hanging="360"/>
      </w:pPr>
    </w:lvl>
    <w:lvl w:ilvl="7" w:tplc="04150019" w:tentative="1">
      <w:start w:val="1"/>
      <w:numFmt w:val="lowerLetter"/>
      <w:lvlText w:val="%8."/>
      <w:lvlJc w:val="left"/>
      <w:pPr>
        <w:ind w:left="5711" w:hanging="360"/>
      </w:pPr>
    </w:lvl>
    <w:lvl w:ilvl="8" w:tplc="0415001B" w:tentative="1">
      <w:start w:val="1"/>
      <w:numFmt w:val="lowerRoman"/>
      <w:lvlText w:val="%9."/>
      <w:lvlJc w:val="right"/>
      <w:pPr>
        <w:ind w:left="6431" w:hanging="180"/>
      </w:pPr>
    </w:lvl>
  </w:abstractNum>
  <w:abstractNum w:abstractNumId="46" w15:restartNumberingAfterBreak="0">
    <w:nsid w:val="48C15699"/>
    <w:multiLevelType w:val="hybridMultilevel"/>
    <w:tmpl w:val="CB7C0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8E131C6"/>
    <w:multiLevelType w:val="hybridMultilevel"/>
    <w:tmpl w:val="DA128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3F023B"/>
    <w:multiLevelType w:val="hybridMultilevel"/>
    <w:tmpl w:val="C7AE1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8B4A1C"/>
    <w:multiLevelType w:val="hybridMultilevel"/>
    <w:tmpl w:val="CEFC52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C2D2F9D"/>
    <w:multiLevelType w:val="hybridMultilevel"/>
    <w:tmpl w:val="C6286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7D666A"/>
    <w:multiLevelType w:val="hybridMultilevel"/>
    <w:tmpl w:val="5930E606"/>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4F0B0DD0"/>
    <w:multiLevelType w:val="hybridMultilevel"/>
    <w:tmpl w:val="3A006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0E22C8B"/>
    <w:multiLevelType w:val="hybridMultilevel"/>
    <w:tmpl w:val="1B142F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51C95E36"/>
    <w:multiLevelType w:val="multilevel"/>
    <w:tmpl w:val="1AC66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3C15648"/>
    <w:multiLevelType w:val="hybridMultilevel"/>
    <w:tmpl w:val="494423AE"/>
    <w:lvl w:ilvl="0" w:tplc="03B48C42">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9E2C0B"/>
    <w:multiLevelType w:val="hybridMultilevel"/>
    <w:tmpl w:val="DEF2A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F15FF2"/>
    <w:multiLevelType w:val="hybridMultilevel"/>
    <w:tmpl w:val="0EA088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9101031"/>
    <w:multiLevelType w:val="hybridMultilevel"/>
    <w:tmpl w:val="9042A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CB79AF"/>
    <w:multiLevelType w:val="hybridMultilevel"/>
    <w:tmpl w:val="0B561DD0"/>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60" w15:restartNumberingAfterBreak="0">
    <w:nsid w:val="5A163985"/>
    <w:multiLevelType w:val="singleLevel"/>
    <w:tmpl w:val="72406C36"/>
    <w:lvl w:ilvl="0">
      <w:start w:val="1"/>
      <w:numFmt w:val="decimal"/>
      <w:lvlText w:val="%1."/>
      <w:lvlJc w:val="left"/>
      <w:pPr>
        <w:tabs>
          <w:tab w:val="num" w:pos="360"/>
        </w:tabs>
        <w:ind w:left="360" w:hanging="360"/>
      </w:pPr>
      <w:rPr>
        <w:rFonts w:ascii="Times New Roman" w:hAnsi="Times New Roman" w:hint="default"/>
        <w:sz w:val="24"/>
      </w:rPr>
    </w:lvl>
  </w:abstractNum>
  <w:abstractNum w:abstractNumId="61" w15:restartNumberingAfterBreak="0">
    <w:nsid w:val="5A815C42"/>
    <w:multiLevelType w:val="hybridMultilevel"/>
    <w:tmpl w:val="C6286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45375D"/>
    <w:multiLevelType w:val="hybridMultilevel"/>
    <w:tmpl w:val="3984E792"/>
    <w:lvl w:ilvl="0" w:tplc="F274EFEC">
      <w:start w:val="1"/>
      <w:numFmt w:val="decimal"/>
      <w:lvlText w:val="%1."/>
      <w:lvlJc w:val="left"/>
      <w:pPr>
        <w:ind w:left="674" w:hanging="360"/>
      </w:pPr>
      <w:rPr>
        <w:rFonts w:hint="default"/>
      </w:rPr>
    </w:lvl>
    <w:lvl w:ilvl="1" w:tplc="04150019" w:tentative="1">
      <w:start w:val="1"/>
      <w:numFmt w:val="lowerLetter"/>
      <w:lvlText w:val="%2."/>
      <w:lvlJc w:val="left"/>
      <w:pPr>
        <w:ind w:left="1394" w:hanging="360"/>
      </w:pPr>
    </w:lvl>
    <w:lvl w:ilvl="2" w:tplc="0415001B" w:tentative="1">
      <w:start w:val="1"/>
      <w:numFmt w:val="lowerRoman"/>
      <w:lvlText w:val="%3."/>
      <w:lvlJc w:val="right"/>
      <w:pPr>
        <w:ind w:left="2114" w:hanging="180"/>
      </w:pPr>
    </w:lvl>
    <w:lvl w:ilvl="3" w:tplc="0415000F" w:tentative="1">
      <w:start w:val="1"/>
      <w:numFmt w:val="decimal"/>
      <w:lvlText w:val="%4."/>
      <w:lvlJc w:val="left"/>
      <w:pPr>
        <w:ind w:left="2834" w:hanging="360"/>
      </w:pPr>
    </w:lvl>
    <w:lvl w:ilvl="4" w:tplc="04150019" w:tentative="1">
      <w:start w:val="1"/>
      <w:numFmt w:val="lowerLetter"/>
      <w:lvlText w:val="%5."/>
      <w:lvlJc w:val="left"/>
      <w:pPr>
        <w:ind w:left="3554" w:hanging="360"/>
      </w:pPr>
    </w:lvl>
    <w:lvl w:ilvl="5" w:tplc="0415001B" w:tentative="1">
      <w:start w:val="1"/>
      <w:numFmt w:val="lowerRoman"/>
      <w:lvlText w:val="%6."/>
      <w:lvlJc w:val="right"/>
      <w:pPr>
        <w:ind w:left="4274" w:hanging="180"/>
      </w:pPr>
    </w:lvl>
    <w:lvl w:ilvl="6" w:tplc="0415000F" w:tentative="1">
      <w:start w:val="1"/>
      <w:numFmt w:val="decimal"/>
      <w:lvlText w:val="%7."/>
      <w:lvlJc w:val="left"/>
      <w:pPr>
        <w:ind w:left="4994" w:hanging="360"/>
      </w:pPr>
    </w:lvl>
    <w:lvl w:ilvl="7" w:tplc="04150019" w:tentative="1">
      <w:start w:val="1"/>
      <w:numFmt w:val="lowerLetter"/>
      <w:lvlText w:val="%8."/>
      <w:lvlJc w:val="left"/>
      <w:pPr>
        <w:ind w:left="5714" w:hanging="360"/>
      </w:pPr>
    </w:lvl>
    <w:lvl w:ilvl="8" w:tplc="0415001B" w:tentative="1">
      <w:start w:val="1"/>
      <w:numFmt w:val="lowerRoman"/>
      <w:lvlText w:val="%9."/>
      <w:lvlJc w:val="right"/>
      <w:pPr>
        <w:ind w:left="6434" w:hanging="180"/>
      </w:pPr>
    </w:lvl>
  </w:abstractNum>
  <w:abstractNum w:abstractNumId="63" w15:restartNumberingAfterBreak="0">
    <w:nsid w:val="5C1673A5"/>
    <w:multiLevelType w:val="hybridMultilevel"/>
    <w:tmpl w:val="931E67CE"/>
    <w:lvl w:ilvl="0" w:tplc="F274EF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64726E"/>
    <w:multiLevelType w:val="hybridMultilevel"/>
    <w:tmpl w:val="847ABA36"/>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5" w15:restartNumberingAfterBreak="0">
    <w:nsid w:val="5F633683"/>
    <w:multiLevelType w:val="hybridMultilevel"/>
    <w:tmpl w:val="518A9A9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887035"/>
    <w:multiLevelType w:val="hybridMultilevel"/>
    <w:tmpl w:val="9F4A6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1E55071"/>
    <w:multiLevelType w:val="hybridMultilevel"/>
    <w:tmpl w:val="2FCCF2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6E37287"/>
    <w:multiLevelType w:val="hybridMultilevel"/>
    <w:tmpl w:val="931E67CE"/>
    <w:lvl w:ilvl="0" w:tplc="F274EF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655FDA"/>
    <w:multiLevelType w:val="hybridMultilevel"/>
    <w:tmpl w:val="E5128F1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FB245C4"/>
    <w:multiLevelType w:val="hybridMultilevel"/>
    <w:tmpl w:val="A880A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1" w15:restartNumberingAfterBreak="0">
    <w:nsid w:val="71506C3A"/>
    <w:multiLevelType w:val="hybridMultilevel"/>
    <w:tmpl w:val="EB800BE0"/>
    <w:lvl w:ilvl="0" w:tplc="EF9A9A22">
      <w:start w:val="1"/>
      <w:numFmt w:val="decimal"/>
      <w:lvlText w:val="%1."/>
      <w:lvlJc w:val="left"/>
      <w:pPr>
        <w:ind w:left="720" w:hanging="360"/>
      </w:pPr>
      <w:rPr>
        <w:rFonts w:ascii="Times New Roman" w:eastAsia="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3F83773"/>
    <w:multiLevelType w:val="hybridMultilevel"/>
    <w:tmpl w:val="C6286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1F07F6"/>
    <w:multiLevelType w:val="multilevel"/>
    <w:tmpl w:val="1AC66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4E95FA3"/>
    <w:multiLevelType w:val="hybridMultilevel"/>
    <w:tmpl w:val="3AF8CDD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A945E75"/>
    <w:multiLevelType w:val="hybridMultilevel"/>
    <w:tmpl w:val="E3F833F6"/>
    <w:lvl w:ilvl="0" w:tplc="8B9EA2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E1676A2"/>
    <w:multiLevelType w:val="hybridMultilevel"/>
    <w:tmpl w:val="FCF4C8EA"/>
    <w:lvl w:ilvl="0" w:tplc="E64A46C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3221CF"/>
    <w:multiLevelType w:val="hybridMultilevel"/>
    <w:tmpl w:val="54F24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num>
  <w:num w:numId="5">
    <w:abstractNumId w:val="54"/>
  </w:num>
  <w:num w:numId="6">
    <w:abstractNumId w:val="26"/>
  </w:num>
  <w:num w:numId="7">
    <w:abstractNumId w:val="31"/>
  </w:num>
  <w:num w:numId="8">
    <w:abstractNumId w:val="60"/>
  </w:num>
  <w:num w:numId="9">
    <w:abstractNumId w:val="32"/>
  </w:num>
  <w:num w:numId="10">
    <w:abstractNumId w:val="39"/>
  </w:num>
  <w:num w:numId="11">
    <w:abstractNumId w:val="7"/>
  </w:num>
  <w:num w:numId="12">
    <w:abstractNumId w:val="20"/>
  </w:num>
  <w:num w:numId="13">
    <w:abstractNumId w:val="11"/>
  </w:num>
  <w:num w:numId="14">
    <w:abstractNumId w:val="73"/>
  </w:num>
  <w:num w:numId="15">
    <w:abstractNumId w:val="28"/>
  </w:num>
  <w:num w:numId="16">
    <w:abstractNumId w:val="51"/>
  </w:num>
  <w:num w:numId="17">
    <w:abstractNumId w:val="50"/>
  </w:num>
  <w:num w:numId="18">
    <w:abstractNumId w:val="40"/>
  </w:num>
  <w:num w:numId="19">
    <w:abstractNumId w:val="58"/>
  </w:num>
  <w:num w:numId="20">
    <w:abstractNumId w:val="9"/>
  </w:num>
  <w:num w:numId="21">
    <w:abstractNumId w:val="29"/>
  </w:num>
  <w:num w:numId="2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6"/>
  </w:num>
  <w:num w:numId="27">
    <w:abstractNumId w:val="61"/>
  </w:num>
  <w:num w:numId="28">
    <w:abstractNumId w:val="68"/>
  </w:num>
  <w:num w:numId="29">
    <w:abstractNumId w:val="34"/>
  </w:num>
  <w:num w:numId="30">
    <w:abstractNumId w:val="48"/>
  </w:num>
  <w:num w:numId="31">
    <w:abstractNumId w:val="59"/>
  </w:num>
  <w:num w:numId="32">
    <w:abstractNumId w:val="17"/>
  </w:num>
  <w:num w:numId="33">
    <w:abstractNumId w:val="25"/>
  </w:num>
  <w:num w:numId="34">
    <w:abstractNumId w:val="42"/>
  </w:num>
  <w:num w:numId="35">
    <w:abstractNumId w:val="43"/>
  </w:num>
  <w:num w:numId="36">
    <w:abstractNumId w:val="71"/>
  </w:num>
  <w:num w:numId="37">
    <w:abstractNumId w:val="55"/>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76"/>
  </w:num>
  <w:num w:numId="42">
    <w:abstractNumId w:val="56"/>
  </w:num>
  <w:num w:numId="43">
    <w:abstractNumId w:val="22"/>
  </w:num>
  <w:num w:numId="44">
    <w:abstractNumId w:val="19"/>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23"/>
  </w:num>
  <w:num w:numId="48">
    <w:abstractNumId w:val="16"/>
  </w:num>
  <w:num w:numId="49">
    <w:abstractNumId w:val="44"/>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64"/>
  </w:num>
  <w:num w:numId="53">
    <w:abstractNumId w:val="41"/>
  </w:num>
  <w:num w:numId="54">
    <w:abstractNumId w:val="24"/>
  </w:num>
  <w:num w:numId="55">
    <w:abstractNumId w:val="45"/>
  </w:num>
  <w:num w:numId="56">
    <w:abstractNumId w:val="5"/>
  </w:num>
  <w:num w:numId="57">
    <w:abstractNumId w:val="12"/>
  </w:num>
  <w:num w:numId="58">
    <w:abstractNumId w:val="69"/>
  </w:num>
  <w:num w:numId="59">
    <w:abstractNumId w:val="10"/>
  </w:num>
  <w:num w:numId="60">
    <w:abstractNumId w:val="37"/>
  </w:num>
  <w:num w:numId="61">
    <w:abstractNumId w:val="65"/>
  </w:num>
  <w:num w:numId="62">
    <w:abstractNumId w:val="33"/>
  </w:num>
  <w:num w:numId="63">
    <w:abstractNumId w:val="63"/>
  </w:num>
  <w:num w:numId="64">
    <w:abstractNumId w:val="27"/>
  </w:num>
  <w:num w:numId="65">
    <w:abstractNumId w:val="15"/>
  </w:num>
  <w:num w:numId="66">
    <w:abstractNumId w:val="0"/>
  </w:num>
  <w:num w:numId="67">
    <w:abstractNumId w:val="2"/>
  </w:num>
  <w:num w:numId="68">
    <w:abstractNumId w:val="18"/>
  </w:num>
  <w:num w:numId="69">
    <w:abstractNumId w:val="62"/>
  </w:num>
  <w:num w:numId="70">
    <w:abstractNumId w:val="52"/>
  </w:num>
  <w:num w:numId="71">
    <w:abstractNumId w:val="74"/>
  </w:num>
  <w:num w:numId="72">
    <w:abstractNumId w:val="75"/>
  </w:num>
  <w:num w:numId="73">
    <w:abstractNumId w:val="1"/>
  </w:num>
  <w:num w:numId="74">
    <w:abstractNumId w:val="36"/>
    <w:lvlOverride w:ilvl="0">
      <w:startOverride w:val="1"/>
    </w:lvlOverride>
  </w:num>
  <w:num w:numId="75">
    <w:abstractNumId w:val="77"/>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num>
  <w:num w:numId="80">
    <w:abstractNumId w:val="35"/>
  </w:num>
  <w:num w:numId="81">
    <w:abstractNumId w:val="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27F"/>
    <w:rsid w:val="00016E35"/>
    <w:rsid w:val="00041753"/>
    <w:rsid w:val="000476DC"/>
    <w:rsid w:val="0005385D"/>
    <w:rsid w:val="00072BE2"/>
    <w:rsid w:val="000B4F29"/>
    <w:rsid w:val="000C34DB"/>
    <w:rsid w:val="000D4751"/>
    <w:rsid w:val="000D47A2"/>
    <w:rsid w:val="000E3BBF"/>
    <w:rsid w:val="001039E0"/>
    <w:rsid w:val="00121E9D"/>
    <w:rsid w:val="00124AB6"/>
    <w:rsid w:val="001273BF"/>
    <w:rsid w:val="00142A2F"/>
    <w:rsid w:val="00145D28"/>
    <w:rsid w:val="001473B2"/>
    <w:rsid w:val="00193392"/>
    <w:rsid w:val="001C0343"/>
    <w:rsid w:val="001E210F"/>
    <w:rsid w:val="001E572F"/>
    <w:rsid w:val="002059AC"/>
    <w:rsid w:val="00207C6E"/>
    <w:rsid w:val="00210131"/>
    <w:rsid w:val="00211FDF"/>
    <w:rsid w:val="00223983"/>
    <w:rsid w:val="002409A4"/>
    <w:rsid w:val="00240D53"/>
    <w:rsid w:val="00246050"/>
    <w:rsid w:val="00256C72"/>
    <w:rsid w:val="00264383"/>
    <w:rsid w:val="0026696D"/>
    <w:rsid w:val="00271133"/>
    <w:rsid w:val="0027279F"/>
    <w:rsid w:val="00275179"/>
    <w:rsid w:val="0028470D"/>
    <w:rsid w:val="002B1155"/>
    <w:rsid w:val="002E0591"/>
    <w:rsid w:val="002F3C8E"/>
    <w:rsid w:val="002F77F2"/>
    <w:rsid w:val="00326B46"/>
    <w:rsid w:val="003429D4"/>
    <w:rsid w:val="003430E8"/>
    <w:rsid w:val="003509E9"/>
    <w:rsid w:val="00364637"/>
    <w:rsid w:val="00380576"/>
    <w:rsid w:val="00397C82"/>
    <w:rsid w:val="003B5C36"/>
    <w:rsid w:val="003D5F15"/>
    <w:rsid w:val="003F6350"/>
    <w:rsid w:val="00410B33"/>
    <w:rsid w:val="00413B65"/>
    <w:rsid w:val="00455362"/>
    <w:rsid w:val="00460635"/>
    <w:rsid w:val="00464975"/>
    <w:rsid w:val="00485030"/>
    <w:rsid w:val="00496126"/>
    <w:rsid w:val="0049674B"/>
    <w:rsid w:val="004A68C1"/>
    <w:rsid w:val="004C10EA"/>
    <w:rsid w:val="004F072C"/>
    <w:rsid w:val="00535516"/>
    <w:rsid w:val="00551B63"/>
    <w:rsid w:val="00553692"/>
    <w:rsid w:val="005712CA"/>
    <w:rsid w:val="00596A11"/>
    <w:rsid w:val="00596C61"/>
    <w:rsid w:val="005C09BC"/>
    <w:rsid w:val="005C5331"/>
    <w:rsid w:val="005E7DCB"/>
    <w:rsid w:val="00615E36"/>
    <w:rsid w:val="00631E3E"/>
    <w:rsid w:val="00634DB1"/>
    <w:rsid w:val="00635735"/>
    <w:rsid w:val="006370B2"/>
    <w:rsid w:val="006442A4"/>
    <w:rsid w:val="00651EE5"/>
    <w:rsid w:val="00671891"/>
    <w:rsid w:val="00693854"/>
    <w:rsid w:val="006B1798"/>
    <w:rsid w:val="006C704C"/>
    <w:rsid w:val="006D23D2"/>
    <w:rsid w:val="006E18EB"/>
    <w:rsid w:val="0072072E"/>
    <w:rsid w:val="007345E6"/>
    <w:rsid w:val="00734C41"/>
    <w:rsid w:val="0075676D"/>
    <w:rsid w:val="0077140C"/>
    <w:rsid w:val="00783F32"/>
    <w:rsid w:val="00785A96"/>
    <w:rsid w:val="00786697"/>
    <w:rsid w:val="007967C4"/>
    <w:rsid w:val="007A0A86"/>
    <w:rsid w:val="007B5A0C"/>
    <w:rsid w:val="007C7A15"/>
    <w:rsid w:val="007C7FD3"/>
    <w:rsid w:val="007E0BA3"/>
    <w:rsid w:val="00822A95"/>
    <w:rsid w:val="0083455E"/>
    <w:rsid w:val="0085431F"/>
    <w:rsid w:val="00854D9D"/>
    <w:rsid w:val="00860482"/>
    <w:rsid w:val="008642DE"/>
    <w:rsid w:val="008824B4"/>
    <w:rsid w:val="00884186"/>
    <w:rsid w:val="008969D4"/>
    <w:rsid w:val="008A4926"/>
    <w:rsid w:val="008D5E56"/>
    <w:rsid w:val="009076C0"/>
    <w:rsid w:val="009156B2"/>
    <w:rsid w:val="00920C12"/>
    <w:rsid w:val="009368C3"/>
    <w:rsid w:val="009541F2"/>
    <w:rsid w:val="00964567"/>
    <w:rsid w:val="00982257"/>
    <w:rsid w:val="009837FF"/>
    <w:rsid w:val="00983A16"/>
    <w:rsid w:val="009A3653"/>
    <w:rsid w:val="009A7418"/>
    <w:rsid w:val="009B624C"/>
    <w:rsid w:val="009D45FB"/>
    <w:rsid w:val="009E2228"/>
    <w:rsid w:val="00A010C7"/>
    <w:rsid w:val="00A30B5E"/>
    <w:rsid w:val="00A51891"/>
    <w:rsid w:val="00A7632E"/>
    <w:rsid w:val="00AC30FC"/>
    <w:rsid w:val="00B000AC"/>
    <w:rsid w:val="00B2046A"/>
    <w:rsid w:val="00B354CE"/>
    <w:rsid w:val="00B36DD4"/>
    <w:rsid w:val="00B44363"/>
    <w:rsid w:val="00B52F60"/>
    <w:rsid w:val="00B77BB4"/>
    <w:rsid w:val="00BC1B18"/>
    <w:rsid w:val="00BD7753"/>
    <w:rsid w:val="00BF367E"/>
    <w:rsid w:val="00C066FE"/>
    <w:rsid w:val="00C1528B"/>
    <w:rsid w:val="00C33CC8"/>
    <w:rsid w:val="00C35ECA"/>
    <w:rsid w:val="00C619F7"/>
    <w:rsid w:val="00C83EA4"/>
    <w:rsid w:val="00C86A91"/>
    <w:rsid w:val="00C949C3"/>
    <w:rsid w:val="00C95311"/>
    <w:rsid w:val="00CB2828"/>
    <w:rsid w:val="00CD11A9"/>
    <w:rsid w:val="00CD3D77"/>
    <w:rsid w:val="00CD7AAC"/>
    <w:rsid w:val="00CF5AFC"/>
    <w:rsid w:val="00D264EB"/>
    <w:rsid w:val="00D27C70"/>
    <w:rsid w:val="00D379CF"/>
    <w:rsid w:val="00D50652"/>
    <w:rsid w:val="00D66ACC"/>
    <w:rsid w:val="00D67896"/>
    <w:rsid w:val="00D74A44"/>
    <w:rsid w:val="00D80A9F"/>
    <w:rsid w:val="00D91E8F"/>
    <w:rsid w:val="00DA246A"/>
    <w:rsid w:val="00DB4EB2"/>
    <w:rsid w:val="00DC6746"/>
    <w:rsid w:val="00DD2F11"/>
    <w:rsid w:val="00DD38BC"/>
    <w:rsid w:val="00E012A4"/>
    <w:rsid w:val="00E13888"/>
    <w:rsid w:val="00E252FC"/>
    <w:rsid w:val="00E26CD8"/>
    <w:rsid w:val="00E32FA3"/>
    <w:rsid w:val="00E531D0"/>
    <w:rsid w:val="00E86016"/>
    <w:rsid w:val="00E86753"/>
    <w:rsid w:val="00E86792"/>
    <w:rsid w:val="00E87769"/>
    <w:rsid w:val="00E935DF"/>
    <w:rsid w:val="00E93AF7"/>
    <w:rsid w:val="00EB06B7"/>
    <w:rsid w:val="00EC06DD"/>
    <w:rsid w:val="00EC6414"/>
    <w:rsid w:val="00F04716"/>
    <w:rsid w:val="00F345E3"/>
    <w:rsid w:val="00F50CE7"/>
    <w:rsid w:val="00F76D2F"/>
    <w:rsid w:val="00FA039D"/>
    <w:rsid w:val="00FB327F"/>
    <w:rsid w:val="00FC3F43"/>
    <w:rsid w:val="00FE1569"/>
    <w:rsid w:val="00FF6AB5"/>
    <w:rsid w:val="00FF7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67CF8"/>
  <w15:docId w15:val="{B7A64D85-3878-4FC2-8165-AE66F1A0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2BE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252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138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EC64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2BE2"/>
    <w:pPr>
      <w:tabs>
        <w:tab w:val="center" w:pos="4513"/>
        <w:tab w:val="right" w:pos="9026"/>
      </w:tabs>
    </w:pPr>
  </w:style>
  <w:style w:type="character" w:customStyle="1" w:styleId="NagwekZnak">
    <w:name w:val="Nagłówek Znak"/>
    <w:basedOn w:val="Domylnaczcionkaakapitu"/>
    <w:link w:val="Nagwek"/>
    <w:uiPriority w:val="99"/>
    <w:rsid w:val="00072BE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72BE2"/>
    <w:pPr>
      <w:tabs>
        <w:tab w:val="center" w:pos="4513"/>
        <w:tab w:val="right" w:pos="9026"/>
      </w:tabs>
    </w:pPr>
  </w:style>
  <w:style w:type="character" w:customStyle="1" w:styleId="StopkaZnak">
    <w:name w:val="Stopka Znak"/>
    <w:basedOn w:val="Domylnaczcionkaakapitu"/>
    <w:link w:val="Stopka"/>
    <w:uiPriority w:val="99"/>
    <w:rsid w:val="00072BE2"/>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BC1B18"/>
    <w:pPr>
      <w:widowControl w:val="0"/>
      <w:suppressAutoHyphens/>
      <w:ind w:left="720"/>
      <w:contextualSpacing/>
    </w:pPr>
    <w:rPr>
      <w:rFonts w:eastAsia="Arial Unicode MS" w:cs="Mangal"/>
      <w:kern w:val="2"/>
      <w:szCs w:val="21"/>
      <w:lang w:eastAsia="zh-CN" w:bidi="hi-IN"/>
    </w:rPr>
  </w:style>
  <w:style w:type="character" w:customStyle="1" w:styleId="hps">
    <w:name w:val="hps"/>
    <w:rsid w:val="00E13888"/>
  </w:style>
  <w:style w:type="paragraph" w:styleId="NormalnyWeb">
    <w:name w:val="Normal (Web)"/>
    <w:basedOn w:val="Normalny"/>
    <w:uiPriority w:val="99"/>
    <w:unhideWhenUsed/>
    <w:rsid w:val="00E13888"/>
    <w:pPr>
      <w:spacing w:before="100" w:beforeAutospacing="1" w:after="100" w:afterAutospacing="1"/>
    </w:pPr>
  </w:style>
  <w:style w:type="character" w:customStyle="1" w:styleId="Nagwek2Znak">
    <w:name w:val="Nagłówek 2 Znak"/>
    <w:basedOn w:val="Domylnaczcionkaakapitu"/>
    <w:link w:val="Nagwek2"/>
    <w:uiPriority w:val="9"/>
    <w:rsid w:val="00E13888"/>
    <w:rPr>
      <w:rFonts w:asciiTheme="majorHAnsi" w:eastAsiaTheme="majorEastAsia" w:hAnsiTheme="majorHAnsi" w:cstheme="majorBidi"/>
      <w:color w:val="365F91" w:themeColor="accent1" w:themeShade="BF"/>
      <w:sz w:val="26"/>
      <w:szCs w:val="26"/>
      <w:lang w:eastAsia="pl-PL"/>
    </w:rPr>
  </w:style>
  <w:style w:type="paragraph" w:customStyle="1" w:styleId="Default">
    <w:name w:val="Default"/>
    <w:rsid w:val="00B77BB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B77BB4"/>
    <w:rPr>
      <w:color w:val="0000FF" w:themeColor="hyperlink"/>
      <w:u w:val="single"/>
    </w:rPr>
  </w:style>
  <w:style w:type="character" w:customStyle="1" w:styleId="Nagwek1Znak">
    <w:name w:val="Nagłówek 1 Znak"/>
    <w:basedOn w:val="Domylnaczcionkaakapitu"/>
    <w:link w:val="Nagwek1"/>
    <w:uiPriority w:val="9"/>
    <w:rsid w:val="00E252FC"/>
    <w:rPr>
      <w:rFonts w:asciiTheme="majorHAnsi" w:eastAsiaTheme="majorEastAsia" w:hAnsiTheme="majorHAnsi" w:cstheme="majorBidi"/>
      <w:b/>
      <w:bCs/>
      <w:color w:val="365F91" w:themeColor="accent1" w:themeShade="BF"/>
      <w:sz w:val="28"/>
      <w:szCs w:val="28"/>
      <w:lang w:eastAsia="pl-PL"/>
    </w:rPr>
  </w:style>
  <w:style w:type="paragraph" w:customStyle="1" w:styleId="Akapitzlist2">
    <w:name w:val="Akapit z listą2"/>
    <w:basedOn w:val="Normalny"/>
    <w:rsid w:val="00E252FC"/>
    <w:pPr>
      <w:spacing w:line="360" w:lineRule="auto"/>
      <w:ind w:left="720" w:firstLine="709"/>
      <w:contextualSpacing/>
      <w:jc w:val="both"/>
    </w:pPr>
    <w:rPr>
      <w:rFonts w:ascii="Calibri" w:hAnsi="Calibri"/>
      <w:sz w:val="22"/>
      <w:szCs w:val="22"/>
      <w:lang w:eastAsia="en-US"/>
    </w:rPr>
  </w:style>
  <w:style w:type="character" w:customStyle="1" w:styleId="AkapitzlistZnak">
    <w:name w:val="Akapit z listą Znak"/>
    <w:link w:val="Akapitzlist"/>
    <w:uiPriority w:val="99"/>
    <w:locked/>
    <w:rsid w:val="00E252FC"/>
    <w:rPr>
      <w:rFonts w:ascii="Times New Roman" w:eastAsia="Arial Unicode MS" w:hAnsi="Times New Roman" w:cs="Mangal"/>
      <w:kern w:val="2"/>
      <w:sz w:val="24"/>
      <w:szCs w:val="21"/>
      <w:lang w:eastAsia="zh-CN" w:bidi="hi-IN"/>
    </w:rPr>
  </w:style>
  <w:style w:type="character" w:customStyle="1" w:styleId="jlqj4b">
    <w:name w:val="jlqj4b"/>
    <w:basedOn w:val="Domylnaczcionkaakapitu"/>
    <w:rsid w:val="00E252FC"/>
  </w:style>
  <w:style w:type="paragraph" w:styleId="Bezodstpw">
    <w:name w:val="No Spacing"/>
    <w:uiPriority w:val="99"/>
    <w:qFormat/>
    <w:rsid w:val="00822A95"/>
    <w:pPr>
      <w:spacing w:after="0" w:line="240" w:lineRule="auto"/>
    </w:pPr>
    <w:rPr>
      <w:rFonts w:ascii="Calibri" w:eastAsia="Times New Roman" w:hAnsi="Calibri" w:cs="Times New Roman"/>
      <w:lang w:eastAsia="pl-PL"/>
    </w:rPr>
  </w:style>
  <w:style w:type="character" w:customStyle="1" w:styleId="tlid-translation">
    <w:name w:val="tlid-translation"/>
    <w:rsid w:val="00DB4EB2"/>
  </w:style>
  <w:style w:type="table" w:styleId="Tabela-Siatka">
    <w:name w:val="Table Grid"/>
    <w:basedOn w:val="Standardowy"/>
    <w:uiPriority w:val="39"/>
    <w:rsid w:val="00FA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A039D"/>
  </w:style>
  <w:style w:type="paragraph" w:styleId="Tekstpodstawowy">
    <w:name w:val="Body Text"/>
    <w:basedOn w:val="Normalny"/>
    <w:link w:val="TekstpodstawowyZnak"/>
    <w:rsid w:val="009368C3"/>
    <w:pPr>
      <w:suppressAutoHyphens/>
      <w:spacing w:after="140" w:line="276" w:lineRule="auto"/>
    </w:pPr>
  </w:style>
  <w:style w:type="character" w:customStyle="1" w:styleId="TekstpodstawowyZnak">
    <w:name w:val="Tekst podstawowy Znak"/>
    <w:basedOn w:val="Domylnaczcionkaakapitu"/>
    <w:link w:val="Tekstpodstawowy"/>
    <w:rsid w:val="009368C3"/>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EC6414"/>
    <w:rPr>
      <w:rFonts w:asciiTheme="majorHAnsi" w:eastAsiaTheme="majorEastAsia" w:hAnsiTheme="majorHAnsi" w:cstheme="majorBidi"/>
      <w:b/>
      <w:bCs/>
      <w:i/>
      <w:iCs/>
      <w:color w:val="4F81BD" w:themeColor="accent1"/>
      <w:sz w:val="24"/>
      <w:szCs w:val="24"/>
      <w:lang w:eastAsia="pl-PL"/>
    </w:rPr>
  </w:style>
  <w:style w:type="character" w:customStyle="1" w:styleId="stanowisko">
    <w:name w:val="stanowisko"/>
    <w:basedOn w:val="Domylnaczcionkaakapitu"/>
    <w:rsid w:val="00EC6414"/>
  </w:style>
  <w:style w:type="paragraph" w:styleId="Zwykytekst">
    <w:name w:val="Plain Text"/>
    <w:basedOn w:val="Normalny"/>
    <w:link w:val="ZwykytekstZnak"/>
    <w:unhideWhenUsed/>
    <w:rsid w:val="00211FDF"/>
    <w:rPr>
      <w:rFonts w:ascii="Courier New" w:hAnsi="Courier New"/>
      <w:sz w:val="20"/>
      <w:szCs w:val="20"/>
      <w:lang w:val="x-none" w:eastAsia="x-none"/>
    </w:rPr>
  </w:style>
  <w:style w:type="character" w:customStyle="1" w:styleId="ZwykytekstZnak">
    <w:name w:val="Zwykły tekst Znak"/>
    <w:basedOn w:val="Domylnaczcionkaakapitu"/>
    <w:link w:val="Zwykytekst"/>
    <w:rsid w:val="00211FD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6157">
      <w:bodyDiv w:val="1"/>
      <w:marLeft w:val="0"/>
      <w:marRight w:val="0"/>
      <w:marTop w:val="0"/>
      <w:marBottom w:val="0"/>
      <w:divBdr>
        <w:top w:val="none" w:sz="0" w:space="0" w:color="auto"/>
        <w:left w:val="none" w:sz="0" w:space="0" w:color="auto"/>
        <w:bottom w:val="none" w:sz="0" w:space="0" w:color="auto"/>
        <w:right w:val="none" w:sz="0" w:space="0" w:color="auto"/>
      </w:divBdr>
    </w:div>
    <w:div w:id="476841225">
      <w:bodyDiv w:val="1"/>
      <w:marLeft w:val="0"/>
      <w:marRight w:val="0"/>
      <w:marTop w:val="0"/>
      <w:marBottom w:val="0"/>
      <w:divBdr>
        <w:top w:val="none" w:sz="0" w:space="0" w:color="auto"/>
        <w:left w:val="none" w:sz="0" w:space="0" w:color="auto"/>
        <w:bottom w:val="none" w:sz="0" w:space="0" w:color="auto"/>
        <w:right w:val="none" w:sz="0" w:space="0" w:color="auto"/>
      </w:divBdr>
    </w:div>
    <w:div w:id="478351134">
      <w:bodyDiv w:val="1"/>
      <w:marLeft w:val="0"/>
      <w:marRight w:val="0"/>
      <w:marTop w:val="0"/>
      <w:marBottom w:val="0"/>
      <w:divBdr>
        <w:top w:val="none" w:sz="0" w:space="0" w:color="auto"/>
        <w:left w:val="none" w:sz="0" w:space="0" w:color="auto"/>
        <w:bottom w:val="none" w:sz="0" w:space="0" w:color="auto"/>
        <w:right w:val="none" w:sz="0" w:space="0" w:color="auto"/>
      </w:divBdr>
    </w:div>
    <w:div w:id="939799078">
      <w:bodyDiv w:val="1"/>
      <w:marLeft w:val="0"/>
      <w:marRight w:val="0"/>
      <w:marTop w:val="0"/>
      <w:marBottom w:val="0"/>
      <w:divBdr>
        <w:top w:val="none" w:sz="0" w:space="0" w:color="auto"/>
        <w:left w:val="none" w:sz="0" w:space="0" w:color="auto"/>
        <w:bottom w:val="none" w:sz="0" w:space="0" w:color="auto"/>
        <w:right w:val="none" w:sz="0" w:space="0" w:color="auto"/>
      </w:divBdr>
    </w:div>
    <w:div w:id="1425225542">
      <w:bodyDiv w:val="1"/>
      <w:marLeft w:val="0"/>
      <w:marRight w:val="0"/>
      <w:marTop w:val="0"/>
      <w:marBottom w:val="0"/>
      <w:divBdr>
        <w:top w:val="none" w:sz="0" w:space="0" w:color="auto"/>
        <w:left w:val="none" w:sz="0" w:space="0" w:color="auto"/>
        <w:bottom w:val="none" w:sz="0" w:space="0" w:color="auto"/>
        <w:right w:val="none" w:sz="0" w:space="0" w:color="auto"/>
      </w:divBdr>
    </w:div>
    <w:div w:id="1520895513">
      <w:bodyDiv w:val="1"/>
      <w:marLeft w:val="0"/>
      <w:marRight w:val="0"/>
      <w:marTop w:val="0"/>
      <w:marBottom w:val="0"/>
      <w:divBdr>
        <w:top w:val="none" w:sz="0" w:space="0" w:color="auto"/>
        <w:left w:val="none" w:sz="0" w:space="0" w:color="auto"/>
        <w:bottom w:val="none" w:sz="0" w:space="0" w:color="auto"/>
        <w:right w:val="none" w:sz="0" w:space="0" w:color="auto"/>
      </w:divBdr>
    </w:div>
    <w:div w:id="1641375768">
      <w:bodyDiv w:val="1"/>
      <w:marLeft w:val="0"/>
      <w:marRight w:val="0"/>
      <w:marTop w:val="0"/>
      <w:marBottom w:val="0"/>
      <w:divBdr>
        <w:top w:val="none" w:sz="0" w:space="0" w:color="auto"/>
        <w:left w:val="none" w:sz="0" w:space="0" w:color="auto"/>
        <w:bottom w:val="none" w:sz="0" w:space="0" w:color="auto"/>
        <w:right w:val="none" w:sz="0" w:space="0" w:color="auto"/>
      </w:divBdr>
    </w:div>
    <w:div w:id="1991328868">
      <w:bodyDiv w:val="1"/>
      <w:marLeft w:val="0"/>
      <w:marRight w:val="0"/>
      <w:marTop w:val="0"/>
      <w:marBottom w:val="0"/>
      <w:divBdr>
        <w:top w:val="none" w:sz="0" w:space="0" w:color="auto"/>
        <w:left w:val="none" w:sz="0" w:space="0" w:color="auto"/>
        <w:bottom w:val="none" w:sz="0" w:space="0" w:color="auto"/>
        <w:right w:val="none" w:sz="0" w:space="0" w:color="auto"/>
      </w:divBdr>
    </w:div>
    <w:div w:id="206795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rofinfo.pl/autorzy/magdalena-mojsiewicz,14372.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finfo.pl/autorzy/iwona-markowicz,12920.html" TargetMode="External"/><Relationship Id="rId17" Type="http://schemas.openxmlformats.org/officeDocument/2006/relationships/hyperlink" Target="https://www.sciencedaily.com/" TargetMode="External"/><Relationship Id="rId2" Type="http://schemas.openxmlformats.org/officeDocument/2006/relationships/numbering" Target="numbering.xml"/><Relationship Id="rId16" Type="http://schemas.openxmlformats.org/officeDocument/2006/relationships/hyperlink" Target="http://isip.sejm.gov.pl/prawo/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finfo.pl/autorzy/iwona-bak,14371.html" TargetMode="External"/><Relationship Id="rId5" Type="http://schemas.openxmlformats.org/officeDocument/2006/relationships/webSettings" Target="webSettings.xml"/><Relationship Id="rId15" Type="http://schemas.openxmlformats.org/officeDocument/2006/relationships/hyperlink" Target="https://www.sciencedaily.com/" TargetMode="External"/><Relationship Id="rId10" Type="http://schemas.openxmlformats.org/officeDocument/2006/relationships/hyperlink" Target="https://www.pois.gov.pl/media/98573/zielony_lad_broszura_wersja_dostepn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iencedaily.com/" TargetMode="External"/><Relationship Id="rId14" Type="http://schemas.openxmlformats.org/officeDocument/2006/relationships/hyperlink" Target="https://www.profinfo.pl/wydawnictwa/cedewu,13.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42D64-1006-41D4-B358-B8A9A8EA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255</Pages>
  <Words>65083</Words>
  <Characters>390504</Characters>
  <Application>Microsoft Office Word</Application>
  <DocSecurity>0</DocSecurity>
  <Lines>3254</Lines>
  <Paragraphs>909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Artur Serafin</cp:lastModifiedBy>
  <cp:revision>131</cp:revision>
  <cp:lastPrinted>2022-01-26T14:31:00Z</cp:lastPrinted>
  <dcterms:created xsi:type="dcterms:W3CDTF">2021-12-14T10:21:00Z</dcterms:created>
  <dcterms:modified xsi:type="dcterms:W3CDTF">2022-06-07T10:58:00Z</dcterms:modified>
</cp:coreProperties>
</file>