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5EB894C2" w14:textId="77777777" w:rsidR="00431F3B" w:rsidRPr="00431F3B" w:rsidRDefault="00431F3B" w:rsidP="00431F3B">
      <w:pPr>
        <w:jc w:val="center"/>
        <w:rPr>
          <w:rStyle w:val="Pogrubienie"/>
          <w:b w:val="0"/>
          <w:sz w:val="28"/>
          <w:szCs w:val="28"/>
        </w:rPr>
      </w:pPr>
      <w:r w:rsidRPr="00431F3B">
        <w:rPr>
          <w:b/>
          <w:sz w:val="28"/>
          <w:szCs w:val="28"/>
        </w:rPr>
        <w:t>Body fluids – blood</w:t>
      </w:r>
    </w:p>
    <w:p w14:paraId="3418158F" w14:textId="77777777" w:rsidR="004D3AB0" w:rsidRPr="00431F3B" w:rsidRDefault="004D3AB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7CCEA2C8" w14:textId="6275F749" w:rsidR="00431F3B" w:rsidRDefault="00431F3B" w:rsidP="00431F3B">
      <w:pPr>
        <w:pStyle w:val="Akapitzlist"/>
        <w:numPr>
          <w:ilvl w:val="0"/>
          <w:numId w:val="6"/>
        </w:numPr>
        <w:spacing w:after="160" w:line="259" w:lineRule="auto"/>
      </w:pPr>
      <w:r w:rsidRPr="000D1220">
        <w:t>Meaning of particular plasma compounds</w:t>
      </w:r>
      <w:r>
        <w:t>.</w:t>
      </w:r>
    </w:p>
    <w:p w14:paraId="42070F66" w14:textId="43297198" w:rsidR="00431F3B" w:rsidRDefault="00431F3B" w:rsidP="00431F3B">
      <w:pPr>
        <w:pStyle w:val="Akapitzlist"/>
        <w:numPr>
          <w:ilvl w:val="0"/>
          <w:numId w:val="6"/>
        </w:numPr>
        <w:spacing w:after="160" w:line="259" w:lineRule="auto"/>
      </w:pPr>
      <w:r w:rsidRPr="000D1220">
        <w:t>Haemolysis and its influence to laboratory results</w:t>
      </w:r>
      <w:r>
        <w:t>.</w:t>
      </w:r>
    </w:p>
    <w:p w14:paraId="5D6848D1" w14:textId="669657C2" w:rsidR="00431F3B" w:rsidRDefault="00431F3B" w:rsidP="00431F3B">
      <w:pPr>
        <w:pStyle w:val="Akapitzlist"/>
        <w:numPr>
          <w:ilvl w:val="0"/>
          <w:numId w:val="6"/>
        </w:numPr>
        <w:spacing w:after="160" w:line="259" w:lineRule="auto"/>
      </w:pPr>
      <w:r w:rsidRPr="000D1220">
        <w:t>Mechanism of action of protein buffer</w:t>
      </w:r>
      <w:r>
        <w:t>.</w:t>
      </w:r>
    </w:p>
    <w:p w14:paraId="23E6991E" w14:textId="5360C9C5" w:rsidR="00431F3B" w:rsidRDefault="00431F3B" w:rsidP="00431F3B">
      <w:pPr>
        <w:pStyle w:val="Akapitzlist"/>
        <w:numPr>
          <w:ilvl w:val="0"/>
          <w:numId w:val="6"/>
        </w:numPr>
        <w:spacing w:after="160" w:line="259" w:lineRule="auto"/>
      </w:pPr>
      <w:r w:rsidRPr="000D1220">
        <w:t>The interpretation of buffer properties of plasma</w:t>
      </w:r>
      <w:r>
        <w:t>.</w:t>
      </w:r>
    </w:p>
    <w:p w14:paraId="608CDE4D" w14:textId="6B2A5DE3" w:rsidR="00431F3B" w:rsidRDefault="00431F3B" w:rsidP="00431F3B">
      <w:pPr>
        <w:pStyle w:val="Akapitzlist"/>
        <w:numPr>
          <w:ilvl w:val="0"/>
          <w:numId w:val="6"/>
        </w:numPr>
        <w:spacing w:after="160" w:line="259" w:lineRule="auto"/>
      </w:pPr>
      <w:r w:rsidRPr="000D1220">
        <w:t>The results of glucose and ion (Cl-, SO42-, HPO42-, Ca2+, Fe3+) detection in plasma samples</w:t>
      </w:r>
      <w:r>
        <w:t>.</w:t>
      </w:r>
    </w:p>
    <w:p w14:paraId="173917FA" w14:textId="77777777" w:rsidR="00431F3B" w:rsidRDefault="00431F3B" w:rsidP="00431F3B">
      <w:pPr>
        <w:pStyle w:val="Akapitzlist"/>
        <w:numPr>
          <w:ilvl w:val="0"/>
          <w:numId w:val="6"/>
        </w:numPr>
        <w:spacing w:after="160" w:line="259" w:lineRule="auto"/>
      </w:pPr>
      <w:r w:rsidRPr="000D1220">
        <w:t>Red blood cells in hypertonic, hypotonic and isotonic solutions</w:t>
      </w:r>
      <w:r>
        <w:t xml:space="preserve"> – interpretation.</w:t>
      </w:r>
    </w:p>
    <w:p w14:paraId="6954CA4F" w14:textId="5C4276A6" w:rsidR="00671D02" w:rsidRPr="00671D02" w:rsidRDefault="00671D02" w:rsidP="00431F3B">
      <w:pPr>
        <w:pStyle w:val="Akapitzlist"/>
      </w:pPr>
    </w:p>
    <w:sectPr w:rsidR="00671D02" w:rsidRPr="00671D02" w:rsidSect="000266C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3F69"/>
    <w:multiLevelType w:val="hybridMultilevel"/>
    <w:tmpl w:val="C628A2A6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6849"/>
    <w:multiLevelType w:val="hybridMultilevel"/>
    <w:tmpl w:val="BEA2C3A2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4F8"/>
    <w:multiLevelType w:val="hybridMultilevel"/>
    <w:tmpl w:val="24564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2A7"/>
    <w:multiLevelType w:val="hybridMultilevel"/>
    <w:tmpl w:val="B688217C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7C0"/>
    <w:multiLevelType w:val="hybridMultilevel"/>
    <w:tmpl w:val="A6F8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2"/>
  </w:num>
  <w:num w:numId="2" w16cid:durableId="1540319045">
    <w:abstractNumId w:val="1"/>
  </w:num>
  <w:num w:numId="3" w16cid:durableId="878280537">
    <w:abstractNumId w:val="4"/>
  </w:num>
  <w:num w:numId="4" w16cid:durableId="29886480">
    <w:abstractNumId w:val="0"/>
  </w:num>
  <w:num w:numId="5" w16cid:durableId="1932741022">
    <w:abstractNumId w:val="5"/>
  </w:num>
  <w:num w:numId="6" w16cid:durableId="169522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266C6"/>
    <w:rsid w:val="000D3A2B"/>
    <w:rsid w:val="00243A2D"/>
    <w:rsid w:val="00397744"/>
    <w:rsid w:val="00431F3B"/>
    <w:rsid w:val="004D3AB0"/>
    <w:rsid w:val="00671D02"/>
    <w:rsid w:val="00A72310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431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2</cp:revision>
  <dcterms:created xsi:type="dcterms:W3CDTF">2024-12-10T08:27:00Z</dcterms:created>
  <dcterms:modified xsi:type="dcterms:W3CDTF">2024-12-10T08:27:00Z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