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82" w:rsidRDefault="00ED2F55" w:rsidP="002D6582">
      <w:pPr>
        <w:ind w:left="11328" w:firstLine="708"/>
        <w:rPr>
          <w:b/>
        </w:rPr>
      </w:pPr>
      <w:r>
        <w:rPr>
          <w:b/>
        </w:rPr>
        <w:t>Załączni</w:t>
      </w:r>
      <w:bookmarkStart w:id="0" w:name="_GoBack"/>
      <w:bookmarkEnd w:id="0"/>
      <w:r>
        <w:rPr>
          <w:b/>
        </w:rPr>
        <w:t>k nr 4</w:t>
      </w:r>
    </w:p>
    <w:p w:rsidR="002D6582" w:rsidRDefault="0085040F" w:rsidP="002D6582">
      <w:pPr>
        <w:rPr>
          <w:b/>
        </w:rPr>
      </w:pPr>
      <w:r>
        <w:rPr>
          <w:b/>
        </w:rPr>
        <w:t>Część IV</w:t>
      </w:r>
    </w:p>
    <w:p w:rsidR="002D6582" w:rsidRDefault="002D6582" w:rsidP="002D6582"/>
    <w:tbl>
      <w:tblPr>
        <w:tblStyle w:val="Tabela-Siatka"/>
        <w:tblW w:w="14417" w:type="dxa"/>
        <w:tblLook w:val="01E0" w:firstRow="1" w:lastRow="1" w:firstColumn="1" w:lastColumn="1" w:noHBand="0" w:noVBand="0"/>
      </w:tblPr>
      <w:tblGrid>
        <w:gridCol w:w="646"/>
        <w:gridCol w:w="6550"/>
        <w:gridCol w:w="747"/>
        <w:gridCol w:w="888"/>
        <w:gridCol w:w="1268"/>
        <w:gridCol w:w="1816"/>
        <w:gridCol w:w="1071"/>
        <w:gridCol w:w="1431"/>
      </w:tblGrid>
      <w:tr w:rsidR="002D6582" w:rsidRPr="00517B2C" w:rsidTr="00347697">
        <w:tc>
          <w:tcPr>
            <w:tcW w:w="646" w:type="dxa"/>
            <w:vAlign w:val="center"/>
          </w:tcPr>
          <w:p w:rsidR="002D6582" w:rsidRPr="00517B2C" w:rsidRDefault="002D6582" w:rsidP="00D355CE">
            <w:pPr>
              <w:jc w:val="center"/>
              <w:rPr>
                <w:b/>
              </w:rPr>
            </w:pPr>
            <w:r w:rsidRPr="00517B2C">
              <w:rPr>
                <w:b/>
              </w:rPr>
              <w:t>L.p.</w:t>
            </w:r>
          </w:p>
        </w:tc>
        <w:tc>
          <w:tcPr>
            <w:tcW w:w="6550" w:type="dxa"/>
            <w:vAlign w:val="center"/>
          </w:tcPr>
          <w:p w:rsidR="002D6582" w:rsidRPr="00517B2C" w:rsidRDefault="002D6582" w:rsidP="00D355CE">
            <w:pPr>
              <w:jc w:val="center"/>
              <w:rPr>
                <w:b/>
              </w:rPr>
            </w:pPr>
            <w:r w:rsidRPr="00517B2C">
              <w:rPr>
                <w:b/>
              </w:rPr>
              <w:t>Asortyment</w:t>
            </w:r>
          </w:p>
        </w:tc>
        <w:tc>
          <w:tcPr>
            <w:tcW w:w="747" w:type="dxa"/>
            <w:vAlign w:val="center"/>
          </w:tcPr>
          <w:p w:rsidR="002D6582" w:rsidRPr="00517B2C" w:rsidRDefault="002D6582" w:rsidP="00D355CE">
            <w:pPr>
              <w:jc w:val="center"/>
              <w:rPr>
                <w:b/>
              </w:rPr>
            </w:pPr>
            <w:r w:rsidRPr="00517B2C">
              <w:rPr>
                <w:b/>
              </w:rPr>
              <w:t>J.m.</w:t>
            </w:r>
          </w:p>
        </w:tc>
        <w:tc>
          <w:tcPr>
            <w:tcW w:w="888" w:type="dxa"/>
            <w:vAlign w:val="center"/>
          </w:tcPr>
          <w:p w:rsidR="002D6582" w:rsidRPr="00517B2C" w:rsidRDefault="002D6582" w:rsidP="00D355CE">
            <w:pPr>
              <w:jc w:val="center"/>
              <w:rPr>
                <w:b/>
              </w:rPr>
            </w:pPr>
            <w:r w:rsidRPr="00517B2C">
              <w:rPr>
                <w:b/>
              </w:rPr>
              <w:t>Ilości</w:t>
            </w:r>
          </w:p>
        </w:tc>
        <w:tc>
          <w:tcPr>
            <w:tcW w:w="1268" w:type="dxa"/>
            <w:vAlign w:val="center"/>
          </w:tcPr>
          <w:p w:rsidR="002D6582" w:rsidRPr="00517B2C" w:rsidRDefault="002D6582" w:rsidP="00D355CE">
            <w:pPr>
              <w:jc w:val="center"/>
              <w:rPr>
                <w:b/>
              </w:rPr>
            </w:pPr>
            <w:r w:rsidRPr="00517B2C">
              <w:rPr>
                <w:b/>
              </w:rPr>
              <w:t>Cena jedn. netto</w:t>
            </w:r>
          </w:p>
        </w:tc>
        <w:tc>
          <w:tcPr>
            <w:tcW w:w="1816" w:type="dxa"/>
            <w:vAlign w:val="center"/>
          </w:tcPr>
          <w:p w:rsidR="002D6582" w:rsidRPr="00517B2C" w:rsidRDefault="002D6582" w:rsidP="00D355CE">
            <w:pPr>
              <w:jc w:val="center"/>
              <w:rPr>
                <w:b/>
              </w:rPr>
            </w:pPr>
            <w:r w:rsidRPr="00517B2C">
              <w:rPr>
                <w:b/>
              </w:rPr>
              <w:t>Wartość netto</w:t>
            </w:r>
          </w:p>
        </w:tc>
        <w:tc>
          <w:tcPr>
            <w:tcW w:w="1071" w:type="dxa"/>
            <w:vAlign w:val="center"/>
          </w:tcPr>
          <w:p w:rsidR="002D6582" w:rsidRPr="00517B2C" w:rsidRDefault="002D6582" w:rsidP="00D355CE">
            <w:pPr>
              <w:jc w:val="center"/>
              <w:rPr>
                <w:b/>
              </w:rPr>
            </w:pPr>
            <w:r w:rsidRPr="00517B2C">
              <w:rPr>
                <w:b/>
              </w:rPr>
              <w:t>Stawka VAT</w:t>
            </w:r>
          </w:p>
        </w:tc>
        <w:tc>
          <w:tcPr>
            <w:tcW w:w="1431" w:type="dxa"/>
            <w:vAlign w:val="center"/>
          </w:tcPr>
          <w:p w:rsidR="002D6582" w:rsidRPr="00517B2C" w:rsidRDefault="002D6582" w:rsidP="00D355CE">
            <w:pPr>
              <w:jc w:val="center"/>
              <w:rPr>
                <w:b/>
              </w:rPr>
            </w:pPr>
            <w:r w:rsidRPr="00517B2C">
              <w:rPr>
                <w:b/>
              </w:rPr>
              <w:t>Wartość brutto</w:t>
            </w:r>
          </w:p>
        </w:tc>
      </w:tr>
      <w:tr w:rsidR="002D6582" w:rsidRPr="000734CF" w:rsidTr="00347697">
        <w:tc>
          <w:tcPr>
            <w:tcW w:w="646" w:type="dxa"/>
          </w:tcPr>
          <w:p w:rsidR="002D6582" w:rsidRPr="000734CF" w:rsidRDefault="002D6582" w:rsidP="00D355CE">
            <w:pPr>
              <w:jc w:val="center"/>
              <w:rPr>
                <w:b/>
              </w:rPr>
            </w:pPr>
            <w:r w:rsidRPr="000734CF">
              <w:rPr>
                <w:b/>
              </w:rPr>
              <w:t>1</w:t>
            </w:r>
          </w:p>
        </w:tc>
        <w:tc>
          <w:tcPr>
            <w:tcW w:w="6550" w:type="dxa"/>
          </w:tcPr>
          <w:p w:rsidR="002D6582" w:rsidRPr="000734CF" w:rsidRDefault="002D6582" w:rsidP="00D355CE">
            <w:pPr>
              <w:jc w:val="center"/>
              <w:rPr>
                <w:b/>
              </w:rPr>
            </w:pPr>
            <w:r w:rsidRPr="000734CF">
              <w:rPr>
                <w:b/>
              </w:rPr>
              <w:t>2</w:t>
            </w:r>
          </w:p>
        </w:tc>
        <w:tc>
          <w:tcPr>
            <w:tcW w:w="747" w:type="dxa"/>
          </w:tcPr>
          <w:p w:rsidR="002D6582" w:rsidRPr="000734CF" w:rsidRDefault="002D6582" w:rsidP="00D355CE">
            <w:pPr>
              <w:jc w:val="center"/>
              <w:rPr>
                <w:b/>
              </w:rPr>
            </w:pPr>
            <w:r w:rsidRPr="000734CF">
              <w:rPr>
                <w:b/>
              </w:rPr>
              <w:t>3</w:t>
            </w:r>
          </w:p>
        </w:tc>
        <w:tc>
          <w:tcPr>
            <w:tcW w:w="888" w:type="dxa"/>
          </w:tcPr>
          <w:p w:rsidR="002D6582" w:rsidRPr="000734CF" w:rsidRDefault="002D6582" w:rsidP="00D355CE">
            <w:pPr>
              <w:jc w:val="center"/>
              <w:rPr>
                <w:b/>
              </w:rPr>
            </w:pPr>
            <w:r w:rsidRPr="000734CF">
              <w:rPr>
                <w:b/>
              </w:rPr>
              <w:t>4</w:t>
            </w:r>
          </w:p>
        </w:tc>
        <w:tc>
          <w:tcPr>
            <w:tcW w:w="1268" w:type="dxa"/>
          </w:tcPr>
          <w:p w:rsidR="002D6582" w:rsidRPr="000734CF" w:rsidRDefault="002D6582" w:rsidP="00D355CE">
            <w:pPr>
              <w:jc w:val="center"/>
              <w:rPr>
                <w:b/>
              </w:rPr>
            </w:pPr>
            <w:r w:rsidRPr="000734CF">
              <w:rPr>
                <w:b/>
              </w:rPr>
              <w:t>5</w:t>
            </w:r>
          </w:p>
        </w:tc>
        <w:tc>
          <w:tcPr>
            <w:tcW w:w="1816" w:type="dxa"/>
          </w:tcPr>
          <w:p w:rsidR="002D6582" w:rsidRPr="000734CF" w:rsidRDefault="002D6582" w:rsidP="00D355CE">
            <w:pPr>
              <w:jc w:val="center"/>
              <w:rPr>
                <w:b/>
              </w:rPr>
            </w:pPr>
            <w:r w:rsidRPr="000734CF">
              <w:rPr>
                <w:b/>
              </w:rPr>
              <w:t>6</w:t>
            </w:r>
          </w:p>
        </w:tc>
        <w:tc>
          <w:tcPr>
            <w:tcW w:w="1071" w:type="dxa"/>
          </w:tcPr>
          <w:p w:rsidR="002D6582" w:rsidRPr="000734CF" w:rsidRDefault="002D6582" w:rsidP="00D355CE">
            <w:pPr>
              <w:jc w:val="center"/>
              <w:rPr>
                <w:b/>
              </w:rPr>
            </w:pPr>
            <w:r w:rsidRPr="000734CF">
              <w:rPr>
                <w:b/>
              </w:rPr>
              <w:t>7</w:t>
            </w:r>
          </w:p>
        </w:tc>
        <w:tc>
          <w:tcPr>
            <w:tcW w:w="1431" w:type="dxa"/>
          </w:tcPr>
          <w:p w:rsidR="002D6582" w:rsidRPr="000734CF" w:rsidRDefault="002D6582" w:rsidP="00D355CE">
            <w:pPr>
              <w:jc w:val="center"/>
              <w:rPr>
                <w:b/>
              </w:rPr>
            </w:pPr>
            <w:r w:rsidRPr="000734CF">
              <w:rPr>
                <w:b/>
              </w:rPr>
              <w:t>8</w:t>
            </w:r>
          </w:p>
        </w:tc>
      </w:tr>
      <w:tr w:rsidR="007C4B9D" w:rsidRPr="000734CF" w:rsidTr="00347697">
        <w:tc>
          <w:tcPr>
            <w:tcW w:w="646" w:type="dxa"/>
            <w:vAlign w:val="center"/>
          </w:tcPr>
          <w:p w:rsidR="007C4B9D" w:rsidRPr="00350FA0" w:rsidRDefault="0024333B" w:rsidP="00350FA0">
            <w:pPr>
              <w:jc w:val="center"/>
            </w:pPr>
            <w:r>
              <w:t>1</w:t>
            </w:r>
          </w:p>
        </w:tc>
        <w:tc>
          <w:tcPr>
            <w:tcW w:w="6550" w:type="dxa"/>
          </w:tcPr>
          <w:p w:rsidR="007C4B9D" w:rsidRPr="0050482C" w:rsidRDefault="007C4B9D" w:rsidP="0050482C">
            <w:proofErr w:type="spellStart"/>
            <w:r>
              <w:t>Bindownica</w:t>
            </w:r>
            <w:proofErr w:type="spellEnd"/>
            <w:r>
              <w:t xml:space="preserve"> do średniego natężenia pracy, umożliwiająca oprawę nawet do 450 kartek, dziurkująca jednorazowo minimum 15 kartek A4 o gramaturze 70g/m², ogranicznik papieru, ułatwiający precyzyjne ułożenie papieru-regulacja dziurk</w:t>
            </w:r>
            <w:r w:rsidR="00BB71D7">
              <w:t>owania od krawędzi kartki 2-5mm; specjalna szuflada na ścinki; ogranicznik formatu; dwustronna dźwignia.</w:t>
            </w:r>
          </w:p>
        </w:tc>
        <w:tc>
          <w:tcPr>
            <w:tcW w:w="747" w:type="dxa"/>
            <w:vAlign w:val="center"/>
          </w:tcPr>
          <w:p w:rsidR="007C4B9D" w:rsidRPr="0050482C" w:rsidRDefault="007C4B9D" w:rsidP="0050482C">
            <w:pPr>
              <w:jc w:val="center"/>
            </w:pPr>
            <w:r>
              <w:t>Szt.</w:t>
            </w:r>
          </w:p>
        </w:tc>
        <w:tc>
          <w:tcPr>
            <w:tcW w:w="888" w:type="dxa"/>
            <w:vAlign w:val="center"/>
          </w:tcPr>
          <w:p w:rsidR="007C4B9D" w:rsidRPr="0050482C" w:rsidRDefault="00BB71D7" w:rsidP="0050482C">
            <w:pPr>
              <w:jc w:val="center"/>
              <w:rPr>
                <w:b/>
              </w:rPr>
            </w:pPr>
            <w:r>
              <w:rPr>
                <w:b/>
              </w:rPr>
              <w:t>1</w:t>
            </w:r>
          </w:p>
        </w:tc>
        <w:tc>
          <w:tcPr>
            <w:tcW w:w="1268" w:type="dxa"/>
          </w:tcPr>
          <w:p w:rsidR="007C4B9D" w:rsidRPr="000734CF" w:rsidRDefault="007C4B9D" w:rsidP="00D355CE">
            <w:pPr>
              <w:jc w:val="center"/>
              <w:rPr>
                <w:b/>
              </w:rPr>
            </w:pPr>
          </w:p>
        </w:tc>
        <w:tc>
          <w:tcPr>
            <w:tcW w:w="1816" w:type="dxa"/>
          </w:tcPr>
          <w:p w:rsidR="007C4B9D" w:rsidRPr="000734CF" w:rsidRDefault="007C4B9D" w:rsidP="00D355CE">
            <w:pPr>
              <w:jc w:val="center"/>
              <w:rPr>
                <w:b/>
              </w:rPr>
            </w:pPr>
          </w:p>
        </w:tc>
        <w:tc>
          <w:tcPr>
            <w:tcW w:w="1071" w:type="dxa"/>
          </w:tcPr>
          <w:p w:rsidR="007C4B9D" w:rsidRPr="000734CF" w:rsidRDefault="007C4B9D" w:rsidP="00D355CE">
            <w:pPr>
              <w:jc w:val="center"/>
              <w:rPr>
                <w:b/>
              </w:rPr>
            </w:pPr>
          </w:p>
        </w:tc>
        <w:tc>
          <w:tcPr>
            <w:tcW w:w="1431" w:type="dxa"/>
          </w:tcPr>
          <w:p w:rsidR="007C4B9D" w:rsidRPr="000734CF" w:rsidRDefault="007C4B9D" w:rsidP="00D355CE">
            <w:pPr>
              <w:jc w:val="center"/>
              <w:rPr>
                <w:b/>
              </w:rPr>
            </w:pPr>
          </w:p>
        </w:tc>
      </w:tr>
      <w:tr w:rsidR="00997AAE" w:rsidRPr="000734CF" w:rsidTr="00347697">
        <w:tc>
          <w:tcPr>
            <w:tcW w:w="646" w:type="dxa"/>
            <w:vAlign w:val="center"/>
          </w:tcPr>
          <w:p w:rsidR="00997AAE" w:rsidRPr="00350FA0" w:rsidRDefault="0024333B" w:rsidP="00350FA0">
            <w:pPr>
              <w:jc w:val="center"/>
            </w:pPr>
            <w:r>
              <w:t>2</w:t>
            </w:r>
          </w:p>
        </w:tc>
        <w:tc>
          <w:tcPr>
            <w:tcW w:w="6550" w:type="dxa"/>
          </w:tcPr>
          <w:p w:rsidR="00997AAE" w:rsidRDefault="00997AAE" w:rsidP="0050482C">
            <w:r>
              <w:t>Gilotyna biurowa z ręcznym systemem docisku papieru; stabilny, metalowy blat; plastikowa; matowa osłona zabezpieczająca; na blatach roboczych standardowe szablony formatów; jednorazowe cięcie do 20 kartek o gramaturze 70 g, długość cięcia: 310 mm; wymiary blatu: 350 x 255 mm.</w:t>
            </w:r>
          </w:p>
        </w:tc>
        <w:tc>
          <w:tcPr>
            <w:tcW w:w="747" w:type="dxa"/>
            <w:vAlign w:val="center"/>
          </w:tcPr>
          <w:p w:rsidR="00997AAE" w:rsidRDefault="00997AAE" w:rsidP="0050482C">
            <w:pPr>
              <w:jc w:val="center"/>
            </w:pPr>
            <w:r>
              <w:t>Szt.</w:t>
            </w:r>
          </w:p>
        </w:tc>
        <w:tc>
          <w:tcPr>
            <w:tcW w:w="888" w:type="dxa"/>
            <w:vAlign w:val="center"/>
          </w:tcPr>
          <w:p w:rsidR="00997AAE" w:rsidRPr="0050482C" w:rsidRDefault="00EE0C28" w:rsidP="0050482C">
            <w:pPr>
              <w:jc w:val="center"/>
              <w:rPr>
                <w:b/>
              </w:rPr>
            </w:pPr>
            <w:r>
              <w:rPr>
                <w:b/>
              </w:rPr>
              <w:t>3</w:t>
            </w:r>
          </w:p>
        </w:tc>
        <w:tc>
          <w:tcPr>
            <w:tcW w:w="1268" w:type="dxa"/>
          </w:tcPr>
          <w:p w:rsidR="00997AAE" w:rsidRPr="000734CF" w:rsidRDefault="00997AAE" w:rsidP="00D355CE">
            <w:pPr>
              <w:jc w:val="center"/>
              <w:rPr>
                <w:b/>
              </w:rPr>
            </w:pPr>
          </w:p>
        </w:tc>
        <w:tc>
          <w:tcPr>
            <w:tcW w:w="1816" w:type="dxa"/>
          </w:tcPr>
          <w:p w:rsidR="00997AAE" w:rsidRPr="000734CF" w:rsidRDefault="00997AAE" w:rsidP="00D355CE">
            <w:pPr>
              <w:jc w:val="center"/>
              <w:rPr>
                <w:b/>
              </w:rPr>
            </w:pPr>
          </w:p>
        </w:tc>
        <w:tc>
          <w:tcPr>
            <w:tcW w:w="1071" w:type="dxa"/>
          </w:tcPr>
          <w:p w:rsidR="00997AAE" w:rsidRPr="000734CF" w:rsidRDefault="00997AAE" w:rsidP="00D355CE">
            <w:pPr>
              <w:jc w:val="center"/>
              <w:rPr>
                <w:b/>
              </w:rPr>
            </w:pPr>
          </w:p>
        </w:tc>
        <w:tc>
          <w:tcPr>
            <w:tcW w:w="1431" w:type="dxa"/>
          </w:tcPr>
          <w:p w:rsidR="00997AAE" w:rsidRPr="000734CF" w:rsidRDefault="00997AAE" w:rsidP="00D355CE">
            <w:pPr>
              <w:jc w:val="center"/>
              <w:rPr>
                <w:b/>
              </w:rPr>
            </w:pPr>
          </w:p>
        </w:tc>
      </w:tr>
      <w:tr w:rsidR="00BB71D7" w:rsidRPr="000734CF" w:rsidTr="00347697">
        <w:tc>
          <w:tcPr>
            <w:tcW w:w="646" w:type="dxa"/>
            <w:vAlign w:val="center"/>
          </w:tcPr>
          <w:p w:rsidR="00BB71D7" w:rsidRPr="00350FA0" w:rsidRDefault="0024333B" w:rsidP="00350FA0">
            <w:pPr>
              <w:jc w:val="center"/>
            </w:pPr>
            <w:r>
              <w:t>3</w:t>
            </w:r>
          </w:p>
        </w:tc>
        <w:tc>
          <w:tcPr>
            <w:tcW w:w="6550" w:type="dxa"/>
          </w:tcPr>
          <w:p w:rsidR="00BB71D7" w:rsidRDefault="00BB71D7" w:rsidP="0050482C">
            <w:r>
              <w:t>Gilotyna z trymerem A4 nożna; rozmiar papieru: B6, A5, A4; tnąca minimalnie 10 kartek papieru.</w:t>
            </w:r>
          </w:p>
        </w:tc>
        <w:tc>
          <w:tcPr>
            <w:tcW w:w="747" w:type="dxa"/>
            <w:vAlign w:val="center"/>
          </w:tcPr>
          <w:p w:rsidR="00BB71D7" w:rsidRDefault="00BB71D7" w:rsidP="0050482C">
            <w:pPr>
              <w:jc w:val="center"/>
            </w:pPr>
            <w:r>
              <w:t>Szt.</w:t>
            </w:r>
          </w:p>
        </w:tc>
        <w:tc>
          <w:tcPr>
            <w:tcW w:w="888" w:type="dxa"/>
            <w:vAlign w:val="center"/>
          </w:tcPr>
          <w:p w:rsidR="00BB71D7" w:rsidRDefault="00BB71D7" w:rsidP="0050482C">
            <w:pPr>
              <w:jc w:val="center"/>
              <w:rPr>
                <w:b/>
              </w:rPr>
            </w:pPr>
            <w:r>
              <w:rPr>
                <w:b/>
              </w:rPr>
              <w:t>1</w:t>
            </w:r>
          </w:p>
        </w:tc>
        <w:tc>
          <w:tcPr>
            <w:tcW w:w="1268" w:type="dxa"/>
          </w:tcPr>
          <w:p w:rsidR="00BB71D7" w:rsidRPr="000734CF" w:rsidRDefault="00BB71D7" w:rsidP="00D355CE">
            <w:pPr>
              <w:jc w:val="center"/>
              <w:rPr>
                <w:b/>
              </w:rPr>
            </w:pPr>
          </w:p>
        </w:tc>
        <w:tc>
          <w:tcPr>
            <w:tcW w:w="1816" w:type="dxa"/>
          </w:tcPr>
          <w:p w:rsidR="00BB71D7" w:rsidRPr="000734CF" w:rsidRDefault="00BB71D7" w:rsidP="00D355CE">
            <w:pPr>
              <w:jc w:val="center"/>
              <w:rPr>
                <w:b/>
              </w:rPr>
            </w:pPr>
          </w:p>
        </w:tc>
        <w:tc>
          <w:tcPr>
            <w:tcW w:w="1071" w:type="dxa"/>
          </w:tcPr>
          <w:p w:rsidR="00BB71D7" w:rsidRPr="000734CF" w:rsidRDefault="00BB71D7" w:rsidP="00D355CE">
            <w:pPr>
              <w:jc w:val="center"/>
              <w:rPr>
                <w:b/>
              </w:rPr>
            </w:pPr>
          </w:p>
        </w:tc>
        <w:tc>
          <w:tcPr>
            <w:tcW w:w="1431" w:type="dxa"/>
          </w:tcPr>
          <w:p w:rsidR="00BB71D7" w:rsidRPr="000734CF" w:rsidRDefault="00BB71D7" w:rsidP="00D355CE">
            <w:pPr>
              <w:jc w:val="center"/>
              <w:rPr>
                <w:b/>
              </w:rPr>
            </w:pPr>
          </w:p>
        </w:tc>
      </w:tr>
      <w:tr w:rsidR="00590E99" w:rsidRPr="000734CF" w:rsidTr="00347697">
        <w:tc>
          <w:tcPr>
            <w:tcW w:w="646" w:type="dxa"/>
            <w:vAlign w:val="center"/>
          </w:tcPr>
          <w:p w:rsidR="00590E99" w:rsidRDefault="0024333B" w:rsidP="00D355CE">
            <w:pPr>
              <w:jc w:val="center"/>
            </w:pPr>
            <w:r>
              <w:t>4</w:t>
            </w:r>
          </w:p>
        </w:tc>
        <w:tc>
          <w:tcPr>
            <w:tcW w:w="6550" w:type="dxa"/>
          </w:tcPr>
          <w:p w:rsidR="00590E99" w:rsidRDefault="00590E99" w:rsidP="007538B4">
            <w:r>
              <w:t xml:space="preserve">Niszczarka; wyposażona w mocne wałki tnące z hartowanej stali oraz osłonę bezpieczeństwa z czujnikiem dotyku. Zerowe zużycie energii w trybie czuwania, automatyczne podawanie papieru z zabezpieczeniem przed przeciążeniem redukuje zacięcia papieru; nacisk na osłonę bezpieczeństwa powoduje automatyczne wyłączenie urządzenia. Niszczy karki, spinacze oraz karty plastikowe; cięcie na paski, szerokość cięcia </w:t>
            </w:r>
            <w:r w:rsidR="007538B4">
              <w:t xml:space="preserve">do </w:t>
            </w:r>
            <w:r w:rsidR="004D5011">
              <w:t>5,8 mm, wydajność cięcia 16</w:t>
            </w:r>
            <w:r>
              <w:t>-1</w:t>
            </w:r>
            <w:r w:rsidR="004D5011">
              <w:t>8</w:t>
            </w:r>
            <w:r>
              <w:t xml:space="preserve"> arkuszy, pojemność kosza 25 l; wymiary: głębokość: od 255 mm do 260 mm; szerokość: od 360 mm do 370 mm; wysokość: od 450 mm do 455 mm</w:t>
            </w:r>
            <w:r w:rsidR="001E7FF1">
              <w:t>.</w:t>
            </w:r>
          </w:p>
        </w:tc>
        <w:tc>
          <w:tcPr>
            <w:tcW w:w="747" w:type="dxa"/>
            <w:vAlign w:val="center"/>
          </w:tcPr>
          <w:p w:rsidR="00590E99" w:rsidRDefault="00457694" w:rsidP="00D355CE">
            <w:pPr>
              <w:jc w:val="center"/>
            </w:pPr>
            <w:r>
              <w:t>Szt.</w:t>
            </w:r>
          </w:p>
        </w:tc>
        <w:tc>
          <w:tcPr>
            <w:tcW w:w="888" w:type="dxa"/>
            <w:vAlign w:val="center"/>
          </w:tcPr>
          <w:p w:rsidR="00590E99" w:rsidRPr="000734CF" w:rsidRDefault="004A2E36" w:rsidP="00D355CE">
            <w:pPr>
              <w:jc w:val="center"/>
              <w:rPr>
                <w:b/>
              </w:rPr>
            </w:pPr>
            <w:r>
              <w:rPr>
                <w:b/>
              </w:rPr>
              <w:t>10</w:t>
            </w:r>
          </w:p>
        </w:tc>
        <w:tc>
          <w:tcPr>
            <w:tcW w:w="1268" w:type="dxa"/>
            <w:vAlign w:val="center"/>
          </w:tcPr>
          <w:p w:rsidR="00590E99" w:rsidRPr="000734CF" w:rsidRDefault="00590E99" w:rsidP="00D355CE">
            <w:pPr>
              <w:jc w:val="center"/>
              <w:rPr>
                <w:b/>
              </w:rPr>
            </w:pPr>
          </w:p>
        </w:tc>
        <w:tc>
          <w:tcPr>
            <w:tcW w:w="1816" w:type="dxa"/>
            <w:vAlign w:val="center"/>
          </w:tcPr>
          <w:p w:rsidR="00590E99" w:rsidRPr="000734CF" w:rsidRDefault="00590E99" w:rsidP="00D355CE">
            <w:pPr>
              <w:jc w:val="center"/>
              <w:rPr>
                <w:b/>
              </w:rPr>
            </w:pPr>
          </w:p>
        </w:tc>
        <w:tc>
          <w:tcPr>
            <w:tcW w:w="1071" w:type="dxa"/>
            <w:vAlign w:val="center"/>
          </w:tcPr>
          <w:p w:rsidR="00590E99" w:rsidRPr="000734CF" w:rsidRDefault="00590E99" w:rsidP="00D355CE">
            <w:pPr>
              <w:jc w:val="center"/>
              <w:rPr>
                <w:b/>
              </w:rPr>
            </w:pPr>
          </w:p>
        </w:tc>
        <w:tc>
          <w:tcPr>
            <w:tcW w:w="1431" w:type="dxa"/>
            <w:vAlign w:val="center"/>
          </w:tcPr>
          <w:p w:rsidR="00590E99" w:rsidRPr="000734CF" w:rsidRDefault="00590E99" w:rsidP="00D355CE">
            <w:pPr>
              <w:jc w:val="center"/>
              <w:rPr>
                <w:b/>
              </w:rPr>
            </w:pPr>
          </w:p>
        </w:tc>
      </w:tr>
      <w:tr w:rsidR="004E4118" w:rsidRPr="000734CF" w:rsidTr="00347697">
        <w:tc>
          <w:tcPr>
            <w:tcW w:w="646" w:type="dxa"/>
            <w:vAlign w:val="center"/>
          </w:tcPr>
          <w:p w:rsidR="004E4118" w:rsidRDefault="0024333B" w:rsidP="00D355CE">
            <w:pPr>
              <w:jc w:val="center"/>
            </w:pPr>
            <w:r>
              <w:t>5</w:t>
            </w:r>
          </w:p>
        </w:tc>
        <w:tc>
          <w:tcPr>
            <w:tcW w:w="6550" w:type="dxa"/>
          </w:tcPr>
          <w:p w:rsidR="004E4118" w:rsidRDefault="004E4118" w:rsidP="0056715B">
            <w:r>
              <w:t xml:space="preserve">Niszczarka; </w:t>
            </w:r>
            <w:r w:rsidR="0056715B">
              <w:t xml:space="preserve">wyposażona w hartowane wałki tnące z litej stali oraz funkcję automatycznego uruchamiania i wyłączania oraz </w:t>
            </w:r>
            <w:r w:rsidR="0056715B">
              <w:lastRenderedPageBreak/>
              <w:t xml:space="preserve">zabezpieczeniem przed przeciążeniem. Niszczy kartki, spinacze, płyty CD, karty plastikowe; cięcie na paski, </w:t>
            </w:r>
            <w:r w:rsidR="007538B4">
              <w:t>szerokość cięcia do 5,80 mm; wydajność cięcia 17-19 arkuszy; pojemność kosza 33 l; wymiary: głębokość: od 300</w:t>
            </w:r>
            <w:r w:rsidR="00D31A2B">
              <w:t xml:space="preserve"> mm</w:t>
            </w:r>
            <w:r w:rsidR="007538B4">
              <w:t xml:space="preserve"> do 310 </w:t>
            </w:r>
            <w:r w:rsidR="00D31A2B">
              <w:t xml:space="preserve">mm, szerokość: 370 mm do 375 mm, wysokość: od 590 mm do 600 </w:t>
            </w:r>
            <w:r w:rsidR="001E7FF1">
              <w:t>mm.</w:t>
            </w:r>
          </w:p>
        </w:tc>
        <w:tc>
          <w:tcPr>
            <w:tcW w:w="747" w:type="dxa"/>
            <w:vAlign w:val="center"/>
          </w:tcPr>
          <w:p w:rsidR="004E4118" w:rsidRDefault="004E4118" w:rsidP="00D355CE">
            <w:pPr>
              <w:jc w:val="center"/>
            </w:pPr>
            <w:r>
              <w:lastRenderedPageBreak/>
              <w:t>Szt.</w:t>
            </w:r>
          </w:p>
        </w:tc>
        <w:tc>
          <w:tcPr>
            <w:tcW w:w="888" w:type="dxa"/>
            <w:vAlign w:val="center"/>
          </w:tcPr>
          <w:p w:rsidR="004E4118" w:rsidRDefault="004E4118" w:rsidP="00D355CE">
            <w:pPr>
              <w:jc w:val="center"/>
              <w:rPr>
                <w:b/>
              </w:rPr>
            </w:pPr>
            <w:r>
              <w:rPr>
                <w:b/>
              </w:rPr>
              <w:t>8</w:t>
            </w:r>
          </w:p>
        </w:tc>
        <w:tc>
          <w:tcPr>
            <w:tcW w:w="1268" w:type="dxa"/>
            <w:vAlign w:val="center"/>
          </w:tcPr>
          <w:p w:rsidR="004E4118" w:rsidRDefault="004E4118" w:rsidP="00D355CE">
            <w:pPr>
              <w:jc w:val="center"/>
              <w:rPr>
                <w:b/>
              </w:rPr>
            </w:pPr>
          </w:p>
        </w:tc>
        <w:tc>
          <w:tcPr>
            <w:tcW w:w="1816" w:type="dxa"/>
            <w:vAlign w:val="center"/>
          </w:tcPr>
          <w:p w:rsidR="004E4118" w:rsidRPr="000734CF" w:rsidRDefault="004E4118" w:rsidP="00D355CE">
            <w:pPr>
              <w:jc w:val="center"/>
              <w:rPr>
                <w:b/>
              </w:rPr>
            </w:pPr>
          </w:p>
        </w:tc>
        <w:tc>
          <w:tcPr>
            <w:tcW w:w="1071" w:type="dxa"/>
            <w:vAlign w:val="center"/>
          </w:tcPr>
          <w:p w:rsidR="004E4118" w:rsidRPr="000734CF" w:rsidRDefault="004E4118" w:rsidP="00D355CE">
            <w:pPr>
              <w:jc w:val="center"/>
              <w:rPr>
                <w:b/>
              </w:rPr>
            </w:pPr>
          </w:p>
        </w:tc>
        <w:tc>
          <w:tcPr>
            <w:tcW w:w="1431" w:type="dxa"/>
            <w:vAlign w:val="center"/>
          </w:tcPr>
          <w:p w:rsidR="004E4118" w:rsidRPr="000734CF" w:rsidRDefault="004E4118" w:rsidP="00D355CE">
            <w:pPr>
              <w:jc w:val="center"/>
              <w:rPr>
                <w:b/>
              </w:rPr>
            </w:pPr>
          </w:p>
        </w:tc>
      </w:tr>
      <w:tr w:rsidR="0056715B" w:rsidRPr="000734CF" w:rsidTr="00347697">
        <w:tc>
          <w:tcPr>
            <w:tcW w:w="646" w:type="dxa"/>
            <w:vAlign w:val="center"/>
          </w:tcPr>
          <w:p w:rsidR="0056715B" w:rsidRDefault="0024333B" w:rsidP="00D355CE">
            <w:pPr>
              <w:jc w:val="center"/>
            </w:pPr>
            <w:r>
              <w:lastRenderedPageBreak/>
              <w:t>6</w:t>
            </w:r>
          </w:p>
        </w:tc>
        <w:tc>
          <w:tcPr>
            <w:tcW w:w="6550" w:type="dxa"/>
          </w:tcPr>
          <w:p w:rsidR="0056715B" w:rsidRDefault="0056715B" w:rsidP="004D5011">
            <w:r>
              <w:t>Olej do niszczarek</w:t>
            </w:r>
          </w:p>
        </w:tc>
        <w:tc>
          <w:tcPr>
            <w:tcW w:w="747" w:type="dxa"/>
            <w:vAlign w:val="center"/>
          </w:tcPr>
          <w:p w:rsidR="0056715B" w:rsidRDefault="0056715B" w:rsidP="00D355CE">
            <w:pPr>
              <w:jc w:val="center"/>
            </w:pPr>
            <w:r>
              <w:t>Szt.</w:t>
            </w:r>
          </w:p>
        </w:tc>
        <w:tc>
          <w:tcPr>
            <w:tcW w:w="888" w:type="dxa"/>
            <w:vAlign w:val="center"/>
          </w:tcPr>
          <w:p w:rsidR="0056715B" w:rsidRDefault="0056715B" w:rsidP="00D355CE">
            <w:pPr>
              <w:jc w:val="center"/>
              <w:rPr>
                <w:b/>
              </w:rPr>
            </w:pPr>
            <w:r>
              <w:rPr>
                <w:b/>
              </w:rPr>
              <w:t>4</w:t>
            </w:r>
          </w:p>
        </w:tc>
        <w:tc>
          <w:tcPr>
            <w:tcW w:w="1268" w:type="dxa"/>
            <w:vAlign w:val="center"/>
          </w:tcPr>
          <w:p w:rsidR="0056715B" w:rsidRDefault="0056715B" w:rsidP="00D355CE">
            <w:pPr>
              <w:jc w:val="center"/>
              <w:rPr>
                <w:b/>
              </w:rPr>
            </w:pPr>
          </w:p>
        </w:tc>
        <w:tc>
          <w:tcPr>
            <w:tcW w:w="1816" w:type="dxa"/>
            <w:vAlign w:val="center"/>
          </w:tcPr>
          <w:p w:rsidR="0056715B" w:rsidRPr="000734CF" w:rsidRDefault="0056715B" w:rsidP="00D355CE">
            <w:pPr>
              <w:jc w:val="center"/>
              <w:rPr>
                <w:b/>
              </w:rPr>
            </w:pPr>
          </w:p>
        </w:tc>
        <w:tc>
          <w:tcPr>
            <w:tcW w:w="1071" w:type="dxa"/>
            <w:vAlign w:val="center"/>
          </w:tcPr>
          <w:p w:rsidR="0056715B" w:rsidRPr="000734CF" w:rsidRDefault="0056715B" w:rsidP="00D355CE">
            <w:pPr>
              <w:jc w:val="center"/>
              <w:rPr>
                <w:b/>
              </w:rPr>
            </w:pPr>
          </w:p>
        </w:tc>
        <w:tc>
          <w:tcPr>
            <w:tcW w:w="1431" w:type="dxa"/>
            <w:vAlign w:val="center"/>
          </w:tcPr>
          <w:p w:rsidR="0056715B" w:rsidRPr="000734CF" w:rsidRDefault="0056715B" w:rsidP="00D355CE">
            <w:pPr>
              <w:jc w:val="center"/>
              <w:rPr>
                <w:b/>
              </w:rPr>
            </w:pPr>
          </w:p>
        </w:tc>
      </w:tr>
      <w:tr w:rsidR="002D6582" w:rsidRPr="000734CF" w:rsidTr="00347697">
        <w:tc>
          <w:tcPr>
            <w:tcW w:w="646" w:type="dxa"/>
            <w:vAlign w:val="center"/>
          </w:tcPr>
          <w:p w:rsidR="002D6582" w:rsidRPr="005624BE" w:rsidRDefault="0024333B" w:rsidP="00D355CE">
            <w:pPr>
              <w:jc w:val="center"/>
            </w:pPr>
            <w:r>
              <w:t>7</w:t>
            </w:r>
          </w:p>
        </w:tc>
        <w:tc>
          <w:tcPr>
            <w:tcW w:w="6550" w:type="dxa"/>
          </w:tcPr>
          <w:p w:rsidR="002D6582" w:rsidRPr="009B330F" w:rsidRDefault="002D6582" w:rsidP="00D355CE">
            <w:r>
              <w:t xml:space="preserve">Telefon przewodowy, kolor biały, szary lub </w:t>
            </w:r>
            <w:proofErr w:type="spellStart"/>
            <w:r>
              <w:t>ecru</w:t>
            </w:r>
            <w:proofErr w:type="spellEnd"/>
            <w:r>
              <w:t xml:space="preserve">, łatwy w obsłudze, opisy na obudowie w języku polskim, wyposażony w przycisk FLASH do korzystania z funkcji centrali oraz przycisk POWTÓRZ do powtórzenia wybierania zajętego numeru; tonowe lub impulsowe wybieranie numeru, możliwość czasowego przełączenia na tonowy tryb wybierania numerów, minimum 3-stopniowa regulacja dzwonka, wymiary: od </w:t>
            </w:r>
            <w:smartTag w:uri="urn:schemas-microsoft-com:office:smarttags" w:element="metricconverter">
              <w:smartTagPr>
                <w:attr w:name="ProductID" w:val="95 mm"/>
              </w:smartTagPr>
              <w:r>
                <w:t>95 mm</w:t>
              </w:r>
            </w:smartTag>
            <w:r>
              <w:t xml:space="preserve"> do </w:t>
            </w:r>
            <w:smartTag w:uri="urn:schemas-microsoft-com:office:smarttags" w:element="metricconverter">
              <w:smartTagPr>
                <w:attr w:name="ProductID" w:val="98 mm"/>
              </w:smartTagPr>
              <w:r>
                <w:t>98 mm</w:t>
              </w:r>
            </w:smartTag>
            <w:r>
              <w:t xml:space="preserve"> x od </w:t>
            </w:r>
            <w:smartTag w:uri="urn:schemas-microsoft-com:office:smarttags" w:element="metricconverter">
              <w:smartTagPr>
                <w:attr w:name="ProductID" w:val="150 mm"/>
              </w:smartTagPr>
              <w:r>
                <w:t>150 mm</w:t>
              </w:r>
            </w:smartTag>
            <w:r>
              <w:t xml:space="preserve"> do155 mm x od </w:t>
            </w:r>
            <w:smartTag w:uri="urn:schemas-microsoft-com:office:smarttags" w:element="metricconverter">
              <w:smartTagPr>
                <w:attr w:name="ProductID" w:val="200 mm"/>
              </w:smartTagPr>
              <w:r>
                <w:t>200 mm</w:t>
              </w:r>
            </w:smartTag>
            <w:r>
              <w:t xml:space="preserve"> do </w:t>
            </w:r>
            <w:smartTag w:uri="urn:schemas-microsoft-com:office:smarttags" w:element="metricconverter">
              <w:smartTagPr>
                <w:attr w:name="ProductID" w:val="205 mm"/>
              </w:smartTagPr>
              <w:r>
                <w:t>205 mm</w:t>
              </w:r>
            </w:smartTag>
          </w:p>
        </w:tc>
        <w:tc>
          <w:tcPr>
            <w:tcW w:w="747" w:type="dxa"/>
            <w:vAlign w:val="center"/>
          </w:tcPr>
          <w:p w:rsidR="002D6582" w:rsidRDefault="002D6582" w:rsidP="00D355CE">
            <w:pPr>
              <w:jc w:val="center"/>
            </w:pPr>
            <w:r w:rsidRPr="00EA5E65">
              <w:t>Szt.</w:t>
            </w:r>
          </w:p>
        </w:tc>
        <w:tc>
          <w:tcPr>
            <w:tcW w:w="888" w:type="dxa"/>
            <w:vAlign w:val="center"/>
          </w:tcPr>
          <w:p w:rsidR="002D6582" w:rsidRPr="000734CF" w:rsidRDefault="00223392" w:rsidP="00D355CE">
            <w:pPr>
              <w:jc w:val="center"/>
              <w:rPr>
                <w:b/>
              </w:rPr>
            </w:pPr>
            <w:r>
              <w:rPr>
                <w:b/>
              </w:rPr>
              <w:t>15</w:t>
            </w:r>
          </w:p>
        </w:tc>
        <w:tc>
          <w:tcPr>
            <w:tcW w:w="1268" w:type="dxa"/>
            <w:vAlign w:val="center"/>
          </w:tcPr>
          <w:p w:rsidR="002D6582" w:rsidRPr="000734CF" w:rsidRDefault="002D6582" w:rsidP="00D355CE">
            <w:pPr>
              <w:jc w:val="center"/>
              <w:rPr>
                <w:b/>
              </w:rPr>
            </w:pPr>
          </w:p>
        </w:tc>
        <w:tc>
          <w:tcPr>
            <w:tcW w:w="1816" w:type="dxa"/>
            <w:vAlign w:val="center"/>
          </w:tcPr>
          <w:p w:rsidR="002D6582" w:rsidRPr="000734CF" w:rsidRDefault="002D6582" w:rsidP="00D355CE">
            <w:pPr>
              <w:jc w:val="center"/>
              <w:rPr>
                <w:b/>
              </w:rPr>
            </w:pPr>
          </w:p>
        </w:tc>
        <w:tc>
          <w:tcPr>
            <w:tcW w:w="1071" w:type="dxa"/>
            <w:vAlign w:val="center"/>
          </w:tcPr>
          <w:p w:rsidR="002D6582" w:rsidRPr="000734CF" w:rsidRDefault="002D6582" w:rsidP="00D355CE">
            <w:pPr>
              <w:jc w:val="center"/>
              <w:rPr>
                <w:b/>
              </w:rPr>
            </w:pPr>
          </w:p>
        </w:tc>
        <w:tc>
          <w:tcPr>
            <w:tcW w:w="1431" w:type="dxa"/>
            <w:vAlign w:val="center"/>
          </w:tcPr>
          <w:p w:rsidR="002D6582" w:rsidRPr="000734CF" w:rsidRDefault="002D6582" w:rsidP="00D355CE">
            <w:pPr>
              <w:jc w:val="center"/>
              <w:rPr>
                <w:b/>
              </w:rPr>
            </w:pPr>
          </w:p>
        </w:tc>
      </w:tr>
      <w:tr w:rsidR="002D6582" w:rsidRPr="000734CF" w:rsidTr="00347697">
        <w:tc>
          <w:tcPr>
            <w:tcW w:w="646" w:type="dxa"/>
            <w:vAlign w:val="center"/>
          </w:tcPr>
          <w:p w:rsidR="002D6582" w:rsidRDefault="0024333B" w:rsidP="00D355CE">
            <w:pPr>
              <w:jc w:val="center"/>
            </w:pPr>
            <w:r>
              <w:t>8</w:t>
            </w:r>
          </w:p>
        </w:tc>
        <w:tc>
          <w:tcPr>
            <w:tcW w:w="6550" w:type="dxa"/>
          </w:tcPr>
          <w:p w:rsidR="002D6582" w:rsidRDefault="002D6582" w:rsidP="00D355CE">
            <w:r>
              <w:t xml:space="preserve">Telefon bezprzewodowy, kolor czarny lub szary, duży wyświetlacz, system awaryjnego zasilania, tryb głośnomówiący, identyfikacja abonenta wywołującego (po uruchomieniu usługi), książka telefoniczna na minimum 100 numerów i nazw, podświetlana klawiatura oraz wyświetlacz w słuchawce, </w:t>
            </w:r>
            <w:r w:rsidR="001C36C7">
              <w:t xml:space="preserve">blokowanie niechcianych połączeń, </w:t>
            </w:r>
            <w:r>
              <w:t>czas pracy minimum 12 godzin w trybie rozmowy i minimum 150 godzin w trybie oczekiwania</w:t>
            </w:r>
          </w:p>
        </w:tc>
        <w:tc>
          <w:tcPr>
            <w:tcW w:w="747" w:type="dxa"/>
            <w:vAlign w:val="center"/>
          </w:tcPr>
          <w:p w:rsidR="002D6582" w:rsidRDefault="002D6582" w:rsidP="00D355CE">
            <w:pPr>
              <w:jc w:val="center"/>
            </w:pPr>
            <w:r>
              <w:t>Szt.</w:t>
            </w:r>
          </w:p>
        </w:tc>
        <w:tc>
          <w:tcPr>
            <w:tcW w:w="888" w:type="dxa"/>
            <w:vAlign w:val="center"/>
          </w:tcPr>
          <w:p w:rsidR="002D6582" w:rsidRDefault="00B766D0" w:rsidP="00D355CE">
            <w:pPr>
              <w:jc w:val="center"/>
              <w:rPr>
                <w:b/>
              </w:rPr>
            </w:pPr>
            <w:r>
              <w:rPr>
                <w:b/>
              </w:rPr>
              <w:t>25</w:t>
            </w:r>
          </w:p>
        </w:tc>
        <w:tc>
          <w:tcPr>
            <w:tcW w:w="1268" w:type="dxa"/>
            <w:vAlign w:val="center"/>
          </w:tcPr>
          <w:p w:rsidR="002D6582" w:rsidRDefault="002D6582" w:rsidP="00D355CE">
            <w:pPr>
              <w:jc w:val="center"/>
              <w:rPr>
                <w:b/>
              </w:rPr>
            </w:pPr>
          </w:p>
        </w:tc>
        <w:tc>
          <w:tcPr>
            <w:tcW w:w="1816" w:type="dxa"/>
            <w:vAlign w:val="center"/>
          </w:tcPr>
          <w:p w:rsidR="002D6582" w:rsidRPr="000734CF" w:rsidRDefault="002D6582" w:rsidP="00D355CE">
            <w:pPr>
              <w:jc w:val="center"/>
              <w:rPr>
                <w:b/>
              </w:rPr>
            </w:pPr>
          </w:p>
        </w:tc>
        <w:tc>
          <w:tcPr>
            <w:tcW w:w="1071" w:type="dxa"/>
            <w:vAlign w:val="center"/>
          </w:tcPr>
          <w:p w:rsidR="002D6582" w:rsidRPr="000734CF" w:rsidRDefault="002D6582" w:rsidP="00D355CE">
            <w:pPr>
              <w:jc w:val="center"/>
              <w:rPr>
                <w:b/>
              </w:rPr>
            </w:pPr>
          </w:p>
        </w:tc>
        <w:tc>
          <w:tcPr>
            <w:tcW w:w="1431" w:type="dxa"/>
            <w:vAlign w:val="center"/>
          </w:tcPr>
          <w:p w:rsidR="002D6582" w:rsidRPr="000734CF" w:rsidRDefault="002D6582" w:rsidP="00D355CE">
            <w:pPr>
              <w:jc w:val="center"/>
              <w:rPr>
                <w:b/>
              </w:rPr>
            </w:pPr>
          </w:p>
        </w:tc>
      </w:tr>
      <w:tr w:rsidR="00C17201" w:rsidRPr="000734CF" w:rsidTr="00347697">
        <w:tc>
          <w:tcPr>
            <w:tcW w:w="646" w:type="dxa"/>
            <w:vAlign w:val="center"/>
          </w:tcPr>
          <w:p w:rsidR="00C17201" w:rsidRDefault="0024333B" w:rsidP="00D355CE">
            <w:pPr>
              <w:jc w:val="center"/>
            </w:pPr>
            <w:r>
              <w:t>9</w:t>
            </w:r>
          </w:p>
        </w:tc>
        <w:tc>
          <w:tcPr>
            <w:tcW w:w="6550" w:type="dxa"/>
          </w:tcPr>
          <w:p w:rsidR="00C17201" w:rsidRDefault="00723CAC" w:rsidP="00D355CE">
            <w:r>
              <w:t>Telefon stacjonarny bezprzewodowy. 2 słuchawki w komplecie, podświetlany wyświetlacz</w:t>
            </w:r>
            <w:r w:rsidR="009D38C8">
              <w:t>, identyfikacja połączeń przychodzących, wbudowana książka telefoniczna na co najmniej 30 pozycji, czas czuwania co najmniej 150 godzin, czas ładowania akumulatora nie dłuższy niż 10 godzin, funkcja powtarzania 10 ostatnich wybieranych numerów.</w:t>
            </w:r>
          </w:p>
        </w:tc>
        <w:tc>
          <w:tcPr>
            <w:tcW w:w="747" w:type="dxa"/>
            <w:vAlign w:val="center"/>
          </w:tcPr>
          <w:p w:rsidR="00C17201" w:rsidRDefault="00C17201" w:rsidP="00D355CE">
            <w:pPr>
              <w:jc w:val="center"/>
            </w:pPr>
            <w:r>
              <w:t>Szt.</w:t>
            </w:r>
          </w:p>
        </w:tc>
        <w:tc>
          <w:tcPr>
            <w:tcW w:w="888" w:type="dxa"/>
            <w:vAlign w:val="center"/>
          </w:tcPr>
          <w:p w:rsidR="00C17201" w:rsidRDefault="009D38C8" w:rsidP="00D355CE">
            <w:pPr>
              <w:jc w:val="center"/>
              <w:rPr>
                <w:b/>
              </w:rPr>
            </w:pPr>
            <w:r>
              <w:rPr>
                <w:b/>
              </w:rPr>
              <w:t>1</w:t>
            </w:r>
          </w:p>
        </w:tc>
        <w:tc>
          <w:tcPr>
            <w:tcW w:w="1268" w:type="dxa"/>
            <w:vAlign w:val="center"/>
          </w:tcPr>
          <w:p w:rsidR="00C17201" w:rsidRDefault="00C17201" w:rsidP="00D355CE">
            <w:pPr>
              <w:jc w:val="center"/>
              <w:rPr>
                <w:b/>
              </w:rPr>
            </w:pPr>
          </w:p>
        </w:tc>
        <w:tc>
          <w:tcPr>
            <w:tcW w:w="1816" w:type="dxa"/>
            <w:vAlign w:val="center"/>
          </w:tcPr>
          <w:p w:rsidR="00C17201" w:rsidRPr="000734CF" w:rsidRDefault="00C17201" w:rsidP="00D355CE">
            <w:pPr>
              <w:jc w:val="center"/>
              <w:rPr>
                <w:b/>
              </w:rPr>
            </w:pPr>
          </w:p>
        </w:tc>
        <w:tc>
          <w:tcPr>
            <w:tcW w:w="1071" w:type="dxa"/>
            <w:vAlign w:val="center"/>
          </w:tcPr>
          <w:p w:rsidR="00C17201" w:rsidRPr="000734CF" w:rsidRDefault="00C17201" w:rsidP="00D355CE">
            <w:pPr>
              <w:jc w:val="center"/>
              <w:rPr>
                <w:b/>
              </w:rPr>
            </w:pPr>
          </w:p>
        </w:tc>
        <w:tc>
          <w:tcPr>
            <w:tcW w:w="1431" w:type="dxa"/>
            <w:vAlign w:val="center"/>
          </w:tcPr>
          <w:p w:rsidR="00C17201" w:rsidRPr="000734CF" w:rsidRDefault="00C17201" w:rsidP="00D355CE">
            <w:pPr>
              <w:jc w:val="center"/>
              <w:rPr>
                <w:b/>
              </w:rPr>
            </w:pPr>
          </w:p>
        </w:tc>
      </w:tr>
      <w:tr w:rsidR="009D38C8" w:rsidRPr="000734CF" w:rsidTr="00347697">
        <w:tc>
          <w:tcPr>
            <w:tcW w:w="646" w:type="dxa"/>
            <w:vAlign w:val="center"/>
          </w:tcPr>
          <w:p w:rsidR="009D38C8" w:rsidRDefault="0024333B" w:rsidP="00D355CE">
            <w:pPr>
              <w:jc w:val="center"/>
            </w:pPr>
            <w:r>
              <w:t>10</w:t>
            </w:r>
          </w:p>
        </w:tc>
        <w:tc>
          <w:tcPr>
            <w:tcW w:w="6550" w:type="dxa"/>
          </w:tcPr>
          <w:p w:rsidR="009D38C8" w:rsidRDefault="00223392" w:rsidP="00D355CE">
            <w:r>
              <w:t xml:space="preserve">Telefon stacjonarny bezprzewodowy, 2 słuchawki w komplecie, analogowa współpraca z linia telefoniczną, 2 ładowarki, 2 zasilacze w komplecie. Przekazywanie połączeń do słuchawki. Menu w języku polskim, funkcja intercom zasilania słuchawek  - </w:t>
            </w:r>
            <w:r>
              <w:lastRenderedPageBreak/>
              <w:t xml:space="preserve">akumulatorki AAA </w:t>
            </w:r>
            <w:proofErr w:type="spellStart"/>
            <w:r>
              <w:t>NiMH</w:t>
            </w:r>
            <w:proofErr w:type="spellEnd"/>
            <w:r>
              <w:t>.</w:t>
            </w:r>
          </w:p>
        </w:tc>
        <w:tc>
          <w:tcPr>
            <w:tcW w:w="747" w:type="dxa"/>
            <w:vAlign w:val="center"/>
          </w:tcPr>
          <w:p w:rsidR="009D38C8" w:rsidRDefault="00223392" w:rsidP="00D355CE">
            <w:pPr>
              <w:jc w:val="center"/>
            </w:pPr>
            <w:r>
              <w:lastRenderedPageBreak/>
              <w:t>Szt.</w:t>
            </w:r>
          </w:p>
        </w:tc>
        <w:tc>
          <w:tcPr>
            <w:tcW w:w="888" w:type="dxa"/>
            <w:vAlign w:val="center"/>
          </w:tcPr>
          <w:p w:rsidR="009D38C8" w:rsidRDefault="00223392" w:rsidP="00D355CE">
            <w:pPr>
              <w:jc w:val="center"/>
              <w:rPr>
                <w:b/>
              </w:rPr>
            </w:pPr>
            <w:r>
              <w:rPr>
                <w:b/>
              </w:rPr>
              <w:t>1</w:t>
            </w:r>
          </w:p>
        </w:tc>
        <w:tc>
          <w:tcPr>
            <w:tcW w:w="1268" w:type="dxa"/>
            <w:vAlign w:val="center"/>
          </w:tcPr>
          <w:p w:rsidR="009D38C8" w:rsidRDefault="009D38C8" w:rsidP="0024333B">
            <w:pPr>
              <w:jc w:val="center"/>
              <w:rPr>
                <w:b/>
              </w:rPr>
            </w:pPr>
          </w:p>
        </w:tc>
        <w:tc>
          <w:tcPr>
            <w:tcW w:w="1816" w:type="dxa"/>
            <w:vAlign w:val="center"/>
          </w:tcPr>
          <w:p w:rsidR="009D38C8" w:rsidRPr="000734CF" w:rsidRDefault="009D38C8" w:rsidP="00D355CE">
            <w:pPr>
              <w:jc w:val="center"/>
              <w:rPr>
                <w:b/>
              </w:rPr>
            </w:pPr>
          </w:p>
        </w:tc>
        <w:tc>
          <w:tcPr>
            <w:tcW w:w="1071" w:type="dxa"/>
            <w:vAlign w:val="center"/>
          </w:tcPr>
          <w:p w:rsidR="009D38C8" w:rsidRPr="000734CF" w:rsidRDefault="009D38C8" w:rsidP="00D355CE">
            <w:pPr>
              <w:jc w:val="center"/>
              <w:rPr>
                <w:b/>
              </w:rPr>
            </w:pPr>
          </w:p>
        </w:tc>
        <w:tc>
          <w:tcPr>
            <w:tcW w:w="1431" w:type="dxa"/>
            <w:vAlign w:val="center"/>
          </w:tcPr>
          <w:p w:rsidR="009D38C8" w:rsidRPr="000734CF" w:rsidRDefault="009D38C8" w:rsidP="00D355CE">
            <w:pPr>
              <w:jc w:val="center"/>
              <w:rPr>
                <w:b/>
              </w:rPr>
            </w:pPr>
          </w:p>
        </w:tc>
      </w:tr>
      <w:tr w:rsidR="00F037E4" w:rsidRPr="000734CF" w:rsidTr="00347697">
        <w:tc>
          <w:tcPr>
            <w:tcW w:w="646" w:type="dxa"/>
            <w:vAlign w:val="center"/>
          </w:tcPr>
          <w:p w:rsidR="00F037E4" w:rsidRDefault="0024333B" w:rsidP="00D355CE">
            <w:pPr>
              <w:jc w:val="center"/>
            </w:pPr>
            <w:r>
              <w:lastRenderedPageBreak/>
              <w:t>11</w:t>
            </w:r>
          </w:p>
        </w:tc>
        <w:tc>
          <w:tcPr>
            <w:tcW w:w="6550" w:type="dxa"/>
          </w:tcPr>
          <w:p w:rsidR="00F037E4" w:rsidRDefault="00F037E4" w:rsidP="00D355CE">
            <w:r>
              <w:t xml:space="preserve">Kalkulator biurowy 12-pozycyjny uchylny wyświetlacz LCD; podwójne zasilanie: </w:t>
            </w:r>
            <w:proofErr w:type="spellStart"/>
            <w:r>
              <w:t>solar</w:t>
            </w:r>
            <w:proofErr w:type="spellEnd"/>
            <w:r>
              <w:t xml:space="preserve"> i bateria (2 x LR44), obliczenia z użyciem pamięci; obliczenia procentowe; obliczenia podatkowe TAX; przeliczanie 4 walut, suma całkowita  GT; korekta ostatniej cyfry; obliczenia pierwiastków; obliczenia ze stałą; zaokrąglanie wyników; określanie miejsc po przecinku; klawisz zmiany znaku (+/-) ; klawisz podwójnego zera; wymiary kalkulatora </w:t>
            </w:r>
            <w:r w:rsidR="004C2EC9">
              <w:t>od 178 do 180 x od 106 do 108 x od 26 do 27 mm; dodatkowa podpórka pod kalkulatorem.</w:t>
            </w:r>
          </w:p>
        </w:tc>
        <w:tc>
          <w:tcPr>
            <w:tcW w:w="747" w:type="dxa"/>
            <w:vAlign w:val="center"/>
          </w:tcPr>
          <w:p w:rsidR="00F037E4" w:rsidRDefault="00F037E4" w:rsidP="00D355CE">
            <w:pPr>
              <w:jc w:val="center"/>
            </w:pPr>
            <w:r>
              <w:t>Szt.</w:t>
            </w:r>
          </w:p>
        </w:tc>
        <w:tc>
          <w:tcPr>
            <w:tcW w:w="888" w:type="dxa"/>
            <w:vAlign w:val="center"/>
          </w:tcPr>
          <w:p w:rsidR="00F037E4" w:rsidRDefault="00F037E4" w:rsidP="00D355CE">
            <w:pPr>
              <w:jc w:val="center"/>
              <w:rPr>
                <w:b/>
              </w:rPr>
            </w:pPr>
            <w:r>
              <w:rPr>
                <w:b/>
              </w:rPr>
              <w:t>2</w:t>
            </w:r>
          </w:p>
        </w:tc>
        <w:tc>
          <w:tcPr>
            <w:tcW w:w="1268" w:type="dxa"/>
            <w:vAlign w:val="center"/>
          </w:tcPr>
          <w:p w:rsidR="00F037E4" w:rsidRDefault="00F037E4" w:rsidP="00D355CE">
            <w:pPr>
              <w:jc w:val="center"/>
              <w:rPr>
                <w:b/>
              </w:rPr>
            </w:pPr>
          </w:p>
        </w:tc>
        <w:tc>
          <w:tcPr>
            <w:tcW w:w="1816" w:type="dxa"/>
            <w:vAlign w:val="center"/>
          </w:tcPr>
          <w:p w:rsidR="00F037E4" w:rsidRPr="000734CF" w:rsidRDefault="00F037E4" w:rsidP="00D355CE">
            <w:pPr>
              <w:jc w:val="center"/>
              <w:rPr>
                <w:b/>
              </w:rPr>
            </w:pPr>
          </w:p>
        </w:tc>
        <w:tc>
          <w:tcPr>
            <w:tcW w:w="1071" w:type="dxa"/>
            <w:vAlign w:val="center"/>
          </w:tcPr>
          <w:p w:rsidR="00F037E4" w:rsidRPr="000734CF" w:rsidRDefault="00F037E4" w:rsidP="00D355CE">
            <w:pPr>
              <w:jc w:val="center"/>
              <w:rPr>
                <w:b/>
              </w:rPr>
            </w:pPr>
          </w:p>
        </w:tc>
        <w:tc>
          <w:tcPr>
            <w:tcW w:w="1431" w:type="dxa"/>
            <w:vAlign w:val="center"/>
          </w:tcPr>
          <w:p w:rsidR="00F037E4" w:rsidRPr="000734CF" w:rsidRDefault="00F037E4" w:rsidP="00D355CE">
            <w:pPr>
              <w:jc w:val="center"/>
              <w:rPr>
                <w:b/>
              </w:rPr>
            </w:pPr>
          </w:p>
        </w:tc>
      </w:tr>
      <w:tr w:rsidR="002D6582" w:rsidRPr="000734CF" w:rsidTr="00347697">
        <w:tc>
          <w:tcPr>
            <w:tcW w:w="646" w:type="dxa"/>
            <w:vAlign w:val="center"/>
          </w:tcPr>
          <w:p w:rsidR="002D6582" w:rsidRDefault="0024333B" w:rsidP="00D355CE">
            <w:pPr>
              <w:jc w:val="center"/>
            </w:pPr>
            <w:r>
              <w:t>12</w:t>
            </w:r>
          </w:p>
        </w:tc>
        <w:tc>
          <w:tcPr>
            <w:tcW w:w="6550" w:type="dxa"/>
          </w:tcPr>
          <w:p w:rsidR="002D6582" w:rsidRDefault="002D6582" w:rsidP="007569C6">
            <w:pPr>
              <w:shd w:val="clear" w:color="auto" w:fill="FFFFFF"/>
            </w:pPr>
            <w:r>
              <w:t>Kalkulator, 12 pozycyjny wyświet</w:t>
            </w:r>
            <w:r w:rsidR="0024333B">
              <w:t>lacz, klawisz zmiany znaku +/-,</w:t>
            </w:r>
            <w:r>
              <w:t>klawisz cofania i podwójnego „0”, podwójne zasilanie, obliczenia z wykorzystaniem pamięci M+/M-, obliczenia procentowe i</w:t>
            </w:r>
            <w:r w:rsidR="007569C6">
              <w:t xml:space="preserve"> pierwiastka, </w:t>
            </w:r>
            <w:r>
              <w:t xml:space="preserve">marży, plastikowa obudowa i klawisze, wymiary od 150 do 160 x od 150 do 155 x od 30 do </w:t>
            </w:r>
            <w:smartTag w:uri="urn:schemas-microsoft-com:office:smarttags" w:element="metricconverter">
              <w:smartTagPr>
                <w:attr w:name="ProductID" w:val="35 mm"/>
              </w:smartTagPr>
              <w:r>
                <w:t>35 mm</w:t>
              </w:r>
            </w:smartTag>
          </w:p>
        </w:tc>
        <w:tc>
          <w:tcPr>
            <w:tcW w:w="747" w:type="dxa"/>
            <w:vAlign w:val="center"/>
          </w:tcPr>
          <w:p w:rsidR="002D6582" w:rsidRPr="00EA5E65" w:rsidRDefault="002D6582" w:rsidP="00D355CE">
            <w:pPr>
              <w:jc w:val="center"/>
            </w:pPr>
            <w:r>
              <w:t>Szt.</w:t>
            </w:r>
          </w:p>
        </w:tc>
        <w:tc>
          <w:tcPr>
            <w:tcW w:w="888" w:type="dxa"/>
            <w:vAlign w:val="center"/>
          </w:tcPr>
          <w:p w:rsidR="002D6582" w:rsidRPr="009D64C9" w:rsidRDefault="005E04AA" w:rsidP="00D355CE">
            <w:pPr>
              <w:jc w:val="center"/>
              <w:rPr>
                <w:b/>
              </w:rPr>
            </w:pPr>
            <w:r>
              <w:rPr>
                <w:b/>
              </w:rPr>
              <w:t>15</w:t>
            </w:r>
          </w:p>
        </w:tc>
        <w:tc>
          <w:tcPr>
            <w:tcW w:w="1268" w:type="dxa"/>
            <w:vAlign w:val="center"/>
          </w:tcPr>
          <w:p w:rsidR="002D6582" w:rsidRPr="009D64C9" w:rsidRDefault="002D6582" w:rsidP="00D355CE">
            <w:pPr>
              <w:jc w:val="center"/>
              <w:rPr>
                <w:b/>
              </w:rPr>
            </w:pPr>
          </w:p>
        </w:tc>
        <w:tc>
          <w:tcPr>
            <w:tcW w:w="1816" w:type="dxa"/>
            <w:vAlign w:val="center"/>
          </w:tcPr>
          <w:p w:rsidR="002D6582" w:rsidRPr="009D64C9" w:rsidRDefault="002D6582" w:rsidP="00D355CE">
            <w:pPr>
              <w:jc w:val="center"/>
              <w:rPr>
                <w:b/>
              </w:rPr>
            </w:pPr>
          </w:p>
        </w:tc>
        <w:tc>
          <w:tcPr>
            <w:tcW w:w="1071" w:type="dxa"/>
            <w:vAlign w:val="center"/>
          </w:tcPr>
          <w:p w:rsidR="002D6582" w:rsidRPr="000734CF" w:rsidRDefault="002D6582" w:rsidP="00D355CE">
            <w:pPr>
              <w:jc w:val="center"/>
              <w:rPr>
                <w:b/>
              </w:rPr>
            </w:pPr>
          </w:p>
        </w:tc>
        <w:tc>
          <w:tcPr>
            <w:tcW w:w="1431" w:type="dxa"/>
            <w:vAlign w:val="center"/>
          </w:tcPr>
          <w:p w:rsidR="002D6582" w:rsidRPr="000734CF" w:rsidRDefault="002D6582" w:rsidP="00D355CE">
            <w:pPr>
              <w:jc w:val="center"/>
              <w:rPr>
                <w:b/>
              </w:rPr>
            </w:pPr>
          </w:p>
        </w:tc>
      </w:tr>
      <w:tr w:rsidR="002D6582" w:rsidRPr="00066E15" w:rsidTr="00347697">
        <w:tc>
          <w:tcPr>
            <w:tcW w:w="646" w:type="dxa"/>
            <w:vAlign w:val="center"/>
          </w:tcPr>
          <w:p w:rsidR="002D6582" w:rsidRDefault="0024333B" w:rsidP="00D355CE">
            <w:pPr>
              <w:jc w:val="center"/>
            </w:pPr>
            <w:r>
              <w:t>13</w:t>
            </w:r>
          </w:p>
        </w:tc>
        <w:tc>
          <w:tcPr>
            <w:tcW w:w="6550" w:type="dxa"/>
          </w:tcPr>
          <w:p w:rsidR="002D6582" w:rsidRPr="003A479F" w:rsidRDefault="002D6582" w:rsidP="00D355CE">
            <w:pPr>
              <w:shd w:val="clear" w:color="auto" w:fill="FFFFFF"/>
              <w:rPr>
                <w:rFonts w:ascii="ProximaNovaRegular" w:hAnsi="ProximaNovaRegular"/>
                <w:color w:val="444444"/>
                <w:sz w:val="22"/>
                <w:szCs w:val="22"/>
              </w:rPr>
            </w:pPr>
            <w:r>
              <w:t xml:space="preserve">Kalkulator biurowy, 12 pozycyjny, duży, czytelny wyświetlacz, podwójne zasilanie, podwójna pamięć, zaokrąglanie wyników, obliczanie podatku TAX, obliczenia z wykorzystaniem pamięci M+/M-, funkcja sprawdzania i poprawiania obliczeń co najmniej do 100 kroków, cofanie ostatnio wprowadzonej pozycji, klawisz podwójnego zera, wymiary od 140 do 160 x od 180 do 210 x od 30 do </w:t>
            </w:r>
            <w:smartTag w:uri="urn:schemas-microsoft-com:office:smarttags" w:element="metricconverter">
              <w:smartTagPr>
                <w:attr w:name="ProductID" w:val="45 mm"/>
              </w:smartTagPr>
              <w:r>
                <w:t>45 mm</w:t>
              </w:r>
            </w:smartTag>
            <w:r>
              <w:t xml:space="preserve">. </w:t>
            </w:r>
          </w:p>
        </w:tc>
        <w:tc>
          <w:tcPr>
            <w:tcW w:w="747" w:type="dxa"/>
            <w:vAlign w:val="center"/>
          </w:tcPr>
          <w:p w:rsidR="002D6582" w:rsidRDefault="002D6582" w:rsidP="00D355CE">
            <w:pPr>
              <w:jc w:val="center"/>
            </w:pPr>
            <w:r w:rsidRPr="00EA5E65">
              <w:t>Szt.</w:t>
            </w:r>
          </w:p>
        </w:tc>
        <w:tc>
          <w:tcPr>
            <w:tcW w:w="888" w:type="dxa"/>
            <w:vAlign w:val="center"/>
          </w:tcPr>
          <w:p w:rsidR="002D6582" w:rsidRPr="009D64C9" w:rsidRDefault="005E04AA" w:rsidP="00D355CE">
            <w:pPr>
              <w:jc w:val="center"/>
              <w:rPr>
                <w:b/>
              </w:rPr>
            </w:pPr>
            <w:r>
              <w:rPr>
                <w:b/>
              </w:rPr>
              <w:t>18</w:t>
            </w:r>
          </w:p>
        </w:tc>
        <w:tc>
          <w:tcPr>
            <w:tcW w:w="1268" w:type="dxa"/>
            <w:vAlign w:val="center"/>
          </w:tcPr>
          <w:p w:rsidR="002D6582" w:rsidRPr="009D64C9" w:rsidRDefault="002D6582" w:rsidP="00D355CE">
            <w:pPr>
              <w:jc w:val="center"/>
              <w:rPr>
                <w:b/>
              </w:rPr>
            </w:pPr>
          </w:p>
        </w:tc>
        <w:tc>
          <w:tcPr>
            <w:tcW w:w="1816" w:type="dxa"/>
            <w:vAlign w:val="center"/>
          </w:tcPr>
          <w:p w:rsidR="002D6582" w:rsidRPr="009D64C9" w:rsidRDefault="002D6582" w:rsidP="00D355CE">
            <w:pPr>
              <w:jc w:val="center"/>
              <w:rPr>
                <w:b/>
                <w:lang w:val="en-US"/>
              </w:rPr>
            </w:pPr>
          </w:p>
        </w:tc>
        <w:tc>
          <w:tcPr>
            <w:tcW w:w="1071" w:type="dxa"/>
            <w:vAlign w:val="center"/>
          </w:tcPr>
          <w:p w:rsidR="002D6582" w:rsidRPr="00066E15" w:rsidRDefault="002D6582" w:rsidP="00D355CE">
            <w:pPr>
              <w:jc w:val="center"/>
              <w:rPr>
                <w:b/>
                <w:lang w:val="en-US"/>
              </w:rPr>
            </w:pPr>
          </w:p>
        </w:tc>
        <w:tc>
          <w:tcPr>
            <w:tcW w:w="1431" w:type="dxa"/>
            <w:vAlign w:val="center"/>
          </w:tcPr>
          <w:p w:rsidR="002D6582" w:rsidRPr="00066E15" w:rsidRDefault="002D6582" w:rsidP="00D355CE">
            <w:pPr>
              <w:jc w:val="center"/>
              <w:rPr>
                <w:b/>
                <w:lang w:val="en-US"/>
              </w:rPr>
            </w:pPr>
          </w:p>
        </w:tc>
      </w:tr>
      <w:tr w:rsidR="00B0688D" w:rsidRPr="00066E15" w:rsidTr="00347697">
        <w:tc>
          <w:tcPr>
            <w:tcW w:w="646" w:type="dxa"/>
            <w:vAlign w:val="center"/>
          </w:tcPr>
          <w:p w:rsidR="00B0688D" w:rsidRDefault="0024333B" w:rsidP="00D355CE">
            <w:pPr>
              <w:jc w:val="center"/>
            </w:pPr>
            <w:r>
              <w:t>14</w:t>
            </w:r>
          </w:p>
        </w:tc>
        <w:tc>
          <w:tcPr>
            <w:tcW w:w="6550" w:type="dxa"/>
          </w:tcPr>
          <w:p w:rsidR="00B0688D" w:rsidRDefault="00B0688D" w:rsidP="00D355CE">
            <w:pPr>
              <w:shd w:val="clear" w:color="auto" w:fill="FFFFFF"/>
            </w:pPr>
            <w:r>
              <w:t>Kalkulator biurowy, 12</w:t>
            </w:r>
            <w:r w:rsidR="00410A8A">
              <w:t xml:space="preserve"> </w:t>
            </w:r>
            <w:r>
              <w:t xml:space="preserve">pozycyjny, </w:t>
            </w:r>
            <w:r w:rsidR="00410A8A">
              <w:t xml:space="preserve">2 pamięci, </w:t>
            </w:r>
            <w:r>
              <w:t xml:space="preserve">duży ,czytelny wyświetlacz, zawierający w sobie między innymi funkcje obliczanie podatku (VAT), rachowanie marży / zysku, obliczenia procentowe, zmiana znaku, pierwiastkowanie drugiego stopnia, podwójne </w:t>
            </w:r>
            <w:r w:rsidR="00410A8A">
              <w:t>zasilanie, korekta ostatniej liczby i podwójnego „0”;</w:t>
            </w:r>
            <w:r>
              <w:t xml:space="preserve"> wymiary: wysokość: od 3 do 3,5 cm, szerokość od 15 do 16 cm, </w:t>
            </w:r>
            <w:r w:rsidR="00410A8A">
              <w:t>głębokość od 20 do 21 cm</w:t>
            </w:r>
            <w:r>
              <w:t xml:space="preserve"> </w:t>
            </w:r>
          </w:p>
        </w:tc>
        <w:tc>
          <w:tcPr>
            <w:tcW w:w="747" w:type="dxa"/>
            <w:vAlign w:val="center"/>
          </w:tcPr>
          <w:p w:rsidR="00B0688D" w:rsidRPr="00EA5E65" w:rsidRDefault="00410A8A" w:rsidP="00D355CE">
            <w:pPr>
              <w:jc w:val="center"/>
            </w:pPr>
            <w:r>
              <w:t>Szt.</w:t>
            </w:r>
          </w:p>
        </w:tc>
        <w:tc>
          <w:tcPr>
            <w:tcW w:w="888" w:type="dxa"/>
            <w:vAlign w:val="center"/>
          </w:tcPr>
          <w:p w:rsidR="00B0688D" w:rsidRDefault="007233EB" w:rsidP="00D355CE">
            <w:pPr>
              <w:jc w:val="center"/>
              <w:rPr>
                <w:b/>
              </w:rPr>
            </w:pPr>
            <w:r>
              <w:rPr>
                <w:b/>
              </w:rPr>
              <w:t>20</w:t>
            </w:r>
          </w:p>
        </w:tc>
        <w:tc>
          <w:tcPr>
            <w:tcW w:w="1268" w:type="dxa"/>
            <w:vAlign w:val="center"/>
          </w:tcPr>
          <w:p w:rsidR="00B0688D" w:rsidRPr="009D64C9" w:rsidRDefault="00B0688D" w:rsidP="00D355CE">
            <w:pPr>
              <w:jc w:val="center"/>
              <w:rPr>
                <w:b/>
              </w:rPr>
            </w:pPr>
          </w:p>
        </w:tc>
        <w:tc>
          <w:tcPr>
            <w:tcW w:w="1816" w:type="dxa"/>
            <w:vAlign w:val="center"/>
          </w:tcPr>
          <w:p w:rsidR="00B0688D" w:rsidRPr="009D64C9" w:rsidRDefault="00B0688D" w:rsidP="00D355CE">
            <w:pPr>
              <w:jc w:val="center"/>
              <w:rPr>
                <w:b/>
                <w:lang w:val="en-US"/>
              </w:rPr>
            </w:pPr>
          </w:p>
        </w:tc>
        <w:tc>
          <w:tcPr>
            <w:tcW w:w="1071" w:type="dxa"/>
            <w:vAlign w:val="center"/>
          </w:tcPr>
          <w:p w:rsidR="00B0688D" w:rsidRPr="00066E15" w:rsidRDefault="00B0688D" w:rsidP="00D355CE">
            <w:pPr>
              <w:jc w:val="center"/>
              <w:rPr>
                <w:b/>
                <w:lang w:val="en-US"/>
              </w:rPr>
            </w:pPr>
          </w:p>
        </w:tc>
        <w:tc>
          <w:tcPr>
            <w:tcW w:w="1431" w:type="dxa"/>
            <w:vAlign w:val="center"/>
          </w:tcPr>
          <w:p w:rsidR="00B0688D" w:rsidRPr="00066E15" w:rsidRDefault="00B0688D" w:rsidP="00D355CE">
            <w:pPr>
              <w:jc w:val="center"/>
              <w:rPr>
                <w:b/>
                <w:lang w:val="en-US"/>
              </w:rPr>
            </w:pPr>
          </w:p>
        </w:tc>
      </w:tr>
      <w:tr w:rsidR="002D6582" w:rsidRPr="000734CF" w:rsidTr="00347697">
        <w:tc>
          <w:tcPr>
            <w:tcW w:w="646" w:type="dxa"/>
            <w:vAlign w:val="center"/>
          </w:tcPr>
          <w:p w:rsidR="002D6582" w:rsidRDefault="0024333B" w:rsidP="00D355CE">
            <w:pPr>
              <w:jc w:val="center"/>
            </w:pPr>
            <w:r>
              <w:t>15</w:t>
            </w:r>
          </w:p>
        </w:tc>
        <w:tc>
          <w:tcPr>
            <w:tcW w:w="6550" w:type="dxa"/>
          </w:tcPr>
          <w:p w:rsidR="002D6582" w:rsidRPr="009B330F" w:rsidRDefault="002D6582" w:rsidP="00E55E50">
            <w:r>
              <w:t xml:space="preserve">Kalkulator z funkcją druku, 12 pozycyjny wyświetlacz LCD, zasilanie </w:t>
            </w:r>
            <w:r w:rsidR="007569C6">
              <w:t>bateryjno-</w:t>
            </w:r>
            <w:r>
              <w:t>sieciowe, obliczenia podatkowe</w:t>
            </w:r>
            <w:r w:rsidR="007569C6">
              <w:t xml:space="preserve"> (TAX+, TAX-, TAX)</w:t>
            </w:r>
            <w:r>
              <w:t>, obliczenia marży</w:t>
            </w:r>
            <w:r w:rsidR="00E55E50">
              <w:t>/ zysku</w:t>
            </w:r>
            <w:r>
              <w:t>,</w:t>
            </w:r>
            <w:r w:rsidR="00E55E50">
              <w:t xml:space="preserve"> obliczenia procentowe, </w:t>
            </w:r>
            <w:r>
              <w:t xml:space="preserve"> </w:t>
            </w:r>
            <w:r>
              <w:lastRenderedPageBreak/>
              <w:t>przeliczanie walut na Euro, podwójna pamięć, zaokrąglanie wyników, tabulacja, zmiana znaku -/+, cofanie ostatnio wprowadzonej pozycji, klawisz sumy całko</w:t>
            </w:r>
            <w:r w:rsidR="007569C6">
              <w:t>witej, klawisz podwójnego zera, format wyświetlania godziny 12 lub 24-godziny, format wyświetlania daty: MM-DD-RRRR lub RRR-</w:t>
            </w:r>
            <w:r w:rsidR="00E55E50">
              <w:t xml:space="preserve">MM-DD, </w:t>
            </w:r>
            <w:r>
              <w:t>dwukolorowa drukarka</w:t>
            </w:r>
            <w:r w:rsidR="007569C6">
              <w:t xml:space="preserve"> (wartości ujemne są drukowane na czerwono), taśma barwiąca IR-40T</w:t>
            </w:r>
            <w:r>
              <w:t>,</w:t>
            </w:r>
            <w:r w:rsidR="007569C6">
              <w:t xml:space="preserve"> szerokość papieru 57-58 mm, możliwość wykonywania obliczeń bez użycia drukarki, klawisz wysuwu papieru, </w:t>
            </w:r>
            <w:r>
              <w:t xml:space="preserve"> może drukować w kolo</w:t>
            </w:r>
            <w:r w:rsidR="00E55E50">
              <w:t>rze czarnym i czerwonym.</w:t>
            </w:r>
          </w:p>
        </w:tc>
        <w:tc>
          <w:tcPr>
            <w:tcW w:w="747" w:type="dxa"/>
            <w:vAlign w:val="center"/>
          </w:tcPr>
          <w:p w:rsidR="002D6582" w:rsidRDefault="002D6582" w:rsidP="00D355CE">
            <w:pPr>
              <w:jc w:val="center"/>
            </w:pPr>
            <w:r w:rsidRPr="00EA5E65">
              <w:lastRenderedPageBreak/>
              <w:t>Szt.</w:t>
            </w:r>
          </w:p>
        </w:tc>
        <w:tc>
          <w:tcPr>
            <w:tcW w:w="888" w:type="dxa"/>
            <w:vAlign w:val="center"/>
          </w:tcPr>
          <w:p w:rsidR="002D6582" w:rsidRPr="000734CF" w:rsidRDefault="005E04AA" w:rsidP="00D355CE">
            <w:pPr>
              <w:jc w:val="center"/>
              <w:rPr>
                <w:b/>
              </w:rPr>
            </w:pPr>
            <w:r>
              <w:rPr>
                <w:b/>
              </w:rPr>
              <w:t>4</w:t>
            </w:r>
          </w:p>
        </w:tc>
        <w:tc>
          <w:tcPr>
            <w:tcW w:w="1268" w:type="dxa"/>
            <w:vAlign w:val="center"/>
          </w:tcPr>
          <w:p w:rsidR="002D6582" w:rsidRPr="000734CF" w:rsidRDefault="002D6582" w:rsidP="00D355CE">
            <w:pPr>
              <w:jc w:val="center"/>
              <w:rPr>
                <w:b/>
              </w:rPr>
            </w:pPr>
          </w:p>
        </w:tc>
        <w:tc>
          <w:tcPr>
            <w:tcW w:w="1816" w:type="dxa"/>
            <w:vAlign w:val="center"/>
          </w:tcPr>
          <w:p w:rsidR="002D6582" w:rsidRPr="000734CF" w:rsidRDefault="002D6582" w:rsidP="00D355CE">
            <w:pPr>
              <w:jc w:val="center"/>
              <w:rPr>
                <w:b/>
              </w:rPr>
            </w:pPr>
          </w:p>
        </w:tc>
        <w:tc>
          <w:tcPr>
            <w:tcW w:w="1071" w:type="dxa"/>
            <w:vAlign w:val="center"/>
          </w:tcPr>
          <w:p w:rsidR="002D6582" w:rsidRPr="000734CF" w:rsidRDefault="002D6582" w:rsidP="00D355CE">
            <w:pPr>
              <w:jc w:val="center"/>
              <w:rPr>
                <w:b/>
              </w:rPr>
            </w:pPr>
          </w:p>
        </w:tc>
        <w:tc>
          <w:tcPr>
            <w:tcW w:w="1431" w:type="dxa"/>
            <w:vAlign w:val="center"/>
          </w:tcPr>
          <w:p w:rsidR="002D6582" w:rsidRPr="000734CF" w:rsidRDefault="002D6582" w:rsidP="00D355CE">
            <w:pPr>
              <w:jc w:val="center"/>
              <w:rPr>
                <w:b/>
              </w:rPr>
            </w:pPr>
          </w:p>
        </w:tc>
      </w:tr>
      <w:tr w:rsidR="00E442CE" w:rsidRPr="000734CF" w:rsidTr="00347697">
        <w:tc>
          <w:tcPr>
            <w:tcW w:w="646" w:type="dxa"/>
            <w:vAlign w:val="center"/>
          </w:tcPr>
          <w:p w:rsidR="00E442CE" w:rsidRDefault="0024333B" w:rsidP="00D355CE">
            <w:pPr>
              <w:jc w:val="center"/>
            </w:pPr>
            <w:r>
              <w:lastRenderedPageBreak/>
              <w:t>16</w:t>
            </w:r>
          </w:p>
        </w:tc>
        <w:tc>
          <w:tcPr>
            <w:tcW w:w="6550" w:type="dxa"/>
          </w:tcPr>
          <w:p w:rsidR="00E442CE" w:rsidRDefault="009F64C8" w:rsidP="00E55E50">
            <w:r>
              <w:t xml:space="preserve">Laminator biurowy do laminacji na gorąco i na zimno; regulator  doboru temperatury do grubości folii </w:t>
            </w:r>
            <w:proofErr w:type="spellStart"/>
            <w:r>
              <w:t>laminacyjnej</w:t>
            </w:r>
            <w:proofErr w:type="spellEnd"/>
            <w:r>
              <w:t xml:space="preserve">; funkcja cofania umożliwiająca wycofanie źle włożonej folii; dioda sygnalizująca osiągnięcie temperatury roboczej; maksymalna grubość folii </w:t>
            </w:r>
            <w:proofErr w:type="spellStart"/>
            <w:r>
              <w:t>laminacyjnej</w:t>
            </w:r>
            <w:proofErr w:type="spellEnd"/>
            <w:r>
              <w:t xml:space="preserve"> 150 </w:t>
            </w:r>
            <w:proofErr w:type="spellStart"/>
            <w:r>
              <w:t>mic</w:t>
            </w:r>
            <w:proofErr w:type="spellEnd"/>
            <w:r>
              <w:t>; technologia 4 gorących wałków</w:t>
            </w:r>
            <w:r w:rsidR="00665690">
              <w:t xml:space="preserve">- brak konieczności stosowania </w:t>
            </w:r>
            <w:proofErr w:type="spellStart"/>
            <w:r w:rsidR="00665690">
              <w:t>carriera</w:t>
            </w:r>
            <w:proofErr w:type="spellEnd"/>
            <w:r w:rsidR="00665690">
              <w:t>; szerokość laminacji 240 mm (A4+); prędkość laminacji 350 mm/min; czas nagrzewania nie więcej niż 4-6 minut.</w:t>
            </w:r>
          </w:p>
        </w:tc>
        <w:tc>
          <w:tcPr>
            <w:tcW w:w="747" w:type="dxa"/>
            <w:vAlign w:val="center"/>
          </w:tcPr>
          <w:p w:rsidR="00E442CE" w:rsidRPr="00EA5E65" w:rsidRDefault="00E442CE" w:rsidP="00D355CE">
            <w:pPr>
              <w:jc w:val="center"/>
            </w:pPr>
            <w:r>
              <w:t>Szt.</w:t>
            </w:r>
          </w:p>
        </w:tc>
        <w:tc>
          <w:tcPr>
            <w:tcW w:w="888" w:type="dxa"/>
            <w:vAlign w:val="center"/>
          </w:tcPr>
          <w:p w:rsidR="00E442CE" w:rsidRDefault="001B5936" w:rsidP="00D355CE">
            <w:pPr>
              <w:jc w:val="center"/>
              <w:rPr>
                <w:b/>
              </w:rPr>
            </w:pPr>
            <w:r>
              <w:rPr>
                <w:b/>
              </w:rPr>
              <w:t>2</w:t>
            </w:r>
          </w:p>
        </w:tc>
        <w:tc>
          <w:tcPr>
            <w:tcW w:w="1268" w:type="dxa"/>
            <w:vAlign w:val="center"/>
          </w:tcPr>
          <w:p w:rsidR="00E442CE" w:rsidRPr="000734CF" w:rsidRDefault="00E442CE" w:rsidP="00D355CE">
            <w:pPr>
              <w:jc w:val="center"/>
              <w:rPr>
                <w:b/>
              </w:rPr>
            </w:pPr>
          </w:p>
        </w:tc>
        <w:tc>
          <w:tcPr>
            <w:tcW w:w="1816" w:type="dxa"/>
            <w:vAlign w:val="center"/>
          </w:tcPr>
          <w:p w:rsidR="00E442CE" w:rsidRPr="000734CF" w:rsidRDefault="00E442CE" w:rsidP="00D355CE">
            <w:pPr>
              <w:jc w:val="center"/>
              <w:rPr>
                <w:b/>
              </w:rPr>
            </w:pPr>
          </w:p>
        </w:tc>
        <w:tc>
          <w:tcPr>
            <w:tcW w:w="1071" w:type="dxa"/>
            <w:vAlign w:val="center"/>
          </w:tcPr>
          <w:p w:rsidR="00E442CE" w:rsidRPr="000734CF" w:rsidRDefault="00E442CE" w:rsidP="00D355CE">
            <w:pPr>
              <w:jc w:val="center"/>
              <w:rPr>
                <w:b/>
              </w:rPr>
            </w:pPr>
          </w:p>
        </w:tc>
        <w:tc>
          <w:tcPr>
            <w:tcW w:w="1431" w:type="dxa"/>
            <w:vAlign w:val="center"/>
          </w:tcPr>
          <w:p w:rsidR="00E442CE" w:rsidRPr="000734CF" w:rsidRDefault="00E442CE" w:rsidP="00D355CE">
            <w:pPr>
              <w:jc w:val="center"/>
              <w:rPr>
                <w:b/>
              </w:rPr>
            </w:pPr>
          </w:p>
        </w:tc>
      </w:tr>
      <w:tr w:rsidR="002D6582" w:rsidTr="00347697">
        <w:tblPrEx>
          <w:tblCellMar>
            <w:left w:w="70" w:type="dxa"/>
            <w:right w:w="70" w:type="dxa"/>
          </w:tblCellMar>
          <w:tblLook w:val="0000" w:firstRow="0" w:lastRow="0" w:firstColumn="0" w:lastColumn="0" w:noHBand="0" w:noVBand="0"/>
        </w:tblPrEx>
        <w:trPr>
          <w:gridBefore w:val="7"/>
          <w:wBefore w:w="12986" w:type="dxa"/>
          <w:trHeight w:val="1110"/>
        </w:trPr>
        <w:tc>
          <w:tcPr>
            <w:tcW w:w="1431" w:type="dxa"/>
          </w:tcPr>
          <w:p w:rsidR="002D6582" w:rsidRDefault="002D6582" w:rsidP="00D355CE">
            <w:r>
              <w:t>Suma wartości brutto kolumna 8</w:t>
            </w:r>
          </w:p>
          <w:p w:rsidR="002D6582" w:rsidRDefault="002D6582" w:rsidP="00D355CE">
            <w:r>
              <w:t>…………….</w:t>
            </w:r>
          </w:p>
        </w:tc>
      </w:tr>
    </w:tbl>
    <w:p w:rsidR="008856FD" w:rsidRDefault="008856FD"/>
    <w:sectPr w:rsidR="008856FD" w:rsidSect="00FA419E">
      <w:footerReference w:type="even"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5D" w:rsidRDefault="005B6C5D" w:rsidP="00410A8A">
      <w:r>
        <w:separator/>
      </w:r>
    </w:p>
  </w:endnote>
  <w:endnote w:type="continuationSeparator" w:id="0">
    <w:p w:rsidR="005B6C5D" w:rsidRDefault="005B6C5D" w:rsidP="0041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ProximaNovaRegular">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8C" w:rsidRDefault="00852EB9" w:rsidP="008C03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1748C" w:rsidRDefault="00ED2F55" w:rsidP="0061748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8C" w:rsidRDefault="00852EB9" w:rsidP="008C03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D2F55">
      <w:rPr>
        <w:rStyle w:val="Numerstrony"/>
        <w:noProof/>
      </w:rPr>
      <w:t>1</w:t>
    </w:r>
    <w:r>
      <w:rPr>
        <w:rStyle w:val="Numerstrony"/>
      </w:rPr>
      <w:fldChar w:fldCharType="end"/>
    </w:r>
    <w:r w:rsidR="00C22DCD">
      <w:rPr>
        <w:rStyle w:val="Numerstrony"/>
      </w:rPr>
      <w:t>/4</w:t>
    </w:r>
  </w:p>
  <w:p w:rsidR="0061748C" w:rsidRDefault="00ED2F55" w:rsidP="0061748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5D" w:rsidRDefault="005B6C5D" w:rsidP="00410A8A">
      <w:r>
        <w:separator/>
      </w:r>
    </w:p>
  </w:footnote>
  <w:footnote w:type="continuationSeparator" w:id="0">
    <w:p w:rsidR="005B6C5D" w:rsidRDefault="005B6C5D" w:rsidP="00410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3A"/>
    <w:rsid w:val="0008473A"/>
    <w:rsid w:val="000C1CBA"/>
    <w:rsid w:val="000C26D6"/>
    <w:rsid w:val="00102D6A"/>
    <w:rsid w:val="00113143"/>
    <w:rsid w:val="0013143A"/>
    <w:rsid w:val="001B5936"/>
    <w:rsid w:val="001C36C7"/>
    <w:rsid w:val="001E7FF1"/>
    <w:rsid w:val="00223392"/>
    <w:rsid w:val="0024333B"/>
    <w:rsid w:val="002617F5"/>
    <w:rsid w:val="00270F78"/>
    <w:rsid w:val="002D6582"/>
    <w:rsid w:val="00347697"/>
    <w:rsid w:val="00350FA0"/>
    <w:rsid w:val="00371A2E"/>
    <w:rsid w:val="003A483C"/>
    <w:rsid w:val="0040036A"/>
    <w:rsid w:val="004072FE"/>
    <w:rsid w:val="00410A8A"/>
    <w:rsid w:val="004348A2"/>
    <w:rsid w:val="00457694"/>
    <w:rsid w:val="004A2E36"/>
    <w:rsid w:val="004A309E"/>
    <w:rsid w:val="004C018C"/>
    <w:rsid w:val="004C2EC9"/>
    <w:rsid w:val="004C518C"/>
    <w:rsid w:val="004D5011"/>
    <w:rsid w:val="004E4118"/>
    <w:rsid w:val="0050482C"/>
    <w:rsid w:val="00550F26"/>
    <w:rsid w:val="005541C5"/>
    <w:rsid w:val="0056715B"/>
    <w:rsid w:val="005835F9"/>
    <w:rsid w:val="00590E99"/>
    <w:rsid w:val="005B404C"/>
    <w:rsid w:val="005B5282"/>
    <w:rsid w:val="005B6C5D"/>
    <w:rsid w:val="005C192D"/>
    <w:rsid w:val="005E04AA"/>
    <w:rsid w:val="005F56C7"/>
    <w:rsid w:val="00602EB9"/>
    <w:rsid w:val="006355FC"/>
    <w:rsid w:val="0065756E"/>
    <w:rsid w:val="00665690"/>
    <w:rsid w:val="00677259"/>
    <w:rsid w:val="006947CF"/>
    <w:rsid w:val="007233EB"/>
    <w:rsid w:val="00723CAC"/>
    <w:rsid w:val="007538B4"/>
    <w:rsid w:val="007569C6"/>
    <w:rsid w:val="0077732E"/>
    <w:rsid w:val="007C25C9"/>
    <w:rsid w:val="007C4B9D"/>
    <w:rsid w:val="0085040F"/>
    <w:rsid w:val="00852EB9"/>
    <w:rsid w:val="00860A45"/>
    <w:rsid w:val="008856FD"/>
    <w:rsid w:val="009577B6"/>
    <w:rsid w:val="00980E9A"/>
    <w:rsid w:val="00997AAE"/>
    <w:rsid w:val="009D38C8"/>
    <w:rsid w:val="009F64C8"/>
    <w:rsid w:val="00A06BDC"/>
    <w:rsid w:val="00A13DEF"/>
    <w:rsid w:val="00A21B1A"/>
    <w:rsid w:val="00A44B6A"/>
    <w:rsid w:val="00AC610A"/>
    <w:rsid w:val="00B0688D"/>
    <w:rsid w:val="00B33E61"/>
    <w:rsid w:val="00B366A3"/>
    <w:rsid w:val="00B766D0"/>
    <w:rsid w:val="00BB71D7"/>
    <w:rsid w:val="00BD79A8"/>
    <w:rsid w:val="00C17201"/>
    <w:rsid w:val="00C22DCD"/>
    <w:rsid w:val="00D22523"/>
    <w:rsid w:val="00D31A2B"/>
    <w:rsid w:val="00D768E7"/>
    <w:rsid w:val="00DB03CB"/>
    <w:rsid w:val="00DC3CDA"/>
    <w:rsid w:val="00DE0A72"/>
    <w:rsid w:val="00E0122E"/>
    <w:rsid w:val="00E442CE"/>
    <w:rsid w:val="00E55E50"/>
    <w:rsid w:val="00E75233"/>
    <w:rsid w:val="00EC6E06"/>
    <w:rsid w:val="00ED1BF3"/>
    <w:rsid w:val="00ED2F55"/>
    <w:rsid w:val="00ED7A1C"/>
    <w:rsid w:val="00ED7B08"/>
    <w:rsid w:val="00EE0C28"/>
    <w:rsid w:val="00F037E4"/>
    <w:rsid w:val="00F2536A"/>
    <w:rsid w:val="00F259CA"/>
    <w:rsid w:val="00F82224"/>
    <w:rsid w:val="00F924EC"/>
    <w:rsid w:val="00FA1D2B"/>
    <w:rsid w:val="00FF3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658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D658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2D6582"/>
    <w:pPr>
      <w:tabs>
        <w:tab w:val="center" w:pos="4536"/>
        <w:tab w:val="right" w:pos="9072"/>
      </w:tabs>
    </w:pPr>
  </w:style>
  <w:style w:type="character" w:customStyle="1" w:styleId="StopkaZnak">
    <w:name w:val="Stopka Znak"/>
    <w:basedOn w:val="Domylnaczcionkaakapitu"/>
    <w:link w:val="Stopka"/>
    <w:rsid w:val="002D6582"/>
    <w:rPr>
      <w:rFonts w:ascii="Times New Roman" w:eastAsia="Times New Roman" w:hAnsi="Times New Roman" w:cs="Times New Roman"/>
      <w:sz w:val="24"/>
      <w:szCs w:val="24"/>
      <w:lang w:eastAsia="pl-PL"/>
    </w:rPr>
  </w:style>
  <w:style w:type="character" w:styleId="Numerstrony">
    <w:name w:val="page number"/>
    <w:basedOn w:val="Domylnaczcionkaakapitu"/>
    <w:rsid w:val="002D6582"/>
  </w:style>
  <w:style w:type="paragraph" w:styleId="Nagwek">
    <w:name w:val="header"/>
    <w:basedOn w:val="Normalny"/>
    <w:link w:val="NagwekZnak"/>
    <w:uiPriority w:val="99"/>
    <w:unhideWhenUsed/>
    <w:rsid w:val="00410A8A"/>
    <w:pPr>
      <w:tabs>
        <w:tab w:val="center" w:pos="4536"/>
        <w:tab w:val="right" w:pos="9072"/>
      </w:tabs>
    </w:pPr>
  </w:style>
  <w:style w:type="character" w:customStyle="1" w:styleId="NagwekZnak">
    <w:name w:val="Nagłówek Znak"/>
    <w:basedOn w:val="Domylnaczcionkaakapitu"/>
    <w:link w:val="Nagwek"/>
    <w:uiPriority w:val="99"/>
    <w:rsid w:val="00410A8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658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D658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2D6582"/>
    <w:pPr>
      <w:tabs>
        <w:tab w:val="center" w:pos="4536"/>
        <w:tab w:val="right" w:pos="9072"/>
      </w:tabs>
    </w:pPr>
  </w:style>
  <w:style w:type="character" w:customStyle="1" w:styleId="StopkaZnak">
    <w:name w:val="Stopka Znak"/>
    <w:basedOn w:val="Domylnaczcionkaakapitu"/>
    <w:link w:val="Stopka"/>
    <w:rsid w:val="002D6582"/>
    <w:rPr>
      <w:rFonts w:ascii="Times New Roman" w:eastAsia="Times New Roman" w:hAnsi="Times New Roman" w:cs="Times New Roman"/>
      <w:sz w:val="24"/>
      <w:szCs w:val="24"/>
      <w:lang w:eastAsia="pl-PL"/>
    </w:rPr>
  </w:style>
  <w:style w:type="character" w:styleId="Numerstrony">
    <w:name w:val="page number"/>
    <w:basedOn w:val="Domylnaczcionkaakapitu"/>
    <w:rsid w:val="002D6582"/>
  </w:style>
  <w:style w:type="paragraph" w:styleId="Nagwek">
    <w:name w:val="header"/>
    <w:basedOn w:val="Normalny"/>
    <w:link w:val="NagwekZnak"/>
    <w:uiPriority w:val="99"/>
    <w:unhideWhenUsed/>
    <w:rsid w:val="00410A8A"/>
    <w:pPr>
      <w:tabs>
        <w:tab w:val="center" w:pos="4536"/>
        <w:tab w:val="right" w:pos="9072"/>
      </w:tabs>
    </w:pPr>
  </w:style>
  <w:style w:type="character" w:customStyle="1" w:styleId="NagwekZnak">
    <w:name w:val="Nagłówek Znak"/>
    <w:basedOn w:val="Domylnaczcionkaakapitu"/>
    <w:link w:val="Nagwek"/>
    <w:uiPriority w:val="99"/>
    <w:rsid w:val="00410A8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1E4F-CB4B-45F7-B8A5-8FFFDA61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4</Pages>
  <Words>897</Words>
  <Characters>5382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Wasilewska</dc:creator>
  <cp:keywords/>
  <dc:description/>
  <cp:lastModifiedBy>1</cp:lastModifiedBy>
  <cp:revision>81</cp:revision>
  <cp:lastPrinted>2015-01-30T11:59:00Z</cp:lastPrinted>
  <dcterms:created xsi:type="dcterms:W3CDTF">2015-01-22T07:21:00Z</dcterms:created>
  <dcterms:modified xsi:type="dcterms:W3CDTF">2017-02-23T13:41:00Z</dcterms:modified>
</cp:coreProperties>
</file>