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01" w:rsidRPr="00606AB7" w:rsidRDefault="00B66701" w:rsidP="000F2694">
      <w:pPr>
        <w:jc w:val="right"/>
        <w:rPr>
          <w:rFonts w:cs="Calibri"/>
          <w:b/>
          <w:sz w:val="28"/>
          <w:szCs w:val="28"/>
        </w:rPr>
      </w:pPr>
      <w:r w:rsidRPr="00606AB7">
        <w:rPr>
          <w:rFonts w:cs="Calibri"/>
          <w:b/>
          <w:sz w:val="28"/>
          <w:szCs w:val="28"/>
        </w:rPr>
        <w:t xml:space="preserve">Załącznik nr </w:t>
      </w:r>
      <w:r>
        <w:rPr>
          <w:rFonts w:cs="Calibri"/>
          <w:b/>
          <w:sz w:val="28"/>
          <w:szCs w:val="28"/>
        </w:rPr>
        <w:t>1</w:t>
      </w:r>
      <w:r w:rsidRPr="00606AB7">
        <w:rPr>
          <w:rFonts w:cs="Calibri"/>
          <w:b/>
          <w:sz w:val="28"/>
          <w:szCs w:val="28"/>
        </w:rPr>
        <w:t>A</w:t>
      </w:r>
      <w:r>
        <w:rPr>
          <w:rFonts w:cs="Calibri"/>
          <w:b/>
          <w:sz w:val="28"/>
          <w:szCs w:val="28"/>
        </w:rPr>
        <w:t xml:space="preserve"> do SIWZ</w:t>
      </w:r>
    </w:p>
    <w:p w:rsidR="00B66701" w:rsidRPr="00114716" w:rsidRDefault="00B66701" w:rsidP="00483E69">
      <w:pPr>
        <w:jc w:val="center"/>
        <w:rPr>
          <w:b/>
          <w:sz w:val="32"/>
          <w:szCs w:val="24"/>
        </w:rPr>
      </w:pPr>
      <w:r w:rsidRPr="00114716">
        <w:rPr>
          <w:b/>
          <w:sz w:val="32"/>
          <w:szCs w:val="24"/>
        </w:rPr>
        <w:t xml:space="preserve">OPIS PRZEDMIOTU ZAMÓWIENIA (DOTYCZY CZĘŚCI </w:t>
      </w:r>
      <w:r>
        <w:rPr>
          <w:b/>
          <w:sz w:val="32"/>
          <w:szCs w:val="24"/>
        </w:rPr>
        <w:t>1</w:t>
      </w:r>
      <w:r w:rsidRPr="00114716">
        <w:rPr>
          <w:b/>
          <w:sz w:val="32"/>
          <w:szCs w:val="24"/>
        </w:rPr>
        <w:t>)</w:t>
      </w:r>
    </w:p>
    <w:p w:rsidR="00B66701" w:rsidRDefault="00B66701" w:rsidP="00BE3C60">
      <w:pPr>
        <w:jc w:val="center"/>
        <w:rPr>
          <w:rFonts w:cs="Calibri"/>
          <w:b/>
          <w:sz w:val="28"/>
        </w:rPr>
      </w:pPr>
    </w:p>
    <w:p w:rsidR="00B66701" w:rsidRPr="009666DC" w:rsidRDefault="00B66701" w:rsidP="00BE3C60">
      <w:pPr>
        <w:jc w:val="center"/>
        <w:rPr>
          <w:rFonts w:cs="Calibri"/>
          <w:b/>
          <w:sz w:val="28"/>
        </w:rPr>
      </w:pPr>
      <w:r w:rsidRPr="009666DC">
        <w:rPr>
          <w:rFonts w:cs="Calibri"/>
          <w:b/>
          <w:sz w:val="28"/>
        </w:rPr>
        <w:t xml:space="preserve">Wymagania w zakresie </w:t>
      </w:r>
      <w:r>
        <w:rPr>
          <w:rFonts w:cs="Calibri"/>
          <w:b/>
          <w:sz w:val="28"/>
        </w:rPr>
        <w:t>dostawy</w:t>
      </w:r>
    </w:p>
    <w:p w:rsidR="00B66701" w:rsidRPr="00BE3017" w:rsidRDefault="00B66701" w:rsidP="00BE3C60">
      <w:bookmarkStart w:id="0" w:name="_GoBack"/>
      <w:bookmarkEnd w:id="0"/>
    </w:p>
    <w:p w:rsidR="00B66701" w:rsidRPr="00807226" w:rsidRDefault="00B66701" w:rsidP="001C438B">
      <w:pPr>
        <w:pStyle w:val="ListParagraph"/>
        <w:numPr>
          <w:ilvl w:val="0"/>
          <w:numId w:val="7"/>
        </w:numPr>
        <w:jc w:val="both"/>
        <w:rPr>
          <w:b w:val="0"/>
          <w:sz w:val="20"/>
          <w:szCs w:val="20"/>
        </w:rPr>
      </w:pPr>
      <w:r w:rsidRPr="00807226">
        <w:rPr>
          <w:b w:val="0"/>
          <w:sz w:val="20"/>
          <w:szCs w:val="20"/>
        </w:rPr>
        <w:t>Wszystkie zaoferowane urządzenia muszą być fabrycznie nowe, pochodzić z bieżącej produkcji, nie być używane w innych projektach ani jako część zamienna,</w:t>
      </w:r>
    </w:p>
    <w:p w:rsidR="00B66701" w:rsidRPr="00807226" w:rsidRDefault="00B66701" w:rsidP="001C438B">
      <w:pPr>
        <w:pStyle w:val="ListParagraph"/>
        <w:numPr>
          <w:ilvl w:val="0"/>
          <w:numId w:val="7"/>
        </w:numPr>
        <w:jc w:val="both"/>
        <w:rPr>
          <w:b w:val="0"/>
          <w:sz w:val="20"/>
          <w:szCs w:val="20"/>
        </w:rPr>
      </w:pPr>
      <w:r w:rsidRPr="00807226">
        <w:rPr>
          <w:b w:val="0"/>
          <w:sz w:val="20"/>
          <w:szCs w:val="20"/>
        </w:rPr>
        <w:t>Poprzez urządzenia aktywne Zamawiający rozumie następujące elementy SIWZ: przełącznik sieciowy, przełącznik konsolowy z ekranem i klawiaturą, macierz dyskowa, ups, dysk twardy 146gb Sas, dysk twardy 600gb sas, karta sieciowa, moduł transmisji danych, rozwiązanie” do zarządzania siecią, brama zdalnego dostępu,</w:t>
      </w:r>
    </w:p>
    <w:p w:rsidR="00B66701" w:rsidRPr="00807226" w:rsidRDefault="00B66701" w:rsidP="001C438B">
      <w:pPr>
        <w:pStyle w:val="ListParagraph"/>
        <w:numPr>
          <w:ilvl w:val="0"/>
          <w:numId w:val="7"/>
        </w:numPr>
        <w:jc w:val="both"/>
        <w:rPr>
          <w:b w:val="0"/>
          <w:sz w:val="20"/>
          <w:szCs w:val="20"/>
        </w:rPr>
      </w:pPr>
      <w:r w:rsidRPr="00807226">
        <w:rPr>
          <w:b w:val="0"/>
          <w:sz w:val="20"/>
          <w:szCs w:val="20"/>
        </w:rPr>
        <w:t>Oferowane urządzenia aktywne muszą zostać wytworzone zgodnie z normą jakości ISO 9001 : 2000 lub równoważną,</w:t>
      </w:r>
    </w:p>
    <w:p w:rsidR="00B66701" w:rsidRPr="00807226" w:rsidRDefault="00B66701" w:rsidP="001C438B">
      <w:pPr>
        <w:pStyle w:val="ListParagraph"/>
        <w:numPr>
          <w:ilvl w:val="0"/>
          <w:numId w:val="7"/>
        </w:numPr>
        <w:jc w:val="both"/>
        <w:rPr>
          <w:b w:val="0"/>
          <w:sz w:val="20"/>
          <w:szCs w:val="20"/>
        </w:rPr>
      </w:pPr>
      <w:r w:rsidRPr="00807226">
        <w:rPr>
          <w:b w:val="0"/>
          <w:sz w:val="20"/>
          <w:szCs w:val="20"/>
        </w:rPr>
        <w:t>Urządzenia aktywne muszą posiadać serwis realizowany przez producenta lub autoryzowanego partnera serwisowego producenta, zgodnie z wymaganiami normy ISO 9001. W ofercie należy wskazać nazwę firmy serwisującej i dołączyć dokument autoryzacyjny producenta,</w:t>
      </w:r>
    </w:p>
    <w:p w:rsidR="00B66701" w:rsidRPr="00807226" w:rsidRDefault="00B66701" w:rsidP="001C438B">
      <w:pPr>
        <w:pStyle w:val="ListParagraph"/>
        <w:numPr>
          <w:ilvl w:val="0"/>
          <w:numId w:val="7"/>
        </w:numPr>
        <w:jc w:val="both"/>
        <w:rPr>
          <w:b w:val="0"/>
          <w:sz w:val="20"/>
          <w:szCs w:val="20"/>
        </w:rPr>
      </w:pPr>
      <w:r w:rsidRPr="00807226">
        <w:rPr>
          <w:b w:val="0"/>
          <w:sz w:val="20"/>
          <w:szCs w:val="20"/>
        </w:rPr>
        <w:t>Wszystkie urządzenia aktywne powinny być objęte 3 letnią opieką serwisową świadczoną w siedzibie zamawiającego. Zamawiający musi mieć możliwość zgłaszania usterek w trybie 24/7 (24 godziny, 7 dni w tygodniu), a wszelkie awarie muszą zostać usunięte najpóźniej następnego dnia roboczego (NBD) od momentu zgłoszenia awarii,</w:t>
      </w:r>
    </w:p>
    <w:p w:rsidR="00B66701" w:rsidRPr="00807226" w:rsidRDefault="00B66701" w:rsidP="001C438B">
      <w:pPr>
        <w:pStyle w:val="ListParagraph"/>
        <w:numPr>
          <w:ilvl w:val="0"/>
          <w:numId w:val="7"/>
        </w:numPr>
        <w:jc w:val="both"/>
        <w:rPr>
          <w:b w:val="0"/>
          <w:sz w:val="20"/>
          <w:szCs w:val="20"/>
        </w:rPr>
      </w:pPr>
      <w:r w:rsidRPr="00807226">
        <w:rPr>
          <w:b w:val="0"/>
          <w:sz w:val="20"/>
          <w:szCs w:val="20"/>
        </w:rPr>
        <w:t>Do każdego urządzenia aktywnego musi być dostarczony komplet standardowej dokumentacji dla użytkownika, w formie papierowej lub elektronicznej, w języku polskim i/lub angielskim,</w:t>
      </w:r>
    </w:p>
    <w:p w:rsidR="00B66701" w:rsidRPr="00807226" w:rsidRDefault="00B66701" w:rsidP="001C438B">
      <w:pPr>
        <w:pStyle w:val="ListParagraph"/>
        <w:numPr>
          <w:ilvl w:val="0"/>
          <w:numId w:val="7"/>
        </w:numPr>
        <w:jc w:val="both"/>
        <w:rPr>
          <w:b w:val="0"/>
          <w:sz w:val="20"/>
          <w:szCs w:val="20"/>
        </w:rPr>
      </w:pPr>
      <w:r w:rsidRPr="00807226">
        <w:rPr>
          <w:b w:val="0"/>
          <w:sz w:val="20"/>
          <w:szCs w:val="20"/>
        </w:rPr>
        <w:t>W ofercie Wykonawca powinien podać producenta, typy oraz numery katalogowe oraz ilości wszystkich dostarczonych urządzeń oraz ich komponentów,</w:t>
      </w:r>
    </w:p>
    <w:p w:rsidR="00B66701" w:rsidRPr="00807226" w:rsidRDefault="00B66701" w:rsidP="001C438B">
      <w:pPr>
        <w:pStyle w:val="ListParagraph"/>
        <w:numPr>
          <w:ilvl w:val="0"/>
          <w:numId w:val="7"/>
        </w:numPr>
        <w:jc w:val="both"/>
        <w:rPr>
          <w:b w:val="0"/>
          <w:sz w:val="20"/>
          <w:szCs w:val="20"/>
        </w:rPr>
      </w:pPr>
      <w:r w:rsidRPr="00807226">
        <w:rPr>
          <w:b w:val="0"/>
          <w:sz w:val="20"/>
          <w:szCs w:val="20"/>
        </w:rPr>
        <w:t xml:space="preserve">Wykonawca zobowiązany jest do fizycznej instalacji, przekrosowania i konfiguracji urządzeń aktywnych w serwerowni Zamawiającego w godzinach pracy Zamawiającego t.j.7.00 – 15.00 </w:t>
      </w:r>
    </w:p>
    <w:p w:rsidR="00B66701" w:rsidRPr="00807226" w:rsidRDefault="00B66701" w:rsidP="00807226">
      <w:pPr>
        <w:pStyle w:val="ListParagraph"/>
        <w:widowControl/>
        <w:numPr>
          <w:ilvl w:val="0"/>
          <w:numId w:val="7"/>
        </w:numPr>
        <w:suppressAutoHyphens w:val="0"/>
        <w:autoSpaceDE/>
        <w:spacing w:after="200" w:line="276" w:lineRule="auto"/>
        <w:contextualSpacing/>
        <w:jc w:val="both"/>
        <w:rPr>
          <w:b w:val="0"/>
          <w:sz w:val="20"/>
          <w:szCs w:val="20"/>
        </w:rPr>
      </w:pPr>
      <w:r w:rsidRPr="00807226">
        <w:rPr>
          <w:b w:val="0"/>
          <w:sz w:val="20"/>
          <w:szCs w:val="20"/>
        </w:rPr>
        <w:t>Wykonawca w zakresie MODUŁU TRANSMISJI DANYCH, „ROZWIĄZANIA DO ZARZĄDZANIA SIECIĄ” oraz BRAMY ZDALNEGO DOSTĘPU dokona konfiguracji dostarczanego sprzętu/rozwiązania, ze szczególnym uwzględnieniem protokołów zapewniających bezprzerwową pracę sieci Zamawiającego. Zamawiający informuje, że posiada logiczną segmentację sieci LAN ujętą w liczbie 25 Vlanów. Wymagane jest skonfigurowanie w.w sprzętu/ rozwiązania w sposób, który pozwoli na bezkolizyjną transmisję danych w VLAN’ach. Ponadto wymaga się takiej konfiguracji dostarczanego sprzętu/rozwiązania, ze szczególnym uwzględnieniem priorytetyzacji danych przesyłanych pomiędzy lokalizacjami, tak by nowo wykorzystywane technologie dostarczały odpowiednią jakość usług (QoS) na poziomie nie gorszym niż zaimplementowane obecnie w sieci Zamawiającego. Dodatkowo Wykonawca zobowiązany jest to konfiguracji urządzenia bramy zdalnego dostępu, co najmniej w zakresie stworzenia profili, użytkowników, grup zabezpieczeń itp. w celu umożliwienia bezpiecznej pracy użytkowników zdalnych z wykorzystaniem odpowiedniego oprogramowania oraz objęcia urządzenia dostarczanym systemem zarządzania.</w:t>
      </w:r>
    </w:p>
    <w:p w:rsidR="00B66701" w:rsidRPr="00807226" w:rsidRDefault="00B66701" w:rsidP="00A64FC6">
      <w:pPr>
        <w:pStyle w:val="ListParagraph"/>
        <w:widowControl/>
        <w:numPr>
          <w:ilvl w:val="0"/>
          <w:numId w:val="7"/>
        </w:numPr>
        <w:suppressAutoHyphens w:val="0"/>
        <w:autoSpaceDE/>
        <w:spacing w:after="200" w:line="276" w:lineRule="auto"/>
        <w:contextualSpacing/>
        <w:jc w:val="both"/>
        <w:rPr>
          <w:rFonts w:cs="Arial"/>
          <w:b w:val="0"/>
          <w:sz w:val="20"/>
          <w:szCs w:val="20"/>
        </w:rPr>
      </w:pPr>
      <w:r w:rsidRPr="00807226">
        <w:rPr>
          <w:b w:val="0"/>
          <w:sz w:val="20"/>
          <w:szCs w:val="20"/>
        </w:rPr>
        <w:t xml:space="preserve">W zakresie MODUŁU TRANSMISJI DANYCH Zamawiający informuje, iż jego intencją </w:t>
      </w:r>
      <w:r w:rsidRPr="00807226">
        <w:rPr>
          <w:rFonts w:cs="Arial"/>
          <w:b w:val="0"/>
          <w:sz w:val="20"/>
          <w:szCs w:val="20"/>
        </w:rPr>
        <w:t>jest rozbudowa dwu posiadanych przełączników EX4200-</w:t>
      </w:r>
      <w:smartTag w:uri="urn:schemas-microsoft-com:office:smarttags" w:element="metricconverter">
        <w:smartTagPr>
          <w:attr w:name="ProductID" w:val="24F"/>
        </w:smartTagPr>
        <w:r w:rsidRPr="00807226">
          <w:rPr>
            <w:rFonts w:cs="Arial"/>
            <w:b w:val="0"/>
            <w:sz w:val="20"/>
            <w:szCs w:val="20"/>
          </w:rPr>
          <w:t>24F</w:t>
        </w:r>
      </w:smartTag>
      <w:r w:rsidRPr="00807226">
        <w:rPr>
          <w:rFonts w:cs="Arial"/>
          <w:b w:val="0"/>
          <w:sz w:val="20"/>
          <w:szCs w:val="20"/>
        </w:rPr>
        <w:t xml:space="preserve"> o moduły pozwalające na transmisję danych z prędkością 10Gb/s. W związku z tym Zamawiający wymaga dostarczenia dwu modułów rozszerzeń pozwalających na instalację minimum dwu interfejsów 10GE w każdym definiowanych stykiem SFP+. Moduły rozszerzeń muszą być obsadzone interfejsami światłowodowymi 10GE pozwalającymi na transmisję po światłowodzie jednomodowym. Dopuszcza się rozwiązanie, w którym dostarczany moduł pozwala na instalację interfejsów dwu interfejsów 10GE lub 4 interfejsów 1GE (zamiennie) pod warunkiem zachowania styku SFP+ dla interfejsów 10GE. Wraz z modułami i interfejsami należy dostarczyć cztery pa</w:t>
      </w:r>
      <w:r>
        <w:rPr>
          <w:rFonts w:cs="Arial"/>
          <w:b w:val="0"/>
          <w:sz w:val="20"/>
          <w:szCs w:val="20"/>
        </w:rPr>
        <w:t>tchc</w:t>
      </w:r>
      <w:r w:rsidRPr="00807226">
        <w:rPr>
          <w:rFonts w:cs="Arial"/>
          <w:b w:val="0"/>
          <w:sz w:val="20"/>
          <w:szCs w:val="20"/>
        </w:rPr>
        <w:t>ordy światłowodowe LC-SC o długości 2m odpowiednie do dostarczanych interfejsów światłowodowych.</w:t>
      </w:r>
    </w:p>
    <w:p w:rsidR="00B66701" w:rsidRPr="00807226" w:rsidRDefault="00B66701" w:rsidP="00F67042">
      <w:pPr>
        <w:pStyle w:val="ListParagraph"/>
        <w:widowControl/>
        <w:numPr>
          <w:ilvl w:val="0"/>
          <w:numId w:val="7"/>
        </w:numPr>
        <w:suppressAutoHyphens w:val="0"/>
        <w:autoSpaceDE/>
        <w:spacing w:after="200" w:line="276" w:lineRule="auto"/>
        <w:contextualSpacing/>
        <w:jc w:val="both"/>
        <w:rPr>
          <w:b w:val="0"/>
          <w:sz w:val="20"/>
          <w:szCs w:val="20"/>
        </w:rPr>
      </w:pPr>
      <w:r w:rsidRPr="00807226">
        <w:rPr>
          <w:b w:val="0"/>
          <w:sz w:val="20"/>
          <w:szCs w:val="20"/>
        </w:rPr>
        <w:t xml:space="preserve">W zakresie „ROZWIĄZANIA DO ZARZĄDZANIA SIECIĄ” Zamawiający informuje, że posiada sieć teleinformatyczną złożoną m.in. ze sprzętu sieciowego Juniper Networks. Zamiarem Zamawiającego jest stworzenie homogenicznej sieci IP objętej system zarządzania będącym przedmiotem niniejszego postępowania. „Rozwiązanie do zarządzania siecią” musi zarządzać infrastruktury oparte o sprzęt Juniper Networks (co najmniej, przełączniki, kontroler sieci bezprzewodowej, punkty dostępowe sieci bezprzewodowej, brama zdalnego dostępu). </w:t>
      </w:r>
    </w:p>
    <w:p w:rsidR="00B66701" w:rsidRPr="00807226" w:rsidRDefault="00B66701" w:rsidP="00F67042">
      <w:pPr>
        <w:pStyle w:val="ListParagraph"/>
        <w:rPr>
          <w:sz w:val="20"/>
          <w:szCs w:val="20"/>
        </w:rPr>
      </w:pPr>
    </w:p>
    <w:p w:rsidR="00B66701" w:rsidRPr="00807226" w:rsidRDefault="00B66701" w:rsidP="00F67042">
      <w:pPr>
        <w:pStyle w:val="ListParagraph"/>
        <w:widowControl/>
        <w:suppressAutoHyphens w:val="0"/>
        <w:autoSpaceDE/>
        <w:spacing w:after="200" w:line="276" w:lineRule="auto"/>
        <w:ind w:left="720" w:firstLine="360"/>
        <w:contextualSpacing/>
        <w:jc w:val="both"/>
        <w:rPr>
          <w:b w:val="0"/>
          <w:sz w:val="20"/>
          <w:szCs w:val="20"/>
        </w:rPr>
      </w:pPr>
      <w:r w:rsidRPr="00807226">
        <w:rPr>
          <w:b w:val="0"/>
          <w:sz w:val="20"/>
          <w:szCs w:val="20"/>
        </w:rPr>
        <w:t>W ramach ROZWIĄZANIA DO ZARZĄDZANIA SIECIĄ należy dokonać instalacji i konfiguracji dostarczanego rozwiązania i objęcie nim urządzeń wskazanych przez Zamawiającego urządzeń Juniper Networks, a w szczególności należy:</w:t>
      </w:r>
    </w:p>
    <w:p w:rsidR="00B66701" w:rsidRPr="00807226" w:rsidRDefault="00B66701" w:rsidP="00F67042">
      <w:pPr>
        <w:pStyle w:val="ListParagraph"/>
        <w:widowControl/>
        <w:numPr>
          <w:ilvl w:val="0"/>
          <w:numId w:val="23"/>
        </w:numPr>
        <w:suppressAutoHyphens w:val="0"/>
        <w:autoSpaceDE/>
        <w:spacing w:after="200" w:line="276" w:lineRule="auto"/>
        <w:contextualSpacing/>
        <w:jc w:val="both"/>
        <w:rPr>
          <w:b w:val="0"/>
          <w:sz w:val="20"/>
          <w:szCs w:val="20"/>
        </w:rPr>
      </w:pPr>
      <w:r w:rsidRPr="00807226">
        <w:rPr>
          <w:b w:val="0"/>
          <w:sz w:val="20"/>
          <w:szCs w:val="20"/>
        </w:rPr>
        <w:t>Stworzyć profile konfiguracji dla przełączników i sieci bezprzewodowej w zakresie:</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 xml:space="preserve">dostępu do sieci </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uwierzytelnienia</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autoryzacji użytkowników sieci bezprzewodowej</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QoS</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portów przełączników</w:t>
      </w:r>
    </w:p>
    <w:p w:rsidR="00B66701" w:rsidRPr="00807226" w:rsidRDefault="00B66701" w:rsidP="00F67042">
      <w:pPr>
        <w:pStyle w:val="ListParagraph"/>
        <w:widowControl/>
        <w:numPr>
          <w:ilvl w:val="2"/>
          <w:numId w:val="20"/>
        </w:numPr>
        <w:suppressAutoHyphens w:val="0"/>
        <w:autoSpaceDE/>
        <w:spacing w:after="200" w:line="276" w:lineRule="auto"/>
        <w:contextualSpacing/>
        <w:jc w:val="both"/>
        <w:rPr>
          <w:b w:val="0"/>
          <w:sz w:val="20"/>
          <w:szCs w:val="20"/>
        </w:rPr>
      </w:pPr>
      <w:r w:rsidRPr="00807226">
        <w:rPr>
          <w:b w:val="0"/>
          <w:sz w:val="20"/>
          <w:szCs w:val="20"/>
        </w:rPr>
        <w:t xml:space="preserve">ustawień radiowych dla kontrolera </w:t>
      </w:r>
      <w:r w:rsidRPr="00807226">
        <w:rPr>
          <w:b w:val="0"/>
          <w:sz w:val="20"/>
          <w:szCs w:val="20"/>
        </w:rPr>
        <w:tab/>
      </w:r>
    </w:p>
    <w:p w:rsidR="00B66701" w:rsidRPr="00807226" w:rsidRDefault="00B66701" w:rsidP="00F67042">
      <w:pPr>
        <w:pStyle w:val="ListParagraph"/>
        <w:widowControl/>
        <w:numPr>
          <w:ilvl w:val="2"/>
          <w:numId w:val="20"/>
        </w:numPr>
        <w:suppressAutoHyphens w:val="0"/>
        <w:autoSpaceDE/>
        <w:spacing w:after="200" w:line="276" w:lineRule="auto"/>
        <w:contextualSpacing/>
        <w:jc w:val="both"/>
        <w:rPr>
          <w:b w:val="0"/>
          <w:sz w:val="20"/>
          <w:szCs w:val="20"/>
        </w:rPr>
      </w:pPr>
      <w:r w:rsidRPr="00807226">
        <w:rPr>
          <w:b w:val="0"/>
          <w:sz w:val="20"/>
          <w:szCs w:val="20"/>
        </w:rPr>
        <w:t>sieci VLAN</w:t>
      </w:r>
    </w:p>
    <w:p w:rsidR="00B66701" w:rsidRPr="00807226" w:rsidRDefault="00B66701" w:rsidP="00F67042">
      <w:pPr>
        <w:pStyle w:val="ListParagraph"/>
        <w:widowControl/>
        <w:numPr>
          <w:ilvl w:val="0"/>
          <w:numId w:val="23"/>
        </w:numPr>
        <w:suppressAutoHyphens w:val="0"/>
        <w:autoSpaceDE/>
        <w:spacing w:after="200" w:line="276" w:lineRule="auto"/>
        <w:contextualSpacing/>
        <w:jc w:val="both"/>
        <w:rPr>
          <w:b w:val="0"/>
          <w:sz w:val="20"/>
          <w:szCs w:val="20"/>
        </w:rPr>
      </w:pPr>
      <w:r w:rsidRPr="00807226">
        <w:rPr>
          <w:b w:val="0"/>
          <w:sz w:val="20"/>
          <w:szCs w:val="20"/>
        </w:rPr>
        <w:t>Wykreować lokalizacje (poszczególne budynki, piętra, przestrzenie na zewnętrz) oraz przydzielanie urządzeń do wykreowanych lokalizacji</w:t>
      </w:r>
    </w:p>
    <w:p w:rsidR="00B66701" w:rsidRPr="00807226" w:rsidRDefault="00B66701" w:rsidP="00F67042">
      <w:pPr>
        <w:pStyle w:val="ListParagraph"/>
        <w:numPr>
          <w:ilvl w:val="0"/>
          <w:numId w:val="23"/>
        </w:numPr>
        <w:contextualSpacing/>
        <w:jc w:val="both"/>
        <w:rPr>
          <w:b w:val="0"/>
          <w:sz w:val="20"/>
          <w:szCs w:val="20"/>
        </w:rPr>
      </w:pPr>
      <w:r w:rsidRPr="00807226">
        <w:rPr>
          <w:b w:val="0"/>
          <w:sz w:val="20"/>
          <w:szCs w:val="20"/>
        </w:rPr>
        <w:t>Dokonać konfiguracji monitorowania ruchu w zakresie:</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ilości pakietów unicast, multicast i broadcast oraz trendu zmian tych parametrów w czasie</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trendu zmian ilości błędów pakietów</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trendu wielkości ruchu na portach</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trendu wielkości ruchu na VLAN-ach</w:t>
      </w:r>
    </w:p>
    <w:p w:rsidR="00B66701" w:rsidRPr="00807226" w:rsidRDefault="00B66701" w:rsidP="00F67042">
      <w:pPr>
        <w:pStyle w:val="ListParagraph"/>
        <w:numPr>
          <w:ilvl w:val="0"/>
          <w:numId w:val="23"/>
        </w:numPr>
        <w:contextualSpacing/>
        <w:jc w:val="both"/>
        <w:rPr>
          <w:b w:val="0"/>
          <w:sz w:val="20"/>
          <w:szCs w:val="20"/>
        </w:rPr>
      </w:pPr>
      <w:r w:rsidRPr="00807226">
        <w:rPr>
          <w:b w:val="0"/>
          <w:sz w:val="20"/>
          <w:szCs w:val="20"/>
        </w:rPr>
        <w:t>Skonfigurować funkcję monitorowania pasma radiowego co najmniej w zakresie:</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przepustowości, ilości błędów pakietów, stosunku sygnał/szum</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interferencji radiowych</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budowania wykresu widma dla częstotliwości 2,4GHz i 5GHz</w:t>
      </w:r>
    </w:p>
    <w:p w:rsidR="00B66701" w:rsidRPr="00807226" w:rsidRDefault="00B66701" w:rsidP="00F67042">
      <w:pPr>
        <w:pStyle w:val="ListParagraph"/>
        <w:numPr>
          <w:ilvl w:val="2"/>
          <w:numId w:val="20"/>
        </w:numPr>
        <w:contextualSpacing/>
        <w:jc w:val="both"/>
        <w:rPr>
          <w:b w:val="0"/>
          <w:sz w:val="20"/>
          <w:szCs w:val="20"/>
        </w:rPr>
      </w:pPr>
      <w:r w:rsidRPr="00807226">
        <w:rPr>
          <w:b w:val="0"/>
          <w:sz w:val="20"/>
          <w:szCs w:val="20"/>
        </w:rPr>
        <w:t>sieci bezprzewodowych w bezpośrednim otoczeniu</w:t>
      </w:r>
    </w:p>
    <w:p w:rsidR="00B66701" w:rsidRPr="00807226" w:rsidRDefault="00B66701" w:rsidP="00F67042">
      <w:pPr>
        <w:spacing w:after="200" w:line="276" w:lineRule="auto"/>
        <w:contextualSpacing/>
        <w:jc w:val="both"/>
        <w:rPr>
          <w:sz w:val="20"/>
          <w:szCs w:val="20"/>
        </w:rPr>
      </w:pPr>
    </w:p>
    <w:p w:rsidR="00B66701" w:rsidRPr="00846056" w:rsidRDefault="00B66701" w:rsidP="00846056">
      <w:pPr>
        <w:rPr>
          <w:highlight w:val="yellow"/>
        </w:rPr>
      </w:pPr>
    </w:p>
    <w:p w:rsidR="00B66701" w:rsidRDefault="00B66701" w:rsidP="00BE3C60"/>
    <w:p w:rsidR="00B66701" w:rsidRDefault="00B66701" w:rsidP="00BE3C60">
      <w:pPr>
        <w:sectPr w:rsidR="00B66701" w:rsidSect="001715CB">
          <w:pgSz w:w="11906" w:h="16838"/>
          <w:pgMar w:top="1418" w:right="1418" w:bottom="1418" w:left="1418" w:header="709" w:footer="709" w:gutter="0"/>
          <w:cols w:space="708"/>
          <w:docGrid w:linePitch="360"/>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0"/>
        <w:gridCol w:w="5697"/>
        <w:gridCol w:w="6908"/>
      </w:tblGrid>
      <w:tr w:rsidR="00B66701" w:rsidRPr="0011244A" w:rsidTr="001715CB">
        <w:trPr>
          <w:trHeight w:val="567"/>
          <w:jc w:val="center"/>
        </w:trPr>
        <w:tc>
          <w:tcPr>
            <w:tcW w:w="14175" w:type="dxa"/>
            <w:gridSpan w:val="3"/>
            <w:shd w:val="clear" w:color="auto" w:fill="000000"/>
            <w:vAlign w:val="center"/>
          </w:tcPr>
          <w:p w:rsidR="00B66701" w:rsidRPr="0011244A" w:rsidRDefault="00B66701" w:rsidP="003D431E">
            <w:r w:rsidRPr="0011244A">
              <w:br w:type="page"/>
            </w:r>
            <w:r w:rsidRPr="0011244A">
              <w:rPr>
                <w:rFonts w:cs="Calibri"/>
                <w:b/>
                <w:sz w:val="32"/>
                <w:szCs w:val="32"/>
              </w:rPr>
              <w:t>PRZEŁĄCZNIK SIECIOWY – 2 SZTUKI</w:t>
            </w:r>
          </w:p>
        </w:tc>
      </w:tr>
      <w:tr w:rsidR="00B66701" w:rsidRPr="0011244A" w:rsidTr="001715CB">
        <w:trPr>
          <w:jc w:val="center"/>
        </w:trPr>
        <w:tc>
          <w:tcPr>
            <w:tcW w:w="14175" w:type="dxa"/>
            <w:gridSpan w:val="3"/>
            <w:vAlign w:val="center"/>
          </w:tcPr>
          <w:p w:rsidR="00B66701" w:rsidRPr="0011244A" w:rsidRDefault="00B66701" w:rsidP="00332A76">
            <w:pPr>
              <w:spacing w:after="0"/>
              <w:rPr>
                <w:rFonts w:cs="Calibri"/>
                <w:b/>
                <w:bCs/>
              </w:rPr>
            </w:pPr>
            <w:r w:rsidRPr="0011244A">
              <w:rPr>
                <w:rFonts w:cs="Calibri"/>
                <w:b/>
                <w:bCs/>
              </w:rPr>
              <w:t>PRODUCENT:</w:t>
            </w:r>
          </w:p>
          <w:p w:rsidR="00B66701" w:rsidRPr="0011244A" w:rsidRDefault="00B66701" w:rsidP="00332A76">
            <w:pPr>
              <w:spacing w:after="0"/>
              <w:rPr>
                <w:rFonts w:cs="Calibri"/>
                <w:b/>
                <w:bCs/>
              </w:rPr>
            </w:pPr>
            <w:r w:rsidRPr="0011244A">
              <w:rPr>
                <w:rFonts w:cs="Calibri"/>
                <w:b/>
                <w:bCs/>
              </w:rPr>
              <w:t>MODEL:</w:t>
            </w:r>
          </w:p>
          <w:p w:rsidR="00B66701" w:rsidRPr="0011244A" w:rsidRDefault="00B66701" w:rsidP="00332A76">
            <w:pPr>
              <w:spacing w:after="0"/>
              <w:rPr>
                <w:rFonts w:cs="Calibri"/>
                <w:b/>
                <w:bCs/>
              </w:rPr>
            </w:pPr>
          </w:p>
        </w:tc>
      </w:tr>
      <w:tr w:rsidR="00B66701" w:rsidRPr="0011244A" w:rsidTr="001715CB">
        <w:trPr>
          <w:jc w:val="center"/>
        </w:trPr>
        <w:tc>
          <w:tcPr>
            <w:tcW w:w="1570" w:type="dxa"/>
            <w:vAlign w:val="center"/>
          </w:tcPr>
          <w:p w:rsidR="00B66701" w:rsidRPr="0011244A" w:rsidRDefault="00B66701" w:rsidP="001715CB">
            <w:pPr>
              <w:jc w:val="center"/>
              <w:rPr>
                <w:rFonts w:cs="Calibri"/>
                <w:b/>
                <w:bCs/>
              </w:rPr>
            </w:pPr>
            <w:r w:rsidRPr="0011244A">
              <w:rPr>
                <w:rFonts w:cs="Calibri"/>
                <w:b/>
                <w:bCs/>
              </w:rPr>
              <w:t>1.</w:t>
            </w:r>
          </w:p>
        </w:tc>
        <w:tc>
          <w:tcPr>
            <w:tcW w:w="5697" w:type="dxa"/>
            <w:vAlign w:val="center"/>
          </w:tcPr>
          <w:p w:rsidR="00B66701" w:rsidRPr="0011244A" w:rsidRDefault="00B66701" w:rsidP="001715CB">
            <w:pPr>
              <w:jc w:val="center"/>
              <w:rPr>
                <w:rFonts w:cs="Calibri"/>
                <w:b/>
                <w:bCs/>
              </w:rPr>
            </w:pPr>
            <w:r w:rsidRPr="0011244A">
              <w:rPr>
                <w:rFonts w:cs="Calibri"/>
                <w:b/>
                <w:bCs/>
              </w:rPr>
              <w:t>2.</w:t>
            </w:r>
          </w:p>
        </w:tc>
        <w:tc>
          <w:tcPr>
            <w:tcW w:w="6908" w:type="dxa"/>
          </w:tcPr>
          <w:p w:rsidR="00B66701" w:rsidRPr="0011244A" w:rsidRDefault="00B66701" w:rsidP="001715CB">
            <w:pPr>
              <w:jc w:val="center"/>
              <w:rPr>
                <w:rFonts w:cs="Calibri"/>
                <w:b/>
                <w:bCs/>
              </w:rPr>
            </w:pPr>
            <w:r w:rsidRPr="0011244A">
              <w:rPr>
                <w:rFonts w:cs="Calibri"/>
                <w:b/>
                <w:bCs/>
              </w:rPr>
              <w:t>3.</w:t>
            </w:r>
          </w:p>
        </w:tc>
      </w:tr>
      <w:tr w:rsidR="00B66701" w:rsidRPr="0011244A" w:rsidTr="001715CB">
        <w:trPr>
          <w:jc w:val="center"/>
        </w:trPr>
        <w:tc>
          <w:tcPr>
            <w:tcW w:w="1570" w:type="dxa"/>
            <w:vAlign w:val="center"/>
          </w:tcPr>
          <w:p w:rsidR="00B66701" w:rsidRPr="0011244A" w:rsidRDefault="00B66701" w:rsidP="001715CB">
            <w:pPr>
              <w:rPr>
                <w:rFonts w:cs="Calibri"/>
                <w:b/>
                <w:bCs/>
              </w:rPr>
            </w:pPr>
            <w:r w:rsidRPr="0011244A">
              <w:rPr>
                <w:rFonts w:cs="Calibri"/>
                <w:b/>
                <w:bCs/>
              </w:rPr>
              <w:t>Parametr</w:t>
            </w:r>
          </w:p>
        </w:tc>
        <w:tc>
          <w:tcPr>
            <w:tcW w:w="5697" w:type="dxa"/>
            <w:vAlign w:val="center"/>
          </w:tcPr>
          <w:p w:rsidR="00B66701" w:rsidRPr="0011244A" w:rsidRDefault="00B66701" w:rsidP="001715CB">
            <w:pPr>
              <w:rPr>
                <w:rFonts w:cs="Calibri"/>
                <w:b/>
                <w:bCs/>
              </w:rPr>
            </w:pPr>
            <w:r w:rsidRPr="0011244A">
              <w:rPr>
                <w:rFonts w:cs="Calibri"/>
                <w:b/>
                <w:bCs/>
              </w:rPr>
              <w:t>Minimalne, wymagane parametry (opis Zamawiającego).</w:t>
            </w:r>
          </w:p>
        </w:tc>
        <w:tc>
          <w:tcPr>
            <w:tcW w:w="6908" w:type="dxa"/>
          </w:tcPr>
          <w:p w:rsidR="00B66701" w:rsidRPr="0011244A" w:rsidRDefault="00B66701" w:rsidP="001715CB">
            <w:pPr>
              <w:jc w:val="both"/>
              <w:rPr>
                <w:rFonts w:cs="Calibri"/>
                <w:b/>
                <w:bCs/>
              </w:rPr>
            </w:pPr>
            <w:r w:rsidRPr="0011244A">
              <w:rPr>
                <w:rFonts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1715CB">
        <w:trPr>
          <w:jc w:val="center"/>
        </w:trPr>
        <w:tc>
          <w:tcPr>
            <w:tcW w:w="1570" w:type="dxa"/>
            <w:vAlign w:val="center"/>
          </w:tcPr>
          <w:p w:rsidR="00B66701" w:rsidRPr="0011244A" w:rsidRDefault="00B66701" w:rsidP="001715CB">
            <w:pPr>
              <w:jc w:val="both"/>
              <w:rPr>
                <w:rFonts w:cs="Calibri"/>
                <w:b/>
                <w:bCs/>
                <w:sz w:val="20"/>
                <w:szCs w:val="20"/>
              </w:rPr>
            </w:pPr>
            <w:r w:rsidRPr="0011244A">
              <w:rPr>
                <w:rFonts w:cs="Calibri"/>
                <w:b/>
                <w:bCs/>
                <w:sz w:val="20"/>
                <w:szCs w:val="20"/>
              </w:rPr>
              <w:t>Funkcjonalność podstawowa</w:t>
            </w:r>
          </w:p>
        </w:tc>
        <w:tc>
          <w:tcPr>
            <w:tcW w:w="5697" w:type="dxa"/>
            <w:vAlign w:val="center"/>
          </w:tcPr>
          <w:p w:rsidR="00B66701" w:rsidRPr="0011244A" w:rsidRDefault="00B66701" w:rsidP="000A2DA5">
            <w:pPr>
              <w:rPr>
                <w:sz w:val="20"/>
                <w:szCs w:val="20"/>
              </w:rPr>
            </w:pPr>
            <w:r w:rsidRPr="0011244A">
              <w:rPr>
                <w:sz w:val="20"/>
                <w:szCs w:val="20"/>
              </w:rPr>
              <w:t>Urządzenie musi obsługiwać standaryzowane, ogólnodostępne i używane protokoły, funkcje i standardy sieciowe, w szczególności:</w:t>
            </w:r>
          </w:p>
          <w:p w:rsidR="00B66701" w:rsidRPr="003D431E" w:rsidRDefault="00B66701" w:rsidP="001C438B">
            <w:pPr>
              <w:pStyle w:val="ListParagraph"/>
              <w:numPr>
                <w:ilvl w:val="0"/>
                <w:numId w:val="3"/>
              </w:numPr>
              <w:rPr>
                <w:b w:val="0"/>
                <w:sz w:val="20"/>
                <w:szCs w:val="20"/>
              </w:rPr>
            </w:pPr>
            <w:r w:rsidRPr="003D431E">
              <w:rPr>
                <w:b w:val="0"/>
                <w:sz w:val="20"/>
                <w:szCs w:val="20"/>
              </w:rPr>
              <w:t>Minimum 48 portów 1Gbit Ethernet</w:t>
            </w:r>
          </w:p>
          <w:p w:rsidR="00B66701" w:rsidRPr="003D431E" w:rsidRDefault="00B66701" w:rsidP="001C438B">
            <w:pPr>
              <w:pStyle w:val="ListParagraph"/>
              <w:numPr>
                <w:ilvl w:val="0"/>
                <w:numId w:val="3"/>
              </w:numPr>
              <w:rPr>
                <w:b w:val="0"/>
                <w:sz w:val="20"/>
                <w:szCs w:val="20"/>
              </w:rPr>
            </w:pPr>
            <w:r w:rsidRPr="003D431E">
              <w:rPr>
                <w:b w:val="0"/>
                <w:sz w:val="20"/>
                <w:szCs w:val="20"/>
              </w:rPr>
              <w:t>Standard sflow w wersji minimum 5</w:t>
            </w:r>
          </w:p>
          <w:p w:rsidR="00B66701" w:rsidRPr="003D431E" w:rsidRDefault="00B66701" w:rsidP="001C438B">
            <w:pPr>
              <w:pStyle w:val="ListParagraph"/>
              <w:numPr>
                <w:ilvl w:val="0"/>
                <w:numId w:val="3"/>
              </w:numPr>
              <w:rPr>
                <w:b w:val="0"/>
                <w:sz w:val="20"/>
                <w:szCs w:val="20"/>
              </w:rPr>
            </w:pPr>
            <w:r w:rsidRPr="003D431E">
              <w:rPr>
                <w:b w:val="0"/>
                <w:sz w:val="20"/>
                <w:szCs w:val="20"/>
              </w:rPr>
              <w:t>Standard cdp</w:t>
            </w:r>
          </w:p>
          <w:p w:rsidR="00B66701" w:rsidRPr="003D431E" w:rsidRDefault="00B66701" w:rsidP="001C438B">
            <w:pPr>
              <w:pStyle w:val="ListParagraph"/>
              <w:numPr>
                <w:ilvl w:val="0"/>
                <w:numId w:val="3"/>
              </w:numPr>
              <w:rPr>
                <w:b w:val="0"/>
                <w:sz w:val="20"/>
                <w:szCs w:val="20"/>
              </w:rPr>
            </w:pPr>
            <w:r w:rsidRPr="003D431E">
              <w:rPr>
                <w:b w:val="0"/>
                <w:sz w:val="20"/>
                <w:szCs w:val="20"/>
              </w:rPr>
              <w:t>Standard isdp dla warstwy drugiej</w:t>
            </w:r>
          </w:p>
          <w:p w:rsidR="00B66701" w:rsidRPr="003D431E" w:rsidRDefault="00B66701" w:rsidP="001C438B">
            <w:pPr>
              <w:pStyle w:val="ListParagraph"/>
              <w:numPr>
                <w:ilvl w:val="0"/>
                <w:numId w:val="3"/>
              </w:numPr>
              <w:rPr>
                <w:b w:val="0"/>
                <w:sz w:val="20"/>
                <w:szCs w:val="20"/>
              </w:rPr>
            </w:pPr>
            <w:r w:rsidRPr="003D431E">
              <w:rPr>
                <w:b w:val="0"/>
                <w:sz w:val="20"/>
                <w:szCs w:val="20"/>
              </w:rPr>
              <w:t>Autokonfigurację</w:t>
            </w:r>
          </w:p>
          <w:p w:rsidR="00B66701" w:rsidRPr="003D431E" w:rsidRDefault="00B66701" w:rsidP="001C438B">
            <w:pPr>
              <w:pStyle w:val="ListParagraph"/>
              <w:numPr>
                <w:ilvl w:val="0"/>
                <w:numId w:val="3"/>
              </w:numPr>
              <w:rPr>
                <w:b w:val="0"/>
                <w:sz w:val="20"/>
                <w:szCs w:val="20"/>
              </w:rPr>
            </w:pPr>
            <w:r w:rsidRPr="003D431E">
              <w:rPr>
                <w:b w:val="0"/>
                <w:sz w:val="20"/>
                <w:szCs w:val="20"/>
              </w:rPr>
              <w:t>Standard tftp</w:t>
            </w:r>
          </w:p>
          <w:p w:rsidR="00B66701" w:rsidRPr="003D431E" w:rsidRDefault="00B66701" w:rsidP="001C438B">
            <w:pPr>
              <w:pStyle w:val="ListParagraph"/>
              <w:numPr>
                <w:ilvl w:val="0"/>
                <w:numId w:val="3"/>
              </w:numPr>
              <w:rPr>
                <w:b w:val="0"/>
                <w:sz w:val="20"/>
                <w:szCs w:val="20"/>
              </w:rPr>
            </w:pPr>
            <w:r w:rsidRPr="003D431E">
              <w:rPr>
                <w:b w:val="0"/>
                <w:sz w:val="20"/>
                <w:szCs w:val="20"/>
              </w:rPr>
              <w:t>Funkcję captive portal</w:t>
            </w:r>
          </w:p>
          <w:p w:rsidR="00B66701" w:rsidRPr="00F72AA5" w:rsidRDefault="00B66701" w:rsidP="001C438B">
            <w:pPr>
              <w:pStyle w:val="ListParagraph"/>
              <w:numPr>
                <w:ilvl w:val="0"/>
                <w:numId w:val="3"/>
              </w:numPr>
              <w:rPr>
                <w:sz w:val="20"/>
                <w:szCs w:val="20"/>
              </w:rPr>
            </w:pPr>
            <w:r>
              <w:rPr>
                <w:b w:val="0"/>
                <w:sz w:val="20"/>
                <w:szCs w:val="20"/>
              </w:rPr>
              <w:t>Funkcję snmp w wersji 1,2,3, alarmy dla snmp</w:t>
            </w:r>
          </w:p>
          <w:p w:rsidR="00B66701" w:rsidRPr="00F72AA5" w:rsidRDefault="00B66701" w:rsidP="001C438B">
            <w:pPr>
              <w:pStyle w:val="ListParagraph"/>
              <w:numPr>
                <w:ilvl w:val="0"/>
                <w:numId w:val="3"/>
              </w:numPr>
              <w:rPr>
                <w:sz w:val="20"/>
                <w:szCs w:val="20"/>
              </w:rPr>
            </w:pPr>
            <w:r>
              <w:rPr>
                <w:b w:val="0"/>
                <w:sz w:val="20"/>
                <w:szCs w:val="20"/>
              </w:rPr>
              <w:t>Standard wbm</w:t>
            </w:r>
          </w:p>
          <w:p w:rsidR="00B66701" w:rsidRPr="00F72AA5" w:rsidRDefault="00B66701" w:rsidP="001C438B">
            <w:pPr>
              <w:pStyle w:val="ListParagraph"/>
              <w:numPr>
                <w:ilvl w:val="0"/>
                <w:numId w:val="3"/>
              </w:numPr>
              <w:rPr>
                <w:sz w:val="20"/>
                <w:szCs w:val="20"/>
              </w:rPr>
            </w:pPr>
            <w:r>
              <w:rPr>
                <w:b w:val="0"/>
                <w:sz w:val="20"/>
                <w:szCs w:val="20"/>
              </w:rPr>
              <w:t>Funkcję pobierania i zapamiętywania plików konfiguracyjnych oraz firmware</w:t>
            </w:r>
          </w:p>
          <w:p w:rsidR="00B66701" w:rsidRPr="00F72AA5" w:rsidRDefault="00B66701" w:rsidP="001C438B">
            <w:pPr>
              <w:pStyle w:val="ListParagraph"/>
              <w:numPr>
                <w:ilvl w:val="0"/>
                <w:numId w:val="3"/>
              </w:numPr>
              <w:rPr>
                <w:sz w:val="20"/>
                <w:szCs w:val="20"/>
              </w:rPr>
            </w:pPr>
            <w:r>
              <w:rPr>
                <w:b w:val="0"/>
                <w:sz w:val="20"/>
                <w:szCs w:val="20"/>
              </w:rPr>
              <w:t>Standard tftp</w:t>
            </w:r>
          </w:p>
          <w:p w:rsidR="00B66701" w:rsidRPr="00F72AA5" w:rsidRDefault="00B66701" w:rsidP="001C438B">
            <w:pPr>
              <w:pStyle w:val="ListParagraph"/>
              <w:numPr>
                <w:ilvl w:val="0"/>
                <w:numId w:val="3"/>
              </w:numPr>
              <w:rPr>
                <w:sz w:val="20"/>
                <w:szCs w:val="20"/>
              </w:rPr>
            </w:pPr>
            <w:r>
              <w:rPr>
                <w:b w:val="0"/>
                <w:sz w:val="20"/>
                <w:szCs w:val="20"/>
              </w:rPr>
              <w:t>Standard rmon</w:t>
            </w:r>
          </w:p>
          <w:p w:rsidR="00B66701" w:rsidRPr="00F72AA5" w:rsidRDefault="00B66701" w:rsidP="001C438B">
            <w:pPr>
              <w:pStyle w:val="ListParagraph"/>
              <w:numPr>
                <w:ilvl w:val="0"/>
                <w:numId w:val="3"/>
              </w:numPr>
              <w:rPr>
                <w:sz w:val="20"/>
                <w:szCs w:val="20"/>
              </w:rPr>
            </w:pPr>
            <w:r>
              <w:rPr>
                <w:b w:val="0"/>
                <w:sz w:val="20"/>
                <w:szCs w:val="20"/>
              </w:rPr>
              <w:t>funkcję cli</w:t>
            </w:r>
          </w:p>
          <w:p w:rsidR="00B66701" w:rsidRPr="00F72AA5" w:rsidRDefault="00B66701" w:rsidP="001C438B">
            <w:pPr>
              <w:pStyle w:val="ListParagraph"/>
              <w:numPr>
                <w:ilvl w:val="0"/>
                <w:numId w:val="3"/>
              </w:numPr>
              <w:rPr>
                <w:sz w:val="20"/>
                <w:szCs w:val="20"/>
              </w:rPr>
            </w:pPr>
            <w:r>
              <w:rPr>
                <w:b w:val="0"/>
                <w:sz w:val="20"/>
                <w:szCs w:val="20"/>
              </w:rPr>
              <w:t>protokół syslog</w:t>
            </w:r>
          </w:p>
          <w:p w:rsidR="00B66701" w:rsidRPr="00F72AA5" w:rsidRDefault="00B66701" w:rsidP="001C438B">
            <w:pPr>
              <w:pStyle w:val="ListParagraph"/>
              <w:numPr>
                <w:ilvl w:val="0"/>
                <w:numId w:val="3"/>
              </w:numPr>
              <w:rPr>
                <w:sz w:val="20"/>
                <w:szCs w:val="20"/>
              </w:rPr>
            </w:pPr>
            <w:r>
              <w:rPr>
                <w:b w:val="0"/>
                <w:sz w:val="20"/>
                <w:szCs w:val="20"/>
              </w:rPr>
              <w:t>protokół sntp</w:t>
            </w:r>
          </w:p>
          <w:p w:rsidR="00B66701" w:rsidRPr="00332A76" w:rsidRDefault="00B66701" w:rsidP="001C438B">
            <w:pPr>
              <w:pStyle w:val="ListParagraph"/>
              <w:numPr>
                <w:ilvl w:val="0"/>
                <w:numId w:val="3"/>
              </w:numPr>
              <w:rPr>
                <w:sz w:val="20"/>
                <w:szCs w:val="20"/>
              </w:rPr>
            </w:pPr>
            <w:r>
              <w:rPr>
                <w:b w:val="0"/>
                <w:sz w:val="20"/>
                <w:szCs w:val="20"/>
              </w:rPr>
              <w:t>funkcję rtc</w:t>
            </w:r>
          </w:p>
          <w:p w:rsidR="00B66701" w:rsidRPr="00A7103D" w:rsidRDefault="00B66701" w:rsidP="001C438B">
            <w:pPr>
              <w:pStyle w:val="ListParagraph"/>
              <w:numPr>
                <w:ilvl w:val="0"/>
                <w:numId w:val="3"/>
              </w:numPr>
              <w:rPr>
                <w:sz w:val="20"/>
                <w:szCs w:val="20"/>
              </w:rPr>
            </w:pPr>
            <w:r>
              <w:rPr>
                <w:b w:val="0"/>
                <w:sz w:val="20"/>
                <w:szCs w:val="20"/>
              </w:rPr>
              <w:t>funkcję non-stop forwarding</w:t>
            </w:r>
          </w:p>
          <w:p w:rsidR="00B66701" w:rsidRPr="00CC409B" w:rsidRDefault="00B66701" w:rsidP="001C438B">
            <w:pPr>
              <w:pStyle w:val="ListParagraph"/>
              <w:numPr>
                <w:ilvl w:val="0"/>
                <w:numId w:val="3"/>
              </w:numPr>
              <w:rPr>
                <w:sz w:val="20"/>
                <w:szCs w:val="20"/>
              </w:rPr>
            </w:pPr>
            <w:r>
              <w:rPr>
                <w:b w:val="0"/>
                <w:sz w:val="20"/>
                <w:szCs w:val="20"/>
              </w:rPr>
              <w:t>funkcję acl, acl dla ip v6, acl z możliwością łączenia po ip, mac, ip v6 i wysyłania na interfejsy fizyczne, wirtualne</w:t>
            </w:r>
          </w:p>
          <w:p w:rsidR="00B66701" w:rsidRPr="00CC409B" w:rsidRDefault="00B66701" w:rsidP="001C438B">
            <w:pPr>
              <w:pStyle w:val="ListParagraph"/>
              <w:numPr>
                <w:ilvl w:val="0"/>
                <w:numId w:val="3"/>
              </w:numPr>
              <w:rPr>
                <w:sz w:val="20"/>
                <w:szCs w:val="20"/>
              </w:rPr>
            </w:pPr>
            <w:r>
              <w:rPr>
                <w:b w:val="0"/>
                <w:sz w:val="20"/>
                <w:szCs w:val="20"/>
              </w:rPr>
              <w:t>funkcję ipsg</w:t>
            </w:r>
          </w:p>
          <w:p w:rsidR="00B66701" w:rsidRPr="00CC409B" w:rsidRDefault="00B66701" w:rsidP="001C438B">
            <w:pPr>
              <w:pStyle w:val="ListParagraph"/>
              <w:numPr>
                <w:ilvl w:val="0"/>
                <w:numId w:val="3"/>
              </w:numPr>
              <w:rPr>
                <w:sz w:val="20"/>
                <w:szCs w:val="20"/>
              </w:rPr>
            </w:pPr>
            <w:r>
              <w:rPr>
                <w:b w:val="0"/>
                <w:sz w:val="20"/>
                <w:szCs w:val="20"/>
              </w:rPr>
              <w:t>funkcję snooping dhcp, mld, igmp</w:t>
            </w:r>
          </w:p>
          <w:p w:rsidR="00B66701" w:rsidRPr="00CC409B" w:rsidRDefault="00B66701" w:rsidP="001C438B">
            <w:pPr>
              <w:pStyle w:val="ListParagraph"/>
              <w:numPr>
                <w:ilvl w:val="0"/>
                <w:numId w:val="3"/>
              </w:numPr>
              <w:rPr>
                <w:sz w:val="20"/>
                <w:szCs w:val="20"/>
              </w:rPr>
            </w:pPr>
            <w:r>
              <w:rPr>
                <w:b w:val="0"/>
                <w:sz w:val="20"/>
                <w:szCs w:val="20"/>
              </w:rPr>
              <w:t xml:space="preserve">funkcję dynamicznej inspekcji arp, z możliwością 896 wpisów </w:t>
            </w:r>
          </w:p>
          <w:p w:rsidR="00B66701" w:rsidRPr="00CC409B" w:rsidRDefault="00B66701" w:rsidP="001C438B">
            <w:pPr>
              <w:pStyle w:val="ListParagraph"/>
              <w:numPr>
                <w:ilvl w:val="0"/>
                <w:numId w:val="3"/>
              </w:numPr>
              <w:rPr>
                <w:sz w:val="20"/>
                <w:szCs w:val="20"/>
              </w:rPr>
            </w:pPr>
            <w:r>
              <w:rPr>
                <w:b w:val="0"/>
                <w:sz w:val="20"/>
                <w:szCs w:val="20"/>
              </w:rPr>
              <w:t>funkcję dhcp dla warstwy drugiej</w:t>
            </w:r>
          </w:p>
          <w:p w:rsidR="00B66701" w:rsidRPr="00CC409B" w:rsidRDefault="00B66701" w:rsidP="001C438B">
            <w:pPr>
              <w:pStyle w:val="ListParagraph"/>
              <w:numPr>
                <w:ilvl w:val="0"/>
                <w:numId w:val="3"/>
              </w:numPr>
              <w:rPr>
                <w:sz w:val="20"/>
                <w:szCs w:val="20"/>
              </w:rPr>
            </w:pPr>
            <w:r>
              <w:rPr>
                <w:b w:val="0"/>
                <w:sz w:val="20"/>
                <w:szCs w:val="20"/>
              </w:rPr>
              <w:t>funkcję snooping mld</w:t>
            </w:r>
          </w:p>
          <w:p w:rsidR="00B66701" w:rsidRPr="00CC409B" w:rsidRDefault="00B66701" w:rsidP="001C438B">
            <w:pPr>
              <w:pStyle w:val="ListParagraph"/>
              <w:numPr>
                <w:ilvl w:val="0"/>
                <w:numId w:val="3"/>
              </w:numPr>
              <w:rPr>
                <w:sz w:val="20"/>
                <w:szCs w:val="20"/>
              </w:rPr>
            </w:pPr>
            <w:r>
              <w:rPr>
                <w:b w:val="0"/>
                <w:sz w:val="20"/>
                <w:szCs w:val="20"/>
              </w:rPr>
              <w:t>funkcję monitoringu ruchu sieciowego poprzez zbieranie danych z minimum czterech różnych portów</w:t>
            </w:r>
          </w:p>
          <w:p w:rsidR="00B66701" w:rsidRPr="00CC409B" w:rsidRDefault="00B66701" w:rsidP="001C438B">
            <w:pPr>
              <w:pStyle w:val="ListParagraph"/>
              <w:numPr>
                <w:ilvl w:val="0"/>
                <w:numId w:val="3"/>
              </w:numPr>
              <w:rPr>
                <w:sz w:val="20"/>
                <w:szCs w:val="20"/>
              </w:rPr>
            </w:pPr>
            <w:r>
              <w:rPr>
                <w:b w:val="0"/>
                <w:sz w:val="20"/>
                <w:szCs w:val="20"/>
              </w:rPr>
              <w:t>funkcję bsc</w:t>
            </w:r>
          </w:p>
          <w:p w:rsidR="00B66701" w:rsidRPr="00CC409B" w:rsidRDefault="00B66701" w:rsidP="001C438B">
            <w:pPr>
              <w:pStyle w:val="ListParagraph"/>
              <w:numPr>
                <w:ilvl w:val="0"/>
                <w:numId w:val="3"/>
              </w:numPr>
              <w:rPr>
                <w:sz w:val="20"/>
                <w:szCs w:val="20"/>
              </w:rPr>
            </w:pPr>
            <w:r>
              <w:rPr>
                <w:b w:val="0"/>
                <w:sz w:val="20"/>
                <w:szCs w:val="20"/>
              </w:rPr>
              <w:t>funkcję jumbo frames</w:t>
            </w:r>
          </w:p>
          <w:p w:rsidR="00B66701" w:rsidRPr="00CC409B" w:rsidRDefault="00B66701" w:rsidP="001C438B">
            <w:pPr>
              <w:pStyle w:val="ListParagraph"/>
              <w:numPr>
                <w:ilvl w:val="0"/>
                <w:numId w:val="3"/>
              </w:numPr>
              <w:rPr>
                <w:sz w:val="20"/>
                <w:szCs w:val="20"/>
              </w:rPr>
            </w:pPr>
            <w:r>
              <w:rPr>
                <w:b w:val="0"/>
                <w:sz w:val="20"/>
                <w:szCs w:val="20"/>
              </w:rPr>
              <w:t>funkcję hol</w:t>
            </w:r>
          </w:p>
          <w:p w:rsidR="00B66701" w:rsidRPr="00CC409B" w:rsidRDefault="00B66701" w:rsidP="001C438B">
            <w:pPr>
              <w:pStyle w:val="ListParagraph"/>
              <w:numPr>
                <w:ilvl w:val="0"/>
                <w:numId w:val="3"/>
              </w:numPr>
              <w:rPr>
                <w:sz w:val="20"/>
                <w:szCs w:val="20"/>
              </w:rPr>
            </w:pPr>
            <w:r>
              <w:rPr>
                <w:b w:val="0"/>
                <w:sz w:val="20"/>
                <w:szCs w:val="20"/>
              </w:rPr>
              <w:t>standard ieee 802.3x</w:t>
            </w:r>
          </w:p>
          <w:p w:rsidR="00B66701" w:rsidRPr="00CC409B" w:rsidRDefault="00B66701" w:rsidP="001C438B">
            <w:pPr>
              <w:pStyle w:val="ListParagraph"/>
              <w:numPr>
                <w:ilvl w:val="0"/>
                <w:numId w:val="3"/>
              </w:numPr>
              <w:rPr>
                <w:sz w:val="20"/>
                <w:szCs w:val="20"/>
              </w:rPr>
            </w:pPr>
            <w:r>
              <w:rPr>
                <w:b w:val="0"/>
                <w:sz w:val="20"/>
                <w:szCs w:val="20"/>
              </w:rPr>
              <w:t>funkcję asf</w:t>
            </w:r>
          </w:p>
          <w:p w:rsidR="00B66701" w:rsidRPr="000670C6" w:rsidRDefault="00B66701" w:rsidP="001C438B">
            <w:pPr>
              <w:pStyle w:val="ListParagraph"/>
              <w:numPr>
                <w:ilvl w:val="0"/>
                <w:numId w:val="3"/>
              </w:numPr>
              <w:rPr>
                <w:sz w:val="20"/>
                <w:szCs w:val="20"/>
              </w:rPr>
            </w:pPr>
            <w:r>
              <w:rPr>
                <w:b w:val="0"/>
                <w:sz w:val="20"/>
                <w:szCs w:val="20"/>
              </w:rPr>
              <w:t>funkcję zależności portów, umożliwiającą włączenie/wyłączenie portów w zależności od stanu połączenia na innych portach</w:t>
            </w:r>
          </w:p>
          <w:p w:rsidR="00B66701" w:rsidRPr="000670C6" w:rsidRDefault="00B66701" w:rsidP="001C438B">
            <w:pPr>
              <w:pStyle w:val="ListParagraph"/>
              <w:numPr>
                <w:ilvl w:val="0"/>
                <w:numId w:val="3"/>
              </w:numPr>
              <w:rPr>
                <w:sz w:val="20"/>
                <w:szCs w:val="20"/>
              </w:rPr>
            </w:pPr>
            <w:r>
              <w:rPr>
                <w:b w:val="0"/>
                <w:sz w:val="20"/>
                <w:szCs w:val="20"/>
              </w:rPr>
              <w:t>funkcję vlan, vlan w oparciu o port, vlan w oparciu o ieee 802.1v, vlan w oparciu o klasę adresu, vlan w oparciu o mac, vlan w oparciu o protokół</w:t>
            </w:r>
          </w:p>
          <w:p w:rsidR="00B66701" w:rsidRPr="000670C6" w:rsidRDefault="00B66701" w:rsidP="001C438B">
            <w:pPr>
              <w:pStyle w:val="ListParagraph"/>
              <w:numPr>
                <w:ilvl w:val="0"/>
                <w:numId w:val="3"/>
              </w:numPr>
              <w:rPr>
                <w:sz w:val="20"/>
                <w:szCs w:val="20"/>
              </w:rPr>
            </w:pPr>
            <w:r>
              <w:rPr>
                <w:b w:val="0"/>
                <w:sz w:val="20"/>
                <w:szCs w:val="20"/>
              </w:rPr>
              <w:t>funkcję tagowania vlan poprzez ieee 802.1q</w:t>
            </w:r>
          </w:p>
          <w:p w:rsidR="00B66701" w:rsidRPr="000670C6" w:rsidRDefault="00B66701" w:rsidP="001C438B">
            <w:pPr>
              <w:pStyle w:val="ListParagraph"/>
              <w:numPr>
                <w:ilvl w:val="0"/>
                <w:numId w:val="3"/>
              </w:numPr>
              <w:rPr>
                <w:sz w:val="20"/>
                <w:szCs w:val="20"/>
              </w:rPr>
            </w:pPr>
            <w:r>
              <w:rPr>
                <w:b w:val="0"/>
                <w:sz w:val="20"/>
                <w:szCs w:val="20"/>
              </w:rPr>
              <w:t>funkcję podłączenia bezpośredniego czterech złączy sfp</w:t>
            </w:r>
          </w:p>
          <w:p w:rsidR="00B66701" w:rsidRPr="000670C6" w:rsidRDefault="00B66701" w:rsidP="001C438B">
            <w:pPr>
              <w:pStyle w:val="ListParagraph"/>
              <w:numPr>
                <w:ilvl w:val="0"/>
                <w:numId w:val="3"/>
              </w:numPr>
              <w:rPr>
                <w:sz w:val="20"/>
                <w:szCs w:val="20"/>
              </w:rPr>
            </w:pPr>
            <w:r>
              <w:rPr>
                <w:b w:val="0"/>
                <w:sz w:val="20"/>
                <w:szCs w:val="20"/>
              </w:rPr>
              <w:t>protokół gvrp</w:t>
            </w:r>
          </w:p>
          <w:p w:rsidR="00B66701" w:rsidRPr="000670C6" w:rsidRDefault="00B66701" w:rsidP="001C438B">
            <w:pPr>
              <w:pStyle w:val="ListParagraph"/>
              <w:numPr>
                <w:ilvl w:val="0"/>
                <w:numId w:val="3"/>
              </w:numPr>
              <w:rPr>
                <w:sz w:val="20"/>
                <w:szCs w:val="20"/>
              </w:rPr>
            </w:pPr>
            <w:r>
              <w:rPr>
                <w:b w:val="0"/>
                <w:sz w:val="20"/>
                <w:szCs w:val="20"/>
              </w:rPr>
              <w:t>funkcję pve</w:t>
            </w:r>
          </w:p>
          <w:p w:rsidR="00B66701" w:rsidRPr="000670C6" w:rsidRDefault="00B66701" w:rsidP="001C438B">
            <w:pPr>
              <w:pStyle w:val="ListParagraph"/>
              <w:numPr>
                <w:ilvl w:val="0"/>
                <w:numId w:val="3"/>
              </w:numPr>
              <w:rPr>
                <w:sz w:val="20"/>
                <w:szCs w:val="20"/>
              </w:rPr>
            </w:pPr>
            <w:r>
              <w:rPr>
                <w:b w:val="0"/>
                <w:sz w:val="20"/>
                <w:szCs w:val="20"/>
              </w:rPr>
              <w:t>funkcję podwajania vlanów</w:t>
            </w:r>
          </w:p>
          <w:p w:rsidR="00B66701" w:rsidRPr="006B03F4" w:rsidRDefault="00B66701" w:rsidP="001C438B">
            <w:pPr>
              <w:pStyle w:val="ListParagraph"/>
              <w:numPr>
                <w:ilvl w:val="0"/>
                <w:numId w:val="3"/>
              </w:numPr>
              <w:rPr>
                <w:b w:val="0"/>
                <w:sz w:val="20"/>
                <w:szCs w:val="20"/>
              </w:rPr>
            </w:pPr>
            <w:r w:rsidRPr="006B03F4">
              <w:rPr>
                <w:b w:val="0"/>
                <w:sz w:val="20"/>
                <w:szCs w:val="20"/>
              </w:rPr>
              <w:t>protokół stp ieee 802.1q-2005</w:t>
            </w:r>
          </w:p>
          <w:p w:rsidR="00B66701" w:rsidRPr="006B03F4" w:rsidRDefault="00B66701" w:rsidP="001C438B">
            <w:pPr>
              <w:pStyle w:val="ListParagraph"/>
              <w:numPr>
                <w:ilvl w:val="0"/>
                <w:numId w:val="3"/>
              </w:numPr>
              <w:rPr>
                <w:b w:val="0"/>
                <w:sz w:val="20"/>
                <w:szCs w:val="20"/>
              </w:rPr>
            </w:pPr>
            <w:r w:rsidRPr="006B03F4">
              <w:rPr>
                <w:b w:val="0"/>
                <w:sz w:val="20"/>
                <w:szCs w:val="20"/>
              </w:rPr>
              <w:t>standard ieee 802.1d stp</w:t>
            </w:r>
          </w:p>
          <w:p w:rsidR="00B66701" w:rsidRPr="006B03F4" w:rsidRDefault="00B66701" w:rsidP="001C438B">
            <w:pPr>
              <w:pStyle w:val="ListParagraph"/>
              <w:numPr>
                <w:ilvl w:val="0"/>
                <w:numId w:val="3"/>
              </w:numPr>
              <w:rPr>
                <w:b w:val="0"/>
                <w:sz w:val="20"/>
                <w:szCs w:val="20"/>
              </w:rPr>
            </w:pPr>
            <w:r w:rsidRPr="006B03F4">
              <w:rPr>
                <w:b w:val="0"/>
                <w:sz w:val="20"/>
                <w:szCs w:val="20"/>
              </w:rPr>
              <w:t>protokół rstp</w:t>
            </w:r>
          </w:p>
          <w:p w:rsidR="00B66701" w:rsidRPr="006B03F4" w:rsidRDefault="00B66701" w:rsidP="001C438B">
            <w:pPr>
              <w:pStyle w:val="ListParagraph"/>
              <w:numPr>
                <w:ilvl w:val="0"/>
                <w:numId w:val="3"/>
              </w:numPr>
              <w:rPr>
                <w:b w:val="0"/>
                <w:sz w:val="20"/>
                <w:szCs w:val="20"/>
              </w:rPr>
            </w:pPr>
            <w:r w:rsidRPr="006B03F4">
              <w:rPr>
                <w:b w:val="0"/>
                <w:sz w:val="20"/>
                <w:szCs w:val="20"/>
              </w:rPr>
              <w:t>protokół mstp</w:t>
            </w:r>
          </w:p>
          <w:p w:rsidR="00B66701" w:rsidRPr="006B03F4" w:rsidRDefault="00B66701" w:rsidP="001C438B">
            <w:pPr>
              <w:pStyle w:val="ListParagraph"/>
              <w:numPr>
                <w:ilvl w:val="0"/>
                <w:numId w:val="3"/>
              </w:numPr>
              <w:rPr>
                <w:b w:val="0"/>
                <w:sz w:val="20"/>
                <w:szCs w:val="20"/>
              </w:rPr>
            </w:pPr>
            <w:r w:rsidRPr="006B03F4">
              <w:rPr>
                <w:b w:val="0"/>
                <w:sz w:val="20"/>
                <w:szCs w:val="20"/>
              </w:rPr>
              <w:t>funkcję bpdu z ochroną</w:t>
            </w:r>
          </w:p>
          <w:p w:rsidR="00B66701" w:rsidRPr="006B03F4" w:rsidRDefault="00B66701" w:rsidP="001C438B">
            <w:pPr>
              <w:pStyle w:val="ListParagraph"/>
              <w:numPr>
                <w:ilvl w:val="0"/>
                <w:numId w:val="3"/>
              </w:numPr>
              <w:rPr>
                <w:b w:val="0"/>
                <w:sz w:val="20"/>
                <w:szCs w:val="20"/>
              </w:rPr>
            </w:pPr>
            <w:r w:rsidRPr="006B03F4">
              <w:rPr>
                <w:b w:val="0"/>
                <w:sz w:val="20"/>
                <w:szCs w:val="20"/>
              </w:rPr>
              <w:t>funkcję lag</w:t>
            </w:r>
          </w:p>
          <w:p w:rsidR="00B66701" w:rsidRPr="006B03F4" w:rsidRDefault="00B66701" w:rsidP="001C438B">
            <w:pPr>
              <w:pStyle w:val="ListParagraph"/>
              <w:numPr>
                <w:ilvl w:val="0"/>
                <w:numId w:val="3"/>
              </w:numPr>
              <w:rPr>
                <w:b w:val="0"/>
                <w:sz w:val="20"/>
                <w:szCs w:val="20"/>
              </w:rPr>
            </w:pPr>
            <w:r w:rsidRPr="006B03F4">
              <w:rPr>
                <w:b w:val="0"/>
                <w:sz w:val="20"/>
                <w:szCs w:val="20"/>
              </w:rPr>
              <w:t>protokół lacp</w:t>
            </w:r>
          </w:p>
          <w:p w:rsidR="00B66701" w:rsidRPr="006B03F4" w:rsidRDefault="00B66701" w:rsidP="001C438B">
            <w:pPr>
              <w:pStyle w:val="ListParagraph"/>
              <w:numPr>
                <w:ilvl w:val="0"/>
                <w:numId w:val="3"/>
              </w:numPr>
              <w:rPr>
                <w:b w:val="0"/>
                <w:sz w:val="20"/>
                <w:szCs w:val="20"/>
              </w:rPr>
            </w:pPr>
            <w:r w:rsidRPr="006B03F4">
              <w:rPr>
                <w:b w:val="0"/>
                <w:sz w:val="20"/>
                <w:szCs w:val="20"/>
              </w:rPr>
              <w:t>funkcję routowania vlanów</w:t>
            </w:r>
          </w:p>
          <w:p w:rsidR="00B66701" w:rsidRPr="006B03F4" w:rsidRDefault="00B66701" w:rsidP="001C438B">
            <w:pPr>
              <w:pStyle w:val="ListParagraph"/>
              <w:numPr>
                <w:ilvl w:val="0"/>
                <w:numId w:val="3"/>
              </w:numPr>
              <w:rPr>
                <w:b w:val="0"/>
                <w:sz w:val="20"/>
                <w:szCs w:val="20"/>
              </w:rPr>
            </w:pPr>
            <w:r w:rsidRPr="006B03F4">
              <w:rPr>
                <w:b w:val="0"/>
                <w:sz w:val="20"/>
                <w:szCs w:val="20"/>
              </w:rPr>
              <w:t>protokół rip</w:t>
            </w:r>
          </w:p>
          <w:p w:rsidR="00B66701" w:rsidRPr="006B03F4" w:rsidRDefault="00B66701" w:rsidP="001C438B">
            <w:pPr>
              <w:pStyle w:val="ListParagraph"/>
              <w:numPr>
                <w:ilvl w:val="0"/>
                <w:numId w:val="3"/>
              </w:numPr>
              <w:rPr>
                <w:b w:val="0"/>
                <w:sz w:val="20"/>
                <w:szCs w:val="20"/>
              </w:rPr>
            </w:pPr>
            <w:r w:rsidRPr="006B03F4">
              <w:rPr>
                <w:b w:val="0"/>
                <w:sz w:val="20"/>
                <w:szCs w:val="20"/>
              </w:rPr>
              <w:t>funkcję konfiguracji ospf dla minimum czterech ścieżek dla danej destynacji</w:t>
            </w:r>
          </w:p>
          <w:p w:rsidR="00B66701" w:rsidRPr="006B03F4" w:rsidRDefault="00B66701" w:rsidP="001C438B">
            <w:pPr>
              <w:pStyle w:val="ListParagraph"/>
              <w:numPr>
                <w:ilvl w:val="0"/>
                <w:numId w:val="3"/>
              </w:numPr>
              <w:rPr>
                <w:b w:val="0"/>
                <w:sz w:val="20"/>
                <w:szCs w:val="20"/>
              </w:rPr>
            </w:pPr>
            <w:r w:rsidRPr="006B03F4">
              <w:rPr>
                <w:b w:val="0"/>
                <w:sz w:val="20"/>
                <w:szCs w:val="20"/>
              </w:rPr>
              <w:t>protokół vrrp ze śledzeniem interfejsu</w:t>
            </w:r>
          </w:p>
          <w:p w:rsidR="00B66701" w:rsidRPr="006B03F4" w:rsidRDefault="00B66701" w:rsidP="001C438B">
            <w:pPr>
              <w:pStyle w:val="ListParagraph"/>
              <w:numPr>
                <w:ilvl w:val="0"/>
                <w:numId w:val="3"/>
              </w:numPr>
              <w:rPr>
                <w:b w:val="0"/>
                <w:sz w:val="20"/>
                <w:szCs w:val="20"/>
              </w:rPr>
            </w:pPr>
            <w:r w:rsidRPr="006B03F4">
              <w:rPr>
                <w:b w:val="0"/>
                <w:sz w:val="20"/>
                <w:szCs w:val="20"/>
              </w:rPr>
              <w:t>funkcję autotunelingu z wykorzystaniem minimum czterech tuneli dla obsługi ruchu ip v6</w:t>
            </w:r>
          </w:p>
          <w:p w:rsidR="00B66701" w:rsidRPr="006B03F4" w:rsidRDefault="00B66701" w:rsidP="001C438B">
            <w:pPr>
              <w:pStyle w:val="ListParagraph"/>
              <w:numPr>
                <w:ilvl w:val="0"/>
                <w:numId w:val="3"/>
              </w:numPr>
              <w:rPr>
                <w:b w:val="0"/>
                <w:sz w:val="20"/>
                <w:szCs w:val="20"/>
              </w:rPr>
            </w:pPr>
            <w:r w:rsidRPr="006B03F4">
              <w:rPr>
                <w:b w:val="0"/>
                <w:sz w:val="20"/>
                <w:szCs w:val="20"/>
              </w:rPr>
              <w:t>protokół dhcpv6</w:t>
            </w:r>
          </w:p>
          <w:p w:rsidR="00B66701" w:rsidRPr="006B03F4" w:rsidRDefault="00B66701" w:rsidP="001C438B">
            <w:pPr>
              <w:pStyle w:val="ListParagraph"/>
              <w:numPr>
                <w:ilvl w:val="0"/>
                <w:numId w:val="3"/>
              </w:numPr>
              <w:rPr>
                <w:b w:val="0"/>
                <w:sz w:val="20"/>
                <w:szCs w:val="20"/>
              </w:rPr>
            </w:pPr>
            <w:r w:rsidRPr="006B03F4">
              <w:rPr>
                <w:b w:val="0"/>
                <w:sz w:val="20"/>
                <w:szCs w:val="20"/>
              </w:rPr>
              <w:t>funkcję ospfv3</w:t>
            </w:r>
          </w:p>
          <w:p w:rsidR="00B66701" w:rsidRPr="006B03F4" w:rsidRDefault="00B66701" w:rsidP="001C438B">
            <w:pPr>
              <w:pStyle w:val="ListParagraph"/>
              <w:numPr>
                <w:ilvl w:val="0"/>
                <w:numId w:val="3"/>
              </w:numPr>
              <w:rPr>
                <w:b w:val="0"/>
                <w:sz w:val="20"/>
                <w:szCs w:val="20"/>
              </w:rPr>
            </w:pPr>
            <w:r w:rsidRPr="006B03F4">
              <w:rPr>
                <w:b w:val="0"/>
                <w:sz w:val="20"/>
                <w:szCs w:val="20"/>
              </w:rPr>
              <w:t>protokół dvmrp</w:t>
            </w:r>
          </w:p>
          <w:p w:rsidR="00B66701" w:rsidRPr="006B03F4" w:rsidRDefault="00B66701" w:rsidP="001C438B">
            <w:pPr>
              <w:pStyle w:val="ListParagraph"/>
              <w:numPr>
                <w:ilvl w:val="0"/>
                <w:numId w:val="3"/>
              </w:numPr>
              <w:rPr>
                <w:b w:val="0"/>
                <w:sz w:val="20"/>
                <w:szCs w:val="20"/>
              </w:rPr>
            </w:pPr>
            <w:r w:rsidRPr="006B03F4">
              <w:rPr>
                <w:b w:val="0"/>
                <w:sz w:val="20"/>
                <w:szCs w:val="20"/>
              </w:rPr>
              <w:t>protokół pim, pim-sm, pim-dm dla ip v6</w:t>
            </w:r>
          </w:p>
          <w:p w:rsidR="00B66701" w:rsidRPr="006B03F4" w:rsidRDefault="00B66701" w:rsidP="001C438B">
            <w:pPr>
              <w:pStyle w:val="ListParagraph"/>
              <w:numPr>
                <w:ilvl w:val="0"/>
                <w:numId w:val="3"/>
              </w:numPr>
              <w:rPr>
                <w:b w:val="0"/>
                <w:sz w:val="20"/>
                <w:szCs w:val="20"/>
              </w:rPr>
            </w:pPr>
            <w:r w:rsidRPr="006B03F4">
              <w:rPr>
                <w:b w:val="0"/>
                <w:sz w:val="20"/>
                <w:szCs w:val="20"/>
              </w:rPr>
              <w:t>standard RFC2710, RFC3810</w:t>
            </w:r>
          </w:p>
          <w:p w:rsidR="00B66701" w:rsidRPr="006B03F4" w:rsidRDefault="00B66701" w:rsidP="001C438B">
            <w:pPr>
              <w:pStyle w:val="ListParagraph"/>
              <w:numPr>
                <w:ilvl w:val="0"/>
                <w:numId w:val="3"/>
              </w:numPr>
              <w:rPr>
                <w:sz w:val="20"/>
                <w:szCs w:val="20"/>
              </w:rPr>
            </w:pPr>
            <w:r w:rsidRPr="006B03F4">
              <w:rPr>
                <w:b w:val="0"/>
                <w:sz w:val="20"/>
                <w:szCs w:val="20"/>
              </w:rPr>
              <w:t>funkcję tacacs+, radius, ssh, ssl</w:t>
            </w:r>
          </w:p>
          <w:p w:rsidR="00B66701" w:rsidRPr="006B03F4" w:rsidRDefault="00B66701" w:rsidP="001C438B">
            <w:pPr>
              <w:pStyle w:val="ListParagraph"/>
              <w:numPr>
                <w:ilvl w:val="0"/>
                <w:numId w:val="3"/>
              </w:numPr>
              <w:rPr>
                <w:sz w:val="20"/>
                <w:szCs w:val="20"/>
              </w:rPr>
            </w:pPr>
            <w:r>
              <w:rPr>
                <w:b w:val="0"/>
                <w:sz w:val="20"/>
                <w:szCs w:val="20"/>
              </w:rPr>
              <w:t>funkcję stackowania do minimum dwunastu urządzeń</w:t>
            </w:r>
          </w:p>
          <w:p w:rsidR="00B66701" w:rsidRPr="006B03F4" w:rsidRDefault="00B66701" w:rsidP="001C438B">
            <w:pPr>
              <w:pStyle w:val="ListParagraph"/>
              <w:numPr>
                <w:ilvl w:val="0"/>
                <w:numId w:val="3"/>
              </w:numPr>
              <w:rPr>
                <w:sz w:val="20"/>
                <w:szCs w:val="20"/>
              </w:rPr>
            </w:pPr>
            <w:r>
              <w:rPr>
                <w:b w:val="0"/>
                <w:sz w:val="20"/>
                <w:szCs w:val="20"/>
              </w:rPr>
              <w:t>funkcję uplink do podłączenia kolejnych urządzeń z transmisją 10Gbit Ethernet, xfp, cx4</w:t>
            </w:r>
          </w:p>
          <w:p w:rsidR="00B66701" w:rsidRPr="006B03F4" w:rsidRDefault="00B66701" w:rsidP="001C438B">
            <w:pPr>
              <w:pStyle w:val="ListParagraph"/>
              <w:numPr>
                <w:ilvl w:val="0"/>
                <w:numId w:val="3"/>
              </w:numPr>
              <w:rPr>
                <w:sz w:val="20"/>
                <w:szCs w:val="20"/>
              </w:rPr>
            </w:pPr>
            <w:r>
              <w:rPr>
                <w:b w:val="0"/>
                <w:sz w:val="20"/>
                <w:szCs w:val="20"/>
              </w:rPr>
              <w:t>funkcję umożliwiającą podłączenie nadmiarowego zasilacza</w:t>
            </w:r>
          </w:p>
          <w:p w:rsidR="00B66701" w:rsidRPr="00F8461E" w:rsidRDefault="00B66701" w:rsidP="001C438B">
            <w:pPr>
              <w:pStyle w:val="ListParagraph"/>
              <w:numPr>
                <w:ilvl w:val="0"/>
                <w:numId w:val="3"/>
              </w:numPr>
              <w:rPr>
                <w:b w:val="0"/>
                <w:sz w:val="20"/>
                <w:szCs w:val="20"/>
              </w:rPr>
            </w:pPr>
            <w:r>
              <w:rPr>
                <w:b w:val="0"/>
                <w:sz w:val="20"/>
                <w:szCs w:val="20"/>
              </w:rPr>
              <w:t xml:space="preserve">funkcję umożliwiającą podłączenie konsoli poprzez port </w:t>
            </w:r>
            <w:r w:rsidRPr="00F8461E">
              <w:rPr>
                <w:b w:val="0"/>
                <w:sz w:val="20"/>
                <w:szCs w:val="20"/>
              </w:rPr>
              <w:t>szeregowy</w:t>
            </w:r>
          </w:p>
          <w:p w:rsidR="00B66701" w:rsidRPr="00F8461E" w:rsidRDefault="00B66701" w:rsidP="001C438B">
            <w:pPr>
              <w:pStyle w:val="ListParagraph"/>
              <w:numPr>
                <w:ilvl w:val="0"/>
                <w:numId w:val="3"/>
              </w:numPr>
              <w:rPr>
                <w:b w:val="0"/>
                <w:sz w:val="20"/>
                <w:szCs w:val="20"/>
              </w:rPr>
            </w:pPr>
            <w:r w:rsidRPr="00F8461E">
              <w:rPr>
                <w:b w:val="0"/>
                <w:sz w:val="20"/>
                <w:szCs w:val="20"/>
              </w:rPr>
              <w:t>funkcję zarządzania stosem poprzez szeregowy port konsoli</w:t>
            </w:r>
          </w:p>
          <w:p w:rsidR="00B66701" w:rsidRPr="00F8461E" w:rsidRDefault="00B66701" w:rsidP="001C438B">
            <w:pPr>
              <w:pStyle w:val="ListParagraph"/>
              <w:numPr>
                <w:ilvl w:val="0"/>
                <w:numId w:val="3"/>
              </w:numPr>
              <w:rPr>
                <w:b w:val="0"/>
                <w:sz w:val="20"/>
                <w:szCs w:val="20"/>
              </w:rPr>
            </w:pPr>
            <w:r w:rsidRPr="00F8461E">
              <w:rPr>
                <w:b w:val="0"/>
                <w:sz w:val="20"/>
                <w:szCs w:val="20"/>
              </w:rPr>
              <w:t>funkcję stackowania do 576 portów</w:t>
            </w:r>
          </w:p>
          <w:p w:rsidR="00B66701" w:rsidRPr="00F8461E" w:rsidRDefault="00B66701" w:rsidP="001C438B">
            <w:pPr>
              <w:pStyle w:val="ListParagraph"/>
              <w:numPr>
                <w:ilvl w:val="0"/>
                <w:numId w:val="3"/>
              </w:numPr>
              <w:rPr>
                <w:b w:val="0"/>
                <w:sz w:val="20"/>
                <w:szCs w:val="20"/>
              </w:rPr>
            </w:pPr>
            <w:r w:rsidRPr="00F8461E">
              <w:rPr>
                <w:b w:val="0"/>
                <w:sz w:val="20"/>
                <w:szCs w:val="20"/>
              </w:rPr>
              <w:t>funkcję diagnostyczną na panelu frontowym z sygnalizacją: stack-master/nr urządzenia w stosie, awarię wentylatora, nadmierną temperaturę, podłączenie/awarię zasilania podstawowego i nadmiarowego</w:t>
            </w:r>
          </w:p>
          <w:p w:rsidR="00B66701" w:rsidRPr="00F35341" w:rsidRDefault="00B66701" w:rsidP="001C438B">
            <w:pPr>
              <w:pStyle w:val="ListParagraph"/>
              <w:numPr>
                <w:ilvl w:val="0"/>
                <w:numId w:val="3"/>
              </w:numPr>
              <w:rPr>
                <w:b w:val="0"/>
                <w:sz w:val="20"/>
                <w:szCs w:val="20"/>
              </w:rPr>
            </w:pPr>
            <w:r w:rsidRPr="00F35341">
              <w:rPr>
                <w:b w:val="0"/>
                <w:sz w:val="20"/>
                <w:szCs w:val="20"/>
              </w:rPr>
              <w:t>funkcję konfiguracji interfejsu iscsi</w:t>
            </w:r>
          </w:p>
          <w:p w:rsidR="00B66701" w:rsidRPr="00F35341" w:rsidRDefault="00B66701" w:rsidP="001C438B">
            <w:pPr>
              <w:pStyle w:val="ListParagraph"/>
              <w:numPr>
                <w:ilvl w:val="0"/>
                <w:numId w:val="3"/>
              </w:numPr>
              <w:rPr>
                <w:b w:val="0"/>
                <w:sz w:val="20"/>
                <w:szCs w:val="20"/>
              </w:rPr>
            </w:pPr>
            <w:r w:rsidRPr="00F35341">
              <w:rPr>
                <w:b w:val="0"/>
                <w:sz w:val="20"/>
                <w:szCs w:val="20"/>
              </w:rPr>
              <w:t>zarządzanie przełącznikiem musi odbywać się za pomocą interfejsu graficznego i tekstowego</w:t>
            </w:r>
          </w:p>
          <w:p w:rsidR="00B66701" w:rsidRPr="00F8461E" w:rsidRDefault="00B66701" w:rsidP="00F8461E">
            <w:pPr>
              <w:pStyle w:val="ListParagraph"/>
              <w:ind w:left="360"/>
              <w:rPr>
                <w:b w:val="0"/>
                <w:sz w:val="20"/>
                <w:szCs w:val="20"/>
              </w:rPr>
            </w:pPr>
          </w:p>
          <w:p w:rsidR="00B66701" w:rsidRPr="0011244A" w:rsidRDefault="00B66701" w:rsidP="000A2DA5">
            <w:pPr>
              <w:rPr>
                <w:sz w:val="20"/>
                <w:szCs w:val="20"/>
              </w:rPr>
            </w:pPr>
            <w:r w:rsidRPr="0011244A">
              <w:rPr>
                <w:sz w:val="20"/>
                <w:szCs w:val="20"/>
              </w:rPr>
              <w:t>Dostarczone urządzenie musi obsługiwać:</w:t>
            </w:r>
          </w:p>
          <w:p w:rsidR="00B66701" w:rsidRPr="00F35341" w:rsidRDefault="00B66701" w:rsidP="001C438B">
            <w:pPr>
              <w:pStyle w:val="ListParagraph"/>
              <w:numPr>
                <w:ilvl w:val="0"/>
                <w:numId w:val="3"/>
              </w:numPr>
              <w:rPr>
                <w:b w:val="0"/>
                <w:sz w:val="20"/>
                <w:szCs w:val="20"/>
              </w:rPr>
            </w:pPr>
            <w:r w:rsidRPr="00F35341">
              <w:rPr>
                <w:b w:val="0"/>
                <w:sz w:val="20"/>
                <w:szCs w:val="20"/>
              </w:rPr>
              <w:t>min 256MB pamięci stałej</w:t>
            </w:r>
          </w:p>
          <w:p w:rsidR="00B66701" w:rsidRPr="00F35341" w:rsidRDefault="00B66701" w:rsidP="001C438B">
            <w:pPr>
              <w:pStyle w:val="ListParagraph"/>
              <w:numPr>
                <w:ilvl w:val="0"/>
                <w:numId w:val="3"/>
              </w:numPr>
              <w:rPr>
                <w:b w:val="0"/>
                <w:sz w:val="20"/>
                <w:szCs w:val="20"/>
              </w:rPr>
            </w:pPr>
            <w:r w:rsidRPr="00F35341">
              <w:rPr>
                <w:b w:val="0"/>
                <w:sz w:val="20"/>
                <w:szCs w:val="20"/>
              </w:rPr>
              <w:t>min 32MB pamięci flash</w:t>
            </w:r>
          </w:p>
          <w:p w:rsidR="00B66701" w:rsidRPr="00F35341" w:rsidRDefault="00B66701" w:rsidP="001C438B">
            <w:pPr>
              <w:pStyle w:val="ListParagraph"/>
              <w:numPr>
                <w:ilvl w:val="0"/>
                <w:numId w:val="3"/>
              </w:numPr>
              <w:rPr>
                <w:b w:val="0"/>
                <w:sz w:val="20"/>
                <w:szCs w:val="20"/>
              </w:rPr>
            </w:pPr>
            <w:r w:rsidRPr="00F35341">
              <w:rPr>
                <w:b w:val="0"/>
                <w:sz w:val="20"/>
                <w:szCs w:val="20"/>
              </w:rPr>
              <w:t>min 6Mb pamięci dla pakietów</w:t>
            </w:r>
          </w:p>
          <w:p w:rsidR="00B66701" w:rsidRPr="00F35341" w:rsidRDefault="00B66701" w:rsidP="001C438B">
            <w:pPr>
              <w:pStyle w:val="ListParagraph"/>
              <w:numPr>
                <w:ilvl w:val="0"/>
                <w:numId w:val="3"/>
              </w:numPr>
              <w:rPr>
                <w:b w:val="0"/>
                <w:sz w:val="20"/>
                <w:szCs w:val="20"/>
              </w:rPr>
            </w:pPr>
            <w:r w:rsidRPr="00F35341">
              <w:rPr>
                <w:b w:val="0"/>
                <w:sz w:val="20"/>
                <w:szCs w:val="20"/>
              </w:rPr>
              <w:t>Przepustowość min 200Gbps</w:t>
            </w:r>
          </w:p>
          <w:p w:rsidR="00B66701" w:rsidRPr="00F35341" w:rsidRDefault="00B66701" w:rsidP="001C438B">
            <w:pPr>
              <w:pStyle w:val="ListParagraph"/>
              <w:numPr>
                <w:ilvl w:val="0"/>
                <w:numId w:val="3"/>
              </w:numPr>
              <w:rPr>
                <w:b w:val="0"/>
                <w:sz w:val="20"/>
                <w:szCs w:val="20"/>
              </w:rPr>
            </w:pPr>
            <w:r w:rsidRPr="00F35341">
              <w:rPr>
                <w:b w:val="0"/>
                <w:sz w:val="20"/>
                <w:szCs w:val="20"/>
              </w:rPr>
              <w:t>Przełączanie min 130Mbps</w:t>
            </w:r>
          </w:p>
          <w:p w:rsidR="00B66701" w:rsidRDefault="00B66701" w:rsidP="001C438B">
            <w:pPr>
              <w:pStyle w:val="ListParagraph"/>
              <w:numPr>
                <w:ilvl w:val="0"/>
                <w:numId w:val="3"/>
              </w:numPr>
              <w:rPr>
                <w:b w:val="0"/>
                <w:sz w:val="20"/>
                <w:szCs w:val="20"/>
              </w:rPr>
            </w:pPr>
            <w:r w:rsidRPr="00F35341">
              <w:rPr>
                <w:b w:val="0"/>
                <w:sz w:val="20"/>
                <w:szCs w:val="20"/>
              </w:rPr>
              <w:t>Routowanie min 220 tras ip v4 i 120 tras ip v6 i 120 vlanów</w:t>
            </w:r>
          </w:p>
          <w:p w:rsidR="00B66701" w:rsidRPr="000A2DA5" w:rsidRDefault="00B66701" w:rsidP="001C438B">
            <w:pPr>
              <w:pStyle w:val="NormalIndent"/>
              <w:numPr>
                <w:ilvl w:val="0"/>
                <w:numId w:val="3"/>
              </w:numPr>
              <w:tabs>
                <w:tab w:val="num" w:pos="640"/>
              </w:tabs>
              <w:rPr>
                <w:rFonts w:ascii="Calibri" w:hAnsi="Calibri" w:cs="Calibri"/>
                <w:lang w:val="fr-FR"/>
              </w:rPr>
            </w:pPr>
            <w:r w:rsidRPr="000A2DA5">
              <w:rPr>
                <w:rFonts w:ascii="Calibri" w:hAnsi="Calibri" w:cs="Calibri"/>
              </w:rPr>
              <w:t>VLAN – IEEE 802.1Q</w:t>
            </w:r>
          </w:p>
          <w:p w:rsidR="00B66701" w:rsidRPr="000A2DA5" w:rsidRDefault="00B66701" w:rsidP="001C438B">
            <w:pPr>
              <w:pStyle w:val="NormalIndent"/>
              <w:numPr>
                <w:ilvl w:val="0"/>
                <w:numId w:val="3"/>
              </w:numPr>
              <w:tabs>
                <w:tab w:val="num" w:pos="640"/>
              </w:tabs>
              <w:rPr>
                <w:rFonts w:ascii="Calibri" w:hAnsi="Calibri" w:cs="Calibri"/>
                <w:lang w:val="fr-FR"/>
              </w:rPr>
            </w:pPr>
            <w:r w:rsidRPr="000A2DA5">
              <w:rPr>
                <w:rFonts w:ascii="Calibri" w:hAnsi="Calibri" w:cs="Calibri"/>
              </w:rPr>
              <w:t>QoS – IEEE 802.1p</w:t>
            </w:r>
          </w:p>
          <w:p w:rsidR="00B66701" w:rsidRPr="0011244A" w:rsidRDefault="00B66701" w:rsidP="001C438B">
            <w:pPr>
              <w:numPr>
                <w:ilvl w:val="0"/>
                <w:numId w:val="3"/>
              </w:numPr>
              <w:tabs>
                <w:tab w:val="num" w:pos="640"/>
              </w:tabs>
              <w:spacing w:after="0" w:line="240" w:lineRule="auto"/>
              <w:rPr>
                <w:rFonts w:cs="Calibri"/>
                <w:bCs/>
                <w:i/>
                <w:iCs/>
                <w:sz w:val="20"/>
                <w:szCs w:val="20"/>
              </w:rPr>
            </w:pPr>
            <w:r w:rsidRPr="0011244A">
              <w:rPr>
                <w:rFonts w:cs="Calibri"/>
                <w:sz w:val="20"/>
                <w:szCs w:val="20"/>
              </w:rPr>
              <w:t>Link Aggregation – IEEE 802.3ad</w:t>
            </w:r>
          </w:p>
          <w:p w:rsidR="00B66701" w:rsidRPr="0011244A" w:rsidRDefault="00B66701" w:rsidP="001C438B">
            <w:pPr>
              <w:numPr>
                <w:ilvl w:val="0"/>
                <w:numId w:val="3"/>
              </w:numPr>
              <w:tabs>
                <w:tab w:val="num" w:pos="640"/>
              </w:tabs>
              <w:spacing w:after="0" w:line="240" w:lineRule="auto"/>
              <w:rPr>
                <w:rFonts w:cs="Calibri"/>
                <w:bCs/>
                <w:i/>
                <w:iCs/>
                <w:sz w:val="20"/>
                <w:szCs w:val="20"/>
              </w:rPr>
            </w:pPr>
            <w:r w:rsidRPr="0011244A">
              <w:rPr>
                <w:rFonts w:cs="Calibri"/>
                <w:sz w:val="20"/>
                <w:szCs w:val="20"/>
              </w:rPr>
              <w:t>Edge Authentication – IEEE 802.1x</w:t>
            </w:r>
          </w:p>
          <w:p w:rsidR="00B66701" w:rsidRPr="0011244A" w:rsidRDefault="00B66701" w:rsidP="001C438B">
            <w:pPr>
              <w:numPr>
                <w:ilvl w:val="0"/>
                <w:numId w:val="3"/>
              </w:numPr>
              <w:tabs>
                <w:tab w:val="num" w:pos="640"/>
              </w:tabs>
              <w:spacing w:after="0" w:line="240" w:lineRule="auto"/>
              <w:rPr>
                <w:rFonts w:cs="Calibri"/>
                <w:bCs/>
                <w:i/>
                <w:iCs/>
                <w:sz w:val="20"/>
                <w:szCs w:val="20"/>
              </w:rPr>
            </w:pPr>
            <w:r w:rsidRPr="0011244A">
              <w:rPr>
                <w:rFonts w:cs="Calibri"/>
                <w:sz w:val="20"/>
                <w:szCs w:val="20"/>
              </w:rPr>
              <w:t>Rapid Spanning Tree – IEEE 802.1w</w:t>
            </w:r>
          </w:p>
          <w:p w:rsidR="00B66701" w:rsidRPr="0011244A" w:rsidRDefault="00B66701" w:rsidP="001C438B">
            <w:pPr>
              <w:numPr>
                <w:ilvl w:val="0"/>
                <w:numId w:val="3"/>
              </w:numPr>
              <w:tabs>
                <w:tab w:val="num" w:pos="640"/>
              </w:tabs>
              <w:spacing w:after="0" w:line="240" w:lineRule="auto"/>
              <w:rPr>
                <w:rFonts w:cs="Calibri"/>
                <w:bCs/>
                <w:i/>
                <w:iCs/>
                <w:sz w:val="20"/>
                <w:szCs w:val="20"/>
              </w:rPr>
            </w:pPr>
            <w:r w:rsidRPr="0011244A">
              <w:rPr>
                <w:rFonts w:cs="Calibri"/>
                <w:sz w:val="20"/>
                <w:szCs w:val="20"/>
              </w:rPr>
              <w:t>Multiple Spanning Trees – IEEE 802.1s</w:t>
            </w:r>
          </w:p>
          <w:p w:rsidR="00B66701" w:rsidRDefault="00B66701" w:rsidP="001C438B">
            <w:pPr>
              <w:pStyle w:val="ListParagraph"/>
              <w:numPr>
                <w:ilvl w:val="0"/>
                <w:numId w:val="3"/>
              </w:numPr>
              <w:rPr>
                <w:b w:val="0"/>
                <w:sz w:val="20"/>
                <w:szCs w:val="20"/>
              </w:rPr>
            </w:pPr>
            <w:r w:rsidRPr="000A2DA5">
              <w:rPr>
                <w:b w:val="0"/>
                <w:sz w:val="20"/>
                <w:szCs w:val="20"/>
              </w:rPr>
              <w:t xml:space="preserve">Industry-standard MIB </w:t>
            </w:r>
            <w:r>
              <w:rPr>
                <w:b w:val="0"/>
                <w:sz w:val="20"/>
                <w:szCs w:val="20"/>
              </w:rPr>
              <w:t>suport</w:t>
            </w:r>
          </w:p>
          <w:p w:rsidR="00B66701" w:rsidRDefault="00B66701" w:rsidP="001C438B">
            <w:pPr>
              <w:pStyle w:val="ListParagraph"/>
              <w:numPr>
                <w:ilvl w:val="0"/>
                <w:numId w:val="3"/>
              </w:numPr>
              <w:rPr>
                <w:b w:val="0"/>
                <w:sz w:val="20"/>
                <w:szCs w:val="20"/>
              </w:rPr>
            </w:pPr>
            <w:r>
              <w:rPr>
                <w:b w:val="0"/>
                <w:sz w:val="20"/>
                <w:szCs w:val="20"/>
              </w:rPr>
              <w:t>Możliwość jednoczesnego montażu dualnego modułu stakującego i dualnego modułu uplinkowego 10G</w:t>
            </w:r>
          </w:p>
          <w:p w:rsidR="00B66701" w:rsidRDefault="00B66701" w:rsidP="001C438B">
            <w:pPr>
              <w:pStyle w:val="ListParagraph"/>
              <w:numPr>
                <w:ilvl w:val="0"/>
                <w:numId w:val="3"/>
              </w:numPr>
              <w:rPr>
                <w:b w:val="0"/>
                <w:sz w:val="20"/>
                <w:szCs w:val="20"/>
              </w:rPr>
            </w:pPr>
            <w:r>
              <w:rPr>
                <w:b w:val="0"/>
                <w:sz w:val="20"/>
                <w:szCs w:val="20"/>
              </w:rPr>
              <w:t>Połączenie z drugim przełącznikiem poprzez dedykowane złącze stack</w:t>
            </w:r>
          </w:p>
          <w:p w:rsidR="00B66701" w:rsidRPr="000A2DA5" w:rsidRDefault="00B66701" w:rsidP="000A2DA5">
            <w:pPr>
              <w:pStyle w:val="ListParagraph"/>
              <w:ind w:left="360"/>
              <w:rPr>
                <w:b w:val="0"/>
                <w:sz w:val="20"/>
                <w:szCs w:val="20"/>
              </w:rPr>
            </w:pPr>
          </w:p>
          <w:p w:rsidR="00B66701" w:rsidRPr="0011244A" w:rsidRDefault="00B66701" w:rsidP="00F35341">
            <w:pPr>
              <w:rPr>
                <w:sz w:val="20"/>
                <w:szCs w:val="20"/>
              </w:rPr>
            </w:pPr>
            <w:r w:rsidRPr="0011244A">
              <w:rPr>
                <w:sz w:val="20"/>
                <w:szCs w:val="20"/>
              </w:rPr>
              <w:t>Wymiar obudowy rack 1U</w:t>
            </w:r>
          </w:p>
        </w:tc>
        <w:tc>
          <w:tcPr>
            <w:tcW w:w="6908" w:type="dxa"/>
          </w:tcPr>
          <w:p w:rsidR="00B66701" w:rsidRPr="0011244A" w:rsidRDefault="00B66701" w:rsidP="001715CB">
            <w:pPr>
              <w:jc w:val="both"/>
              <w:rPr>
                <w:rFonts w:cs="Calibri"/>
                <w:sz w:val="20"/>
                <w:szCs w:val="20"/>
              </w:rPr>
            </w:pPr>
          </w:p>
        </w:tc>
      </w:tr>
      <w:tr w:rsidR="00B66701" w:rsidRPr="0011244A" w:rsidTr="001715CB">
        <w:trPr>
          <w:jc w:val="center"/>
        </w:trPr>
        <w:tc>
          <w:tcPr>
            <w:tcW w:w="1570" w:type="dxa"/>
            <w:vAlign w:val="center"/>
          </w:tcPr>
          <w:p w:rsidR="00B66701" w:rsidRPr="0011244A" w:rsidRDefault="00B66701" w:rsidP="001715CB">
            <w:pPr>
              <w:spacing w:before="20" w:after="20"/>
              <w:rPr>
                <w:rFonts w:cs="Calibri"/>
                <w:b/>
                <w:bCs/>
                <w:sz w:val="20"/>
                <w:szCs w:val="20"/>
              </w:rPr>
            </w:pPr>
            <w:r w:rsidRPr="0011244A">
              <w:rPr>
                <w:rFonts w:cs="Calibri"/>
                <w:b/>
                <w:bCs/>
                <w:sz w:val="20"/>
                <w:szCs w:val="20"/>
              </w:rPr>
              <w:t>Gwarancja</w:t>
            </w:r>
          </w:p>
        </w:tc>
        <w:tc>
          <w:tcPr>
            <w:tcW w:w="5697" w:type="dxa"/>
            <w:vAlign w:val="center"/>
          </w:tcPr>
          <w:p w:rsidR="00B66701" w:rsidRPr="0011244A" w:rsidRDefault="00B66701" w:rsidP="001715CB">
            <w:pPr>
              <w:jc w:val="both"/>
              <w:rPr>
                <w:rFonts w:cs="Calibri"/>
                <w:bCs/>
                <w:kern w:val="1"/>
                <w:sz w:val="20"/>
                <w:szCs w:val="20"/>
                <w:lang w:eastAsia="ar-SA"/>
              </w:rPr>
            </w:pPr>
            <w:r w:rsidRPr="0011244A">
              <w:rPr>
                <w:rFonts w:cs="Calibri"/>
                <w:bCs/>
                <w:kern w:val="1"/>
                <w:sz w:val="20"/>
                <w:szCs w:val="20"/>
                <w:lang w:eastAsia="ar-SA"/>
              </w:rPr>
              <w:t>W celu potwierdzenia, iż oferowana dostawa odpowiada wymaganiom żądanym przez Zamawiającego, do oferty należy dołączyć dokumentację producenta</w:t>
            </w:r>
            <w:r w:rsidRPr="0011244A">
              <w:rPr>
                <w:rFonts w:cs="Calibri"/>
                <w:bCs/>
                <w:strike/>
                <w:kern w:val="1"/>
                <w:sz w:val="20"/>
                <w:szCs w:val="20"/>
                <w:lang w:eastAsia="ar-SA"/>
              </w:rPr>
              <w:t>,</w:t>
            </w:r>
            <w:r w:rsidRPr="0011244A">
              <w:rPr>
                <w:rFonts w:cs="Calibri"/>
                <w:bCs/>
                <w:kern w:val="1"/>
                <w:sz w:val="20"/>
                <w:szCs w:val="20"/>
                <w:lang w:eastAsia="ar-SA"/>
              </w:rPr>
              <w:t xml:space="preserve"> potwierdzającą, iż sprzęt oferowany w niniejszym postępowaniu:</w:t>
            </w:r>
          </w:p>
          <w:p w:rsidR="00B66701" w:rsidRPr="0011244A" w:rsidRDefault="00B66701" w:rsidP="000F2694">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Posiada gwarancję na cały zestaw: 3 lata on-site w trybie NBD</w:t>
            </w:r>
          </w:p>
          <w:p w:rsidR="00B66701" w:rsidRPr="0011244A" w:rsidRDefault="00B66701" w:rsidP="000F2694">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Spełnia wymagania Zamawiającego</w:t>
            </w:r>
          </w:p>
          <w:p w:rsidR="00B66701" w:rsidRPr="0011244A" w:rsidRDefault="00B66701" w:rsidP="000F2694">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Posiada serwis realizowany przez producenta lub autoryzowanego partnera serwisowego producenta, zgodnie z wymaganiami normy ISO 9001, wskazać nazwę firmy serwisującej i dołączyć dokument autoryzacyjny producenta</w:t>
            </w:r>
          </w:p>
          <w:p w:rsidR="00B66701" w:rsidRPr="0011244A" w:rsidRDefault="00B66701" w:rsidP="000F2694">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Jest fabrycznie nowy – nierefabrykowany</w:t>
            </w:r>
          </w:p>
          <w:p w:rsidR="00B66701" w:rsidRPr="0011244A" w:rsidRDefault="00B66701" w:rsidP="000F2694">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Wszelkie licencje są zarejestrowane na Zamawiającego</w:t>
            </w:r>
          </w:p>
          <w:p w:rsidR="00B66701" w:rsidRPr="0011244A" w:rsidRDefault="00B66701" w:rsidP="000F2694">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Posiada wsparcie techniczne na następujących zasadach:</w:t>
            </w:r>
          </w:p>
          <w:p w:rsidR="00B66701" w:rsidRPr="00C51C0E" w:rsidRDefault="00B66701" w:rsidP="001C438B">
            <w:pPr>
              <w:pStyle w:val="ListParagraph"/>
              <w:numPr>
                <w:ilvl w:val="0"/>
                <w:numId w:val="2"/>
              </w:numPr>
              <w:ind w:left="720" w:hanging="283"/>
              <w:jc w:val="both"/>
              <w:rPr>
                <w:b w:val="0"/>
                <w:sz w:val="20"/>
                <w:szCs w:val="20"/>
              </w:rPr>
            </w:pPr>
            <w:r>
              <w:rPr>
                <w:b w:val="0"/>
                <w:sz w:val="20"/>
                <w:szCs w:val="20"/>
              </w:rPr>
              <w:t xml:space="preserve">Dostęp do aktualnych sterowników zainstalowanych w komputerze urządzeń realizowany jest przez podanie identyfikatora klienta lub modelu komputera lub numeru seryjnego komputera, na dedykowanej przez producenta stronie internetowej – należy podać adres strony oraz sposób realizacji wymagania (opis uzyskania w/w informacji) </w:t>
            </w:r>
          </w:p>
          <w:p w:rsidR="00B66701" w:rsidRPr="0011244A" w:rsidRDefault="00B66701" w:rsidP="000F2694">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Do sprzętu należy dołączyć dokumentację techniczną w wersji elektronicznej lub papierowej oraz wszystkie niezbędne nośniki wraz ze sterownikami.</w:t>
            </w:r>
          </w:p>
          <w:p w:rsidR="00B66701" w:rsidRPr="0011244A" w:rsidRDefault="00B66701" w:rsidP="000F2694">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Zamawiający wymaga dostarczenia karty gwarancyjnej w języku polskim wraz z wyszczególnionym numerem seryjnym urządzenia</w:t>
            </w:r>
          </w:p>
        </w:tc>
        <w:tc>
          <w:tcPr>
            <w:tcW w:w="6908" w:type="dxa"/>
          </w:tcPr>
          <w:p w:rsidR="00B66701" w:rsidRPr="0011244A" w:rsidRDefault="00B66701" w:rsidP="001715CB">
            <w:pPr>
              <w:rPr>
                <w:rFonts w:cs="Calibri"/>
                <w:sz w:val="20"/>
                <w:szCs w:val="20"/>
              </w:rPr>
            </w:pPr>
          </w:p>
        </w:tc>
      </w:tr>
    </w:tbl>
    <w:p w:rsidR="00B66701" w:rsidRDefault="00B66701" w:rsidP="000F2694"/>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0"/>
        <w:gridCol w:w="5697"/>
        <w:gridCol w:w="6908"/>
      </w:tblGrid>
      <w:tr w:rsidR="00B66701" w:rsidRPr="0011244A" w:rsidTr="001715CB">
        <w:trPr>
          <w:trHeight w:val="567"/>
          <w:jc w:val="center"/>
        </w:trPr>
        <w:tc>
          <w:tcPr>
            <w:tcW w:w="14175" w:type="dxa"/>
            <w:gridSpan w:val="3"/>
            <w:shd w:val="clear" w:color="auto" w:fill="000000"/>
            <w:vAlign w:val="center"/>
          </w:tcPr>
          <w:p w:rsidR="00B66701" w:rsidRPr="0011244A" w:rsidRDefault="00B66701" w:rsidP="001715CB">
            <w:r w:rsidRPr="0011244A">
              <w:br w:type="page"/>
            </w:r>
            <w:r w:rsidRPr="0011244A">
              <w:rPr>
                <w:rFonts w:cs="Calibri"/>
                <w:b/>
                <w:sz w:val="32"/>
                <w:szCs w:val="32"/>
              </w:rPr>
              <w:t>PRZEŁĄCZNIK KONSOLOWY Z EKRANEM I KLAWIATURĄ – 1 ZESTAW</w:t>
            </w:r>
          </w:p>
        </w:tc>
      </w:tr>
      <w:tr w:rsidR="00B66701" w:rsidRPr="0011244A" w:rsidTr="001715CB">
        <w:trPr>
          <w:jc w:val="center"/>
        </w:trPr>
        <w:tc>
          <w:tcPr>
            <w:tcW w:w="14175" w:type="dxa"/>
            <w:gridSpan w:val="3"/>
            <w:vAlign w:val="center"/>
          </w:tcPr>
          <w:p w:rsidR="00B66701" w:rsidRPr="0011244A" w:rsidRDefault="00B66701" w:rsidP="001715CB">
            <w:pPr>
              <w:spacing w:after="0"/>
              <w:rPr>
                <w:rFonts w:cs="Calibri"/>
                <w:b/>
                <w:bCs/>
              </w:rPr>
            </w:pPr>
            <w:r w:rsidRPr="0011244A">
              <w:rPr>
                <w:rFonts w:cs="Calibri"/>
                <w:b/>
                <w:bCs/>
              </w:rPr>
              <w:t>PRODUCENT:</w:t>
            </w:r>
          </w:p>
          <w:p w:rsidR="00B66701" w:rsidRPr="0011244A" w:rsidRDefault="00B66701" w:rsidP="001715CB">
            <w:pPr>
              <w:spacing w:after="0"/>
              <w:rPr>
                <w:rFonts w:cs="Calibri"/>
                <w:b/>
                <w:bCs/>
              </w:rPr>
            </w:pPr>
            <w:r w:rsidRPr="0011244A">
              <w:rPr>
                <w:rFonts w:cs="Calibri"/>
                <w:b/>
                <w:bCs/>
              </w:rPr>
              <w:t>MODEL:</w:t>
            </w:r>
          </w:p>
          <w:p w:rsidR="00B66701" w:rsidRPr="0011244A" w:rsidRDefault="00B66701" w:rsidP="001715CB">
            <w:pPr>
              <w:spacing w:after="0"/>
              <w:rPr>
                <w:rFonts w:cs="Calibri"/>
                <w:b/>
                <w:bCs/>
              </w:rPr>
            </w:pPr>
          </w:p>
          <w:p w:rsidR="00B66701" w:rsidRPr="0011244A" w:rsidRDefault="00B66701" w:rsidP="001715CB">
            <w:pPr>
              <w:spacing w:after="0"/>
              <w:rPr>
                <w:rFonts w:cs="Calibri"/>
                <w:b/>
                <w:bCs/>
              </w:rPr>
            </w:pPr>
            <w:r w:rsidRPr="0011244A">
              <w:rPr>
                <w:rFonts w:cs="Calibri"/>
                <w:b/>
                <w:bCs/>
              </w:rPr>
              <w:t>Wraz z dostawą przedmiotu zamówienia Wykonawca zobowiązuje się do instalacji i konfiguracji przedmiotu zamówienia.</w:t>
            </w:r>
          </w:p>
        </w:tc>
      </w:tr>
      <w:tr w:rsidR="00B66701" w:rsidRPr="0011244A" w:rsidTr="001715CB">
        <w:trPr>
          <w:jc w:val="center"/>
        </w:trPr>
        <w:tc>
          <w:tcPr>
            <w:tcW w:w="1570" w:type="dxa"/>
            <w:vAlign w:val="center"/>
          </w:tcPr>
          <w:p w:rsidR="00B66701" w:rsidRPr="0011244A" w:rsidRDefault="00B66701" w:rsidP="001715CB">
            <w:pPr>
              <w:jc w:val="center"/>
              <w:rPr>
                <w:rFonts w:cs="Calibri"/>
                <w:b/>
                <w:bCs/>
              </w:rPr>
            </w:pPr>
            <w:r w:rsidRPr="0011244A">
              <w:rPr>
                <w:rFonts w:cs="Calibri"/>
                <w:b/>
                <w:bCs/>
              </w:rPr>
              <w:t>1.</w:t>
            </w:r>
          </w:p>
        </w:tc>
        <w:tc>
          <w:tcPr>
            <w:tcW w:w="5697" w:type="dxa"/>
            <w:vAlign w:val="center"/>
          </w:tcPr>
          <w:p w:rsidR="00B66701" w:rsidRPr="0011244A" w:rsidRDefault="00B66701" w:rsidP="001715CB">
            <w:pPr>
              <w:jc w:val="center"/>
              <w:rPr>
                <w:rFonts w:cs="Calibri"/>
                <w:b/>
                <w:bCs/>
              </w:rPr>
            </w:pPr>
            <w:r w:rsidRPr="0011244A">
              <w:rPr>
                <w:rFonts w:cs="Calibri"/>
                <w:b/>
                <w:bCs/>
              </w:rPr>
              <w:t>2.</w:t>
            </w:r>
          </w:p>
        </w:tc>
        <w:tc>
          <w:tcPr>
            <w:tcW w:w="6908" w:type="dxa"/>
          </w:tcPr>
          <w:p w:rsidR="00B66701" w:rsidRPr="0011244A" w:rsidRDefault="00B66701" w:rsidP="001715CB">
            <w:pPr>
              <w:jc w:val="center"/>
              <w:rPr>
                <w:rFonts w:cs="Calibri"/>
                <w:b/>
                <w:bCs/>
              </w:rPr>
            </w:pPr>
            <w:r w:rsidRPr="0011244A">
              <w:rPr>
                <w:rFonts w:cs="Calibri"/>
                <w:b/>
                <w:bCs/>
              </w:rPr>
              <w:t>3.</w:t>
            </w:r>
          </w:p>
        </w:tc>
      </w:tr>
      <w:tr w:rsidR="00B66701" w:rsidRPr="0011244A" w:rsidTr="001715CB">
        <w:trPr>
          <w:jc w:val="center"/>
        </w:trPr>
        <w:tc>
          <w:tcPr>
            <w:tcW w:w="1570" w:type="dxa"/>
            <w:vAlign w:val="center"/>
          </w:tcPr>
          <w:p w:rsidR="00B66701" w:rsidRPr="0011244A" w:rsidRDefault="00B66701" w:rsidP="001715CB">
            <w:pPr>
              <w:rPr>
                <w:rFonts w:cs="Calibri"/>
                <w:b/>
                <w:bCs/>
              </w:rPr>
            </w:pPr>
            <w:r w:rsidRPr="0011244A">
              <w:rPr>
                <w:rFonts w:cs="Calibri"/>
                <w:b/>
                <w:bCs/>
              </w:rPr>
              <w:t>Parametr</w:t>
            </w:r>
          </w:p>
        </w:tc>
        <w:tc>
          <w:tcPr>
            <w:tcW w:w="5697" w:type="dxa"/>
            <w:vAlign w:val="center"/>
          </w:tcPr>
          <w:p w:rsidR="00B66701" w:rsidRPr="0011244A" w:rsidRDefault="00B66701" w:rsidP="001715CB">
            <w:pPr>
              <w:rPr>
                <w:rFonts w:cs="Calibri"/>
                <w:b/>
                <w:bCs/>
              </w:rPr>
            </w:pPr>
            <w:r w:rsidRPr="0011244A">
              <w:rPr>
                <w:rFonts w:cs="Calibri"/>
                <w:b/>
                <w:bCs/>
              </w:rPr>
              <w:t>Minimalne, wymagane parametry (opis Zamawiającego).</w:t>
            </w:r>
          </w:p>
        </w:tc>
        <w:tc>
          <w:tcPr>
            <w:tcW w:w="6908" w:type="dxa"/>
          </w:tcPr>
          <w:p w:rsidR="00B66701" w:rsidRPr="0011244A" w:rsidRDefault="00B66701" w:rsidP="001715CB">
            <w:pPr>
              <w:jc w:val="both"/>
              <w:rPr>
                <w:rFonts w:cs="Calibri"/>
                <w:b/>
                <w:bCs/>
              </w:rPr>
            </w:pPr>
            <w:r w:rsidRPr="0011244A">
              <w:rPr>
                <w:rFonts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1715CB">
        <w:trPr>
          <w:jc w:val="center"/>
        </w:trPr>
        <w:tc>
          <w:tcPr>
            <w:tcW w:w="1570" w:type="dxa"/>
            <w:vAlign w:val="center"/>
          </w:tcPr>
          <w:p w:rsidR="00B66701" w:rsidRPr="0011244A" w:rsidRDefault="00B66701" w:rsidP="001715CB">
            <w:pPr>
              <w:jc w:val="both"/>
              <w:rPr>
                <w:rFonts w:cs="Calibri"/>
                <w:b/>
                <w:bCs/>
                <w:sz w:val="20"/>
                <w:szCs w:val="20"/>
              </w:rPr>
            </w:pPr>
            <w:r w:rsidRPr="0011244A">
              <w:rPr>
                <w:rFonts w:cs="Calibri"/>
                <w:b/>
                <w:bCs/>
                <w:sz w:val="20"/>
                <w:szCs w:val="20"/>
              </w:rPr>
              <w:t>Funkcjonalność podstawowa</w:t>
            </w:r>
          </w:p>
        </w:tc>
        <w:tc>
          <w:tcPr>
            <w:tcW w:w="5697" w:type="dxa"/>
            <w:vAlign w:val="center"/>
          </w:tcPr>
          <w:p w:rsidR="00B66701" w:rsidRPr="0011244A" w:rsidRDefault="00B66701" w:rsidP="0024425C">
            <w:pPr>
              <w:rPr>
                <w:sz w:val="20"/>
                <w:szCs w:val="20"/>
              </w:rPr>
            </w:pPr>
            <w:r w:rsidRPr="0011244A">
              <w:rPr>
                <w:sz w:val="20"/>
                <w:szCs w:val="20"/>
              </w:rPr>
              <w:t>Urządzenie musi obsługiwać standaryzowane, ogólnodostępne i używane protokoły, funkcje i standardy sieciowe, w szczególności:</w:t>
            </w:r>
          </w:p>
          <w:p w:rsidR="00B66701" w:rsidRPr="00200F56" w:rsidRDefault="00B66701" w:rsidP="001C438B">
            <w:pPr>
              <w:pStyle w:val="ListParagraph"/>
              <w:numPr>
                <w:ilvl w:val="0"/>
                <w:numId w:val="4"/>
              </w:numPr>
              <w:rPr>
                <w:b w:val="0"/>
                <w:sz w:val="20"/>
                <w:szCs w:val="20"/>
              </w:rPr>
            </w:pPr>
            <w:r w:rsidRPr="00200F56">
              <w:rPr>
                <w:b w:val="0"/>
                <w:sz w:val="20"/>
                <w:szCs w:val="20"/>
              </w:rPr>
              <w:t>Funkcja podłączenia minimum szesnastu serwerów</w:t>
            </w:r>
          </w:p>
          <w:p w:rsidR="00B66701" w:rsidRPr="00200F56" w:rsidRDefault="00B66701" w:rsidP="001C438B">
            <w:pPr>
              <w:pStyle w:val="ListParagraph"/>
              <w:numPr>
                <w:ilvl w:val="0"/>
                <w:numId w:val="4"/>
              </w:numPr>
              <w:rPr>
                <w:b w:val="0"/>
                <w:sz w:val="20"/>
                <w:szCs w:val="20"/>
              </w:rPr>
            </w:pPr>
            <w:r w:rsidRPr="00200F56">
              <w:rPr>
                <w:b w:val="0"/>
                <w:sz w:val="20"/>
                <w:szCs w:val="20"/>
              </w:rPr>
              <w:t>Funkcja podłączenia dodatkowego KVM w celu zwiększenia ilości portów</w:t>
            </w:r>
          </w:p>
          <w:p w:rsidR="00B66701" w:rsidRPr="00200F56" w:rsidRDefault="00B66701" w:rsidP="001C438B">
            <w:pPr>
              <w:pStyle w:val="ListParagraph"/>
              <w:numPr>
                <w:ilvl w:val="0"/>
                <w:numId w:val="4"/>
              </w:numPr>
              <w:rPr>
                <w:b w:val="0"/>
                <w:sz w:val="20"/>
                <w:szCs w:val="20"/>
              </w:rPr>
            </w:pPr>
            <w:r w:rsidRPr="00200F56">
              <w:rPr>
                <w:b w:val="0"/>
                <w:sz w:val="20"/>
                <w:szCs w:val="20"/>
              </w:rPr>
              <w:t>Obsługa ps/2, usb, usb2</w:t>
            </w:r>
          </w:p>
          <w:p w:rsidR="00B66701" w:rsidRPr="00200F56" w:rsidRDefault="00B66701" w:rsidP="001C438B">
            <w:pPr>
              <w:pStyle w:val="ListParagraph"/>
              <w:numPr>
                <w:ilvl w:val="0"/>
                <w:numId w:val="4"/>
              </w:numPr>
              <w:rPr>
                <w:b w:val="0"/>
                <w:sz w:val="20"/>
                <w:szCs w:val="20"/>
              </w:rPr>
            </w:pPr>
            <w:r w:rsidRPr="00200F56">
              <w:rPr>
                <w:b w:val="0"/>
                <w:sz w:val="20"/>
                <w:szCs w:val="20"/>
              </w:rPr>
              <w:t>Zarządzanie poprzez interfejs użytkownika i interfejs sieciowy (web)</w:t>
            </w:r>
          </w:p>
          <w:p w:rsidR="00B66701" w:rsidRPr="00200F56" w:rsidRDefault="00B66701" w:rsidP="001C438B">
            <w:pPr>
              <w:pStyle w:val="ListParagraph"/>
              <w:numPr>
                <w:ilvl w:val="0"/>
                <w:numId w:val="4"/>
              </w:numPr>
              <w:rPr>
                <w:b w:val="0"/>
                <w:sz w:val="20"/>
                <w:szCs w:val="20"/>
              </w:rPr>
            </w:pPr>
            <w:r w:rsidRPr="00200F56">
              <w:rPr>
                <w:b w:val="0"/>
                <w:sz w:val="20"/>
                <w:szCs w:val="20"/>
              </w:rPr>
              <w:t>Protokół ip v4 i ip v6</w:t>
            </w:r>
          </w:p>
          <w:p w:rsidR="00B66701" w:rsidRPr="00200F56" w:rsidRDefault="00B66701" w:rsidP="001C438B">
            <w:pPr>
              <w:pStyle w:val="ListParagraph"/>
              <w:numPr>
                <w:ilvl w:val="0"/>
                <w:numId w:val="4"/>
              </w:numPr>
              <w:rPr>
                <w:b w:val="0"/>
                <w:sz w:val="20"/>
                <w:szCs w:val="20"/>
              </w:rPr>
            </w:pPr>
            <w:r w:rsidRPr="00200F56">
              <w:rPr>
                <w:b w:val="0"/>
                <w:sz w:val="20"/>
                <w:szCs w:val="20"/>
              </w:rPr>
              <w:t>Funkcję video 1680x1050</w:t>
            </w:r>
          </w:p>
          <w:p w:rsidR="00B66701" w:rsidRPr="00200F56" w:rsidRDefault="00B66701" w:rsidP="001C438B">
            <w:pPr>
              <w:pStyle w:val="ListParagraph"/>
              <w:numPr>
                <w:ilvl w:val="0"/>
                <w:numId w:val="4"/>
              </w:numPr>
              <w:rPr>
                <w:b w:val="0"/>
                <w:sz w:val="20"/>
                <w:szCs w:val="20"/>
              </w:rPr>
            </w:pPr>
            <w:r w:rsidRPr="00200F56">
              <w:rPr>
                <w:b w:val="0"/>
                <w:sz w:val="20"/>
                <w:szCs w:val="20"/>
              </w:rPr>
              <w:t>Funkcję kodowania 128bit 3des</w:t>
            </w:r>
          </w:p>
          <w:p w:rsidR="00B66701" w:rsidRPr="00200F56" w:rsidRDefault="00B66701" w:rsidP="001C438B">
            <w:pPr>
              <w:pStyle w:val="ListParagraph"/>
              <w:numPr>
                <w:ilvl w:val="0"/>
                <w:numId w:val="4"/>
              </w:numPr>
              <w:rPr>
                <w:b w:val="0"/>
                <w:sz w:val="20"/>
                <w:szCs w:val="20"/>
              </w:rPr>
            </w:pPr>
          </w:p>
          <w:p w:rsidR="00B66701" w:rsidRPr="00200F56" w:rsidRDefault="00B66701" w:rsidP="001715CB">
            <w:pPr>
              <w:pStyle w:val="ListParagraph"/>
              <w:ind w:left="360"/>
              <w:rPr>
                <w:b w:val="0"/>
                <w:sz w:val="20"/>
                <w:szCs w:val="20"/>
              </w:rPr>
            </w:pPr>
          </w:p>
          <w:p w:rsidR="00B66701" w:rsidRPr="00200F56" w:rsidRDefault="00B66701" w:rsidP="001715CB">
            <w:pPr>
              <w:pStyle w:val="ListParagraph"/>
              <w:ind w:left="360"/>
              <w:rPr>
                <w:b w:val="0"/>
                <w:sz w:val="20"/>
                <w:szCs w:val="20"/>
              </w:rPr>
            </w:pPr>
          </w:p>
          <w:p w:rsidR="00B66701" w:rsidRPr="0011244A" w:rsidRDefault="00B66701" w:rsidP="0024425C">
            <w:pPr>
              <w:rPr>
                <w:sz w:val="20"/>
                <w:szCs w:val="20"/>
              </w:rPr>
            </w:pPr>
            <w:r w:rsidRPr="0011244A">
              <w:rPr>
                <w:sz w:val="20"/>
                <w:szCs w:val="20"/>
              </w:rPr>
              <w:t>Urządzenie musi obsługiwać:</w:t>
            </w:r>
          </w:p>
          <w:p w:rsidR="00B66701" w:rsidRPr="00200F56" w:rsidRDefault="00B66701" w:rsidP="001C438B">
            <w:pPr>
              <w:pStyle w:val="ListParagraph"/>
              <w:numPr>
                <w:ilvl w:val="0"/>
                <w:numId w:val="5"/>
              </w:numPr>
              <w:rPr>
                <w:b w:val="0"/>
                <w:sz w:val="20"/>
                <w:szCs w:val="20"/>
              </w:rPr>
            </w:pPr>
            <w:r w:rsidRPr="00200F56">
              <w:rPr>
                <w:b w:val="0"/>
                <w:sz w:val="20"/>
                <w:szCs w:val="20"/>
              </w:rPr>
              <w:t>Min 2 złącza video</w:t>
            </w:r>
          </w:p>
          <w:p w:rsidR="00B66701" w:rsidRPr="00200F56" w:rsidRDefault="00B66701" w:rsidP="001C438B">
            <w:pPr>
              <w:pStyle w:val="ListParagraph"/>
              <w:numPr>
                <w:ilvl w:val="0"/>
                <w:numId w:val="5"/>
              </w:numPr>
              <w:rPr>
                <w:b w:val="0"/>
                <w:sz w:val="20"/>
                <w:szCs w:val="20"/>
              </w:rPr>
            </w:pPr>
            <w:r w:rsidRPr="00200F56">
              <w:rPr>
                <w:b w:val="0"/>
                <w:sz w:val="20"/>
                <w:szCs w:val="20"/>
              </w:rPr>
              <w:t>Min 8 złącz USB z obsługą wirtualnych mediów CD/DVD w tym min 2 złącza USB 3.0 dostępne z przodu obudowy</w:t>
            </w:r>
          </w:p>
          <w:p w:rsidR="00B66701" w:rsidRPr="00200F56" w:rsidRDefault="00B66701" w:rsidP="001C438B">
            <w:pPr>
              <w:pStyle w:val="ListParagraph"/>
              <w:numPr>
                <w:ilvl w:val="0"/>
                <w:numId w:val="5"/>
              </w:numPr>
              <w:rPr>
                <w:b w:val="0"/>
                <w:sz w:val="20"/>
                <w:szCs w:val="20"/>
              </w:rPr>
            </w:pPr>
            <w:r w:rsidRPr="00200F56">
              <w:rPr>
                <w:b w:val="0"/>
                <w:sz w:val="20"/>
                <w:szCs w:val="20"/>
              </w:rPr>
              <w:t>Klawiaturę z wbudowanym touchpadem</w:t>
            </w:r>
          </w:p>
          <w:p w:rsidR="00B66701" w:rsidRPr="00200F56" w:rsidRDefault="00B66701" w:rsidP="001C438B">
            <w:pPr>
              <w:pStyle w:val="ListParagraph"/>
              <w:numPr>
                <w:ilvl w:val="0"/>
                <w:numId w:val="5"/>
              </w:numPr>
              <w:rPr>
                <w:b w:val="0"/>
                <w:sz w:val="20"/>
                <w:szCs w:val="20"/>
              </w:rPr>
            </w:pPr>
            <w:r w:rsidRPr="00200F56">
              <w:rPr>
                <w:b w:val="0"/>
                <w:sz w:val="20"/>
                <w:szCs w:val="20"/>
              </w:rPr>
              <w:t>Format obrazu 16:10 i 16:9 @ &gt;17”</w:t>
            </w:r>
          </w:p>
          <w:p w:rsidR="00B66701" w:rsidRPr="0011244A" w:rsidRDefault="00B66701" w:rsidP="0024425C">
            <w:pPr>
              <w:rPr>
                <w:sz w:val="20"/>
                <w:szCs w:val="20"/>
              </w:rPr>
            </w:pPr>
          </w:p>
          <w:p w:rsidR="00B66701" w:rsidRPr="0011244A" w:rsidRDefault="00B66701" w:rsidP="00E7396C">
            <w:pPr>
              <w:spacing w:after="0"/>
              <w:rPr>
                <w:sz w:val="20"/>
                <w:szCs w:val="20"/>
              </w:rPr>
            </w:pPr>
            <w:r w:rsidRPr="0011244A">
              <w:rPr>
                <w:sz w:val="20"/>
                <w:szCs w:val="20"/>
              </w:rPr>
              <w:t>Wymiar obudowy rack 1U z wysuwanymi szynami rack</w:t>
            </w:r>
          </w:p>
          <w:p w:rsidR="00B66701" w:rsidRPr="0011244A" w:rsidRDefault="00B66701" w:rsidP="00E7396C">
            <w:pPr>
              <w:spacing w:after="0"/>
              <w:rPr>
                <w:sz w:val="20"/>
                <w:szCs w:val="20"/>
              </w:rPr>
            </w:pPr>
            <w:r w:rsidRPr="0011244A">
              <w:rPr>
                <w:sz w:val="20"/>
                <w:szCs w:val="20"/>
              </w:rPr>
              <w:t>Dołączone przewody do podłączenia 16 serwerów</w:t>
            </w:r>
          </w:p>
        </w:tc>
        <w:tc>
          <w:tcPr>
            <w:tcW w:w="6908" w:type="dxa"/>
          </w:tcPr>
          <w:p w:rsidR="00B66701" w:rsidRPr="0011244A" w:rsidRDefault="00B66701" w:rsidP="001715CB">
            <w:pPr>
              <w:jc w:val="both"/>
              <w:rPr>
                <w:rFonts w:cs="Calibri"/>
                <w:sz w:val="20"/>
                <w:szCs w:val="20"/>
              </w:rPr>
            </w:pPr>
          </w:p>
        </w:tc>
      </w:tr>
      <w:tr w:rsidR="00B66701" w:rsidRPr="0011244A" w:rsidTr="001715CB">
        <w:trPr>
          <w:jc w:val="center"/>
        </w:trPr>
        <w:tc>
          <w:tcPr>
            <w:tcW w:w="1570" w:type="dxa"/>
            <w:vAlign w:val="center"/>
          </w:tcPr>
          <w:p w:rsidR="00B66701" w:rsidRPr="0011244A" w:rsidRDefault="00B66701" w:rsidP="001715CB">
            <w:pPr>
              <w:spacing w:before="20" w:after="20"/>
              <w:rPr>
                <w:rFonts w:cs="Calibri"/>
                <w:b/>
                <w:bCs/>
                <w:sz w:val="20"/>
                <w:szCs w:val="20"/>
              </w:rPr>
            </w:pPr>
            <w:r w:rsidRPr="0011244A">
              <w:rPr>
                <w:rFonts w:cs="Calibri"/>
                <w:b/>
                <w:bCs/>
                <w:sz w:val="20"/>
                <w:szCs w:val="20"/>
              </w:rPr>
              <w:t>Gwarancja</w:t>
            </w:r>
          </w:p>
        </w:tc>
        <w:tc>
          <w:tcPr>
            <w:tcW w:w="5697" w:type="dxa"/>
            <w:vAlign w:val="center"/>
          </w:tcPr>
          <w:p w:rsidR="00B66701" w:rsidRPr="0011244A" w:rsidRDefault="00B66701" w:rsidP="001715CB">
            <w:pPr>
              <w:jc w:val="both"/>
              <w:rPr>
                <w:rFonts w:cs="Calibri"/>
                <w:bCs/>
                <w:kern w:val="1"/>
                <w:sz w:val="20"/>
                <w:szCs w:val="20"/>
                <w:lang w:eastAsia="ar-SA"/>
              </w:rPr>
            </w:pPr>
            <w:r w:rsidRPr="0011244A">
              <w:rPr>
                <w:rFonts w:cs="Calibri"/>
                <w:bCs/>
                <w:kern w:val="1"/>
                <w:sz w:val="20"/>
                <w:szCs w:val="20"/>
                <w:lang w:eastAsia="ar-SA"/>
              </w:rPr>
              <w:t>W celu potwierdzenia, iż oferowana dostawa odpowiada wymaganiom żądanym przez Zamawiającego, do oferty należy dołączyć dokumentację producenta</w:t>
            </w:r>
            <w:r w:rsidRPr="0011244A">
              <w:rPr>
                <w:rFonts w:cs="Calibri"/>
                <w:bCs/>
                <w:strike/>
                <w:kern w:val="1"/>
                <w:sz w:val="20"/>
                <w:szCs w:val="20"/>
                <w:lang w:eastAsia="ar-SA"/>
              </w:rPr>
              <w:t>,</w:t>
            </w:r>
            <w:r w:rsidRPr="0011244A">
              <w:rPr>
                <w:rFonts w:cs="Calibri"/>
                <w:bCs/>
                <w:kern w:val="1"/>
                <w:sz w:val="20"/>
                <w:szCs w:val="20"/>
                <w:lang w:eastAsia="ar-SA"/>
              </w:rPr>
              <w:t xml:space="preserve"> potwierdzającą, iż sprzęt oferowany w niniejszym postępowaniu:</w:t>
            </w:r>
          </w:p>
          <w:p w:rsidR="00B66701" w:rsidRPr="0011244A" w:rsidRDefault="00B66701" w:rsidP="001715CB">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Posiada gwarancję na cały zestaw: 3 lata on-site w trybie NBD</w:t>
            </w:r>
          </w:p>
          <w:p w:rsidR="00B66701" w:rsidRPr="0011244A" w:rsidRDefault="00B66701" w:rsidP="001715CB">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Spełnia wymagania Zamawiającego</w:t>
            </w:r>
          </w:p>
          <w:p w:rsidR="00B66701" w:rsidRPr="0011244A" w:rsidRDefault="00B66701" w:rsidP="001715CB">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Posiada serwis realizowany przez producenta lub autoryzowanego partnera serwisowego producenta, zgodnie z wymaganiami normy ISO 9001, wskazać nazwę firmy serwisującej i dołączyć dokument autoryzacyjny producenta</w:t>
            </w:r>
          </w:p>
          <w:p w:rsidR="00B66701" w:rsidRPr="0011244A" w:rsidRDefault="00B66701" w:rsidP="001715CB">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Jest fabrycznie nowy – nierefabrykowany</w:t>
            </w:r>
          </w:p>
          <w:p w:rsidR="00B66701" w:rsidRPr="0011244A" w:rsidRDefault="00B66701" w:rsidP="001715CB">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Wszelkie licencje są zarejestrowane na Zamawiającego</w:t>
            </w:r>
          </w:p>
          <w:p w:rsidR="00B66701" w:rsidRPr="0011244A" w:rsidRDefault="00B66701" w:rsidP="001715CB">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Posiada wsparcie techniczne na następujących zasadach:</w:t>
            </w:r>
          </w:p>
          <w:p w:rsidR="00B66701" w:rsidRPr="00C51C0E" w:rsidRDefault="00B66701" w:rsidP="001C438B">
            <w:pPr>
              <w:pStyle w:val="ListParagraph"/>
              <w:numPr>
                <w:ilvl w:val="0"/>
                <w:numId w:val="2"/>
              </w:numPr>
              <w:ind w:left="720" w:hanging="283"/>
              <w:jc w:val="both"/>
              <w:rPr>
                <w:b w:val="0"/>
                <w:sz w:val="20"/>
                <w:szCs w:val="20"/>
              </w:rPr>
            </w:pPr>
            <w:r>
              <w:rPr>
                <w:b w:val="0"/>
                <w:sz w:val="20"/>
                <w:szCs w:val="20"/>
              </w:rPr>
              <w:t xml:space="preserve">Dostęp do aktualnych sterowników zainstalowanych w komputerze urządzeń realizowany jest przez podanie identyfikatora klienta lub modelu komputera lub numeru seryjnego komputera, na dedykowanej przez producenta stronie internetowej – należy podać adres strony oraz sposób realizacji wymagania (opis uzyskania w/w informacji) </w:t>
            </w:r>
          </w:p>
          <w:p w:rsidR="00B66701" w:rsidRPr="0011244A" w:rsidRDefault="00B66701" w:rsidP="001715CB">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Do sprzętu należy dołączyć dokumentację techniczną w wersji elektronicznej lub papierowej oraz wszystkie niezbędne nośniki wraz ze sterownikami.</w:t>
            </w:r>
          </w:p>
          <w:p w:rsidR="00B66701" w:rsidRPr="0011244A" w:rsidRDefault="00B66701" w:rsidP="001715CB">
            <w:pPr>
              <w:numPr>
                <w:ilvl w:val="3"/>
                <w:numId w:val="1"/>
              </w:numPr>
              <w:spacing w:after="0" w:line="240" w:lineRule="auto"/>
              <w:ind w:left="356" w:hanging="284"/>
              <w:jc w:val="both"/>
              <w:rPr>
                <w:rFonts w:cs="Calibri"/>
                <w:bCs/>
                <w:kern w:val="1"/>
                <w:sz w:val="20"/>
                <w:szCs w:val="20"/>
                <w:lang w:eastAsia="ar-SA"/>
              </w:rPr>
            </w:pPr>
            <w:r w:rsidRPr="0011244A">
              <w:rPr>
                <w:rFonts w:cs="Calibri"/>
                <w:bCs/>
                <w:kern w:val="1"/>
                <w:sz w:val="20"/>
                <w:szCs w:val="20"/>
                <w:lang w:eastAsia="ar-SA"/>
              </w:rPr>
              <w:t>Zamawiający wymaga dostarczenia karty gwarancyjnej w języku polskim wraz z wyszczególnionym numerem seryjnym urządzenia</w:t>
            </w:r>
          </w:p>
        </w:tc>
        <w:tc>
          <w:tcPr>
            <w:tcW w:w="6908" w:type="dxa"/>
          </w:tcPr>
          <w:p w:rsidR="00B66701" w:rsidRPr="0011244A" w:rsidRDefault="00B66701" w:rsidP="001715CB">
            <w:pPr>
              <w:rPr>
                <w:rFonts w:cs="Calibri"/>
                <w:sz w:val="20"/>
                <w:szCs w:val="20"/>
              </w:rPr>
            </w:pPr>
          </w:p>
        </w:tc>
      </w:tr>
    </w:tbl>
    <w:p w:rsidR="00B66701" w:rsidRDefault="00B66701" w:rsidP="000F2694"/>
    <w:tbl>
      <w:tblPr>
        <w:tblW w:w="14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5560"/>
        <w:gridCol w:w="6908"/>
      </w:tblGrid>
      <w:tr w:rsidR="00B66701" w:rsidRPr="0011244A" w:rsidTr="00561B6D">
        <w:trPr>
          <w:trHeight w:val="567"/>
          <w:jc w:val="center"/>
        </w:trPr>
        <w:tc>
          <w:tcPr>
            <w:tcW w:w="14306" w:type="dxa"/>
            <w:gridSpan w:val="3"/>
            <w:shd w:val="clear" w:color="auto" w:fill="000000"/>
            <w:vAlign w:val="center"/>
          </w:tcPr>
          <w:p w:rsidR="00B66701" w:rsidRPr="0011244A" w:rsidRDefault="00B66701" w:rsidP="001715CB">
            <w:pPr>
              <w:rPr>
                <w:rFonts w:cs="Calibri"/>
                <w:b/>
                <w:sz w:val="32"/>
                <w:szCs w:val="32"/>
              </w:rPr>
            </w:pPr>
            <w:r w:rsidRPr="0011244A">
              <w:rPr>
                <w:rFonts w:cs="Calibri"/>
                <w:b/>
                <w:sz w:val="32"/>
                <w:szCs w:val="32"/>
              </w:rPr>
              <w:t>MACIERZ DYSKOWA – 1 SZTUKA</w:t>
            </w:r>
          </w:p>
        </w:tc>
      </w:tr>
      <w:tr w:rsidR="00B66701" w:rsidRPr="0011244A" w:rsidTr="001715CB">
        <w:trPr>
          <w:jc w:val="center"/>
        </w:trPr>
        <w:tc>
          <w:tcPr>
            <w:tcW w:w="1838" w:type="dxa"/>
            <w:vAlign w:val="center"/>
          </w:tcPr>
          <w:p w:rsidR="00B66701" w:rsidRPr="0011244A" w:rsidRDefault="00B66701" w:rsidP="001715CB">
            <w:pPr>
              <w:jc w:val="center"/>
              <w:rPr>
                <w:rFonts w:cs="Calibri"/>
                <w:b/>
                <w:bCs/>
              </w:rPr>
            </w:pPr>
            <w:r w:rsidRPr="0011244A">
              <w:rPr>
                <w:rFonts w:cs="Calibri"/>
                <w:b/>
                <w:bCs/>
              </w:rPr>
              <w:t>1.</w:t>
            </w:r>
          </w:p>
        </w:tc>
        <w:tc>
          <w:tcPr>
            <w:tcW w:w="5560" w:type="dxa"/>
            <w:vAlign w:val="center"/>
          </w:tcPr>
          <w:p w:rsidR="00B66701" w:rsidRPr="0011244A" w:rsidRDefault="00B66701" w:rsidP="001715CB">
            <w:pPr>
              <w:jc w:val="center"/>
              <w:rPr>
                <w:rFonts w:cs="Calibri"/>
                <w:b/>
                <w:bCs/>
              </w:rPr>
            </w:pPr>
            <w:r w:rsidRPr="0011244A">
              <w:rPr>
                <w:rFonts w:cs="Calibri"/>
                <w:b/>
                <w:bCs/>
              </w:rPr>
              <w:t>2.</w:t>
            </w:r>
          </w:p>
        </w:tc>
        <w:tc>
          <w:tcPr>
            <w:tcW w:w="6908" w:type="dxa"/>
          </w:tcPr>
          <w:p w:rsidR="00B66701" w:rsidRPr="0011244A" w:rsidRDefault="00B66701" w:rsidP="001715CB">
            <w:pPr>
              <w:jc w:val="center"/>
              <w:rPr>
                <w:rFonts w:cs="Calibri"/>
                <w:b/>
                <w:bCs/>
              </w:rPr>
            </w:pPr>
            <w:r w:rsidRPr="0011244A">
              <w:rPr>
                <w:rFonts w:cs="Calibri"/>
                <w:b/>
                <w:bCs/>
              </w:rPr>
              <w:t>3.</w:t>
            </w:r>
          </w:p>
        </w:tc>
      </w:tr>
      <w:tr w:rsidR="00B66701" w:rsidRPr="0011244A" w:rsidTr="001715CB">
        <w:trPr>
          <w:jc w:val="center"/>
        </w:trPr>
        <w:tc>
          <w:tcPr>
            <w:tcW w:w="1838" w:type="dxa"/>
            <w:vAlign w:val="center"/>
          </w:tcPr>
          <w:p w:rsidR="00B66701" w:rsidRPr="0011244A" w:rsidRDefault="00B66701" w:rsidP="001715CB">
            <w:pPr>
              <w:rPr>
                <w:rFonts w:cs="Calibri"/>
                <w:b/>
                <w:bCs/>
              </w:rPr>
            </w:pPr>
            <w:r w:rsidRPr="0011244A">
              <w:rPr>
                <w:rFonts w:cs="Calibri"/>
                <w:b/>
                <w:bCs/>
              </w:rPr>
              <w:t>Parametr</w:t>
            </w:r>
          </w:p>
        </w:tc>
        <w:tc>
          <w:tcPr>
            <w:tcW w:w="5560" w:type="dxa"/>
            <w:vAlign w:val="center"/>
          </w:tcPr>
          <w:p w:rsidR="00B66701" w:rsidRPr="0011244A" w:rsidRDefault="00B66701" w:rsidP="001715CB">
            <w:pPr>
              <w:rPr>
                <w:rFonts w:cs="Calibri"/>
                <w:b/>
                <w:bCs/>
              </w:rPr>
            </w:pPr>
            <w:r w:rsidRPr="0011244A">
              <w:rPr>
                <w:rFonts w:cs="Calibri"/>
                <w:b/>
                <w:bCs/>
              </w:rPr>
              <w:t>Minimalne, wymagane parametry (opis Zamawiającego).</w:t>
            </w:r>
          </w:p>
        </w:tc>
        <w:tc>
          <w:tcPr>
            <w:tcW w:w="6908" w:type="dxa"/>
          </w:tcPr>
          <w:p w:rsidR="00B66701" w:rsidRPr="0011244A" w:rsidRDefault="00B66701" w:rsidP="001715CB">
            <w:pPr>
              <w:jc w:val="both"/>
              <w:rPr>
                <w:rFonts w:cs="Calibri"/>
                <w:b/>
                <w:bCs/>
              </w:rPr>
            </w:pPr>
            <w:r w:rsidRPr="0011244A">
              <w:rPr>
                <w:rFonts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1715CB">
        <w:trPr>
          <w:jc w:val="center"/>
        </w:trPr>
        <w:tc>
          <w:tcPr>
            <w:tcW w:w="7398" w:type="dxa"/>
            <w:gridSpan w:val="2"/>
            <w:vAlign w:val="center"/>
          </w:tcPr>
          <w:p w:rsidR="00B66701" w:rsidRPr="0011244A" w:rsidRDefault="00B66701" w:rsidP="001715CB">
            <w:pPr>
              <w:rPr>
                <w:rFonts w:cs="Calibri"/>
                <w:b/>
                <w:bCs/>
              </w:rPr>
            </w:pPr>
            <w:r w:rsidRPr="0011244A">
              <w:rPr>
                <w:rFonts w:cs="Calibri"/>
                <w:b/>
                <w:bCs/>
              </w:rPr>
              <w:t>PRODUCENT:</w:t>
            </w:r>
          </w:p>
          <w:p w:rsidR="00B66701" w:rsidRPr="0011244A" w:rsidRDefault="00B66701" w:rsidP="001715CB">
            <w:pPr>
              <w:rPr>
                <w:rFonts w:cs="Calibri"/>
                <w:b/>
                <w:bCs/>
              </w:rPr>
            </w:pPr>
            <w:r w:rsidRPr="0011244A">
              <w:rPr>
                <w:rFonts w:cs="Calibri"/>
                <w:b/>
                <w:bCs/>
              </w:rPr>
              <w:t>MODEL:</w:t>
            </w:r>
          </w:p>
        </w:tc>
        <w:tc>
          <w:tcPr>
            <w:tcW w:w="6908" w:type="dxa"/>
          </w:tcPr>
          <w:p w:rsidR="00B66701" w:rsidRPr="0011244A" w:rsidRDefault="00B66701" w:rsidP="001715CB">
            <w:pPr>
              <w:jc w:val="both"/>
              <w:rPr>
                <w:rFonts w:cs="Calibri"/>
                <w:b/>
                <w:bCs/>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Obudowa</w:t>
            </w:r>
          </w:p>
        </w:tc>
        <w:tc>
          <w:tcPr>
            <w:tcW w:w="5560" w:type="dxa"/>
          </w:tcPr>
          <w:p w:rsidR="00B66701" w:rsidRPr="0011244A" w:rsidRDefault="00B66701" w:rsidP="001715CB">
            <w:pPr>
              <w:spacing w:line="276" w:lineRule="auto"/>
              <w:rPr>
                <w:rFonts w:cs="Calibri"/>
                <w:sz w:val="18"/>
                <w:szCs w:val="18"/>
                <w:lang w:eastAsia="zh-CN"/>
              </w:rPr>
            </w:pPr>
            <w:r w:rsidRPr="0011244A">
              <w:rPr>
                <w:rFonts w:cs="Calibri"/>
                <w:sz w:val="18"/>
                <w:szCs w:val="18"/>
              </w:rPr>
              <w:t>Do instalacji w standardowej szafie rack 19’’, nie więcej niż 2U umożliwiająca instalację do 24 dysków twardych 2,5” Hot-Plug</w:t>
            </w:r>
          </w:p>
        </w:tc>
        <w:tc>
          <w:tcPr>
            <w:tcW w:w="6908" w:type="dxa"/>
          </w:tcPr>
          <w:p w:rsidR="00B66701" w:rsidRPr="0011244A" w:rsidRDefault="00B66701" w:rsidP="001715CB">
            <w:pPr>
              <w:spacing w:line="276" w:lineRule="auto"/>
              <w:rPr>
                <w:rFonts w:cs="Calibri"/>
                <w:sz w:val="18"/>
                <w:szCs w:val="18"/>
                <w:lang w:eastAsia="zh-CN"/>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Kontrolery</w:t>
            </w:r>
          </w:p>
        </w:tc>
        <w:tc>
          <w:tcPr>
            <w:tcW w:w="5560" w:type="dxa"/>
          </w:tcPr>
          <w:p w:rsidR="00B66701" w:rsidRPr="0011244A" w:rsidRDefault="00B66701" w:rsidP="001715CB">
            <w:pPr>
              <w:spacing w:line="276" w:lineRule="auto"/>
              <w:rPr>
                <w:rFonts w:cs="Calibri"/>
                <w:sz w:val="18"/>
                <w:szCs w:val="18"/>
                <w:lang w:eastAsia="zh-CN"/>
              </w:rPr>
            </w:pPr>
            <w:r w:rsidRPr="0011244A">
              <w:rPr>
                <w:rFonts w:cs="Calibri"/>
                <w:sz w:val="18"/>
                <w:szCs w:val="18"/>
              </w:rPr>
              <w:t xml:space="preserve">Dwa redundantne kontrolery (zapewniające wysoką dostępność) posiadające łącznie minimum cztery złącza 1GbE iSCSI Wymagane poziomy RAID, co najmniej 5, 6, 10, 50. </w:t>
            </w:r>
          </w:p>
        </w:tc>
        <w:tc>
          <w:tcPr>
            <w:tcW w:w="6908" w:type="dxa"/>
          </w:tcPr>
          <w:p w:rsidR="00B66701" w:rsidRPr="0011244A" w:rsidRDefault="00B66701" w:rsidP="001715CB">
            <w:pPr>
              <w:spacing w:line="276" w:lineRule="auto"/>
              <w:rPr>
                <w:rFonts w:cs="Calibri"/>
                <w:sz w:val="18"/>
                <w:szCs w:val="18"/>
                <w:lang w:eastAsia="zh-CN"/>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Cache kontrolera</w:t>
            </w:r>
          </w:p>
        </w:tc>
        <w:tc>
          <w:tcPr>
            <w:tcW w:w="5560" w:type="dxa"/>
          </w:tcPr>
          <w:p w:rsidR="00B66701" w:rsidRPr="0011244A" w:rsidRDefault="00B66701" w:rsidP="001715CB">
            <w:pPr>
              <w:spacing w:line="276" w:lineRule="auto"/>
              <w:rPr>
                <w:rFonts w:cs="Calibri"/>
                <w:sz w:val="18"/>
                <w:szCs w:val="18"/>
                <w:lang w:eastAsia="zh-CN"/>
              </w:rPr>
            </w:pPr>
            <w:r w:rsidRPr="0011244A">
              <w:rPr>
                <w:rFonts w:cs="Calibri"/>
                <w:sz w:val="18"/>
                <w:szCs w:val="18"/>
              </w:rPr>
              <w:t>4 GB pamięci podręcznej z nieograniczonym czasowo zabezpieczeniem w razie awarii zasilania. (8GB dla 2 kontrolerów)</w:t>
            </w:r>
          </w:p>
        </w:tc>
        <w:tc>
          <w:tcPr>
            <w:tcW w:w="6908" w:type="dxa"/>
          </w:tcPr>
          <w:p w:rsidR="00B66701" w:rsidRPr="0011244A" w:rsidRDefault="00B66701" w:rsidP="001715CB">
            <w:pPr>
              <w:spacing w:line="276" w:lineRule="auto"/>
              <w:rPr>
                <w:rFonts w:cs="Calibri"/>
                <w:sz w:val="18"/>
                <w:szCs w:val="18"/>
                <w:lang w:eastAsia="zh-CN"/>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Dyski</w:t>
            </w:r>
          </w:p>
        </w:tc>
        <w:tc>
          <w:tcPr>
            <w:tcW w:w="5560" w:type="dxa"/>
          </w:tcPr>
          <w:p w:rsidR="00B66701" w:rsidRPr="0011244A" w:rsidRDefault="00B66701" w:rsidP="00CD68D6">
            <w:pPr>
              <w:spacing w:line="276" w:lineRule="auto"/>
              <w:rPr>
                <w:rFonts w:cs="Calibri"/>
                <w:sz w:val="18"/>
                <w:szCs w:val="18"/>
                <w:lang w:eastAsia="zh-CN"/>
              </w:rPr>
            </w:pPr>
            <w:r w:rsidRPr="0011244A">
              <w:rPr>
                <w:rFonts w:cs="Calibri"/>
                <w:sz w:val="18"/>
                <w:szCs w:val="18"/>
              </w:rPr>
              <w:t>Macierz powinna mieć możliwość rozbudowy o moduły z dyskami SATA lub SAS lub SAS/SSD. Zainstalowane min. 12x 1TB SATA, możliwość rozbudowy dodatkowymi modułami macierzy do pojemności minimum 100TB</w:t>
            </w:r>
          </w:p>
        </w:tc>
        <w:tc>
          <w:tcPr>
            <w:tcW w:w="6908" w:type="dxa"/>
          </w:tcPr>
          <w:p w:rsidR="00B66701" w:rsidRPr="0011244A" w:rsidRDefault="00B66701" w:rsidP="001715CB">
            <w:pPr>
              <w:spacing w:line="276" w:lineRule="auto"/>
              <w:rPr>
                <w:rFonts w:cs="Calibri"/>
                <w:sz w:val="18"/>
                <w:szCs w:val="18"/>
                <w:lang w:eastAsia="zh-CN"/>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Bezpieczeństwo danych</w:t>
            </w:r>
          </w:p>
        </w:tc>
        <w:tc>
          <w:tcPr>
            <w:tcW w:w="5560" w:type="dxa"/>
          </w:tcPr>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Hot Spare,</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Technologia SMART,</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Automatyczne zastępowanie wadliwych sektorów,</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Automatyczny system monitorowania dysków nadzorujący poprawność zapisu danych na dyskach,</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lang w:eastAsia="zh-CN"/>
              </w:rPr>
            </w:pPr>
            <w:r w:rsidRPr="0007165A">
              <w:rPr>
                <w:b w:val="0"/>
                <w:sz w:val="18"/>
                <w:szCs w:val="18"/>
              </w:rPr>
              <w:t>Redundancja zasilania.</w:t>
            </w:r>
          </w:p>
        </w:tc>
        <w:tc>
          <w:tcPr>
            <w:tcW w:w="6908" w:type="dxa"/>
          </w:tcPr>
          <w:p w:rsidR="00B66701" w:rsidRPr="0011244A" w:rsidRDefault="00B66701" w:rsidP="0007165A">
            <w:pPr>
              <w:contextualSpacing/>
              <w:rPr>
                <w:rFonts w:cs="Calibri"/>
                <w:sz w:val="18"/>
                <w:szCs w:val="18"/>
                <w:lang w:eastAsia="zh-CN"/>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Funkcjonalność</w:t>
            </w:r>
          </w:p>
        </w:tc>
        <w:tc>
          <w:tcPr>
            <w:tcW w:w="5560" w:type="dxa"/>
          </w:tcPr>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Zmiana wielkości dysków logicznych bez przerywania dostępu do danych.</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lang w:eastAsia="zh-CN"/>
              </w:rPr>
            </w:pPr>
            <w:r w:rsidRPr="0007165A">
              <w:rPr>
                <w:b w:val="0"/>
                <w:sz w:val="18"/>
                <w:szCs w:val="18"/>
              </w:rPr>
              <w:t>Możliwość rozbudowy łącznej pamięci cache grupy modułów macierzy do przynajmniej 32GB.</w:t>
            </w:r>
          </w:p>
        </w:tc>
        <w:tc>
          <w:tcPr>
            <w:tcW w:w="6908" w:type="dxa"/>
          </w:tcPr>
          <w:p w:rsidR="00B66701" w:rsidRPr="005A090D" w:rsidRDefault="00B66701" w:rsidP="0007165A">
            <w:pPr>
              <w:pStyle w:val="ListParagraph"/>
              <w:widowControl/>
              <w:suppressAutoHyphens w:val="0"/>
              <w:autoSpaceDE/>
              <w:ind w:left="351"/>
              <w:contextualSpacing/>
              <w:rPr>
                <w:sz w:val="18"/>
                <w:szCs w:val="18"/>
                <w:lang w:eastAsia="zh-CN"/>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Oprogramowanie</w:t>
            </w:r>
          </w:p>
        </w:tc>
        <w:tc>
          <w:tcPr>
            <w:tcW w:w="5560" w:type="dxa"/>
          </w:tcPr>
          <w:p w:rsidR="00B66701" w:rsidRPr="0011244A" w:rsidRDefault="00B66701" w:rsidP="001715CB">
            <w:pPr>
              <w:rPr>
                <w:rFonts w:cs="Calibri"/>
                <w:sz w:val="18"/>
                <w:szCs w:val="18"/>
              </w:rPr>
            </w:pPr>
            <w:r w:rsidRPr="0011244A">
              <w:rPr>
                <w:rFonts w:cs="Calibri"/>
                <w:sz w:val="18"/>
                <w:szCs w:val="18"/>
              </w:rPr>
              <w:t>Zamawiający wymaga zapewnienia następujących funkcjonalności powyższej macierzy:</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 xml:space="preserve">Klonowanie (minimum 128 klonów na wolumen) i kopie migawkowe (snapshot – minimum 128 na wolumen), </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Automatyczna replikacja synchroniczna i asynchronicznie,</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Zapisywalne i odzyskiwalne snapshoty, kopie migawkowe ze wsparciem dla MS SQL, MS Exchange, VMware ESX</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Oprogramowanie do zarządzania snapshotami od strony serwera,</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Wielościeżkowy dostęp do danych,</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Oprogramowanie zarządzające wieloma macierzami,</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Harmonogram migawek i automatycznej replikacji,</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Elastyczną rezerwację potrzebnej ilości pamięci dokładnie wtedy, gdy jest ona potrzebna (ang. thin provisioning),</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Funkcja E-mail Home (wysyłanie wiadomości o problemach do producenta macierzy),</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Administrowanie oparte na rolach,</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lang w:eastAsia="zh-CN"/>
              </w:rPr>
            </w:pPr>
            <w:r w:rsidRPr="0007165A">
              <w:rPr>
                <w:b w:val="0"/>
                <w:sz w:val="18"/>
                <w:szCs w:val="18"/>
              </w:rPr>
              <w:t xml:space="preserve">Centralny monitoring wydajności modułów macierzy (w tym raportowanie również na podstawie historycznych danych) oraz monitoring zdarzeń w obrębie macierzy, </w:t>
            </w:r>
          </w:p>
        </w:tc>
        <w:tc>
          <w:tcPr>
            <w:tcW w:w="6908" w:type="dxa"/>
          </w:tcPr>
          <w:p w:rsidR="00B66701" w:rsidRPr="0011244A" w:rsidRDefault="00B66701" w:rsidP="0007165A">
            <w:pPr>
              <w:ind w:left="67"/>
              <w:contextualSpacing/>
              <w:rPr>
                <w:sz w:val="18"/>
                <w:szCs w:val="18"/>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Wsparcie dla systemów operacyjnych</w:t>
            </w:r>
          </w:p>
        </w:tc>
        <w:tc>
          <w:tcPr>
            <w:tcW w:w="5560" w:type="dxa"/>
          </w:tcPr>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Windows Server 2003/2008,</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Red Hat Enterprise Linux ,</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SUSE Linux Enterprise,</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rPr>
            </w:pPr>
            <w:r w:rsidRPr="0007165A">
              <w:rPr>
                <w:b w:val="0"/>
                <w:sz w:val="18"/>
                <w:szCs w:val="18"/>
              </w:rPr>
              <w:t>SUN Solaris,</w:t>
            </w:r>
          </w:p>
          <w:p w:rsidR="00B66701" w:rsidRPr="0007165A" w:rsidRDefault="00B66701" w:rsidP="001C438B">
            <w:pPr>
              <w:pStyle w:val="ListParagraph"/>
              <w:widowControl/>
              <w:numPr>
                <w:ilvl w:val="0"/>
                <w:numId w:val="6"/>
              </w:numPr>
              <w:suppressAutoHyphens w:val="0"/>
              <w:autoSpaceDE/>
              <w:ind w:left="351" w:hanging="284"/>
              <w:contextualSpacing/>
              <w:rPr>
                <w:b w:val="0"/>
                <w:sz w:val="18"/>
                <w:szCs w:val="18"/>
                <w:lang w:eastAsia="zh-CN"/>
              </w:rPr>
            </w:pPr>
            <w:r w:rsidRPr="0007165A">
              <w:rPr>
                <w:b w:val="0"/>
                <w:sz w:val="18"/>
                <w:szCs w:val="18"/>
              </w:rPr>
              <w:t>VMware ESX Server/VSphere,</w:t>
            </w:r>
          </w:p>
        </w:tc>
        <w:tc>
          <w:tcPr>
            <w:tcW w:w="6908" w:type="dxa"/>
          </w:tcPr>
          <w:p w:rsidR="00B66701" w:rsidRPr="0011244A" w:rsidRDefault="00B66701" w:rsidP="0007165A">
            <w:pPr>
              <w:ind w:left="67"/>
              <w:contextualSpacing/>
              <w:rPr>
                <w:sz w:val="18"/>
                <w:szCs w:val="18"/>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Interfejsy administracyjne</w:t>
            </w:r>
          </w:p>
        </w:tc>
        <w:tc>
          <w:tcPr>
            <w:tcW w:w="5560" w:type="dxa"/>
          </w:tcPr>
          <w:p w:rsidR="00B66701" w:rsidRPr="0011244A" w:rsidRDefault="00B66701" w:rsidP="001715CB">
            <w:pPr>
              <w:spacing w:line="276" w:lineRule="auto"/>
              <w:rPr>
                <w:rFonts w:cs="Calibri"/>
                <w:sz w:val="18"/>
                <w:szCs w:val="18"/>
                <w:lang w:eastAsia="zh-CN"/>
              </w:rPr>
            </w:pPr>
            <w:r w:rsidRPr="0011244A">
              <w:rPr>
                <w:rFonts w:cs="Calibri"/>
                <w:sz w:val="18"/>
                <w:szCs w:val="18"/>
              </w:rPr>
              <w:t>SNMP, telnet, SSH, HTTP, interfejs oparty na sieci Web (SSL), Konsola szeregowa</w:t>
            </w:r>
          </w:p>
        </w:tc>
        <w:tc>
          <w:tcPr>
            <w:tcW w:w="6908" w:type="dxa"/>
          </w:tcPr>
          <w:p w:rsidR="00B66701" w:rsidRPr="0011244A" w:rsidRDefault="00B66701" w:rsidP="001715CB">
            <w:pPr>
              <w:jc w:val="both"/>
              <w:rPr>
                <w:rFonts w:cs="Calibri"/>
                <w:sz w:val="20"/>
                <w:szCs w:val="20"/>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Metody powiadamiania</w:t>
            </w:r>
          </w:p>
        </w:tc>
        <w:tc>
          <w:tcPr>
            <w:tcW w:w="5560" w:type="dxa"/>
          </w:tcPr>
          <w:p w:rsidR="00B66701" w:rsidRPr="0011244A" w:rsidRDefault="00B66701" w:rsidP="001715CB">
            <w:pPr>
              <w:spacing w:line="276" w:lineRule="auto"/>
              <w:rPr>
                <w:rFonts w:cs="Calibri"/>
                <w:sz w:val="18"/>
                <w:szCs w:val="18"/>
                <w:lang w:eastAsia="zh-CN"/>
              </w:rPr>
            </w:pPr>
            <w:r w:rsidRPr="0011244A">
              <w:rPr>
                <w:rFonts w:cs="Calibri"/>
                <w:sz w:val="18"/>
                <w:szCs w:val="18"/>
              </w:rPr>
              <w:t>SNMP, e-mail, dziennik systemowy</w:t>
            </w:r>
          </w:p>
        </w:tc>
        <w:tc>
          <w:tcPr>
            <w:tcW w:w="6908" w:type="dxa"/>
          </w:tcPr>
          <w:p w:rsidR="00B66701" w:rsidRPr="0011244A" w:rsidRDefault="00B66701" w:rsidP="001715CB">
            <w:pPr>
              <w:jc w:val="both"/>
              <w:rPr>
                <w:rFonts w:cs="Calibri"/>
                <w:sz w:val="20"/>
                <w:szCs w:val="20"/>
              </w:rPr>
            </w:pPr>
          </w:p>
        </w:tc>
      </w:tr>
      <w:tr w:rsidR="00B66701" w:rsidRPr="0011244A" w:rsidTr="001715CB">
        <w:trPr>
          <w:jc w:val="center"/>
        </w:trPr>
        <w:tc>
          <w:tcPr>
            <w:tcW w:w="1838" w:type="dxa"/>
            <w:vAlign w:val="center"/>
          </w:tcPr>
          <w:p w:rsidR="00B66701" w:rsidRPr="0011244A" w:rsidRDefault="00B66701" w:rsidP="001715CB">
            <w:pPr>
              <w:spacing w:line="276" w:lineRule="auto"/>
              <w:rPr>
                <w:rFonts w:cs="Calibri"/>
                <w:b/>
                <w:bCs/>
                <w:lang w:eastAsia="zh-CN"/>
              </w:rPr>
            </w:pPr>
            <w:r w:rsidRPr="0011244A">
              <w:rPr>
                <w:rFonts w:cs="Calibri"/>
                <w:b/>
                <w:bCs/>
              </w:rPr>
              <w:t xml:space="preserve">Zasilacze </w:t>
            </w:r>
          </w:p>
        </w:tc>
        <w:tc>
          <w:tcPr>
            <w:tcW w:w="5560" w:type="dxa"/>
          </w:tcPr>
          <w:p w:rsidR="00B66701" w:rsidRPr="0011244A" w:rsidRDefault="00B66701" w:rsidP="001715CB">
            <w:pPr>
              <w:spacing w:line="276" w:lineRule="auto"/>
              <w:rPr>
                <w:rFonts w:cs="Calibri"/>
                <w:sz w:val="18"/>
                <w:szCs w:val="18"/>
                <w:lang w:eastAsia="zh-CN"/>
              </w:rPr>
            </w:pPr>
            <w:r w:rsidRPr="0011244A">
              <w:rPr>
                <w:rFonts w:cs="Calibri"/>
                <w:sz w:val="18"/>
                <w:szCs w:val="18"/>
              </w:rPr>
              <w:t>Minimum 700W każdy</w:t>
            </w:r>
          </w:p>
        </w:tc>
        <w:tc>
          <w:tcPr>
            <w:tcW w:w="6908" w:type="dxa"/>
          </w:tcPr>
          <w:p w:rsidR="00B66701" w:rsidRPr="0011244A" w:rsidRDefault="00B66701" w:rsidP="001715CB">
            <w:pPr>
              <w:jc w:val="both"/>
              <w:rPr>
                <w:rFonts w:cs="Calibri"/>
                <w:sz w:val="20"/>
                <w:szCs w:val="20"/>
              </w:rPr>
            </w:pPr>
          </w:p>
        </w:tc>
      </w:tr>
      <w:tr w:rsidR="00B66701" w:rsidRPr="0011244A" w:rsidTr="001715CB">
        <w:trPr>
          <w:jc w:val="center"/>
        </w:trPr>
        <w:tc>
          <w:tcPr>
            <w:tcW w:w="1838" w:type="dxa"/>
            <w:vAlign w:val="center"/>
          </w:tcPr>
          <w:p w:rsidR="00B66701" w:rsidRPr="0011244A" w:rsidRDefault="00B66701" w:rsidP="001715CB">
            <w:pPr>
              <w:rPr>
                <w:b/>
              </w:rPr>
            </w:pPr>
            <w:r w:rsidRPr="0011244A">
              <w:rPr>
                <w:b/>
              </w:rPr>
              <w:t>Gwarancja</w:t>
            </w:r>
          </w:p>
        </w:tc>
        <w:tc>
          <w:tcPr>
            <w:tcW w:w="5560" w:type="dxa"/>
          </w:tcPr>
          <w:p w:rsidR="00B66701" w:rsidRPr="0011244A" w:rsidRDefault="00B66701" w:rsidP="001715CB">
            <w:pPr>
              <w:jc w:val="both"/>
              <w:rPr>
                <w:rFonts w:cs="Calibri"/>
                <w:bCs/>
                <w:kern w:val="1"/>
                <w:sz w:val="18"/>
                <w:szCs w:val="18"/>
                <w:lang w:eastAsia="ar-SA"/>
              </w:rPr>
            </w:pPr>
            <w:r w:rsidRPr="0011244A">
              <w:rPr>
                <w:rFonts w:cs="Calibri"/>
                <w:bCs/>
                <w:kern w:val="1"/>
                <w:sz w:val="18"/>
                <w:szCs w:val="18"/>
                <w:lang w:eastAsia="ar-SA"/>
              </w:rPr>
              <w:t>W celu potwierdzenia, iż oferowana dostawa odpowiada wymaganiom żądanym przez Zamawiającego, do oferty należy dołączyć dokumentację producenta, potwierdzającą, iż sprzęt oferowany w niniejszym postępowaniu:</w:t>
            </w:r>
          </w:p>
          <w:p w:rsidR="00B66701" w:rsidRPr="0011244A" w:rsidRDefault="00B66701" w:rsidP="0007165A">
            <w:pPr>
              <w:numPr>
                <w:ilvl w:val="3"/>
                <w:numId w:val="1"/>
              </w:numPr>
              <w:spacing w:after="0" w:line="240" w:lineRule="auto"/>
              <w:ind w:left="356" w:hanging="284"/>
              <w:jc w:val="both"/>
              <w:rPr>
                <w:rFonts w:cs="Calibri"/>
                <w:bCs/>
                <w:kern w:val="1"/>
                <w:sz w:val="18"/>
                <w:szCs w:val="18"/>
                <w:lang w:eastAsia="ar-SA"/>
              </w:rPr>
            </w:pPr>
            <w:r w:rsidRPr="0011244A">
              <w:rPr>
                <w:rFonts w:cs="Calibri"/>
                <w:bCs/>
                <w:kern w:val="1"/>
                <w:sz w:val="18"/>
                <w:szCs w:val="18"/>
                <w:lang w:eastAsia="ar-SA"/>
              </w:rPr>
              <w:t>Posiada gwarancję: 3 lata on-site w trybie NBD</w:t>
            </w:r>
          </w:p>
          <w:p w:rsidR="00B66701" w:rsidRPr="0011244A" w:rsidRDefault="00B66701" w:rsidP="0007165A">
            <w:pPr>
              <w:numPr>
                <w:ilvl w:val="3"/>
                <w:numId w:val="1"/>
              </w:numPr>
              <w:spacing w:after="0" w:line="240" w:lineRule="auto"/>
              <w:ind w:left="356" w:hanging="284"/>
              <w:jc w:val="both"/>
              <w:rPr>
                <w:rFonts w:cs="Calibri"/>
                <w:bCs/>
                <w:kern w:val="1"/>
                <w:sz w:val="18"/>
                <w:szCs w:val="18"/>
                <w:lang w:eastAsia="ar-SA"/>
              </w:rPr>
            </w:pPr>
            <w:r w:rsidRPr="0011244A">
              <w:rPr>
                <w:rFonts w:cs="Calibri"/>
                <w:bCs/>
                <w:kern w:val="1"/>
                <w:sz w:val="18"/>
                <w:szCs w:val="18"/>
                <w:lang w:eastAsia="ar-SA"/>
              </w:rPr>
              <w:t>Spełnia wymagania Zamawiającego</w:t>
            </w:r>
          </w:p>
          <w:p w:rsidR="00B66701" w:rsidRPr="0011244A" w:rsidRDefault="00B66701" w:rsidP="0007165A">
            <w:pPr>
              <w:numPr>
                <w:ilvl w:val="3"/>
                <w:numId w:val="1"/>
              </w:numPr>
              <w:spacing w:after="0" w:line="240" w:lineRule="auto"/>
              <w:ind w:left="356" w:hanging="284"/>
              <w:jc w:val="both"/>
              <w:rPr>
                <w:rFonts w:cs="Calibri"/>
                <w:bCs/>
                <w:kern w:val="1"/>
                <w:sz w:val="18"/>
                <w:szCs w:val="18"/>
                <w:lang w:eastAsia="ar-SA"/>
              </w:rPr>
            </w:pPr>
            <w:r w:rsidRPr="0011244A">
              <w:rPr>
                <w:rFonts w:cs="Calibri"/>
                <w:bCs/>
                <w:kern w:val="1"/>
                <w:sz w:val="18"/>
                <w:szCs w:val="18"/>
                <w:lang w:eastAsia="ar-SA"/>
              </w:rPr>
              <w:t>Posiada serwis realizowany przez producenta lub autoryzowanego partnera serwisowego producenta, zgodnie z wymaganiami normy ISO 9001, wskazać nazwę firmy serwisującej i dołączyć dokument autoryzacyjny producenta</w:t>
            </w:r>
          </w:p>
          <w:p w:rsidR="00B66701" w:rsidRPr="0011244A" w:rsidRDefault="00B66701" w:rsidP="0007165A">
            <w:pPr>
              <w:numPr>
                <w:ilvl w:val="3"/>
                <w:numId w:val="1"/>
              </w:numPr>
              <w:spacing w:after="0" w:line="240" w:lineRule="auto"/>
              <w:ind w:left="356" w:hanging="284"/>
              <w:jc w:val="both"/>
              <w:rPr>
                <w:rFonts w:cs="Calibri"/>
                <w:bCs/>
                <w:kern w:val="1"/>
                <w:sz w:val="18"/>
                <w:szCs w:val="18"/>
                <w:lang w:eastAsia="ar-SA"/>
              </w:rPr>
            </w:pPr>
            <w:r w:rsidRPr="0011244A">
              <w:rPr>
                <w:rFonts w:cs="Calibri"/>
                <w:bCs/>
                <w:kern w:val="1"/>
                <w:sz w:val="18"/>
                <w:szCs w:val="18"/>
                <w:lang w:eastAsia="ar-SA"/>
              </w:rPr>
              <w:t>Jest fabrycznie nowy – nierefabrykowany</w:t>
            </w:r>
          </w:p>
          <w:p w:rsidR="00B66701" w:rsidRPr="0011244A" w:rsidRDefault="00B66701" w:rsidP="0007165A">
            <w:pPr>
              <w:numPr>
                <w:ilvl w:val="3"/>
                <w:numId w:val="1"/>
              </w:numPr>
              <w:spacing w:after="0" w:line="240" w:lineRule="auto"/>
              <w:ind w:left="356" w:hanging="284"/>
              <w:jc w:val="both"/>
              <w:rPr>
                <w:rFonts w:cs="Calibri"/>
                <w:bCs/>
                <w:kern w:val="1"/>
                <w:sz w:val="18"/>
                <w:szCs w:val="18"/>
                <w:lang w:eastAsia="ar-SA"/>
              </w:rPr>
            </w:pPr>
            <w:r w:rsidRPr="0011244A">
              <w:rPr>
                <w:rFonts w:cs="Calibri"/>
                <w:bCs/>
                <w:kern w:val="1"/>
                <w:sz w:val="18"/>
                <w:szCs w:val="18"/>
                <w:lang w:eastAsia="ar-SA"/>
              </w:rPr>
              <w:t>Posiada wsparcie techniczne na następujących zasadach:</w:t>
            </w:r>
          </w:p>
          <w:p w:rsidR="00B66701" w:rsidRPr="0007165A" w:rsidRDefault="00B66701" w:rsidP="001C438B">
            <w:pPr>
              <w:pStyle w:val="ListParagraph"/>
              <w:numPr>
                <w:ilvl w:val="0"/>
                <w:numId w:val="2"/>
              </w:numPr>
              <w:ind w:left="720" w:hanging="283"/>
              <w:jc w:val="both"/>
              <w:rPr>
                <w:b w:val="0"/>
                <w:sz w:val="18"/>
                <w:szCs w:val="18"/>
              </w:rPr>
            </w:pPr>
            <w:r w:rsidRPr="0007165A">
              <w:rPr>
                <w:b w:val="0"/>
                <w:sz w:val="18"/>
                <w:szCs w:val="18"/>
              </w:rPr>
              <w:t xml:space="preserve">Dostęp do aktualnych sterowników zainstalowanych w komputerze urządzeń realizowany jest przez podanie identyfikatora klienta lub modelu komputera lub numeru seryjnego komputera, na dedykowanej przez producenta stronie internetowej – należy podać adres strony oraz sposób realizacji wymagania (opis uzyskania w/w informacji) </w:t>
            </w:r>
          </w:p>
          <w:p w:rsidR="00B66701" w:rsidRPr="0011244A" w:rsidRDefault="00B66701" w:rsidP="0007165A">
            <w:pPr>
              <w:numPr>
                <w:ilvl w:val="3"/>
                <w:numId w:val="1"/>
              </w:numPr>
              <w:spacing w:after="0" w:line="240" w:lineRule="auto"/>
              <w:ind w:left="356" w:hanging="284"/>
              <w:jc w:val="both"/>
              <w:rPr>
                <w:sz w:val="18"/>
                <w:szCs w:val="18"/>
              </w:rPr>
            </w:pPr>
            <w:r w:rsidRPr="0011244A">
              <w:rPr>
                <w:rFonts w:cs="Calibri"/>
                <w:bCs/>
                <w:kern w:val="1"/>
                <w:sz w:val="18"/>
                <w:szCs w:val="18"/>
                <w:lang w:eastAsia="ar-SA"/>
              </w:rPr>
              <w:t>Do sprzętu należy dołączyć dokumentację techniczną w wersji elektronicznej lub papierowej oraz wszystkie niezbędne nośniki wraz ze sterownikami.</w:t>
            </w:r>
          </w:p>
          <w:p w:rsidR="00B66701" w:rsidRPr="0011244A" w:rsidRDefault="00B66701" w:rsidP="0007165A">
            <w:pPr>
              <w:numPr>
                <w:ilvl w:val="3"/>
                <w:numId w:val="1"/>
              </w:numPr>
              <w:spacing w:after="0" w:line="240" w:lineRule="auto"/>
              <w:ind w:left="356" w:hanging="284"/>
              <w:jc w:val="both"/>
              <w:rPr>
                <w:sz w:val="18"/>
                <w:szCs w:val="18"/>
              </w:rPr>
            </w:pPr>
            <w:r w:rsidRPr="0011244A">
              <w:rPr>
                <w:rFonts w:cs="Calibri"/>
                <w:bCs/>
                <w:kern w:val="1"/>
                <w:sz w:val="18"/>
                <w:szCs w:val="18"/>
                <w:lang w:eastAsia="ar-SA"/>
              </w:rPr>
              <w:t>Zamawiający wymaga dostarczenia karty gwarancyjnej w języku polskim wraz z wyszczególnionym numerem seryjnym urządzenia</w:t>
            </w:r>
          </w:p>
        </w:tc>
        <w:tc>
          <w:tcPr>
            <w:tcW w:w="6908" w:type="dxa"/>
          </w:tcPr>
          <w:p w:rsidR="00B66701" w:rsidRPr="0011244A" w:rsidRDefault="00B66701" w:rsidP="001715CB">
            <w:pPr>
              <w:jc w:val="both"/>
              <w:rPr>
                <w:rFonts w:cs="Calibri"/>
                <w:sz w:val="20"/>
                <w:szCs w:val="20"/>
              </w:rPr>
            </w:pPr>
          </w:p>
        </w:tc>
      </w:tr>
    </w:tbl>
    <w:p w:rsidR="00B66701" w:rsidRDefault="00B66701" w:rsidP="000F2694"/>
    <w:tbl>
      <w:tblPr>
        <w:tblW w:w="14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5560"/>
        <w:gridCol w:w="6908"/>
      </w:tblGrid>
      <w:tr w:rsidR="00B66701" w:rsidRPr="0011244A" w:rsidTr="00553D5D">
        <w:trPr>
          <w:trHeight w:val="567"/>
          <w:jc w:val="center"/>
        </w:trPr>
        <w:tc>
          <w:tcPr>
            <w:tcW w:w="14306" w:type="dxa"/>
            <w:gridSpan w:val="3"/>
            <w:shd w:val="clear" w:color="auto" w:fill="000000"/>
            <w:vAlign w:val="center"/>
          </w:tcPr>
          <w:p w:rsidR="00B66701" w:rsidRPr="0011244A" w:rsidRDefault="00B66701" w:rsidP="00553D5D">
            <w:pPr>
              <w:rPr>
                <w:rFonts w:cs="Calibri"/>
                <w:b/>
                <w:sz w:val="32"/>
                <w:szCs w:val="32"/>
              </w:rPr>
            </w:pPr>
            <w:r w:rsidRPr="0011244A">
              <w:rPr>
                <w:rFonts w:cs="Calibri"/>
                <w:b/>
                <w:sz w:val="32"/>
                <w:szCs w:val="32"/>
              </w:rPr>
              <w:t>UPS – 2 SZTUKI</w:t>
            </w:r>
          </w:p>
        </w:tc>
      </w:tr>
      <w:tr w:rsidR="00B66701" w:rsidRPr="0011244A" w:rsidTr="00553D5D">
        <w:trPr>
          <w:jc w:val="center"/>
        </w:trPr>
        <w:tc>
          <w:tcPr>
            <w:tcW w:w="1838" w:type="dxa"/>
            <w:vAlign w:val="center"/>
          </w:tcPr>
          <w:p w:rsidR="00B66701" w:rsidRPr="0011244A" w:rsidRDefault="00B66701" w:rsidP="00553D5D">
            <w:pPr>
              <w:jc w:val="center"/>
              <w:rPr>
                <w:rFonts w:cs="Calibri"/>
                <w:b/>
                <w:bCs/>
              </w:rPr>
            </w:pPr>
            <w:r w:rsidRPr="0011244A">
              <w:rPr>
                <w:rFonts w:cs="Calibri"/>
                <w:b/>
                <w:bCs/>
              </w:rPr>
              <w:t>1.</w:t>
            </w:r>
          </w:p>
        </w:tc>
        <w:tc>
          <w:tcPr>
            <w:tcW w:w="5560" w:type="dxa"/>
            <w:vAlign w:val="center"/>
          </w:tcPr>
          <w:p w:rsidR="00B66701" w:rsidRPr="0011244A" w:rsidRDefault="00B66701" w:rsidP="00553D5D">
            <w:pPr>
              <w:jc w:val="center"/>
              <w:rPr>
                <w:rFonts w:cs="Calibri"/>
                <w:b/>
                <w:bCs/>
              </w:rPr>
            </w:pPr>
            <w:r w:rsidRPr="0011244A">
              <w:rPr>
                <w:rFonts w:cs="Calibri"/>
                <w:b/>
                <w:bCs/>
              </w:rPr>
              <w:t>2.</w:t>
            </w:r>
          </w:p>
        </w:tc>
        <w:tc>
          <w:tcPr>
            <w:tcW w:w="6908" w:type="dxa"/>
          </w:tcPr>
          <w:p w:rsidR="00B66701" w:rsidRPr="0011244A" w:rsidRDefault="00B66701" w:rsidP="00553D5D">
            <w:pPr>
              <w:jc w:val="center"/>
              <w:rPr>
                <w:rFonts w:cs="Calibri"/>
                <w:b/>
                <w:bCs/>
              </w:rPr>
            </w:pPr>
            <w:r w:rsidRPr="0011244A">
              <w:rPr>
                <w:rFonts w:cs="Calibri"/>
                <w:b/>
                <w:bCs/>
              </w:rPr>
              <w:t>3.</w:t>
            </w:r>
          </w:p>
        </w:tc>
      </w:tr>
      <w:tr w:rsidR="00B66701" w:rsidRPr="0011244A" w:rsidTr="00553D5D">
        <w:trPr>
          <w:jc w:val="center"/>
        </w:trPr>
        <w:tc>
          <w:tcPr>
            <w:tcW w:w="1838" w:type="dxa"/>
            <w:vAlign w:val="center"/>
          </w:tcPr>
          <w:p w:rsidR="00B66701" w:rsidRPr="0011244A" w:rsidRDefault="00B66701" w:rsidP="00553D5D">
            <w:pPr>
              <w:rPr>
                <w:rFonts w:cs="Calibri"/>
                <w:b/>
                <w:bCs/>
              </w:rPr>
            </w:pPr>
            <w:r w:rsidRPr="0011244A">
              <w:rPr>
                <w:rFonts w:cs="Calibri"/>
                <w:b/>
                <w:bCs/>
              </w:rPr>
              <w:t>Parametr</w:t>
            </w:r>
          </w:p>
        </w:tc>
        <w:tc>
          <w:tcPr>
            <w:tcW w:w="5560" w:type="dxa"/>
            <w:vAlign w:val="center"/>
          </w:tcPr>
          <w:p w:rsidR="00B66701" w:rsidRPr="0011244A" w:rsidRDefault="00B66701" w:rsidP="00553D5D">
            <w:pPr>
              <w:rPr>
                <w:rFonts w:cs="Calibri"/>
                <w:b/>
                <w:bCs/>
              </w:rPr>
            </w:pPr>
            <w:r w:rsidRPr="0011244A">
              <w:rPr>
                <w:rFonts w:cs="Calibri"/>
                <w:b/>
                <w:bCs/>
              </w:rPr>
              <w:t>Minimalne, wymagane parametry (opis Zamawiającego).</w:t>
            </w:r>
          </w:p>
        </w:tc>
        <w:tc>
          <w:tcPr>
            <w:tcW w:w="6908" w:type="dxa"/>
          </w:tcPr>
          <w:p w:rsidR="00B66701" w:rsidRPr="0011244A" w:rsidRDefault="00B66701" w:rsidP="00553D5D">
            <w:pPr>
              <w:jc w:val="both"/>
              <w:rPr>
                <w:rFonts w:cs="Calibri"/>
                <w:b/>
                <w:bCs/>
              </w:rPr>
            </w:pPr>
            <w:r w:rsidRPr="0011244A">
              <w:rPr>
                <w:rFonts w:cs="Calibri"/>
                <w:b/>
                <w:bCs/>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553D5D">
        <w:trPr>
          <w:jc w:val="center"/>
        </w:trPr>
        <w:tc>
          <w:tcPr>
            <w:tcW w:w="7398" w:type="dxa"/>
            <w:gridSpan w:val="2"/>
            <w:vAlign w:val="center"/>
          </w:tcPr>
          <w:p w:rsidR="00B66701" w:rsidRPr="0011244A" w:rsidRDefault="00B66701" w:rsidP="00553D5D">
            <w:pPr>
              <w:rPr>
                <w:rFonts w:cs="Calibri"/>
                <w:b/>
                <w:bCs/>
              </w:rPr>
            </w:pPr>
            <w:r w:rsidRPr="0011244A">
              <w:rPr>
                <w:rFonts w:cs="Calibri"/>
                <w:b/>
                <w:bCs/>
              </w:rPr>
              <w:t>PRODUCENT:</w:t>
            </w:r>
          </w:p>
          <w:p w:rsidR="00B66701" w:rsidRPr="0011244A" w:rsidRDefault="00B66701" w:rsidP="00553D5D">
            <w:pPr>
              <w:rPr>
                <w:rFonts w:cs="Calibri"/>
                <w:b/>
                <w:bCs/>
              </w:rPr>
            </w:pPr>
            <w:r w:rsidRPr="0011244A">
              <w:rPr>
                <w:rFonts w:cs="Calibri"/>
                <w:b/>
                <w:bCs/>
              </w:rPr>
              <w:t>MODEL:</w:t>
            </w:r>
          </w:p>
        </w:tc>
        <w:tc>
          <w:tcPr>
            <w:tcW w:w="6908" w:type="dxa"/>
          </w:tcPr>
          <w:p w:rsidR="00B66701" w:rsidRPr="0011244A" w:rsidRDefault="00B66701" w:rsidP="00553D5D">
            <w:pPr>
              <w:jc w:val="both"/>
              <w:rPr>
                <w:rFonts w:cs="Calibri"/>
                <w:b/>
                <w:bCs/>
              </w:rPr>
            </w:pPr>
          </w:p>
        </w:tc>
      </w:tr>
      <w:tr w:rsidR="00B66701" w:rsidRPr="0011244A" w:rsidTr="00553D5D">
        <w:trPr>
          <w:jc w:val="center"/>
        </w:trPr>
        <w:tc>
          <w:tcPr>
            <w:tcW w:w="1838" w:type="dxa"/>
            <w:vAlign w:val="center"/>
          </w:tcPr>
          <w:p w:rsidR="00B66701" w:rsidRPr="0011244A" w:rsidRDefault="00B66701" w:rsidP="00553D5D">
            <w:pPr>
              <w:rPr>
                <w:b/>
                <w:sz w:val="20"/>
                <w:szCs w:val="20"/>
              </w:rPr>
            </w:pPr>
            <w:r w:rsidRPr="0011244A">
              <w:rPr>
                <w:b/>
                <w:sz w:val="20"/>
                <w:szCs w:val="20"/>
              </w:rPr>
              <w:t>Obudowa</w:t>
            </w:r>
          </w:p>
        </w:tc>
        <w:tc>
          <w:tcPr>
            <w:tcW w:w="5560" w:type="dxa"/>
            <w:vAlign w:val="center"/>
          </w:tcPr>
          <w:p w:rsidR="00B66701" w:rsidRPr="0011244A" w:rsidRDefault="00B66701" w:rsidP="001C438B">
            <w:pPr>
              <w:numPr>
                <w:ilvl w:val="0"/>
                <w:numId w:val="17"/>
              </w:numPr>
              <w:spacing w:after="0" w:line="240" w:lineRule="auto"/>
              <w:jc w:val="both"/>
              <w:rPr>
                <w:sz w:val="20"/>
                <w:szCs w:val="20"/>
              </w:rPr>
            </w:pPr>
            <w:r w:rsidRPr="0011244A">
              <w:rPr>
                <w:sz w:val="20"/>
                <w:szCs w:val="20"/>
              </w:rPr>
              <w:t xml:space="preserve">Max 4U, typu RACK, </w:t>
            </w:r>
          </w:p>
          <w:p w:rsidR="00B66701" w:rsidRPr="0011244A" w:rsidRDefault="00B66701" w:rsidP="001C438B">
            <w:pPr>
              <w:numPr>
                <w:ilvl w:val="0"/>
                <w:numId w:val="17"/>
              </w:numPr>
              <w:spacing w:after="0" w:line="240" w:lineRule="auto"/>
              <w:jc w:val="both"/>
              <w:rPr>
                <w:sz w:val="20"/>
                <w:szCs w:val="20"/>
              </w:rPr>
            </w:pPr>
            <w:r w:rsidRPr="0011244A">
              <w:rPr>
                <w:sz w:val="20"/>
                <w:szCs w:val="20"/>
              </w:rPr>
              <w:t>budowa modułowa, pozwalająca dołączać zewnętrzne moduły bateryjne max 3U RACK</w:t>
            </w:r>
          </w:p>
          <w:p w:rsidR="00B66701" w:rsidRPr="0011244A" w:rsidRDefault="00B66701" w:rsidP="001C438B">
            <w:pPr>
              <w:numPr>
                <w:ilvl w:val="0"/>
                <w:numId w:val="17"/>
              </w:numPr>
              <w:spacing w:after="0" w:line="240" w:lineRule="auto"/>
              <w:jc w:val="both"/>
              <w:rPr>
                <w:sz w:val="20"/>
                <w:szCs w:val="20"/>
              </w:rPr>
            </w:pPr>
            <w:r w:rsidRPr="0011244A">
              <w:rPr>
                <w:sz w:val="20"/>
                <w:szCs w:val="20"/>
              </w:rPr>
              <w:t>wymiana baterii na gorąco, bez wyłączania sprzętu, baterie 7Ah</w:t>
            </w:r>
          </w:p>
          <w:p w:rsidR="00B66701" w:rsidRPr="0011244A" w:rsidRDefault="00B66701" w:rsidP="001C438B">
            <w:pPr>
              <w:numPr>
                <w:ilvl w:val="0"/>
                <w:numId w:val="17"/>
              </w:numPr>
              <w:spacing w:after="0" w:line="240" w:lineRule="auto"/>
              <w:jc w:val="both"/>
              <w:rPr>
                <w:sz w:val="20"/>
                <w:szCs w:val="20"/>
              </w:rPr>
            </w:pPr>
            <w:r w:rsidRPr="0011244A">
              <w:rPr>
                <w:sz w:val="20"/>
                <w:szCs w:val="20"/>
              </w:rPr>
              <w:t>wyposażona w:</w:t>
            </w:r>
          </w:p>
          <w:p w:rsidR="00B66701" w:rsidRPr="0011244A" w:rsidRDefault="00B66701" w:rsidP="001C438B">
            <w:pPr>
              <w:numPr>
                <w:ilvl w:val="1"/>
                <w:numId w:val="17"/>
              </w:numPr>
              <w:spacing w:after="0" w:line="240" w:lineRule="auto"/>
              <w:jc w:val="both"/>
              <w:rPr>
                <w:sz w:val="20"/>
                <w:szCs w:val="20"/>
              </w:rPr>
            </w:pPr>
            <w:r w:rsidRPr="0011244A">
              <w:rPr>
                <w:sz w:val="20"/>
                <w:szCs w:val="20"/>
              </w:rPr>
              <w:t>wyłącznik obwodu wyjściowego</w:t>
            </w:r>
          </w:p>
          <w:p w:rsidR="00B66701" w:rsidRPr="0011244A" w:rsidRDefault="00B66701" w:rsidP="001C438B">
            <w:pPr>
              <w:numPr>
                <w:ilvl w:val="1"/>
                <w:numId w:val="17"/>
              </w:numPr>
              <w:spacing w:after="0" w:line="240" w:lineRule="auto"/>
              <w:jc w:val="both"/>
              <w:rPr>
                <w:sz w:val="20"/>
                <w:szCs w:val="20"/>
              </w:rPr>
            </w:pPr>
            <w:r w:rsidRPr="0011244A">
              <w:rPr>
                <w:sz w:val="20"/>
                <w:szCs w:val="20"/>
              </w:rPr>
              <w:t>4 złącza IEC 320-C19 i 6 złącz IEC 320-C13</w:t>
            </w:r>
          </w:p>
          <w:p w:rsidR="00B66701" w:rsidRPr="0011244A" w:rsidRDefault="00B66701" w:rsidP="001C438B">
            <w:pPr>
              <w:numPr>
                <w:ilvl w:val="1"/>
                <w:numId w:val="17"/>
              </w:numPr>
              <w:spacing w:after="0" w:line="240" w:lineRule="auto"/>
              <w:jc w:val="both"/>
              <w:rPr>
                <w:sz w:val="20"/>
                <w:szCs w:val="20"/>
              </w:rPr>
            </w:pPr>
            <w:r w:rsidRPr="0011244A">
              <w:rPr>
                <w:sz w:val="20"/>
                <w:szCs w:val="20"/>
              </w:rPr>
              <w:t>Złącze Uziemienia</w:t>
            </w:r>
          </w:p>
          <w:p w:rsidR="00B66701" w:rsidRPr="0011244A" w:rsidRDefault="00B66701" w:rsidP="001C438B">
            <w:pPr>
              <w:numPr>
                <w:ilvl w:val="1"/>
                <w:numId w:val="17"/>
              </w:numPr>
              <w:spacing w:after="0" w:line="240" w:lineRule="auto"/>
              <w:jc w:val="both"/>
              <w:rPr>
                <w:sz w:val="20"/>
                <w:szCs w:val="20"/>
              </w:rPr>
            </w:pPr>
            <w:r w:rsidRPr="0011244A">
              <w:rPr>
                <w:sz w:val="20"/>
                <w:szCs w:val="20"/>
              </w:rPr>
              <w:t>Złącze zewnętrznego modułu bateryjnego</w:t>
            </w:r>
          </w:p>
        </w:tc>
        <w:tc>
          <w:tcPr>
            <w:tcW w:w="6908" w:type="dxa"/>
          </w:tcPr>
          <w:p w:rsidR="00B66701" w:rsidRPr="0011244A" w:rsidRDefault="00B66701" w:rsidP="00553D5D"/>
        </w:tc>
      </w:tr>
      <w:tr w:rsidR="00B66701" w:rsidRPr="0011244A" w:rsidTr="00553D5D">
        <w:trPr>
          <w:jc w:val="center"/>
        </w:trPr>
        <w:tc>
          <w:tcPr>
            <w:tcW w:w="1838" w:type="dxa"/>
            <w:vAlign w:val="center"/>
          </w:tcPr>
          <w:p w:rsidR="00B66701" w:rsidRPr="0011244A" w:rsidRDefault="00B66701" w:rsidP="00553D5D">
            <w:pPr>
              <w:rPr>
                <w:b/>
                <w:sz w:val="20"/>
                <w:szCs w:val="20"/>
              </w:rPr>
            </w:pPr>
            <w:r w:rsidRPr="0011244A">
              <w:rPr>
                <w:b/>
                <w:sz w:val="20"/>
                <w:szCs w:val="20"/>
              </w:rPr>
              <w:t>Na wyjściu</w:t>
            </w:r>
          </w:p>
        </w:tc>
        <w:tc>
          <w:tcPr>
            <w:tcW w:w="5560" w:type="dxa"/>
            <w:vAlign w:val="center"/>
          </w:tcPr>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Maksymalna moc, jaką można skonfigurować:  5600W@30A</w:t>
            </w:r>
          </w:p>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Napięcie przy pracy normalnej i bateryjnej +/-6% napięcia nominalnego na wejściu</w:t>
            </w:r>
          </w:p>
          <w:p w:rsidR="00B66701" w:rsidRPr="0011244A" w:rsidRDefault="00B66701" w:rsidP="00553D5D">
            <w:pPr>
              <w:numPr>
                <w:ilvl w:val="0"/>
                <w:numId w:val="1"/>
              </w:numPr>
              <w:spacing w:after="0" w:line="240" w:lineRule="auto"/>
              <w:ind w:left="355" w:hanging="355"/>
              <w:jc w:val="both"/>
            </w:pPr>
            <w:r w:rsidRPr="0011244A">
              <w:rPr>
                <w:sz w:val="20"/>
                <w:szCs w:val="20"/>
              </w:rPr>
              <w:t>Pełna sinusoida</w:t>
            </w:r>
          </w:p>
        </w:tc>
        <w:tc>
          <w:tcPr>
            <w:tcW w:w="6908" w:type="dxa"/>
          </w:tcPr>
          <w:p w:rsidR="00B66701" w:rsidRPr="0011244A" w:rsidRDefault="00B66701" w:rsidP="00553D5D"/>
        </w:tc>
      </w:tr>
      <w:tr w:rsidR="00B66701" w:rsidRPr="0011244A" w:rsidTr="00553D5D">
        <w:trPr>
          <w:jc w:val="center"/>
        </w:trPr>
        <w:tc>
          <w:tcPr>
            <w:tcW w:w="1838" w:type="dxa"/>
            <w:vAlign w:val="center"/>
          </w:tcPr>
          <w:p w:rsidR="00B66701" w:rsidRPr="0011244A" w:rsidRDefault="00B66701" w:rsidP="00553D5D">
            <w:pPr>
              <w:spacing w:before="20" w:after="20"/>
              <w:rPr>
                <w:b/>
                <w:sz w:val="20"/>
                <w:szCs w:val="20"/>
              </w:rPr>
            </w:pPr>
            <w:r w:rsidRPr="0011244A">
              <w:rPr>
                <w:b/>
                <w:sz w:val="20"/>
                <w:szCs w:val="20"/>
              </w:rPr>
              <w:t>Na wejściu</w:t>
            </w:r>
          </w:p>
        </w:tc>
        <w:tc>
          <w:tcPr>
            <w:tcW w:w="5560" w:type="dxa"/>
            <w:vAlign w:val="center"/>
          </w:tcPr>
          <w:p w:rsidR="00B66701" w:rsidRPr="0011244A" w:rsidRDefault="00B66701" w:rsidP="001C438B">
            <w:pPr>
              <w:numPr>
                <w:ilvl w:val="0"/>
                <w:numId w:val="19"/>
              </w:numPr>
              <w:spacing w:after="0" w:line="240" w:lineRule="auto"/>
              <w:jc w:val="both"/>
              <w:rPr>
                <w:sz w:val="20"/>
                <w:szCs w:val="20"/>
              </w:rPr>
            </w:pPr>
            <w:r w:rsidRPr="0011244A">
              <w:rPr>
                <w:sz w:val="20"/>
                <w:szCs w:val="20"/>
              </w:rPr>
              <w:t>Nominalnie 220-240V, zasięg 160-286V z autokontrolą</w:t>
            </w:r>
          </w:p>
          <w:p w:rsidR="00B66701" w:rsidRPr="0011244A" w:rsidRDefault="00B66701" w:rsidP="001C438B">
            <w:pPr>
              <w:numPr>
                <w:ilvl w:val="0"/>
                <w:numId w:val="19"/>
              </w:numPr>
              <w:spacing w:after="0" w:line="240" w:lineRule="auto"/>
              <w:jc w:val="both"/>
              <w:rPr>
                <w:sz w:val="20"/>
                <w:szCs w:val="20"/>
              </w:rPr>
            </w:pPr>
            <w:r w:rsidRPr="0011244A">
              <w:rPr>
                <w:sz w:val="20"/>
                <w:szCs w:val="20"/>
              </w:rPr>
              <w:t>Nominalnie 50/60Hz +/-3Hz</w:t>
            </w:r>
          </w:p>
          <w:p w:rsidR="00B66701" w:rsidRPr="0011244A" w:rsidRDefault="00B66701" w:rsidP="001C438B">
            <w:pPr>
              <w:numPr>
                <w:ilvl w:val="0"/>
                <w:numId w:val="19"/>
              </w:numPr>
              <w:spacing w:after="0" w:line="240" w:lineRule="auto"/>
              <w:jc w:val="both"/>
              <w:rPr>
                <w:sz w:val="20"/>
                <w:szCs w:val="20"/>
              </w:rPr>
            </w:pPr>
            <w:r w:rsidRPr="0011244A">
              <w:rPr>
                <w:sz w:val="20"/>
                <w:szCs w:val="20"/>
              </w:rPr>
              <w:t>Wydajność w trybie normalnej pracy &gt;95%</w:t>
            </w:r>
          </w:p>
          <w:p w:rsidR="00B66701" w:rsidRPr="0011244A" w:rsidRDefault="00B66701" w:rsidP="001C438B">
            <w:pPr>
              <w:numPr>
                <w:ilvl w:val="0"/>
                <w:numId w:val="19"/>
              </w:numPr>
              <w:spacing w:after="0" w:line="240" w:lineRule="auto"/>
              <w:jc w:val="both"/>
              <w:rPr>
                <w:sz w:val="20"/>
                <w:szCs w:val="20"/>
                <w:lang w:val="en-US"/>
              </w:rPr>
            </w:pPr>
            <w:r w:rsidRPr="0011244A">
              <w:rPr>
                <w:sz w:val="20"/>
                <w:szCs w:val="20"/>
                <w:lang w:val="en-US"/>
              </w:rPr>
              <w:t>Filtrowanie pełnookresowe EMI/RFI</w:t>
            </w:r>
          </w:p>
        </w:tc>
        <w:tc>
          <w:tcPr>
            <w:tcW w:w="6908" w:type="dxa"/>
          </w:tcPr>
          <w:p w:rsidR="00B66701" w:rsidRPr="0011244A" w:rsidRDefault="00B66701" w:rsidP="00553D5D"/>
        </w:tc>
      </w:tr>
      <w:tr w:rsidR="00B66701" w:rsidRPr="0011244A" w:rsidTr="00553D5D">
        <w:trPr>
          <w:jc w:val="center"/>
        </w:trPr>
        <w:tc>
          <w:tcPr>
            <w:tcW w:w="1838" w:type="dxa"/>
            <w:vAlign w:val="center"/>
          </w:tcPr>
          <w:p w:rsidR="00B66701" w:rsidRPr="0011244A" w:rsidRDefault="00B66701" w:rsidP="00553D5D">
            <w:pPr>
              <w:spacing w:before="20" w:after="20"/>
              <w:rPr>
                <w:b/>
                <w:sz w:val="20"/>
                <w:szCs w:val="20"/>
              </w:rPr>
            </w:pPr>
            <w:r w:rsidRPr="0011244A">
              <w:rPr>
                <w:b/>
                <w:sz w:val="20"/>
                <w:szCs w:val="20"/>
              </w:rPr>
              <w:t>Komunikacja i zarządzanie</w:t>
            </w:r>
          </w:p>
        </w:tc>
        <w:tc>
          <w:tcPr>
            <w:tcW w:w="5560" w:type="dxa"/>
            <w:vAlign w:val="center"/>
          </w:tcPr>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Zdalne natychmiastowe wyłączanie awaryjne</w:t>
            </w:r>
          </w:p>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Porty zarządzające USB i RS</w:t>
            </w:r>
          </w:p>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Karta zdalnego zarządzania poprzez sieć komputerową</w:t>
            </w:r>
          </w:p>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Oprogramowanie producenta UPS’a do zdalnego zarządzania</w:t>
            </w:r>
          </w:p>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 xml:space="preserve">Panel diagnostyczny pokazujący informacje o: stanie UPS, poziomie obciążenie, poziomie naładowania baterii, napięciu i częstotliwości na wejściu i wyjściu, wystąpieniu i identyfikacji usterki, </w:t>
            </w:r>
          </w:p>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Bufor pamięci dla logów systemowych z pamięcią 50 logów</w:t>
            </w:r>
          </w:p>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Zarządzanie poprzez RS, USB, NIC, wbudowany panel diagnostyki</w:t>
            </w:r>
          </w:p>
          <w:p w:rsidR="00B66701" w:rsidRPr="0011244A" w:rsidRDefault="00B66701" w:rsidP="00553D5D">
            <w:pPr>
              <w:numPr>
                <w:ilvl w:val="0"/>
                <w:numId w:val="1"/>
              </w:numPr>
              <w:spacing w:after="0" w:line="240" w:lineRule="auto"/>
              <w:ind w:left="355" w:hanging="355"/>
              <w:jc w:val="both"/>
              <w:rPr>
                <w:sz w:val="20"/>
                <w:szCs w:val="20"/>
              </w:rPr>
            </w:pPr>
            <w:r w:rsidRPr="0011244A">
              <w:rPr>
                <w:sz w:val="20"/>
                <w:szCs w:val="20"/>
              </w:rPr>
              <w:t>Poziomy alarmu przeciążenia ustawiane od 10 do 100% obciążenia, co 10%</w:t>
            </w:r>
          </w:p>
        </w:tc>
        <w:tc>
          <w:tcPr>
            <w:tcW w:w="6908" w:type="dxa"/>
          </w:tcPr>
          <w:p w:rsidR="00B66701" w:rsidRPr="0011244A" w:rsidRDefault="00B66701" w:rsidP="00553D5D"/>
        </w:tc>
      </w:tr>
      <w:tr w:rsidR="00B66701" w:rsidRPr="0011244A" w:rsidTr="00553D5D">
        <w:trPr>
          <w:jc w:val="center"/>
        </w:trPr>
        <w:tc>
          <w:tcPr>
            <w:tcW w:w="1838" w:type="dxa"/>
            <w:vAlign w:val="center"/>
          </w:tcPr>
          <w:p w:rsidR="00B66701" w:rsidRPr="0011244A" w:rsidRDefault="00B66701" w:rsidP="00553D5D">
            <w:pPr>
              <w:spacing w:before="20" w:after="20"/>
              <w:rPr>
                <w:b/>
                <w:sz w:val="20"/>
                <w:szCs w:val="20"/>
              </w:rPr>
            </w:pPr>
            <w:r w:rsidRPr="0011244A">
              <w:rPr>
                <w:b/>
                <w:sz w:val="20"/>
                <w:szCs w:val="20"/>
              </w:rPr>
              <w:t>Tryby pracy</w:t>
            </w:r>
          </w:p>
        </w:tc>
        <w:tc>
          <w:tcPr>
            <w:tcW w:w="5560" w:type="dxa"/>
            <w:vAlign w:val="center"/>
          </w:tcPr>
          <w:p w:rsidR="00B66701" w:rsidRPr="0011244A" w:rsidRDefault="00B66701" w:rsidP="001C438B">
            <w:pPr>
              <w:numPr>
                <w:ilvl w:val="0"/>
                <w:numId w:val="18"/>
              </w:numPr>
              <w:spacing w:after="0" w:line="240" w:lineRule="auto"/>
              <w:jc w:val="both"/>
              <w:rPr>
                <w:sz w:val="20"/>
                <w:szCs w:val="20"/>
              </w:rPr>
            </w:pPr>
            <w:r w:rsidRPr="0011244A">
              <w:rPr>
                <w:sz w:val="20"/>
                <w:szCs w:val="20"/>
              </w:rPr>
              <w:t>Normalny</w:t>
            </w:r>
          </w:p>
          <w:p w:rsidR="00B66701" w:rsidRPr="0011244A" w:rsidRDefault="00B66701" w:rsidP="001C438B">
            <w:pPr>
              <w:numPr>
                <w:ilvl w:val="0"/>
                <w:numId w:val="18"/>
              </w:numPr>
              <w:spacing w:after="0" w:line="240" w:lineRule="auto"/>
              <w:jc w:val="both"/>
              <w:rPr>
                <w:sz w:val="20"/>
                <w:szCs w:val="20"/>
              </w:rPr>
            </w:pPr>
            <w:r w:rsidRPr="0011244A">
              <w:rPr>
                <w:sz w:val="20"/>
                <w:szCs w:val="20"/>
              </w:rPr>
              <w:t>Zwiększona wydajność</w:t>
            </w:r>
          </w:p>
          <w:p w:rsidR="00B66701" w:rsidRPr="0011244A" w:rsidRDefault="00B66701" w:rsidP="001C438B">
            <w:pPr>
              <w:numPr>
                <w:ilvl w:val="0"/>
                <w:numId w:val="18"/>
              </w:numPr>
              <w:spacing w:after="0" w:line="240" w:lineRule="auto"/>
              <w:jc w:val="both"/>
              <w:rPr>
                <w:sz w:val="20"/>
                <w:szCs w:val="20"/>
              </w:rPr>
            </w:pPr>
            <w:r w:rsidRPr="0011244A">
              <w:rPr>
                <w:sz w:val="20"/>
                <w:szCs w:val="20"/>
              </w:rPr>
              <w:t>Bateryjny</w:t>
            </w:r>
          </w:p>
          <w:p w:rsidR="00B66701" w:rsidRPr="0011244A" w:rsidRDefault="00B66701" w:rsidP="001C438B">
            <w:pPr>
              <w:numPr>
                <w:ilvl w:val="0"/>
                <w:numId w:val="18"/>
              </w:numPr>
              <w:spacing w:after="0" w:line="240" w:lineRule="auto"/>
              <w:jc w:val="both"/>
              <w:rPr>
                <w:sz w:val="20"/>
                <w:szCs w:val="20"/>
              </w:rPr>
            </w:pPr>
            <w:r w:rsidRPr="0011244A">
              <w:rPr>
                <w:sz w:val="20"/>
                <w:szCs w:val="20"/>
              </w:rPr>
              <w:t>Bypass</w:t>
            </w:r>
          </w:p>
          <w:p w:rsidR="00B66701" w:rsidRPr="0011244A" w:rsidRDefault="00B66701" w:rsidP="001C438B">
            <w:pPr>
              <w:numPr>
                <w:ilvl w:val="0"/>
                <w:numId w:val="18"/>
              </w:numPr>
              <w:spacing w:after="0" w:line="240" w:lineRule="auto"/>
              <w:jc w:val="both"/>
              <w:rPr>
                <w:sz w:val="20"/>
                <w:szCs w:val="20"/>
              </w:rPr>
            </w:pPr>
            <w:r w:rsidRPr="0011244A">
              <w:rPr>
                <w:sz w:val="20"/>
                <w:szCs w:val="20"/>
              </w:rPr>
              <w:t>Standy</w:t>
            </w:r>
          </w:p>
          <w:p w:rsidR="00B66701" w:rsidRPr="0011244A" w:rsidRDefault="00B66701" w:rsidP="001C438B">
            <w:pPr>
              <w:numPr>
                <w:ilvl w:val="0"/>
                <w:numId w:val="18"/>
              </w:numPr>
              <w:spacing w:after="0" w:line="240" w:lineRule="auto"/>
              <w:jc w:val="both"/>
              <w:rPr>
                <w:sz w:val="20"/>
                <w:szCs w:val="20"/>
              </w:rPr>
            </w:pPr>
            <w:r w:rsidRPr="0011244A">
              <w:rPr>
                <w:sz w:val="20"/>
                <w:szCs w:val="20"/>
              </w:rPr>
              <w:t>W temp. Do 40st. Celsjusza</w:t>
            </w:r>
          </w:p>
          <w:p w:rsidR="00B66701" w:rsidRPr="0011244A" w:rsidRDefault="00B66701" w:rsidP="001C438B">
            <w:pPr>
              <w:numPr>
                <w:ilvl w:val="0"/>
                <w:numId w:val="18"/>
              </w:numPr>
              <w:spacing w:after="0" w:line="240" w:lineRule="auto"/>
              <w:jc w:val="both"/>
              <w:rPr>
                <w:sz w:val="20"/>
                <w:szCs w:val="20"/>
              </w:rPr>
            </w:pPr>
            <w:r w:rsidRPr="0011244A">
              <w:rPr>
                <w:sz w:val="20"/>
                <w:szCs w:val="20"/>
              </w:rPr>
              <w:t>Średni czas ładowania do 90% pojemności baterii – 4h, bez obciążenia</w:t>
            </w:r>
          </w:p>
        </w:tc>
        <w:tc>
          <w:tcPr>
            <w:tcW w:w="6908" w:type="dxa"/>
          </w:tcPr>
          <w:p w:rsidR="00B66701" w:rsidRPr="0011244A" w:rsidRDefault="00B66701" w:rsidP="00553D5D"/>
        </w:tc>
      </w:tr>
      <w:tr w:rsidR="00B66701" w:rsidRPr="0011244A" w:rsidTr="00553D5D">
        <w:trPr>
          <w:jc w:val="center"/>
        </w:trPr>
        <w:tc>
          <w:tcPr>
            <w:tcW w:w="1838" w:type="dxa"/>
            <w:vAlign w:val="center"/>
          </w:tcPr>
          <w:p w:rsidR="00B66701" w:rsidRPr="0011244A" w:rsidRDefault="00B66701" w:rsidP="00553D5D">
            <w:pPr>
              <w:spacing w:before="20" w:after="20"/>
              <w:rPr>
                <w:b/>
                <w:sz w:val="20"/>
                <w:szCs w:val="20"/>
              </w:rPr>
            </w:pPr>
            <w:r w:rsidRPr="0011244A">
              <w:rPr>
                <w:b/>
                <w:sz w:val="20"/>
                <w:szCs w:val="20"/>
              </w:rPr>
              <w:t>Warunki gwarancji</w:t>
            </w:r>
          </w:p>
        </w:tc>
        <w:tc>
          <w:tcPr>
            <w:tcW w:w="5560" w:type="dxa"/>
            <w:vAlign w:val="center"/>
          </w:tcPr>
          <w:p w:rsidR="00B66701" w:rsidRPr="0011244A" w:rsidRDefault="00B66701" w:rsidP="00553D5D">
            <w:pPr>
              <w:jc w:val="both"/>
              <w:rPr>
                <w:bCs/>
                <w:sz w:val="20"/>
                <w:szCs w:val="20"/>
              </w:rPr>
            </w:pPr>
            <w:r w:rsidRPr="0011244A">
              <w:rPr>
                <w:bCs/>
                <w:sz w:val="20"/>
                <w:szCs w:val="20"/>
              </w:rPr>
              <w:t>W celu potwierdzenia, iż oferowana dostawa odpowiada wymaganiom żądanym przez zamawiającego, do oferty należy dołączyć stosowny dokument wydany przez producenta serwera lub jego upoważnionego przedstawiciela, potwierdzający, iż sprzęt oferowany dla Uniwersytetu Przyrodniczego w Lublinie:</w:t>
            </w:r>
          </w:p>
          <w:p w:rsidR="00B66701" w:rsidRPr="0011244A" w:rsidRDefault="00B66701" w:rsidP="00553D5D">
            <w:pPr>
              <w:numPr>
                <w:ilvl w:val="3"/>
                <w:numId w:val="1"/>
              </w:numPr>
              <w:spacing w:after="0" w:line="240" w:lineRule="auto"/>
              <w:ind w:left="356" w:hanging="284"/>
              <w:jc w:val="both"/>
              <w:rPr>
                <w:sz w:val="20"/>
                <w:szCs w:val="20"/>
              </w:rPr>
            </w:pPr>
            <w:r w:rsidRPr="0011244A">
              <w:rPr>
                <w:sz w:val="20"/>
                <w:szCs w:val="20"/>
              </w:rPr>
              <w:t>Posiada gwarancję na 3 lata w trybie 4h on-site 24x7</w:t>
            </w:r>
          </w:p>
          <w:p w:rsidR="00B66701" w:rsidRPr="0011244A" w:rsidRDefault="00B66701" w:rsidP="00553D5D">
            <w:pPr>
              <w:numPr>
                <w:ilvl w:val="3"/>
                <w:numId w:val="1"/>
              </w:numPr>
              <w:spacing w:after="0" w:line="240" w:lineRule="auto"/>
              <w:ind w:left="356" w:hanging="284"/>
              <w:jc w:val="both"/>
              <w:rPr>
                <w:sz w:val="20"/>
                <w:szCs w:val="20"/>
              </w:rPr>
            </w:pPr>
            <w:r w:rsidRPr="0011244A">
              <w:rPr>
                <w:sz w:val="20"/>
                <w:szCs w:val="20"/>
              </w:rPr>
              <w:t xml:space="preserve">Objęty jest serwisem świadczonym przez autoryzowany przez producenta podmiot (z jego wskazaniem), </w:t>
            </w:r>
          </w:p>
          <w:p w:rsidR="00B66701" w:rsidRPr="0011244A" w:rsidRDefault="00B66701" w:rsidP="00553D5D">
            <w:pPr>
              <w:numPr>
                <w:ilvl w:val="3"/>
                <w:numId w:val="1"/>
              </w:numPr>
              <w:spacing w:after="0" w:line="240" w:lineRule="auto"/>
              <w:ind w:left="356" w:hanging="284"/>
              <w:jc w:val="both"/>
              <w:rPr>
                <w:sz w:val="20"/>
                <w:szCs w:val="20"/>
              </w:rPr>
            </w:pPr>
            <w:r w:rsidRPr="0011244A">
              <w:rPr>
                <w:sz w:val="20"/>
                <w:szCs w:val="20"/>
              </w:rPr>
              <w:t>Zamawiający wymaga dokumentacji w języku polskim lub angielskim w formie cyfrowej lub papierowej</w:t>
            </w:r>
          </w:p>
          <w:p w:rsidR="00B66701" w:rsidRPr="0011244A" w:rsidRDefault="00B66701" w:rsidP="00553D5D">
            <w:pPr>
              <w:spacing w:after="0" w:line="240" w:lineRule="auto"/>
              <w:jc w:val="both"/>
              <w:rPr>
                <w:bCs/>
                <w:sz w:val="20"/>
                <w:szCs w:val="20"/>
              </w:rPr>
            </w:pPr>
          </w:p>
        </w:tc>
        <w:tc>
          <w:tcPr>
            <w:tcW w:w="6908" w:type="dxa"/>
          </w:tcPr>
          <w:p w:rsidR="00B66701" w:rsidRPr="0011244A" w:rsidRDefault="00B66701" w:rsidP="00553D5D"/>
        </w:tc>
      </w:tr>
      <w:tr w:rsidR="00B66701" w:rsidRPr="0011244A" w:rsidTr="00553D5D">
        <w:trPr>
          <w:jc w:val="center"/>
        </w:trPr>
        <w:tc>
          <w:tcPr>
            <w:tcW w:w="1838" w:type="dxa"/>
            <w:vAlign w:val="center"/>
          </w:tcPr>
          <w:p w:rsidR="00B66701" w:rsidRPr="0011244A" w:rsidRDefault="00B66701" w:rsidP="00553D5D">
            <w:pPr>
              <w:spacing w:before="20" w:after="20"/>
              <w:rPr>
                <w:b/>
                <w:sz w:val="20"/>
                <w:szCs w:val="20"/>
              </w:rPr>
            </w:pPr>
            <w:r w:rsidRPr="0011244A">
              <w:rPr>
                <w:b/>
                <w:sz w:val="20"/>
                <w:szCs w:val="20"/>
              </w:rPr>
              <w:t>Wymagania dodatkowe</w:t>
            </w:r>
          </w:p>
        </w:tc>
        <w:tc>
          <w:tcPr>
            <w:tcW w:w="5560" w:type="dxa"/>
            <w:vAlign w:val="center"/>
          </w:tcPr>
          <w:p w:rsidR="00B66701" w:rsidRPr="0011244A" w:rsidRDefault="00B66701" w:rsidP="00553D5D">
            <w:pPr>
              <w:numPr>
                <w:ilvl w:val="3"/>
                <w:numId w:val="1"/>
              </w:numPr>
              <w:spacing w:after="0" w:line="240" w:lineRule="auto"/>
              <w:ind w:left="356" w:hanging="284"/>
              <w:jc w:val="both"/>
              <w:rPr>
                <w:sz w:val="20"/>
                <w:szCs w:val="20"/>
              </w:rPr>
            </w:pPr>
            <w:r w:rsidRPr="0011244A">
              <w:rPr>
                <w:sz w:val="20"/>
                <w:szCs w:val="20"/>
              </w:rPr>
              <w:t>Sprzęt i akcesoria niezbędne do montażu urządzeń w szafie</w:t>
            </w:r>
          </w:p>
        </w:tc>
        <w:tc>
          <w:tcPr>
            <w:tcW w:w="6908" w:type="dxa"/>
          </w:tcPr>
          <w:p w:rsidR="00B66701" w:rsidRPr="0011244A" w:rsidRDefault="00B66701" w:rsidP="00553D5D"/>
        </w:tc>
      </w:tr>
      <w:tr w:rsidR="00B66701" w:rsidRPr="0011244A" w:rsidTr="00553D5D">
        <w:trPr>
          <w:jc w:val="center"/>
        </w:trPr>
        <w:tc>
          <w:tcPr>
            <w:tcW w:w="1838" w:type="dxa"/>
            <w:vAlign w:val="center"/>
          </w:tcPr>
          <w:p w:rsidR="00B66701" w:rsidRPr="0011244A" w:rsidRDefault="00B66701" w:rsidP="00553D5D">
            <w:pPr>
              <w:rPr>
                <w:b/>
                <w:sz w:val="20"/>
                <w:szCs w:val="20"/>
              </w:rPr>
            </w:pPr>
            <w:r w:rsidRPr="0011244A">
              <w:rPr>
                <w:b/>
                <w:sz w:val="20"/>
                <w:szCs w:val="20"/>
              </w:rPr>
              <w:t>Obudowa</w:t>
            </w:r>
          </w:p>
        </w:tc>
        <w:tc>
          <w:tcPr>
            <w:tcW w:w="5560" w:type="dxa"/>
            <w:vAlign w:val="center"/>
          </w:tcPr>
          <w:p w:rsidR="00B66701" w:rsidRPr="0011244A" w:rsidRDefault="00B66701" w:rsidP="001C438B">
            <w:pPr>
              <w:numPr>
                <w:ilvl w:val="0"/>
                <w:numId w:val="17"/>
              </w:numPr>
              <w:spacing w:after="0" w:line="240" w:lineRule="auto"/>
              <w:jc w:val="both"/>
              <w:rPr>
                <w:sz w:val="20"/>
                <w:szCs w:val="20"/>
              </w:rPr>
            </w:pPr>
            <w:r w:rsidRPr="0011244A">
              <w:rPr>
                <w:sz w:val="20"/>
                <w:szCs w:val="20"/>
              </w:rPr>
              <w:t xml:space="preserve">Max 4U, typu RACK, </w:t>
            </w:r>
          </w:p>
          <w:p w:rsidR="00B66701" w:rsidRPr="0011244A" w:rsidRDefault="00B66701" w:rsidP="001C438B">
            <w:pPr>
              <w:numPr>
                <w:ilvl w:val="0"/>
                <w:numId w:val="17"/>
              </w:numPr>
              <w:spacing w:after="0" w:line="240" w:lineRule="auto"/>
              <w:jc w:val="both"/>
              <w:rPr>
                <w:sz w:val="20"/>
                <w:szCs w:val="20"/>
              </w:rPr>
            </w:pPr>
            <w:r w:rsidRPr="0011244A">
              <w:rPr>
                <w:sz w:val="20"/>
                <w:szCs w:val="20"/>
              </w:rPr>
              <w:t>budowa modułowa, pozwalająca dołączać zewnętrzne moduły bateryjne max 3U RACK</w:t>
            </w:r>
          </w:p>
          <w:p w:rsidR="00B66701" w:rsidRPr="0011244A" w:rsidRDefault="00B66701" w:rsidP="001C438B">
            <w:pPr>
              <w:numPr>
                <w:ilvl w:val="0"/>
                <w:numId w:val="17"/>
              </w:numPr>
              <w:spacing w:after="0" w:line="240" w:lineRule="auto"/>
              <w:jc w:val="both"/>
              <w:rPr>
                <w:sz w:val="20"/>
                <w:szCs w:val="20"/>
              </w:rPr>
            </w:pPr>
            <w:r w:rsidRPr="0011244A">
              <w:rPr>
                <w:sz w:val="20"/>
                <w:szCs w:val="20"/>
              </w:rPr>
              <w:t>wymiana baterii na gorąco, bez wyłączania sprzętu, baterie 7Ah</w:t>
            </w:r>
          </w:p>
          <w:p w:rsidR="00B66701" w:rsidRPr="0011244A" w:rsidRDefault="00B66701" w:rsidP="001C438B">
            <w:pPr>
              <w:numPr>
                <w:ilvl w:val="0"/>
                <w:numId w:val="17"/>
              </w:numPr>
              <w:spacing w:after="0" w:line="240" w:lineRule="auto"/>
              <w:jc w:val="both"/>
              <w:rPr>
                <w:sz w:val="20"/>
                <w:szCs w:val="20"/>
              </w:rPr>
            </w:pPr>
            <w:r w:rsidRPr="0011244A">
              <w:rPr>
                <w:sz w:val="20"/>
                <w:szCs w:val="20"/>
              </w:rPr>
              <w:t>wyposażona w:</w:t>
            </w:r>
          </w:p>
          <w:p w:rsidR="00B66701" w:rsidRPr="0011244A" w:rsidRDefault="00B66701" w:rsidP="001C438B">
            <w:pPr>
              <w:numPr>
                <w:ilvl w:val="1"/>
                <w:numId w:val="17"/>
              </w:numPr>
              <w:spacing w:after="0" w:line="240" w:lineRule="auto"/>
              <w:jc w:val="both"/>
              <w:rPr>
                <w:sz w:val="20"/>
                <w:szCs w:val="20"/>
              </w:rPr>
            </w:pPr>
            <w:r w:rsidRPr="0011244A">
              <w:rPr>
                <w:sz w:val="20"/>
                <w:szCs w:val="20"/>
              </w:rPr>
              <w:t>wyłącznik obwodu wyjściowego</w:t>
            </w:r>
          </w:p>
          <w:p w:rsidR="00B66701" w:rsidRPr="0011244A" w:rsidRDefault="00B66701" w:rsidP="001C438B">
            <w:pPr>
              <w:numPr>
                <w:ilvl w:val="1"/>
                <w:numId w:val="17"/>
              </w:numPr>
              <w:spacing w:after="0" w:line="240" w:lineRule="auto"/>
              <w:jc w:val="both"/>
              <w:rPr>
                <w:sz w:val="20"/>
                <w:szCs w:val="20"/>
              </w:rPr>
            </w:pPr>
            <w:r w:rsidRPr="0011244A">
              <w:rPr>
                <w:sz w:val="20"/>
                <w:szCs w:val="20"/>
              </w:rPr>
              <w:t>4 złącza IEC 320-C19 i 6 złącz IEC 320-C13</w:t>
            </w:r>
          </w:p>
          <w:p w:rsidR="00B66701" w:rsidRPr="0011244A" w:rsidRDefault="00B66701" w:rsidP="001C438B">
            <w:pPr>
              <w:numPr>
                <w:ilvl w:val="1"/>
                <w:numId w:val="17"/>
              </w:numPr>
              <w:spacing w:after="0" w:line="240" w:lineRule="auto"/>
              <w:jc w:val="both"/>
              <w:rPr>
                <w:sz w:val="20"/>
                <w:szCs w:val="20"/>
              </w:rPr>
            </w:pPr>
            <w:r w:rsidRPr="0011244A">
              <w:rPr>
                <w:sz w:val="20"/>
                <w:szCs w:val="20"/>
              </w:rPr>
              <w:t>Złącze Uziemienia</w:t>
            </w:r>
          </w:p>
          <w:p w:rsidR="00B66701" w:rsidRPr="0011244A" w:rsidRDefault="00B66701" w:rsidP="001C438B">
            <w:pPr>
              <w:numPr>
                <w:ilvl w:val="1"/>
                <w:numId w:val="17"/>
              </w:numPr>
              <w:spacing w:after="0" w:line="240" w:lineRule="auto"/>
              <w:jc w:val="both"/>
              <w:rPr>
                <w:sz w:val="20"/>
                <w:szCs w:val="20"/>
              </w:rPr>
            </w:pPr>
            <w:r w:rsidRPr="0011244A">
              <w:rPr>
                <w:sz w:val="20"/>
                <w:szCs w:val="20"/>
              </w:rPr>
              <w:t>Złącze zewnętrznego modułu bateryjnego</w:t>
            </w:r>
          </w:p>
        </w:tc>
        <w:tc>
          <w:tcPr>
            <w:tcW w:w="6908" w:type="dxa"/>
          </w:tcPr>
          <w:p w:rsidR="00B66701" w:rsidRPr="0011244A" w:rsidRDefault="00B66701" w:rsidP="00553D5D"/>
        </w:tc>
      </w:tr>
    </w:tbl>
    <w:p w:rsidR="00B66701" w:rsidRDefault="00B66701" w:rsidP="000F2694"/>
    <w:p w:rsidR="00B66701" w:rsidRDefault="00B66701">
      <w:r>
        <w:br w:type="page"/>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B66701" w:rsidRPr="0011244A" w:rsidTr="001715CB">
        <w:trPr>
          <w:trHeight w:val="567"/>
          <w:jc w:val="center"/>
        </w:trPr>
        <w:tc>
          <w:tcPr>
            <w:tcW w:w="8094" w:type="dxa"/>
            <w:gridSpan w:val="2"/>
            <w:shd w:val="clear" w:color="auto" w:fill="000000"/>
            <w:vAlign w:val="center"/>
          </w:tcPr>
          <w:p w:rsidR="00B66701" w:rsidRPr="0011244A" w:rsidRDefault="00B66701" w:rsidP="00C13D04">
            <w:pPr>
              <w:rPr>
                <w:rFonts w:cs="Calibri"/>
                <w:b/>
                <w:sz w:val="32"/>
                <w:szCs w:val="32"/>
              </w:rPr>
            </w:pPr>
            <w:r w:rsidRPr="0011244A">
              <w:rPr>
                <w:rFonts w:cs="Calibri"/>
                <w:b/>
                <w:sz w:val="32"/>
                <w:szCs w:val="32"/>
              </w:rPr>
              <w:t>DYSK TWARDY 146GB SAS - 12 SZTUK</w:t>
            </w:r>
          </w:p>
        </w:tc>
        <w:tc>
          <w:tcPr>
            <w:tcW w:w="6648" w:type="dxa"/>
            <w:shd w:val="clear" w:color="auto" w:fill="000000"/>
          </w:tcPr>
          <w:p w:rsidR="00B66701" w:rsidRPr="0011244A" w:rsidRDefault="00B66701" w:rsidP="00C13D04">
            <w:pPr>
              <w:rPr>
                <w:rFonts w:cs="Calibri"/>
                <w:b/>
                <w:sz w:val="32"/>
                <w:szCs w:val="32"/>
              </w:rPr>
            </w:pPr>
          </w:p>
        </w:tc>
      </w:tr>
      <w:tr w:rsidR="00B66701" w:rsidRPr="0011244A" w:rsidTr="001715CB">
        <w:trPr>
          <w:jc w:val="center"/>
        </w:trPr>
        <w:tc>
          <w:tcPr>
            <w:tcW w:w="1504" w:type="dxa"/>
          </w:tcPr>
          <w:p w:rsidR="00B66701" w:rsidRPr="0011244A" w:rsidRDefault="00B66701" w:rsidP="001715CB">
            <w:pPr>
              <w:jc w:val="center"/>
              <w:rPr>
                <w:rFonts w:cs="Calibri"/>
                <w:highlight w:val="yellow"/>
              </w:rPr>
            </w:pPr>
            <w:r w:rsidRPr="0011244A">
              <w:rPr>
                <w:rFonts w:cs="Calibri"/>
                <w:b/>
                <w:bCs/>
              </w:rPr>
              <w:t>1.</w:t>
            </w:r>
          </w:p>
        </w:tc>
        <w:tc>
          <w:tcPr>
            <w:tcW w:w="6590" w:type="dxa"/>
            <w:vAlign w:val="center"/>
          </w:tcPr>
          <w:p w:rsidR="00B66701" w:rsidRPr="0011244A" w:rsidRDefault="00B66701" w:rsidP="001715CB">
            <w:pPr>
              <w:jc w:val="center"/>
              <w:rPr>
                <w:rFonts w:cs="Calibri"/>
                <w:b/>
                <w:bCs/>
              </w:rPr>
            </w:pPr>
            <w:r w:rsidRPr="0011244A">
              <w:rPr>
                <w:rFonts w:cs="Calibri"/>
                <w:b/>
                <w:bCs/>
              </w:rPr>
              <w:t>2.</w:t>
            </w:r>
          </w:p>
        </w:tc>
        <w:tc>
          <w:tcPr>
            <w:tcW w:w="6648" w:type="dxa"/>
          </w:tcPr>
          <w:p w:rsidR="00B66701" w:rsidRPr="0011244A" w:rsidRDefault="00B66701" w:rsidP="001715CB">
            <w:pPr>
              <w:jc w:val="center"/>
              <w:rPr>
                <w:rFonts w:cs="Calibri"/>
                <w:b/>
                <w:bCs/>
              </w:rPr>
            </w:pPr>
            <w:r w:rsidRPr="0011244A">
              <w:rPr>
                <w:rFonts w:cs="Calibri"/>
                <w:b/>
                <w:bCs/>
              </w:rPr>
              <w:t>3.</w:t>
            </w:r>
          </w:p>
        </w:tc>
      </w:tr>
      <w:tr w:rsidR="00B66701" w:rsidRPr="0011244A" w:rsidTr="001715CB">
        <w:trPr>
          <w:jc w:val="center"/>
        </w:trPr>
        <w:tc>
          <w:tcPr>
            <w:tcW w:w="1504" w:type="dxa"/>
            <w:vMerge w:val="restart"/>
            <w:vAlign w:val="center"/>
          </w:tcPr>
          <w:p w:rsidR="00B66701" w:rsidRPr="0011244A" w:rsidRDefault="00B66701" w:rsidP="001715CB">
            <w:pPr>
              <w:rPr>
                <w:rFonts w:cs="Calibri"/>
                <w:b/>
                <w:bCs/>
                <w:sz w:val="24"/>
              </w:rPr>
            </w:pPr>
            <w:r w:rsidRPr="0011244A">
              <w:rPr>
                <w:rFonts w:cs="Calibri"/>
                <w:b/>
                <w:bCs/>
                <w:sz w:val="24"/>
              </w:rPr>
              <w:t>Parametr</w:t>
            </w:r>
          </w:p>
        </w:tc>
        <w:tc>
          <w:tcPr>
            <w:tcW w:w="6590" w:type="dxa"/>
            <w:vAlign w:val="center"/>
          </w:tcPr>
          <w:p w:rsidR="00B66701" w:rsidRPr="0011244A" w:rsidRDefault="00B66701" w:rsidP="001715CB">
            <w:pPr>
              <w:rPr>
                <w:rFonts w:cs="Calibri"/>
                <w:b/>
                <w:bCs/>
                <w:sz w:val="24"/>
              </w:rPr>
            </w:pPr>
            <w:r w:rsidRPr="0011244A">
              <w:rPr>
                <w:rFonts w:cs="Calibri"/>
                <w:b/>
                <w:bCs/>
                <w:sz w:val="24"/>
              </w:rPr>
              <w:t>Minimalne, wymagane parametry.</w:t>
            </w:r>
          </w:p>
        </w:tc>
        <w:tc>
          <w:tcPr>
            <w:tcW w:w="6648" w:type="dxa"/>
          </w:tcPr>
          <w:p w:rsidR="00B66701" w:rsidRPr="0011244A" w:rsidRDefault="00B66701" w:rsidP="001715CB">
            <w:pPr>
              <w:rPr>
                <w:rFonts w:cs="Calibri"/>
                <w:b/>
                <w:bCs/>
              </w:rPr>
            </w:pPr>
            <w:r w:rsidRPr="0011244A">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1715CB">
        <w:trPr>
          <w:jc w:val="center"/>
        </w:trPr>
        <w:tc>
          <w:tcPr>
            <w:tcW w:w="1504" w:type="dxa"/>
            <w:vMerge/>
          </w:tcPr>
          <w:p w:rsidR="00B66701" w:rsidRPr="0011244A" w:rsidRDefault="00B66701" w:rsidP="00C13D04"/>
        </w:tc>
        <w:tc>
          <w:tcPr>
            <w:tcW w:w="6590" w:type="dxa"/>
          </w:tcPr>
          <w:p w:rsidR="00B66701" w:rsidRPr="0011244A" w:rsidRDefault="00B66701" w:rsidP="00C13D04">
            <w:pPr>
              <w:jc w:val="both"/>
            </w:pPr>
            <w:r w:rsidRPr="0011244A">
              <w:t>Dysk twardy 146GB SAS 15k, dedykowany do posiadanej przez Zamawiającego macierzy dyskowej EqualLogic 4100. Dyski twarde muszą być fabrycznie nowe i objętę tą samą gwarancją co urządzenia, do których są przeznaczone.</w:t>
            </w:r>
          </w:p>
        </w:tc>
        <w:tc>
          <w:tcPr>
            <w:tcW w:w="6648" w:type="dxa"/>
          </w:tcPr>
          <w:p w:rsidR="00B66701" w:rsidRPr="0011244A" w:rsidRDefault="00B66701" w:rsidP="00C13D04"/>
        </w:tc>
      </w:tr>
    </w:tbl>
    <w:p w:rsidR="00B66701" w:rsidRPr="00C13D04" w:rsidRDefault="00B66701" w:rsidP="00C13D04"/>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B66701" w:rsidRPr="0011244A" w:rsidTr="001715CB">
        <w:trPr>
          <w:trHeight w:val="567"/>
          <w:jc w:val="center"/>
        </w:trPr>
        <w:tc>
          <w:tcPr>
            <w:tcW w:w="8094" w:type="dxa"/>
            <w:gridSpan w:val="2"/>
            <w:shd w:val="clear" w:color="auto" w:fill="000000"/>
            <w:vAlign w:val="center"/>
          </w:tcPr>
          <w:p w:rsidR="00B66701" w:rsidRPr="0011244A" w:rsidRDefault="00B66701" w:rsidP="00D75540">
            <w:pPr>
              <w:rPr>
                <w:rFonts w:cs="Calibri"/>
                <w:b/>
                <w:sz w:val="32"/>
                <w:szCs w:val="32"/>
              </w:rPr>
            </w:pPr>
            <w:r w:rsidRPr="0011244A">
              <w:rPr>
                <w:rFonts w:cs="Calibri"/>
                <w:b/>
                <w:sz w:val="32"/>
                <w:szCs w:val="32"/>
              </w:rPr>
              <w:t>DYSK TWARDY 600GB SAS - 6 SZTUK</w:t>
            </w:r>
          </w:p>
        </w:tc>
        <w:tc>
          <w:tcPr>
            <w:tcW w:w="6648" w:type="dxa"/>
            <w:shd w:val="clear" w:color="auto" w:fill="000000"/>
          </w:tcPr>
          <w:p w:rsidR="00B66701" w:rsidRPr="0011244A" w:rsidRDefault="00B66701" w:rsidP="001715CB">
            <w:pPr>
              <w:rPr>
                <w:rFonts w:cs="Calibri"/>
                <w:b/>
                <w:sz w:val="32"/>
                <w:szCs w:val="32"/>
              </w:rPr>
            </w:pPr>
          </w:p>
        </w:tc>
      </w:tr>
      <w:tr w:rsidR="00B66701" w:rsidRPr="0011244A" w:rsidTr="001715CB">
        <w:trPr>
          <w:jc w:val="center"/>
        </w:trPr>
        <w:tc>
          <w:tcPr>
            <w:tcW w:w="1504" w:type="dxa"/>
          </w:tcPr>
          <w:p w:rsidR="00B66701" w:rsidRPr="0011244A" w:rsidRDefault="00B66701" w:rsidP="001715CB">
            <w:pPr>
              <w:jc w:val="center"/>
              <w:rPr>
                <w:rFonts w:cs="Calibri"/>
                <w:highlight w:val="yellow"/>
              </w:rPr>
            </w:pPr>
            <w:r w:rsidRPr="0011244A">
              <w:rPr>
                <w:rFonts w:cs="Calibri"/>
                <w:b/>
                <w:bCs/>
              </w:rPr>
              <w:t>1.</w:t>
            </w:r>
          </w:p>
        </w:tc>
        <w:tc>
          <w:tcPr>
            <w:tcW w:w="6590" w:type="dxa"/>
            <w:vAlign w:val="center"/>
          </w:tcPr>
          <w:p w:rsidR="00B66701" w:rsidRPr="0011244A" w:rsidRDefault="00B66701" w:rsidP="001715CB">
            <w:pPr>
              <w:jc w:val="center"/>
              <w:rPr>
                <w:rFonts w:cs="Calibri"/>
                <w:b/>
                <w:bCs/>
              </w:rPr>
            </w:pPr>
            <w:r w:rsidRPr="0011244A">
              <w:rPr>
                <w:rFonts w:cs="Calibri"/>
                <w:b/>
                <w:bCs/>
              </w:rPr>
              <w:t>2.</w:t>
            </w:r>
          </w:p>
        </w:tc>
        <w:tc>
          <w:tcPr>
            <w:tcW w:w="6648" w:type="dxa"/>
          </w:tcPr>
          <w:p w:rsidR="00B66701" w:rsidRPr="0011244A" w:rsidRDefault="00B66701" w:rsidP="001715CB">
            <w:pPr>
              <w:jc w:val="center"/>
              <w:rPr>
                <w:rFonts w:cs="Calibri"/>
                <w:b/>
                <w:bCs/>
              </w:rPr>
            </w:pPr>
            <w:r w:rsidRPr="0011244A">
              <w:rPr>
                <w:rFonts w:cs="Calibri"/>
                <w:b/>
                <w:bCs/>
              </w:rPr>
              <w:t>3.</w:t>
            </w:r>
          </w:p>
        </w:tc>
      </w:tr>
      <w:tr w:rsidR="00B66701" w:rsidRPr="0011244A" w:rsidTr="001715CB">
        <w:trPr>
          <w:jc w:val="center"/>
        </w:trPr>
        <w:tc>
          <w:tcPr>
            <w:tcW w:w="1504" w:type="dxa"/>
            <w:vMerge w:val="restart"/>
            <w:vAlign w:val="center"/>
          </w:tcPr>
          <w:p w:rsidR="00B66701" w:rsidRPr="0011244A" w:rsidRDefault="00B66701" w:rsidP="001715CB">
            <w:pPr>
              <w:rPr>
                <w:rFonts w:cs="Calibri"/>
                <w:b/>
                <w:bCs/>
                <w:sz w:val="24"/>
              </w:rPr>
            </w:pPr>
            <w:r w:rsidRPr="0011244A">
              <w:rPr>
                <w:rFonts w:cs="Calibri"/>
                <w:b/>
                <w:bCs/>
                <w:sz w:val="24"/>
              </w:rPr>
              <w:t>Parametr</w:t>
            </w:r>
          </w:p>
        </w:tc>
        <w:tc>
          <w:tcPr>
            <w:tcW w:w="6590" w:type="dxa"/>
            <w:vAlign w:val="center"/>
          </w:tcPr>
          <w:p w:rsidR="00B66701" w:rsidRPr="0011244A" w:rsidRDefault="00B66701" w:rsidP="001715CB">
            <w:pPr>
              <w:rPr>
                <w:rFonts w:cs="Calibri"/>
                <w:b/>
                <w:bCs/>
                <w:sz w:val="24"/>
              </w:rPr>
            </w:pPr>
            <w:r w:rsidRPr="0011244A">
              <w:rPr>
                <w:rFonts w:cs="Calibri"/>
                <w:b/>
                <w:bCs/>
                <w:sz w:val="24"/>
              </w:rPr>
              <w:t>Minimalne, wymagane parametry.</w:t>
            </w:r>
          </w:p>
        </w:tc>
        <w:tc>
          <w:tcPr>
            <w:tcW w:w="6648" w:type="dxa"/>
          </w:tcPr>
          <w:p w:rsidR="00B66701" w:rsidRPr="0011244A" w:rsidRDefault="00B66701" w:rsidP="001715CB">
            <w:pPr>
              <w:rPr>
                <w:rFonts w:cs="Calibri"/>
                <w:b/>
                <w:bCs/>
              </w:rPr>
            </w:pPr>
            <w:r w:rsidRPr="0011244A">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1715CB">
        <w:trPr>
          <w:jc w:val="center"/>
        </w:trPr>
        <w:tc>
          <w:tcPr>
            <w:tcW w:w="1504" w:type="dxa"/>
            <w:vMerge/>
          </w:tcPr>
          <w:p w:rsidR="00B66701" w:rsidRPr="0011244A" w:rsidRDefault="00B66701" w:rsidP="001715CB"/>
        </w:tc>
        <w:tc>
          <w:tcPr>
            <w:tcW w:w="6590" w:type="dxa"/>
          </w:tcPr>
          <w:p w:rsidR="00B66701" w:rsidRPr="0011244A" w:rsidRDefault="00B66701" w:rsidP="001715CB">
            <w:pPr>
              <w:jc w:val="both"/>
            </w:pPr>
            <w:r w:rsidRPr="0011244A">
              <w:t>Dysk twardy 600GB SAS 15k, dedykowany do posiadanych przez Zamawiającego serwerów PowerEdge R520. Dyski twarde muszą być fabrycznie nowe i objętę tą samą gwarancją co urządzenia, do których są przeznaczone.</w:t>
            </w:r>
          </w:p>
        </w:tc>
        <w:tc>
          <w:tcPr>
            <w:tcW w:w="6648" w:type="dxa"/>
          </w:tcPr>
          <w:p w:rsidR="00B66701" w:rsidRPr="0011244A" w:rsidRDefault="00B66701" w:rsidP="001715CB"/>
        </w:tc>
      </w:tr>
    </w:tbl>
    <w:p w:rsidR="00B66701" w:rsidRDefault="00B66701" w:rsidP="000F2694"/>
    <w:p w:rsidR="00B66701" w:rsidRDefault="00B66701">
      <w:r>
        <w:br w:type="page"/>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B66701" w:rsidRPr="0011244A" w:rsidTr="001715CB">
        <w:trPr>
          <w:trHeight w:val="567"/>
          <w:jc w:val="center"/>
        </w:trPr>
        <w:tc>
          <w:tcPr>
            <w:tcW w:w="8094" w:type="dxa"/>
            <w:gridSpan w:val="2"/>
            <w:shd w:val="clear" w:color="auto" w:fill="000000"/>
            <w:vAlign w:val="center"/>
          </w:tcPr>
          <w:p w:rsidR="00B66701" w:rsidRPr="0011244A" w:rsidRDefault="00B66701" w:rsidP="001715CB">
            <w:pPr>
              <w:rPr>
                <w:rFonts w:cs="Calibri"/>
                <w:b/>
                <w:sz w:val="32"/>
                <w:szCs w:val="32"/>
              </w:rPr>
            </w:pPr>
            <w:r w:rsidRPr="0011244A">
              <w:rPr>
                <w:rFonts w:cs="Calibri"/>
                <w:b/>
                <w:sz w:val="32"/>
                <w:szCs w:val="32"/>
              </w:rPr>
              <w:t>KARTA SIECIOWA – 3 SZTUKI</w:t>
            </w:r>
          </w:p>
        </w:tc>
        <w:tc>
          <w:tcPr>
            <w:tcW w:w="6648" w:type="dxa"/>
            <w:shd w:val="clear" w:color="auto" w:fill="000000"/>
          </w:tcPr>
          <w:p w:rsidR="00B66701" w:rsidRPr="0011244A" w:rsidRDefault="00B66701" w:rsidP="001715CB">
            <w:pPr>
              <w:rPr>
                <w:rFonts w:cs="Calibri"/>
                <w:b/>
                <w:sz w:val="32"/>
                <w:szCs w:val="32"/>
              </w:rPr>
            </w:pPr>
          </w:p>
        </w:tc>
      </w:tr>
      <w:tr w:rsidR="00B66701" w:rsidRPr="0011244A" w:rsidTr="001715CB">
        <w:trPr>
          <w:jc w:val="center"/>
        </w:trPr>
        <w:tc>
          <w:tcPr>
            <w:tcW w:w="1504" w:type="dxa"/>
          </w:tcPr>
          <w:p w:rsidR="00B66701" w:rsidRPr="0011244A" w:rsidRDefault="00B66701" w:rsidP="001715CB">
            <w:pPr>
              <w:jc w:val="center"/>
              <w:rPr>
                <w:rFonts w:cs="Calibri"/>
                <w:highlight w:val="yellow"/>
              </w:rPr>
            </w:pPr>
            <w:r w:rsidRPr="0011244A">
              <w:rPr>
                <w:rFonts w:cs="Calibri"/>
                <w:b/>
                <w:bCs/>
              </w:rPr>
              <w:t>1.</w:t>
            </w:r>
          </w:p>
        </w:tc>
        <w:tc>
          <w:tcPr>
            <w:tcW w:w="6590" w:type="dxa"/>
            <w:vAlign w:val="center"/>
          </w:tcPr>
          <w:p w:rsidR="00B66701" w:rsidRPr="0011244A" w:rsidRDefault="00B66701" w:rsidP="001715CB">
            <w:pPr>
              <w:jc w:val="center"/>
              <w:rPr>
                <w:rFonts w:cs="Calibri"/>
                <w:b/>
                <w:bCs/>
              </w:rPr>
            </w:pPr>
            <w:r w:rsidRPr="0011244A">
              <w:rPr>
                <w:rFonts w:cs="Calibri"/>
                <w:b/>
                <w:bCs/>
              </w:rPr>
              <w:t>2.</w:t>
            </w:r>
          </w:p>
        </w:tc>
        <w:tc>
          <w:tcPr>
            <w:tcW w:w="6648" w:type="dxa"/>
          </w:tcPr>
          <w:p w:rsidR="00B66701" w:rsidRPr="0011244A" w:rsidRDefault="00B66701" w:rsidP="001715CB">
            <w:pPr>
              <w:jc w:val="center"/>
              <w:rPr>
                <w:rFonts w:cs="Calibri"/>
                <w:b/>
                <w:bCs/>
              </w:rPr>
            </w:pPr>
            <w:r w:rsidRPr="0011244A">
              <w:rPr>
                <w:rFonts w:cs="Calibri"/>
                <w:b/>
                <w:bCs/>
              </w:rPr>
              <w:t>3.</w:t>
            </w:r>
          </w:p>
        </w:tc>
      </w:tr>
      <w:tr w:rsidR="00B66701" w:rsidRPr="0011244A" w:rsidTr="001715CB">
        <w:trPr>
          <w:jc w:val="center"/>
        </w:trPr>
        <w:tc>
          <w:tcPr>
            <w:tcW w:w="1504" w:type="dxa"/>
            <w:vMerge w:val="restart"/>
            <w:vAlign w:val="center"/>
          </w:tcPr>
          <w:p w:rsidR="00B66701" w:rsidRPr="0011244A" w:rsidRDefault="00B66701" w:rsidP="001715CB">
            <w:pPr>
              <w:rPr>
                <w:rFonts w:cs="Calibri"/>
                <w:b/>
                <w:bCs/>
                <w:sz w:val="24"/>
              </w:rPr>
            </w:pPr>
            <w:r w:rsidRPr="0011244A">
              <w:rPr>
                <w:rFonts w:cs="Calibri"/>
                <w:b/>
                <w:bCs/>
                <w:sz w:val="24"/>
              </w:rPr>
              <w:t>Parametr</w:t>
            </w:r>
          </w:p>
        </w:tc>
        <w:tc>
          <w:tcPr>
            <w:tcW w:w="6590" w:type="dxa"/>
            <w:vAlign w:val="center"/>
          </w:tcPr>
          <w:p w:rsidR="00B66701" w:rsidRPr="0011244A" w:rsidRDefault="00B66701" w:rsidP="001715CB">
            <w:pPr>
              <w:rPr>
                <w:rFonts w:cs="Calibri"/>
                <w:b/>
                <w:bCs/>
                <w:sz w:val="24"/>
              </w:rPr>
            </w:pPr>
            <w:r w:rsidRPr="0011244A">
              <w:rPr>
                <w:rFonts w:cs="Calibri"/>
                <w:b/>
                <w:bCs/>
                <w:sz w:val="24"/>
              </w:rPr>
              <w:t>Minimalne, wymagane parametry.</w:t>
            </w:r>
          </w:p>
        </w:tc>
        <w:tc>
          <w:tcPr>
            <w:tcW w:w="6648" w:type="dxa"/>
          </w:tcPr>
          <w:p w:rsidR="00B66701" w:rsidRPr="0011244A" w:rsidRDefault="00B66701" w:rsidP="001715CB">
            <w:pPr>
              <w:rPr>
                <w:rFonts w:cs="Calibri"/>
                <w:b/>
                <w:bCs/>
              </w:rPr>
            </w:pPr>
            <w:r w:rsidRPr="0011244A">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1715CB">
        <w:trPr>
          <w:jc w:val="center"/>
        </w:trPr>
        <w:tc>
          <w:tcPr>
            <w:tcW w:w="1504" w:type="dxa"/>
            <w:vMerge/>
          </w:tcPr>
          <w:p w:rsidR="00B66701" w:rsidRPr="0011244A" w:rsidRDefault="00B66701" w:rsidP="001715CB"/>
        </w:tc>
        <w:tc>
          <w:tcPr>
            <w:tcW w:w="6590" w:type="dxa"/>
          </w:tcPr>
          <w:p w:rsidR="00B66701" w:rsidRPr="0011244A" w:rsidRDefault="00B66701" w:rsidP="001715CB">
            <w:pPr>
              <w:jc w:val="both"/>
            </w:pPr>
            <w:r w:rsidRPr="0011244A">
              <w:t>Karta sieciowa cztery porty RJ45 1Gbit Ethernet, dedykowana do posiadanych przez Zamawiającego serwerów PowerEdge R520. Karty sieciowe muszą być fabrycznie nowe i objętę tą samą gwarancją co urządzenia, do których są przeznaczone.</w:t>
            </w:r>
          </w:p>
        </w:tc>
        <w:tc>
          <w:tcPr>
            <w:tcW w:w="6648" w:type="dxa"/>
          </w:tcPr>
          <w:p w:rsidR="00B66701" w:rsidRPr="0011244A" w:rsidRDefault="00B66701" w:rsidP="001715CB"/>
        </w:tc>
      </w:tr>
    </w:tbl>
    <w:p w:rsidR="00B66701" w:rsidRDefault="00B66701" w:rsidP="000F2694"/>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B66701" w:rsidRPr="0011244A" w:rsidTr="001715CB">
        <w:trPr>
          <w:trHeight w:val="567"/>
          <w:jc w:val="center"/>
        </w:trPr>
        <w:tc>
          <w:tcPr>
            <w:tcW w:w="8094" w:type="dxa"/>
            <w:gridSpan w:val="2"/>
            <w:shd w:val="clear" w:color="auto" w:fill="000000"/>
            <w:vAlign w:val="center"/>
          </w:tcPr>
          <w:p w:rsidR="00B66701" w:rsidRPr="0011244A" w:rsidRDefault="00B66701" w:rsidP="001715CB">
            <w:pPr>
              <w:rPr>
                <w:rFonts w:cs="Calibri"/>
                <w:b/>
                <w:sz w:val="32"/>
                <w:szCs w:val="32"/>
              </w:rPr>
            </w:pPr>
            <w:r w:rsidRPr="0011244A">
              <w:rPr>
                <w:rFonts w:cs="Calibri"/>
                <w:b/>
                <w:sz w:val="32"/>
                <w:szCs w:val="32"/>
              </w:rPr>
              <w:t>ZESTAW PATCHCORDÓW – 1 KOMPLET</w:t>
            </w:r>
          </w:p>
        </w:tc>
        <w:tc>
          <w:tcPr>
            <w:tcW w:w="6648" w:type="dxa"/>
            <w:shd w:val="clear" w:color="auto" w:fill="000000"/>
          </w:tcPr>
          <w:p w:rsidR="00B66701" w:rsidRPr="0011244A" w:rsidRDefault="00B66701" w:rsidP="001715CB">
            <w:pPr>
              <w:rPr>
                <w:rFonts w:cs="Calibri"/>
                <w:b/>
                <w:sz w:val="32"/>
                <w:szCs w:val="32"/>
              </w:rPr>
            </w:pPr>
          </w:p>
        </w:tc>
      </w:tr>
      <w:tr w:rsidR="00B66701" w:rsidRPr="0011244A" w:rsidTr="001715CB">
        <w:trPr>
          <w:jc w:val="center"/>
        </w:trPr>
        <w:tc>
          <w:tcPr>
            <w:tcW w:w="1504" w:type="dxa"/>
          </w:tcPr>
          <w:p w:rsidR="00B66701" w:rsidRPr="0011244A" w:rsidRDefault="00B66701" w:rsidP="001715CB">
            <w:pPr>
              <w:jc w:val="center"/>
              <w:rPr>
                <w:rFonts w:cs="Calibri"/>
                <w:highlight w:val="yellow"/>
              </w:rPr>
            </w:pPr>
            <w:r w:rsidRPr="0011244A">
              <w:rPr>
                <w:rFonts w:cs="Calibri"/>
                <w:b/>
                <w:bCs/>
              </w:rPr>
              <w:t>1.</w:t>
            </w:r>
          </w:p>
        </w:tc>
        <w:tc>
          <w:tcPr>
            <w:tcW w:w="6590" w:type="dxa"/>
            <w:vAlign w:val="center"/>
          </w:tcPr>
          <w:p w:rsidR="00B66701" w:rsidRPr="0011244A" w:rsidRDefault="00B66701" w:rsidP="001715CB">
            <w:pPr>
              <w:jc w:val="center"/>
              <w:rPr>
                <w:rFonts w:cs="Calibri"/>
                <w:b/>
                <w:bCs/>
              </w:rPr>
            </w:pPr>
            <w:r w:rsidRPr="0011244A">
              <w:rPr>
                <w:rFonts w:cs="Calibri"/>
                <w:b/>
                <w:bCs/>
              </w:rPr>
              <w:t>2.</w:t>
            </w:r>
          </w:p>
        </w:tc>
        <w:tc>
          <w:tcPr>
            <w:tcW w:w="6648" w:type="dxa"/>
          </w:tcPr>
          <w:p w:rsidR="00B66701" w:rsidRPr="0011244A" w:rsidRDefault="00B66701" w:rsidP="001715CB">
            <w:pPr>
              <w:jc w:val="center"/>
              <w:rPr>
                <w:rFonts w:cs="Calibri"/>
                <w:b/>
                <w:bCs/>
              </w:rPr>
            </w:pPr>
            <w:r w:rsidRPr="0011244A">
              <w:rPr>
                <w:rFonts w:cs="Calibri"/>
                <w:b/>
                <w:bCs/>
              </w:rPr>
              <w:t>3.</w:t>
            </w:r>
          </w:p>
        </w:tc>
      </w:tr>
      <w:tr w:rsidR="00B66701" w:rsidRPr="0011244A" w:rsidTr="001715CB">
        <w:trPr>
          <w:jc w:val="center"/>
        </w:trPr>
        <w:tc>
          <w:tcPr>
            <w:tcW w:w="1504" w:type="dxa"/>
            <w:vMerge w:val="restart"/>
            <w:vAlign w:val="center"/>
          </w:tcPr>
          <w:p w:rsidR="00B66701" w:rsidRPr="0011244A" w:rsidRDefault="00B66701" w:rsidP="001715CB">
            <w:pPr>
              <w:rPr>
                <w:rFonts w:cs="Calibri"/>
                <w:b/>
                <w:bCs/>
                <w:sz w:val="24"/>
              </w:rPr>
            </w:pPr>
            <w:r w:rsidRPr="0011244A">
              <w:rPr>
                <w:rFonts w:cs="Calibri"/>
                <w:b/>
                <w:bCs/>
                <w:sz w:val="24"/>
              </w:rPr>
              <w:t>Parametr</w:t>
            </w:r>
          </w:p>
        </w:tc>
        <w:tc>
          <w:tcPr>
            <w:tcW w:w="6590" w:type="dxa"/>
            <w:vAlign w:val="center"/>
          </w:tcPr>
          <w:p w:rsidR="00B66701" w:rsidRPr="0011244A" w:rsidRDefault="00B66701" w:rsidP="001715CB">
            <w:pPr>
              <w:rPr>
                <w:rFonts w:cs="Calibri"/>
                <w:b/>
                <w:bCs/>
                <w:sz w:val="24"/>
              </w:rPr>
            </w:pPr>
            <w:r w:rsidRPr="0011244A">
              <w:rPr>
                <w:rFonts w:cs="Calibri"/>
                <w:b/>
                <w:bCs/>
                <w:sz w:val="24"/>
              </w:rPr>
              <w:t>Minimalne, wymagane parametry.</w:t>
            </w:r>
          </w:p>
        </w:tc>
        <w:tc>
          <w:tcPr>
            <w:tcW w:w="6648" w:type="dxa"/>
          </w:tcPr>
          <w:p w:rsidR="00B66701" w:rsidRPr="0011244A" w:rsidRDefault="00B66701" w:rsidP="001715CB">
            <w:pPr>
              <w:rPr>
                <w:rFonts w:cs="Calibri"/>
                <w:b/>
                <w:bCs/>
              </w:rPr>
            </w:pPr>
            <w:r w:rsidRPr="0011244A">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1715CB">
        <w:trPr>
          <w:jc w:val="center"/>
        </w:trPr>
        <w:tc>
          <w:tcPr>
            <w:tcW w:w="1504" w:type="dxa"/>
            <w:vMerge/>
          </w:tcPr>
          <w:p w:rsidR="00B66701" w:rsidRPr="0011244A" w:rsidRDefault="00B66701" w:rsidP="001715CB"/>
        </w:tc>
        <w:tc>
          <w:tcPr>
            <w:tcW w:w="6590" w:type="dxa"/>
          </w:tcPr>
          <w:p w:rsidR="00B66701" w:rsidRPr="0011244A" w:rsidRDefault="00B66701" w:rsidP="001715CB">
            <w:pPr>
              <w:jc w:val="both"/>
            </w:pPr>
            <w:r w:rsidRPr="0011244A">
              <w:t>Zestaw kabli krosujących UTP minimum Cat 6 A. W skład zestawu wchodzi następoujący asortyment okablowania:</w:t>
            </w:r>
          </w:p>
          <w:p w:rsidR="00B66701" w:rsidRPr="00164880" w:rsidRDefault="00B66701" w:rsidP="001C438B">
            <w:pPr>
              <w:pStyle w:val="ListParagraph"/>
              <w:numPr>
                <w:ilvl w:val="0"/>
                <w:numId w:val="8"/>
              </w:numPr>
              <w:jc w:val="both"/>
              <w:rPr>
                <w:b w:val="0"/>
              </w:rPr>
            </w:pPr>
            <w:r w:rsidRPr="00164880">
              <w:rPr>
                <w:b w:val="0"/>
              </w:rPr>
              <w:t>200 szt. kabli UTP o długości 0,5 m</w:t>
            </w:r>
          </w:p>
          <w:p w:rsidR="00B66701" w:rsidRPr="00164880" w:rsidRDefault="00B66701" w:rsidP="001C438B">
            <w:pPr>
              <w:pStyle w:val="ListParagraph"/>
              <w:numPr>
                <w:ilvl w:val="0"/>
                <w:numId w:val="8"/>
              </w:numPr>
              <w:jc w:val="both"/>
              <w:rPr>
                <w:b w:val="0"/>
              </w:rPr>
            </w:pPr>
            <w:r w:rsidRPr="00164880">
              <w:rPr>
                <w:b w:val="0"/>
              </w:rPr>
              <w:t>300 szt. kabli UTP o długości 1 m</w:t>
            </w:r>
          </w:p>
          <w:p w:rsidR="00B66701" w:rsidRPr="00164880" w:rsidRDefault="00B66701" w:rsidP="001C438B">
            <w:pPr>
              <w:pStyle w:val="ListParagraph"/>
              <w:numPr>
                <w:ilvl w:val="0"/>
                <w:numId w:val="8"/>
              </w:numPr>
              <w:jc w:val="both"/>
              <w:rPr>
                <w:b w:val="0"/>
              </w:rPr>
            </w:pPr>
            <w:r w:rsidRPr="00164880">
              <w:rPr>
                <w:b w:val="0"/>
              </w:rPr>
              <w:t>300 szt. kabli UTP o długości 2 m</w:t>
            </w:r>
          </w:p>
          <w:p w:rsidR="00B66701" w:rsidRPr="00C13D04" w:rsidRDefault="00B66701" w:rsidP="001C438B">
            <w:pPr>
              <w:pStyle w:val="ListParagraph"/>
              <w:numPr>
                <w:ilvl w:val="0"/>
                <w:numId w:val="8"/>
              </w:numPr>
              <w:jc w:val="both"/>
            </w:pPr>
            <w:r w:rsidRPr="00164880">
              <w:rPr>
                <w:b w:val="0"/>
              </w:rPr>
              <w:t>400 szt. kabli UTP o długości 3 m</w:t>
            </w:r>
          </w:p>
        </w:tc>
        <w:tc>
          <w:tcPr>
            <w:tcW w:w="6648" w:type="dxa"/>
          </w:tcPr>
          <w:p w:rsidR="00B66701" w:rsidRPr="0011244A" w:rsidRDefault="00B66701" w:rsidP="001715CB"/>
        </w:tc>
      </w:tr>
    </w:tbl>
    <w:p w:rsidR="00B66701" w:rsidRDefault="00B66701" w:rsidP="000F2694"/>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4"/>
        <w:gridCol w:w="6590"/>
        <w:gridCol w:w="6648"/>
      </w:tblGrid>
      <w:tr w:rsidR="00B66701" w:rsidRPr="0011244A" w:rsidTr="001715CB">
        <w:trPr>
          <w:trHeight w:val="567"/>
          <w:jc w:val="center"/>
        </w:trPr>
        <w:tc>
          <w:tcPr>
            <w:tcW w:w="8094" w:type="dxa"/>
            <w:gridSpan w:val="2"/>
            <w:shd w:val="clear" w:color="auto" w:fill="000000"/>
            <w:vAlign w:val="center"/>
          </w:tcPr>
          <w:p w:rsidR="00B66701" w:rsidRPr="0011244A" w:rsidRDefault="00B66701" w:rsidP="001715CB">
            <w:pPr>
              <w:rPr>
                <w:rFonts w:cs="Calibri"/>
                <w:b/>
                <w:sz w:val="32"/>
                <w:szCs w:val="32"/>
              </w:rPr>
            </w:pPr>
            <w:r w:rsidRPr="0011244A">
              <w:rPr>
                <w:rFonts w:cs="Calibri"/>
                <w:b/>
                <w:sz w:val="32"/>
                <w:szCs w:val="32"/>
              </w:rPr>
              <w:t>MODUŁ TRANSMISJI DANYCH – 1 KOMPLET</w:t>
            </w:r>
          </w:p>
        </w:tc>
        <w:tc>
          <w:tcPr>
            <w:tcW w:w="6648" w:type="dxa"/>
            <w:shd w:val="clear" w:color="auto" w:fill="000000"/>
          </w:tcPr>
          <w:p w:rsidR="00B66701" w:rsidRPr="0011244A" w:rsidRDefault="00B66701" w:rsidP="001715CB">
            <w:pPr>
              <w:rPr>
                <w:rFonts w:cs="Calibri"/>
                <w:b/>
                <w:sz w:val="32"/>
                <w:szCs w:val="32"/>
              </w:rPr>
            </w:pPr>
          </w:p>
        </w:tc>
      </w:tr>
      <w:tr w:rsidR="00B66701" w:rsidRPr="0011244A" w:rsidTr="001715CB">
        <w:trPr>
          <w:jc w:val="center"/>
        </w:trPr>
        <w:tc>
          <w:tcPr>
            <w:tcW w:w="1504" w:type="dxa"/>
          </w:tcPr>
          <w:p w:rsidR="00B66701" w:rsidRPr="0011244A" w:rsidRDefault="00B66701" w:rsidP="001715CB">
            <w:pPr>
              <w:jc w:val="center"/>
              <w:rPr>
                <w:rFonts w:cs="Calibri"/>
                <w:highlight w:val="yellow"/>
              </w:rPr>
            </w:pPr>
            <w:r w:rsidRPr="0011244A">
              <w:rPr>
                <w:rFonts w:cs="Calibri"/>
                <w:b/>
                <w:bCs/>
              </w:rPr>
              <w:t>1.</w:t>
            </w:r>
          </w:p>
        </w:tc>
        <w:tc>
          <w:tcPr>
            <w:tcW w:w="6590" w:type="dxa"/>
            <w:vAlign w:val="center"/>
          </w:tcPr>
          <w:p w:rsidR="00B66701" w:rsidRPr="0011244A" w:rsidRDefault="00B66701" w:rsidP="001715CB">
            <w:pPr>
              <w:jc w:val="center"/>
              <w:rPr>
                <w:rFonts w:cs="Calibri"/>
                <w:b/>
                <w:bCs/>
              </w:rPr>
            </w:pPr>
            <w:r w:rsidRPr="0011244A">
              <w:rPr>
                <w:rFonts w:cs="Calibri"/>
                <w:b/>
                <w:bCs/>
              </w:rPr>
              <w:t>2.</w:t>
            </w:r>
          </w:p>
        </w:tc>
        <w:tc>
          <w:tcPr>
            <w:tcW w:w="6648" w:type="dxa"/>
          </w:tcPr>
          <w:p w:rsidR="00B66701" w:rsidRPr="0011244A" w:rsidRDefault="00B66701" w:rsidP="001715CB">
            <w:pPr>
              <w:jc w:val="center"/>
              <w:rPr>
                <w:rFonts w:cs="Calibri"/>
                <w:b/>
                <w:bCs/>
              </w:rPr>
            </w:pPr>
            <w:r w:rsidRPr="0011244A">
              <w:rPr>
                <w:rFonts w:cs="Calibri"/>
                <w:b/>
                <w:bCs/>
              </w:rPr>
              <w:t>3.</w:t>
            </w:r>
          </w:p>
        </w:tc>
      </w:tr>
      <w:tr w:rsidR="00B66701" w:rsidRPr="0011244A" w:rsidTr="001715CB">
        <w:trPr>
          <w:jc w:val="center"/>
        </w:trPr>
        <w:tc>
          <w:tcPr>
            <w:tcW w:w="1504" w:type="dxa"/>
            <w:vMerge w:val="restart"/>
            <w:vAlign w:val="center"/>
          </w:tcPr>
          <w:p w:rsidR="00B66701" w:rsidRPr="0011244A" w:rsidRDefault="00B66701" w:rsidP="001715CB">
            <w:pPr>
              <w:rPr>
                <w:rFonts w:cs="Calibri"/>
                <w:b/>
                <w:bCs/>
                <w:sz w:val="24"/>
              </w:rPr>
            </w:pPr>
            <w:r w:rsidRPr="0011244A">
              <w:rPr>
                <w:rFonts w:cs="Calibri"/>
                <w:b/>
                <w:bCs/>
                <w:sz w:val="24"/>
              </w:rPr>
              <w:t>Parametr</w:t>
            </w:r>
          </w:p>
        </w:tc>
        <w:tc>
          <w:tcPr>
            <w:tcW w:w="6590" w:type="dxa"/>
            <w:vAlign w:val="center"/>
          </w:tcPr>
          <w:p w:rsidR="00B66701" w:rsidRPr="0011244A" w:rsidRDefault="00B66701" w:rsidP="001715CB">
            <w:pPr>
              <w:rPr>
                <w:rFonts w:cs="Calibri"/>
                <w:b/>
                <w:bCs/>
                <w:sz w:val="24"/>
              </w:rPr>
            </w:pPr>
            <w:r w:rsidRPr="0011244A">
              <w:rPr>
                <w:rFonts w:cs="Calibri"/>
                <w:b/>
                <w:bCs/>
                <w:sz w:val="24"/>
              </w:rPr>
              <w:t>Minimalne, wymagane parametry.</w:t>
            </w:r>
          </w:p>
        </w:tc>
        <w:tc>
          <w:tcPr>
            <w:tcW w:w="6648" w:type="dxa"/>
          </w:tcPr>
          <w:p w:rsidR="00B66701" w:rsidRPr="0011244A" w:rsidRDefault="00B66701" w:rsidP="001715CB">
            <w:pPr>
              <w:rPr>
                <w:rFonts w:cs="Calibri"/>
                <w:b/>
                <w:bCs/>
              </w:rPr>
            </w:pPr>
            <w:r w:rsidRPr="0011244A">
              <w:rPr>
                <w:b/>
              </w:rPr>
              <w:t>Opis parametrów sprzętu zaoferowanego przez Wykonawcę w ramach prowadzonego postępowania - szczegółowy opis umożliwiający identyfikację urządzenia lub podzespołu w szczególności z podaniem nazwy producenta oraz kodu produktu</w:t>
            </w:r>
          </w:p>
        </w:tc>
      </w:tr>
      <w:tr w:rsidR="00B66701" w:rsidRPr="0011244A" w:rsidTr="001715CB">
        <w:trPr>
          <w:jc w:val="center"/>
        </w:trPr>
        <w:tc>
          <w:tcPr>
            <w:tcW w:w="1504" w:type="dxa"/>
            <w:vMerge/>
          </w:tcPr>
          <w:p w:rsidR="00B66701" w:rsidRPr="0011244A" w:rsidRDefault="00B66701" w:rsidP="001715CB"/>
        </w:tc>
        <w:tc>
          <w:tcPr>
            <w:tcW w:w="6590" w:type="dxa"/>
          </w:tcPr>
          <w:p w:rsidR="00B66701" w:rsidRPr="0011244A" w:rsidRDefault="00B66701" w:rsidP="00810B6E">
            <w:pPr>
              <w:ind w:firstLine="639"/>
              <w:jc w:val="both"/>
            </w:pPr>
            <w:r w:rsidRPr="0011244A">
              <w:t>Intencją Zamawiającego jest rozbudowa dwu posiadanych przełączników EX4200-24F o moduły pozwalające na transmisję danych z prędkością 10Gb/s.</w:t>
            </w:r>
          </w:p>
          <w:p w:rsidR="00B66701" w:rsidRPr="0011244A" w:rsidRDefault="00B66701" w:rsidP="00810B6E">
            <w:pPr>
              <w:ind w:firstLine="639"/>
              <w:jc w:val="both"/>
            </w:pPr>
            <w:r w:rsidRPr="0011244A">
              <w:t>W związku z tym Zamawiający wymaga dostarczenia dwu modułów rozszerzeń pozwalających na instalację minimum dwu interfejsów 10GE w każdym definiowanych stykiem SFP+. Moduły rozszerzeń muszą być obsadzone interfejsami światłowodowymi 10GE pozwalającymi na transmisję po światłowodzie jednomodowym. Dopuszcza się rozwiązanie, w którym dostarczany moduł pozwala na instalację interfejsów dwu interfejsów 10GE lub 4 interfejsów 1GE (zamiennie) pod warunkiem zachowania styku SFP+ dla interfejsów 10GE.</w:t>
            </w:r>
          </w:p>
          <w:p w:rsidR="00B66701" w:rsidRPr="0011244A" w:rsidRDefault="00B66701" w:rsidP="00810B6E">
            <w:pPr>
              <w:ind w:firstLine="639"/>
              <w:jc w:val="both"/>
            </w:pPr>
            <w:r w:rsidRPr="0011244A">
              <w:t>Wraz z modułami i interfejsami należy dostarczyć cztery patchcordy światłowodowe LC-SC o długości 2m odpowiednie do dostarczanych interfejsów światłowodowych.</w:t>
            </w:r>
          </w:p>
        </w:tc>
        <w:tc>
          <w:tcPr>
            <w:tcW w:w="6648" w:type="dxa"/>
          </w:tcPr>
          <w:p w:rsidR="00B66701" w:rsidRPr="0011244A" w:rsidRDefault="00B66701" w:rsidP="001715CB"/>
        </w:tc>
      </w:tr>
    </w:tbl>
    <w:p w:rsidR="00B66701" w:rsidRDefault="00B66701" w:rsidP="000F2694"/>
    <w:p w:rsidR="00B66701" w:rsidRDefault="00B6670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0"/>
        <w:gridCol w:w="10861"/>
        <w:gridCol w:w="2591"/>
      </w:tblGrid>
      <w:tr w:rsidR="00B66701" w:rsidRPr="0011244A" w:rsidTr="00CD1496">
        <w:trPr>
          <w:jc w:val="center"/>
        </w:trPr>
        <w:tc>
          <w:tcPr>
            <w:tcW w:w="5000" w:type="pct"/>
            <w:gridSpan w:val="3"/>
            <w:shd w:val="clear" w:color="auto" w:fill="000000"/>
          </w:tcPr>
          <w:p w:rsidR="00B66701" w:rsidRPr="0011244A" w:rsidRDefault="00B66701" w:rsidP="00EB28DC">
            <w:pPr>
              <w:rPr>
                <w:rFonts w:cs="Calibri"/>
                <w:b/>
                <w:sz w:val="32"/>
                <w:szCs w:val="32"/>
              </w:rPr>
            </w:pPr>
            <w:r w:rsidRPr="0011244A">
              <w:rPr>
                <w:rFonts w:cs="Calibri"/>
                <w:b/>
                <w:sz w:val="32"/>
                <w:szCs w:val="32"/>
              </w:rPr>
              <w:t>„ROZWIĄZANIE” DO ZARZĄDZANIA SIECIĄ – 1 SZTUKA</w:t>
            </w:r>
          </w:p>
        </w:tc>
      </w:tr>
      <w:tr w:rsidR="00B66701" w:rsidRPr="0011244A" w:rsidTr="007961ED">
        <w:trPr>
          <w:jc w:val="center"/>
        </w:trPr>
        <w:tc>
          <w:tcPr>
            <w:tcW w:w="244" w:type="pct"/>
          </w:tcPr>
          <w:p w:rsidR="00B66701" w:rsidRPr="0011244A" w:rsidRDefault="00B66701" w:rsidP="001715CB">
            <w:pPr>
              <w:jc w:val="center"/>
              <w:rPr>
                <w:rFonts w:cs="Calibri"/>
                <w:highlight w:val="yellow"/>
              </w:rPr>
            </w:pPr>
            <w:r w:rsidRPr="0011244A">
              <w:rPr>
                <w:rFonts w:cs="Calibri"/>
                <w:b/>
                <w:bCs/>
              </w:rPr>
              <w:t>1.</w:t>
            </w:r>
          </w:p>
        </w:tc>
        <w:tc>
          <w:tcPr>
            <w:tcW w:w="3840" w:type="pct"/>
            <w:vAlign w:val="center"/>
          </w:tcPr>
          <w:p w:rsidR="00B66701" w:rsidRPr="0011244A" w:rsidRDefault="00B66701" w:rsidP="001715CB">
            <w:pPr>
              <w:jc w:val="center"/>
              <w:rPr>
                <w:rFonts w:cs="Calibri"/>
                <w:b/>
                <w:bCs/>
              </w:rPr>
            </w:pPr>
            <w:r w:rsidRPr="0011244A">
              <w:rPr>
                <w:rFonts w:cs="Calibri"/>
                <w:b/>
                <w:bCs/>
              </w:rPr>
              <w:t>2.</w:t>
            </w:r>
          </w:p>
        </w:tc>
        <w:tc>
          <w:tcPr>
            <w:tcW w:w="916" w:type="pct"/>
          </w:tcPr>
          <w:p w:rsidR="00B66701" w:rsidRPr="0011244A" w:rsidRDefault="00B66701" w:rsidP="001715CB">
            <w:pPr>
              <w:jc w:val="center"/>
              <w:rPr>
                <w:rFonts w:cs="Calibri"/>
                <w:b/>
                <w:bCs/>
              </w:rPr>
            </w:pPr>
            <w:r w:rsidRPr="0011244A">
              <w:rPr>
                <w:rFonts w:cs="Calibri"/>
                <w:b/>
                <w:bCs/>
              </w:rPr>
              <w:t>3.</w:t>
            </w:r>
          </w:p>
        </w:tc>
      </w:tr>
      <w:tr w:rsidR="00B66701" w:rsidRPr="0011244A" w:rsidTr="00CD1496">
        <w:trPr>
          <w:jc w:val="center"/>
        </w:trPr>
        <w:tc>
          <w:tcPr>
            <w:tcW w:w="5000" w:type="pct"/>
            <w:gridSpan w:val="3"/>
            <w:vAlign w:val="center"/>
          </w:tcPr>
          <w:p w:rsidR="00B66701" w:rsidRPr="0011244A" w:rsidRDefault="00B66701" w:rsidP="00EB28DC">
            <w:pPr>
              <w:spacing w:after="0"/>
              <w:rPr>
                <w:rFonts w:cs="Calibri"/>
                <w:b/>
                <w:bCs/>
              </w:rPr>
            </w:pPr>
            <w:r w:rsidRPr="0011244A">
              <w:rPr>
                <w:rFonts w:cs="Calibri"/>
                <w:b/>
                <w:bCs/>
              </w:rPr>
              <w:t>PRODUCENT:</w:t>
            </w:r>
          </w:p>
          <w:p w:rsidR="00B66701" w:rsidRPr="0011244A" w:rsidRDefault="00B66701" w:rsidP="00EB28DC">
            <w:pPr>
              <w:spacing w:after="0"/>
              <w:rPr>
                <w:rFonts w:cs="Calibri"/>
                <w:b/>
                <w:bCs/>
              </w:rPr>
            </w:pPr>
          </w:p>
          <w:p w:rsidR="00B66701" w:rsidRPr="0011244A" w:rsidRDefault="00B66701" w:rsidP="000E2856">
            <w:pPr>
              <w:spacing w:after="0"/>
              <w:rPr>
                <w:rFonts w:cs="Calibri"/>
                <w:b/>
                <w:bCs/>
              </w:rPr>
            </w:pPr>
            <w:r w:rsidRPr="0011244A">
              <w:rPr>
                <w:rFonts w:cs="Calibri"/>
                <w:b/>
                <w:bCs/>
              </w:rPr>
              <w:t>MODEL:</w:t>
            </w:r>
          </w:p>
        </w:tc>
      </w:tr>
      <w:tr w:rsidR="00B66701" w:rsidRPr="0011244A" w:rsidTr="007961ED">
        <w:trPr>
          <w:jc w:val="center"/>
        </w:trPr>
        <w:tc>
          <w:tcPr>
            <w:tcW w:w="244" w:type="pct"/>
            <w:vAlign w:val="center"/>
          </w:tcPr>
          <w:p w:rsidR="00B66701" w:rsidRPr="0011244A" w:rsidRDefault="00B66701" w:rsidP="001715CB">
            <w:pPr>
              <w:rPr>
                <w:rFonts w:cs="Calibri"/>
                <w:b/>
                <w:bCs/>
                <w:sz w:val="24"/>
              </w:rPr>
            </w:pPr>
            <w:r w:rsidRPr="0011244A">
              <w:rPr>
                <w:rFonts w:cs="Calibri"/>
                <w:b/>
                <w:bCs/>
                <w:sz w:val="24"/>
              </w:rPr>
              <w:t>l.p.</w:t>
            </w:r>
          </w:p>
        </w:tc>
        <w:tc>
          <w:tcPr>
            <w:tcW w:w="3840" w:type="pct"/>
            <w:vAlign w:val="center"/>
          </w:tcPr>
          <w:p w:rsidR="00B66701" w:rsidRPr="0011244A" w:rsidRDefault="00B66701" w:rsidP="001715CB">
            <w:pPr>
              <w:rPr>
                <w:rFonts w:cs="Calibri"/>
                <w:b/>
                <w:bCs/>
                <w:sz w:val="24"/>
              </w:rPr>
            </w:pPr>
            <w:r w:rsidRPr="0011244A">
              <w:rPr>
                <w:rFonts w:cs="Calibri"/>
                <w:b/>
                <w:bCs/>
                <w:sz w:val="24"/>
              </w:rPr>
              <w:t>Minimalne, wymagane parametry.</w:t>
            </w:r>
          </w:p>
        </w:tc>
        <w:tc>
          <w:tcPr>
            <w:tcW w:w="916" w:type="pct"/>
          </w:tcPr>
          <w:p w:rsidR="00B66701" w:rsidRPr="0011244A" w:rsidRDefault="00B66701" w:rsidP="00CE6528">
            <w:pPr>
              <w:jc w:val="center"/>
              <w:rPr>
                <w:rFonts w:cs="Calibri"/>
                <w:b/>
                <w:bCs/>
              </w:rPr>
            </w:pPr>
            <w:r w:rsidRPr="0011244A">
              <w:rPr>
                <w:b/>
              </w:rPr>
              <w:t>Opis umożliwiający identyfikację funkcjonalności „rozwiązania” (tak/nie)</w:t>
            </w:r>
          </w:p>
        </w:tc>
      </w:tr>
      <w:tr w:rsidR="00B66701" w:rsidRPr="0011244A" w:rsidTr="007961ED">
        <w:trPr>
          <w:jc w:val="center"/>
        </w:trPr>
        <w:tc>
          <w:tcPr>
            <w:tcW w:w="244" w:type="pct"/>
            <w:vAlign w:val="center"/>
          </w:tcPr>
          <w:p w:rsidR="00B66701" w:rsidRPr="00CE6528" w:rsidRDefault="00B66701" w:rsidP="001C438B">
            <w:pPr>
              <w:pStyle w:val="ListParagraph"/>
              <w:widowControl/>
              <w:numPr>
                <w:ilvl w:val="0"/>
                <w:numId w:val="10"/>
              </w:numPr>
              <w:autoSpaceDE/>
              <w:snapToGrid w:val="0"/>
              <w:spacing w:after="200" w:line="276" w:lineRule="auto"/>
              <w:ind w:left="403" w:hanging="283"/>
              <w:contextualSpacing/>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Rozwiązanie musi być oparte o dedykowane urządzenie wirtualne (virtual appliance) lub urządzenie fizyczne (appliance).</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 xml:space="preserve">System musi mieć możliwość zarządzanie funkcjami przełączania, routingu oraz bezpieczeństwa przełączników, kontrolerów, punktów dostępowych oraz urządzeń UTM Juniper Networks obecnych w sieci Zamawiającego </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pozwalać na zarządzanie urządzeniem zdalnej bramy dostarczanej w ramach niniejszego postępowania</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zostać dostarczony z odpowiednią ilością licencji umożliwiających zarządzanie:</w:t>
            </w:r>
          </w:p>
          <w:p w:rsidR="00B66701" w:rsidRPr="007E4E32"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7E4E32">
              <w:rPr>
                <w:rFonts w:cs="Tahoma"/>
                <w:b w:val="0"/>
              </w:rPr>
              <w:t xml:space="preserve">Co najmniej 10 urządzeniami zabezpieczeń </w:t>
            </w:r>
          </w:p>
          <w:p w:rsidR="00B66701" w:rsidRPr="00CE6528" w:rsidRDefault="00B66701" w:rsidP="001C438B">
            <w:pPr>
              <w:pStyle w:val="ListParagraph"/>
              <w:widowControl/>
              <w:numPr>
                <w:ilvl w:val="0"/>
                <w:numId w:val="9"/>
              </w:numPr>
              <w:suppressAutoHyphens w:val="0"/>
              <w:autoSpaceDE/>
              <w:snapToGrid w:val="0"/>
              <w:spacing w:after="200" w:line="276" w:lineRule="auto"/>
              <w:contextualSpacing/>
              <w:jc w:val="both"/>
              <w:rPr>
                <w:rFonts w:cs="Tahoma"/>
              </w:rPr>
            </w:pPr>
            <w:r w:rsidRPr="007E4E32">
              <w:rPr>
                <w:rFonts w:cs="Tahoma"/>
                <w:b w:val="0"/>
              </w:rPr>
              <w:t>Co najmniej 125 urządzeniami sieciowymi</w:t>
            </w:r>
            <w:r w:rsidRPr="00CE6528">
              <w:rPr>
                <w:rFonts w:cs="Tahoma"/>
              </w:rPr>
              <w:t xml:space="preserve"> </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udostępniać graficzny interfejs użytkownika działający w oparciu o przeglądarkę internetową, bez dedykowanych aplikacji klienckich.</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odkrywanie i budowę topologii sieci w oparciu o dane pobrane z urządzeń. Musi również umożliwiać wizualizację topologii sieci, zarówno w części fizycznej jak i logicznej.</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pokazywać funkcjonalność inwentaryzacji urządzeń, którymi zarządza z możliwością definicji podziału na logiczną grupę lub lokalizację urządzeń</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uruchomienie interfejsu CLI, a także graficznego interfejsu zarządzania opartego o WWW dla zarządzanych urządzeń</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dodanie i konfigurację nowego bezprzewodowego punktu dostępowego na podstawie konfiguracji istniejącego punktu dostępowego zaimportowanej podczas fazy wykrywania topologii sieci</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pełne zarządzanie historią konfiguracji urządzeń, wraz z możliwością jej edycji , a także podglądem bieżącej konfiguracji</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zarządzanie systemem operacyjnym urządzeń, wraz z możliwością jego zdalnego upgradu oraz restartu</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zarządzaniem profilami konfiguracji dla przełączników i urządzeń bezprzewodowych co najmniej w zakresie:</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dostęp do sieci</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uwierzytelnienie</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autoryzacja użytkowników sieci bezprzewodowej</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QoS</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portów przełączników</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ustawień radiowych dla kontrolerów</w:t>
            </w:r>
          </w:p>
          <w:p w:rsidR="00B66701" w:rsidRPr="00CE6528" w:rsidRDefault="00B66701"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sieci VLAN</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kreowanie lokalizacji takich jak, budynki, piętra, przestrzenie na zewnętrz oraz przydzielanie urządzeń do wykreowanych lokalizacji</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podgląd oraz walidację nowej konfiguracji dla poszczególnych urządzeń na których jest zastosowywana.</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zastosowanie zmian konfiguracji na wybrane urządzenie natychmiast lub w zaplanowanym wcześniej czasie</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podgląd statusu i wyników zadań zastosowania zmian konfiguracji,</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przechowywanie wersji oprogramowania systemowego dla przełączników oraz kontrolerów</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zaplanowanie oraz automatyczne przeprowadzenie upgradeu oprogramowania systemowego dla przełączników oraz kontrolerów. Ma być dostępna informacja o wynikach procesu upgradeu w/w urządzeń</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synchronizację przechowywanej konfiguracji urządzenia z konfiguracja rzeczywistą na danym urządzeniu</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archiwizację oraz możliwość odtworzenia konfiguracji na przełącznikach oraz kontrolerach</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zaplanowanie częstotliwości pobierania danych z urządzeń w procesie monitorowania</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monitorowanie ruchu co najmniej w zakresie:</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 xml:space="preserve">ilości pakietów </w:t>
            </w:r>
            <w:r w:rsidRPr="009F37CF">
              <w:rPr>
                <w:rFonts w:cs="Tahoma"/>
                <w:b w:val="0"/>
                <w:i/>
              </w:rPr>
              <w:t>unicast</w:t>
            </w:r>
            <w:r w:rsidRPr="009F37CF">
              <w:rPr>
                <w:rFonts w:cs="Tahoma"/>
                <w:b w:val="0"/>
              </w:rPr>
              <w:t xml:space="preserve">, </w:t>
            </w:r>
            <w:r w:rsidRPr="009F37CF">
              <w:rPr>
                <w:rFonts w:cs="Tahoma"/>
                <w:b w:val="0"/>
                <w:i/>
              </w:rPr>
              <w:t>multicast</w:t>
            </w:r>
            <w:r w:rsidRPr="009F37CF">
              <w:rPr>
                <w:rFonts w:cs="Tahoma"/>
                <w:b w:val="0"/>
              </w:rPr>
              <w:t xml:space="preserve"> i broadcast oraz trendu zmian tych parametrów w czasie</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trendu zmian ilości błędów pakietów</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trendu wielkości ruchu na portach</w:t>
            </w:r>
          </w:p>
          <w:p w:rsidR="00B66701" w:rsidRPr="00CE6528" w:rsidRDefault="00B66701"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trendu wielkości ruchu na VLAN-ach</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śledzenie sesji użytkowników oraz przegląd ich historii, musi udostępniać informację o bieżącej ilości sesji oraz trendzie zmian ilości sesji w czasie.</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udostępniać statystykę użytkowników bezprzewodowych, którzy generują największy ruch</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monitorowanie pasma radiowego co najmniej w zakresie:</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przepustowości, ilości błędów pakietów, stosunku sygnał/szum</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interferencji radiowych</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budowania wykresu widma dla częstotliwości 2,4GHz i 5GHz</w:t>
            </w:r>
          </w:p>
          <w:p w:rsidR="00B66701" w:rsidRPr="00CE6528" w:rsidRDefault="00B66701"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sieci bezprzewodowych w bezpośrednim otoczeniu</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monitorowanie statusu urządzeń co najmniej w zakresie:</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nadrzędnego statusu i informacji o urządzeniu</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utylizacji CPU oraz pamięci</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stanu wiatraków oraz zasilaczy</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stanu portów</w:t>
            </w:r>
          </w:p>
          <w:p w:rsidR="00B66701" w:rsidRPr="00CE6528" w:rsidRDefault="00B66701"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stanu interfejsów logicznych</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korelowanie szczegółowych informacji o alarmach w postaci syntetycznych raportów ułatwiających znalezienie przyczyny awarii</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kategoryzację alarmów oraz wyświetlenie alarmów tylko dla konkretnej kategorii czy zakresu</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 xml:space="preserve">System musi umożliwiać znalezienie i wyświetlenie szczegółowej informacji dla pojedynczego alarmu </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zarządzanie kategorią alarmu oraz musi umożliwiać co najmniej potwierdzanie i kasowanie alarmów</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możliwość generowania raportów co najmniej w zakresie:</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występowania alarmów</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inwentaryzacji urządzeń</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użytkowników generujących najwięcej ruchu</w:t>
            </w:r>
          </w:p>
          <w:p w:rsidR="00B66701" w:rsidRPr="009F37CF" w:rsidRDefault="00B66701" w:rsidP="001C438B">
            <w:pPr>
              <w:pStyle w:val="ListParagraph"/>
              <w:widowControl/>
              <w:numPr>
                <w:ilvl w:val="0"/>
                <w:numId w:val="9"/>
              </w:numPr>
              <w:suppressAutoHyphens w:val="0"/>
              <w:autoSpaceDE/>
              <w:snapToGrid w:val="0"/>
              <w:spacing w:after="200" w:line="276" w:lineRule="auto"/>
              <w:contextualSpacing/>
              <w:jc w:val="both"/>
              <w:rPr>
                <w:rFonts w:cs="Tahoma"/>
                <w:b w:val="0"/>
              </w:rPr>
            </w:pPr>
            <w:r w:rsidRPr="009F37CF">
              <w:rPr>
                <w:rFonts w:cs="Tahoma"/>
                <w:b w:val="0"/>
              </w:rPr>
              <w:t>sesji użytkowników</w:t>
            </w:r>
          </w:p>
          <w:p w:rsidR="00B66701" w:rsidRPr="00CE6528" w:rsidRDefault="00B66701" w:rsidP="001C438B">
            <w:pPr>
              <w:pStyle w:val="ListParagraph"/>
              <w:widowControl/>
              <w:numPr>
                <w:ilvl w:val="0"/>
                <w:numId w:val="9"/>
              </w:numPr>
              <w:suppressAutoHyphens w:val="0"/>
              <w:autoSpaceDE/>
              <w:snapToGrid w:val="0"/>
              <w:spacing w:after="200" w:line="276" w:lineRule="auto"/>
              <w:contextualSpacing/>
              <w:jc w:val="both"/>
              <w:rPr>
                <w:rFonts w:cs="Tahoma"/>
              </w:rPr>
            </w:pPr>
            <w:r w:rsidRPr="009F37CF">
              <w:rPr>
                <w:rFonts w:cs="Tahoma"/>
                <w:b w:val="0"/>
              </w:rPr>
              <w:t>ruchu na urządzeniach</w:t>
            </w:r>
            <w:r w:rsidRPr="00CE6528">
              <w:rPr>
                <w:rFonts w:cs="Tahoma"/>
              </w:rPr>
              <w:t xml:space="preserve"> </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 xml:space="preserve">System musi umożliwiać generowanie raportów na żądanie lub w zaplanowanym czasie/periodycznie </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generowanie raportów co najmniej w formacie PDF, HTML, CSV</w:t>
            </w:r>
          </w:p>
        </w:tc>
        <w:tc>
          <w:tcPr>
            <w:tcW w:w="916" w:type="pct"/>
          </w:tcPr>
          <w:p w:rsidR="00B66701" w:rsidRPr="0011244A" w:rsidRDefault="00B66701" w:rsidP="001715CB">
            <w:pPr>
              <w:rPr>
                <w:rFonts w:cs="Calibri"/>
                <w:b/>
                <w:bCs/>
              </w:rPr>
            </w:pPr>
          </w:p>
        </w:tc>
      </w:tr>
      <w:tr w:rsidR="00B66701" w:rsidRPr="0011244A" w:rsidTr="007961ED">
        <w:trPr>
          <w:jc w:val="center"/>
        </w:trPr>
        <w:tc>
          <w:tcPr>
            <w:tcW w:w="244" w:type="pct"/>
            <w:vAlign w:val="center"/>
          </w:tcPr>
          <w:p w:rsidR="00B66701" w:rsidRPr="00CE6528" w:rsidRDefault="00B66701" w:rsidP="001C438B">
            <w:pPr>
              <w:pStyle w:val="ListParagraph"/>
              <w:numPr>
                <w:ilvl w:val="0"/>
                <w:numId w:val="10"/>
              </w:numPr>
              <w:snapToGrid w:val="0"/>
              <w:ind w:left="403" w:hanging="283"/>
              <w:jc w:val="both"/>
              <w:rPr>
                <w:rFonts w:cs="Tahoma"/>
              </w:rPr>
            </w:pPr>
          </w:p>
        </w:tc>
        <w:tc>
          <w:tcPr>
            <w:tcW w:w="3840" w:type="pct"/>
          </w:tcPr>
          <w:p w:rsidR="00B66701" w:rsidRPr="0011244A" w:rsidRDefault="00B66701" w:rsidP="001715CB">
            <w:pPr>
              <w:snapToGrid w:val="0"/>
              <w:jc w:val="both"/>
              <w:rPr>
                <w:rFonts w:cs="Tahoma"/>
              </w:rPr>
            </w:pPr>
            <w:r w:rsidRPr="0011244A">
              <w:rPr>
                <w:rFonts w:cs="Tahoma"/>
              </w:rPr>
              <w:t>System musi umożliwiać automatyczne wysyłanie raportów na adres e-mail albo serwer zewnętrzny w celu archiwizacji</w:t>
            </w:r>
          </w:p>
        </w:tc>
        <w:tc>
          <w:tcPr>
            <w:tcW w:w="916" w:type="pct"/>
          </w:tcPr>
          <w:p w:rsidR="00B66701" w:rsidRPr="0011244A" w:rsidRDefault="00B66701" w:rsidP="001715CB">
            <w:pPr>
              <w:rPr>
                <w:rFonts w:cs="Calibri"/>
                <w:b/>
                <w:bCs/>
              </w:rPr>
            </w:pPr>
          </w:p>
        </w:tc>
      </w:tr>
    </w:tbl>
    <w:p w:rsidR="00B66701" w:rsidRDefault="00B66701" w:rsidP="000F2694"/>
    <w:p w:rsidR="00B66701" w:rsidRDefault="00B6670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0"/>
        <w:gridCol w:w="10861"/>
        <w:gridCol w:w="2591"/>
      </w:tblGrid>
      <w:tr w:rsidR="00B66701" w:rsidRPr="0011244A" w:rsidTr="00553D5D">
        <w:trPr>
          <w:jc w:val="center"/>
        </w:trPr>
        <w:tc>
          <w:tcPr>
            <w:tcW w:w="5000" w:type="pct"/>
            <w:gridSpan w:val="3"/>
            <w:shd w:val="clear" w:color="auto" w:fill="000000"/>
            <w:vAlign w:val="center"/>
          </w:tcPr>
          <w:p w:rsidR="00B66701" w:rsidRPr="0011244A" w:rsidRDefault="00B66701" w:rsidP="00553D5D">
            <w:pPr>
              <w:rPr>
                <w:rFonts w:cs="Calibri"/>
                <w:b/>
                <w:sz w:val="32"/>
                <w:szCs w:val="32"/>
              </w:rPr>
            </w:pPr>
            <w:r w:rsidRPr="0011244A">
              <w:rPr>
                <w:rFonts w:cs="Calibri"/>
                <w:b/>
                <w:sz w:val="32"/>
                <w:szCs w:val="32"/>
              </w:rPr>
              <w:t>BRAMA ZDALNEGO DOSTĘPU– 1 KOMPLET</w:t>
            </w:r>
          </w:p>
        </w:tc>
      </w:tr>
      <w:tr w:rsidR="00B66701" w:rsidRPr="0011244A" w:rsidTr="00553D5D">
        <w:trPr>
          <w:jc w:val="center"/>
        </w:trPr>
        <w:tc>
          <w:tcPr>
            <w:tcW w:w="244" w:type="pct"/>
            <w:vAlign w:val="center"/>
          </w:tcPr>
          <w:p w:rsidR="00B66701" w:rsidRPr="0011244A" w:rsidRDefault="00B66701" w:rsidP="00553D5D">
            <w:pPr>
              <w:rPr>
                <w:rFonts w:cs="Calibri"/>
                <w:b/>
                <w:bCs/>
                <w:sz w:val="24"/>
              </w:rPr>
            </w:pPr>
            <w:r w:rsidRPr="0011244A">
              <w:rPr>
                <w:rFonts w:cs="Calibri"/>
                <w:b/>
                <w:bCs/>
                <w:sz w:val="24"/>
              </w:rPr>
              <w:t>l.p.</w:t>
            </w:r>
          </w:p>
        </w:tc>
        <w:tc>
          <w:tcPr>
            <w:tcW w:w="3840" w:type="pct"/>
            <w:vAlign w:val="center"/>
          </w:tcPr>
          <w:p w:rsidR="00B66701" w:rsidRPr="0011244A" w:rsidRDefault="00B66701" w:rsidP="00553D5D">
            <w:pPr>
              <w:rPr>
                <w:rFonts w:cs="Calibri"/>
                <w:b/>
                <w:bCs/>
                <w:sz w:val="24"/>
              </w:rPr>
            </w:pPr>
            <w:r w:rsidRPr="0011244A">
              <w:rPr>
                <w:rFonts w:cs="Calibri"/>
                <w:b/>
                <w:bCs/>
                <w:sz w:val="24"/>
              </w:rPr>
              <w:t>Minimalne, wymagane parametry.</w:t>
            </w:r>
          </w:p>
        </w:tc>
        <w:tc>
          <w:tcPr>
            <w:tcW w:w="916" w:type="pct"/>
          </w:tcPr>
          <w:p w:rsidR="00B66701" w:rsidRPr="0011244A" w:rsidRDefault="00B66701" w:rsidP="00553D5D">
            <w:pPr>
              <w:jc w:val="center"/>
              <w:rPr>
                <w:rFonts w:cs="Calibri"/>
                <w:b/>
                <w:bCs/>
              </w:rPr>
            </w:pPr>
            <w:r w:rsidRPr="0011244A">
              <w:rPr>
                <w:b/>
              </w:rPr>
              <w:t>Opis umożliwiający identyfikację funkcjonalności „rozwiązania” (tak/nie)</w:t>
            </w:r>
          </w:p>
        </w:tc>
      </w:tr>
      <w:tr w:rsidR="00B66701" w:rsidRPr="0011244A" w:rsidTr="00553D5D">
        <w:trPr>
          <w:jc w:val="center"/>
        </w:trPr>
        <w:tc>
          <w:tcPr>
            <w:tcW w:w="5000" w:type="pct"/>
            <w:gridSpan w:val="3"/>
            <w:vAlign w:val="center"/>
          </w:tcPr>
          <w:p w:rsidR="00B66701" w:rsidRPr="0011244A" w:rsidRDefault="00B66701" w:rsidP="00553D5D">
            <w:pPr>
              <w:spacing w:after="0"/>
              <w:rPr>
                <w:rFonts w:cs="Calibri"/>
                <w:b/>
                <w:bCs/>
              </w:rPr>
            </w:pPr>
            <w:r w:rsidRPr="0011244A">
              <w:rPr>
                <w:rFonts w:cs="Calibri"/>
                <w:b/>
                <w:bCs/>
              </w:rPr>
              <w:t>PRODUCENT:</w:t>
            </w:r>
          </w:p>
          <w:p w:rsidR="00B66701" w:rsidRPr="0011244A" w:rsidRDefault="00B66701" w:rsidP="00553D5D">
            <w:pPr>
              <w:spacing w:after="0"/>
              <w:rPr>
                <w:rFonts w:cs="Calibri"/>
                <w:b/>
                <w:bCs/>
              </w:rPr>
            </w:pPr>
          </w:p>
          <w:p w:rsidR="00B66701" w:rsidRPr="0011244A" w:rsidRDefault="00B66701" w:rsidP="00553D5D">
            <w:pPr>
              <w:spacing w:after="0"/>
              <w:rPr>
                <w:rFonts w:cs="Calibri"/>
                <w:b/>
                <w:bCs/>
              </w:rPr>
            </w:pPr>
            <w:r w:rsidRPr="0011244A">
              <w:rPr>
                <w:rFonts w:cs="Calibri"/>
                <w:b/>
                <w:bCs/>
              </w:rPr>
              <w:t>MODEL:</w:t>
            </w: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lang w:val="en-US"/>
              </w:rPr>
            </w:pPr>
            <w:r w:rsidRPr="00CD1496">
              <w:rPr>
                <w:rFonts w:ascii="Calibri" w:hAnsi="Calibri" w:cs="Tahoma"/>
                <w:sz w:val="22"/>
                <w:szCs w:val="22"/>
                <w:lang w:eastAsia="pl-PL"/>
              </w:rPr>
              <w:t>Dedykowane rozwiązanie sprzętowe.</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r w:rsidRPr="0011244A">
              <w:t xml:space="preserve">Licencja na co najmniej 100 dynamicznych VPN (dynamic vpn service) z możliwością rozszerzenia jej do 500 dynamicznych tuneli vpn </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 xml:space="preserve">System operacyjny urządzenia musi być instalowany i uruchamiany na module kontrolnym. Moduł kontrolny musi odpowiadać ze sterowanie </w:t>
            </w:r>
            <w:r w:rsidRPr="00CD1496">
              <w:rPr>
                <w:rFonts w:ascii="Calibri" w:hAnsi="Calibri"/>
                <w:sz w:val="22"/>
                <w:szCs w:val="22"/>
              </w:rPr>
              <w:br/>
              <w:t>i monitorowanie pracy komponentów urządzenia.</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pPr>
              <w:tabs>
                <w:tab w:val="left" w:pos="360"/>
              </w:tabs>
              <w:suppressAutoHyphens/>
              <w:spacing w:before="60" w:after="60"/>
            </w:pPr>
            <w:r w:rsidRPr="0011244A">
              <w:t xml:space="preserve">System operacyjny musi posiadać budowę modułową (moduły muszą działać w odseparowanych obszarach pamięci) i zapewniać całkowitą separację płaszczyzny kontrolnej od płaszczyzny przetwarzania ruchu użytkowników, m.in. moduł rutingu IP, odpowiedzialny za ustalenie tras rutingu </w:t>
            </w:r>
            <w:r w:rsidRPr="0011244A">
              <w:br/>
              <w:t xml:space="preserve">i zarządzanie urządzenia musi być oddzielony od modułu przekazywania pakietów, odpowiedzialnego za przełączanie pakietów pomiędzy segmentami sieci obsługiwanymi przez urządzenie. System operacyjny firewalla musi śledzić stan sesji użytkowników (stateful processing), tworzyć </w:t>
            </w:r>
            <w:r w:rsidRPr="0011244A">
              <w:br/>
              <w:t>i zarządzać tablicą stanu sesji.</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Urządzenie musi posiadać wymienne karty z modułem kontrolującym pracę urządzenia, karty z interfejsami sieciowymi oraz sloty na dodatkowe karty wspomagające obsługę aplikacji. Musi istnieć możliwość instalacji co najmniej 8 modułów funkcyjnych. Co najmniej dwa ze slotów na moduły funkcyjne muszą mieć przepustowość  nie mniejszą niż 20Gb/s przy przełączaniu pomiędzy slotami.</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pPr>
              <w:spacing w:after="0"/>
            </w:pPr>
            <w:r w:rsidRPr="0011244A">
              <w:t>Urządzenie musi mieć możliwość obsadzenia slotów rozszerzeń modułami:</w:t>
            </w:r>
          </w:p>
          <w:p w:rsidR="00B66701" w:rsidRPr="00CD1496" w:rsidRDefault="00B66701" w:rsidP="001C438B">
            <w:pPr>
              <w:pStyle w:val="ListParagraph"/>
              <w:widowControl/>
              <w:numPr>
                <w:ilvl w:val="0"/>
                <w:numId w:val="11"/>
              </w:numPr>
              <w:suppressAutoHyphens w:val="0"/>
              <w:autoSpaceDE/>
              <w:spacing w:line="276" w:lineRule="auto"/>
              <w:contextualSpacing/>
              <w:rPr>
                <w:b w:val="0"/>
                <w:lang w:val="de-DE"/>
              </w:rPr>
            </w:pPr>
            <w:r w:rsidRPr="00CD1496">
              <w:rPr>
                <w:b w:val="0"/>
                <w:lang w:val="de-DE"/>
              </w:rPr>
              <w:t>2 x E1/T1</w:t>
            </w:r>
          </w:p>
          <w:p w:rsidR="00B66701" w:rsidRPr="00CD1496" w:rsidRDefault="00B66701" w:rsidP="001C438B">
            <w:pPr>
              <w:pStyle w:val="ListParagraph"/>
              <w:widowControl/>
              <w:numPr>
                <w:ilvl w:val="0"/>
                <w:numId w:val="11"/>
              </w:numPr>
              <w:suppressAutoHyphens w:val="0"/>
              <w:autoSpaceDE/>
              <w:spacing w:line="276" w:lineRule="auto"/>
              <w:contextualSpacing/>
              <w:rPr>
                <w:b w:val="0"/>
              </w:rPr>
            </w:pPr>
            <w:r w:rsidRPr="00CD1496">
              <w:rPr>
                <w:b w:val="0"/>
              </w:rPr>
              <w:t>4 x E1/T1</w:t>
            </w:r>
          </w:p>
          <w:p w:rsidR="00B66701" w:rsidRPr="00CD1496" w:rsidRDefault="00B66701" w:rsidP="001C438B">
            <w:pPr>
              <w:pStyle w:val="ListParagraph"/>
              <w:widowControl/>
              <w:numPr>
                <w:ilvl w:val="0"/>
                <w:numId w:val="11"/>
              </w:numPr>
              <w:suppressAutoHyphens w:val="0"/>
              <w:autoSpaceDE/>
              <w:spacing w:line="276" w:lineRule="auto"/>
              <w:contextualSpacing/>
              <w:rPr>
                <w:b w:val="0"/>
              </w:rPr>
            </w:pPr>
            <w:r w:rsidRPr="00CD1496">
              <w:rPr>
                <w:b w:val="0"/>
              </w:rPr>
              <w:t>16 x 10/100/1000Base-T (przełącznik)</w:t>
            </w:r>
          </w:p>
          <w:p w:rsidR="00B66701" w:rsidRPr="00CD1496" w:rsidRDefault="00B66701" w:rsidP="001C438B">
            <w:pPr>
              <w:pStyle w:val="ListParagraph"/>
              <w:widowControl/>
              <w:numPr>
                <w:ilvl w:val="0"/>
                <w:numId w:val="11"/>
              </w:numPr>
              <w:suppressAutoHyphens w:val="0"/>
              <w:autoSpaceDE/>
              <w:spacing w:line="276" w:lineRule="auto"/>
              <w:contextualSpacing/>
              <w:rPr>
                <w:b w:val="0"/>
              </w:rPr>
            </w:pPr>
            <w:r w:rsidRPr="00CD1496">
              <w:rPr>
                <w:b w:val="0"/>
              </w:rPr>
              <w:t>16 x 10/100/1000Base-T z PoE (przełącznik)</w:t>
            </w:r>
          </w:p>
          <w:p w:rsidR="00B66701" w:rsidRPr="00CD1496" w:rsidRDefault="00B66701" w:rsidP="001C438B">
            <w:pPr>
              <w:pStyle w:val="ListParagraph"/>
              <w:widowControl/>
              <w:numPr>
                <w:ilvl w:val="0"/>
                <w:numId w:val="11"/>
              </w:numPr>
              <w:suppressAutoHyphens w:val="0"/>
              <w:autoSpaceDE/>
              <w:spacing w:line="276" w:lineRule="auto"/>
              <w:contextualSpacing/>
              <w:rPr>
                <w:b w:val="0"/>
              </w:rPr>
            </w:pPr>
            <w:r w:rsidRPr="00CD1496">
              <w:rPr>
                <w:b w:val="0"/>
              </w:rPr>
              <w:t>24 x 10/100/1000Base-T (przełącznik)</w:t>
            </w:r>
          </w:p>
          <w:p w:rsidR="00B66701" w:rsidRPr="00CD1496" w:rsidRDefault="00B66701" w:rsidP="001C438B">
            <w:pPr>
              <w:pStyle w:val="ListParagraph"/>
              <w:widowControl/>
              <w:numPr>
                <w:ilvl w:val="0"/>
                <w:numId w:val="11"/>
              </w:numPr>
              <w:suppressAutoHyphens w:val="0"/>
              <w:autoSpaceDE/>
              <w:spacing w:line="276" w:lineRule="auto"/>
              <w:contextualSpacing/>
            </w:pPr>
            <w:r w:rsidRPr="00CD1496">
              <w:rPr>
                <w:b w:val="0"/>
              </w:rPr>
              <w:t>24 x 10/100/1000Base-T z PoE (przełącznik).</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pPr>
              <w:spacing w:after="0"/>
            </w:pPr>
            <w:r w:rsidRPr="0011244A">
              <w:t>Urządzenie musi mieć możliwość obsługi minimum:</w:t>
            </w:r>
          </w:p>
          <w:p w:rsidR="00B66701" w:rsidRPr="00CD1496" w:rsidRDefault="00B66701" w:rsidP="001C438B">
            <w:pPr>
              <w:pStyle w:val="ListParagraph"/>
              <w:widowControl/>
              <w:numPr>
                <w:ilvl w:val="0"/>
                <w:numId w:val="12"/>
              </w:numPr>
              <w:suppressAutoHyphens w:val="0"/>
              <w:autoSpaceDE/>
              <w:spacing w:after="200" w:line="276" w:lineRule="auto"/>
              <w:contextualSpacing/>
              <w:rPr>
                <w:b w:val="0"/>
              </w:rPr>
            </w:pPr>
            <w:r w:rsidRPr="00CD1496">
              <w:rPr>
                <w:b w:val="0"/>
              </w:rPr>
              <w:t xml:space="preserve">48 portów 10/100/1000 z PoE (dostarczana moc nie mniejsza niż 450W) </w:t>
            </w:r>
          </w:p>
          <w:p w:rsidR="00B66701" w:rsidRPr="00CD1496" w:rsidRDefault="00B66701" w:rsidP="001C438B">
            <w:pPr>
              <w:pStyle w:val="ListParagraph"/>
              <w:widowControl/>
              <w:numPr>
                <w:ilvl w:val="0"/>
                <w:numId w:val="12"/>
              </w:numPr>
              <w:suppressAutoHyphens w:val="0"/>
              <w:autoSpaceDE/>
              <w:spacing w:after="200" w:line="276" w:lineRule="auto"/>
              <w:contextualSpacing/>
              <w:rPr>
                <w:b w:val="0"/>
              </w:rPr>
            </w:pPr>
            <w:r w:rsidRPr="00CD1496">
              <w:rPr>
                <w:b w:val="0"/>
              </w:rPr>
              <w:t>8 portów SFP</w:t>
            </w:r>
          </w:p>
          <w:p w:rsidR="00B66701" w:rsidRPr="00CD1496" w:rsidRDefault="00B66701" w:rsidP="001C438B">
            <w:pPr>
              <w:pStyle w:val="ListParagraph"/>
              <w:widowControl/>
              <w:numPr>
                <w:ilvl w:val="0"/>
                <w:numId w:val="12"/>
              </w:numPr>
              <w:suppressAutoHyphens w:val="0"/>
              <w:autoSpaceDE/>
              <w:spacing w:after="200" w:line="276" w:lineRule="auto"/>
              <w:contextualSpacing/>
              <w:rPr>
                <w:b w:val="0"/>
              </w:rPr>
            </w:pPr>
            <w:r w:rsidRPr="00CD1496">
              <w:rPr>
                <w:b w:val="0"/>
              </w:rPr>
              <w:t xml:space="preserve">8 portów szeregowych </w:t>
            </w:r>
          </w:p>
          <w:p w:rsidR="00B66701" w:rsidRPr="00CD1496" w:rsidRDefault="00B66701" w:rsidP="001C438B">
            <w:pPr>
              <w:pStyle w:val="ListParagraph"/>
              <w:widowControl/>
              <w:numPr>
                <w:ilvl w:val="0"/>
                <w:numId w:val="12"/>
              </w:numPr>
              <w:suppressAutoHyphens w:val="0"/>
              <w:autoSpaceDE/>
              <w:spacing w:after="200" w:line="276" w:lineRule="auto"/>
              <w:contextualSpacing/>
            </w:pPr>
            <w:r w:rsidRPr="00CD1496">
              <w:rPr>
                <w:b w:val="0"/>
              </w:rPr>
              <w:t>32 portów E1/T1.</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pPr>
              <w:spacing w:after="0"/>
            </w:pPr>
            <w:r w:rsidRPr="0011244A">
              <w:t>Uruchomienia funkcjonalności UTM :</w:t>
            </w:r>
          </w:p>
          <w:p w:rsidR="00B66701" w:rsidRPr="00CD1496" w:rsidRDefault="00B66701" w:rsidP="001C438B">
            <w:pPr>
              <w:pStyle w:val="ListParagraph"/>
              <w:widowControl/>
              <w:numPr>
                <w:ilvl w:val="0"/>
                <w:numId w:val="13"/>
              </w:numPr>
              <w:suppressAutoHyphens w:val="0"/>
              <w:autoSpaceDE/>
              <w:spacing w:after="200" w:line="276" w:lineRule="auto"/>
              <w:contextualSpacing/>
              <w:rPr>
                <w:b w:val="0"/>
              </w:rPr>
            </w:pPr>
            <w:r w:rsidRPr="00CD1496">
              <w:rPr>
                <w:b w:val="0"/>
              </w:rPr>
              <w:t>IPS/IDP  - z akceleracją sprzętową</w:t>
            </w:r>
          </w:p>
          <w:p w:rsidR="00B66701" w:rsidRPr="00CD1496" w:rsidRDefault="00B66701" w:rsidP="001C438B">
            <w:pPr>
              <w:pStyle w:val="ListParagraph"/>
              <w:widowControl/>
              <w:numPr>
                <w:ilvl w:val="0"/>
                <w:numId w:val="13"/>
              </w:numPr>
              <w:suppressAutoHyphens w:val="0"/>
              <w:autoSpaceDE/>
              <w:spacing w:after="200" w:line="276" w:lineRule="auto"/>
              <w:contextualSpacing/>
              <w:rPr>
                <w:b w:val="0"/>
              </w:rPr>
            </w:pPr>
            <w:r w:rsidRPr="00CD1496">
              <w:rPr>
                <w:b w:val="0"/>
              </w:rPr>
              <w:t>Antywirusa - z akceleracją sprzętową</w:t>
            </w:r>
          </w:p>
          <w:p w:rsidR="00B66701" w:rsidRPr="00CD1496" w:rsidRDefault="00B66701" w:rsidP="001C438B">
            <w:pPr>
              <w:pStyle w:val="ListParagraph"/>
              <w:widowControl/>
              <w:numPr>
                <w:ilvl w:val="0"/>
                <w:numId w:val="13"/>
              </w:numPr>
              <w:suppressAutoHyphens w:val="0"/>
              <w:autoSpaceDE/>
              <w:spacing w:after="200" w:line="276" w:lineRule="auto"/>
              <w:contextualSpacing/>
              <w:rPr>
                <w:b w:val="0"/>
              </w:rPr>
            </w:pPr>
            <w:r w:rsidRPr="00CD1496">
              <w:rPr>
                <w:b w:val="0"/>
              </w:rPr>
              <w:t>Antyspama</w:t>
            </w:r>
          </w:p>
          <w:p w:rsidR="00B66701" w:rsidRPr="00CD1496" w:rsidRDefault="00B66701" w:rsidP="001C438B">
            <w:pPr>
              <w:pStyle w:val="ListParagraph"/>
              <w:widowControl/>
              <w:numPr>
                <w:ilvl w:val="0"/>
                <w:numId w:val="13"/>
              </w:numPr>
              <w:suppressAutoHyphens w:val="0"/>
              <w:autoSpaceDE/>
              <w:spacing w:after="200" w:line="276" w:lineRule="auto"/>
              <w:contextualSpacing/>
            </w:pPr>
            <w:r w:rsidRPr="00CD1496">
              <w:rPr>
                <w:b w:val="0"/>
              </w:rPr>
              <w:t>Kontroli ruchu www (Web filtering).</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r w:rsidRPr="0011244A">
              <w:t>Składowanie obrazu systemu operacyjnego, polityk oraz konfiguracji w pamięci FLASH.</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Brak wykorzystania dysków twardych.</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lang w:val="de-DE"/>
              </w:rPr>
            </w:pPr>
            <w:r w:rsidRPr="00CD1496">
              <w:rPr>
                <w:rFonts w:ascii="Calibri" w:hAnsi="Calibri"/>
                <w:sz w:val="22"/>
                <w:szCs w:val="22"/>
                <w:lang w:val="de-DE"/>
              </w:rPr>
              <w:t>Zainstalowane interfejsy sieciowe Fast Ethernet:</w:t>
            </w:r>
          </w:p>
          <w:p w:rsidR="00B66701" w:rsidRPr="00CD1496" w:rsidRDefault="00B66701" w:rsidP="001C438B">
            <w:pPr>
              <w:pStyle w:val="NormalnyWeb1"/>
              <w:numPr>
                <w:ilvl w:val="0"/>
                <w:numId w:val="14"/>
              </w:numPr>
              <w:snapToGrid w:val="0"/>
              <w:spacing w:before="0" w:after="0"/>
              <w:rPr>
                <w:rFonts w:ascii="Calibri" w:hAnsi="Calibri"/>
                <w:sz w:val="22"/>
                <w:szCs w:val="22"/>
                <w:lang w:val="de-DE"/>
              </w:rPr>
            </w:pPr>
            <w:r w:rsidRPr="00CD1496">
              <w:rPr>
                <w:rFonts w:ascii="Calibri" w:hAnsi="Calibri"/>
                <w:sz w:val="22"/>
                <w:szCs w:val="22"/>
                <w:lang w:val="de-DE"/>
              </w:rPr>
              <w:t>4 10/100/1000 Base-T</w:t>
            </w:r>
          </w:p>
          <w:p w:rsidR="00B66701" w:rsidRPr="00CD1496" w:rsidRDefault="00B66701" w:rsidP="001C438B">
            <w:pPr>
              <w:pStyle w:val="NormalnyWeb1"/>
              <w:numPr>
                <w:ilvl w:val="0"/>
                <w:numId w:val="14"/>
              </w:numPr>
              <w:snapToGrid w:val="0"/>
              <w:spacing w:before="0" w:after="0"/>
              <w:rPr>
                <w:rFonts w:ascii="Calibri" w:hAnsi="Calibri"/>
                <w:sz w:val="22"/>
                <w:szCs w:val="22"/>
                <w:lang w:val="de-DE"/>
              </w:rPr>
            </w:pPr>
            <w:r w:rsidRPr="00CD1496">
              <w:rPr>
                <w:rFonts w:ascii="Calibri" w:hAnsi="Calibri"/>
                <w:sz w:val="22"/>
                <w:szCs w:val="22"/>
                <w:lang w:val="de-DE"/>
              </w:rPr>
              <w:t>Moduł przełącznika 20x10/100/1000Base-T</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 xml:space="preserve">Porty USB – 2 </w:t>
            </w:r>
            <w:r w:rsidRPr="00CD1496">
              <w:rPr>
                <w:rFonts w:ascii="Calibri" w:hAnsi="Calibri" w:cs="Arial"/>
                <w:sz w:val="22"/>
                <w:szCs w:val="22"/>
              </w:rPr>
              <w:t xml:space="preserve">. </w:t>
            </w:r>
            <w:r w:rsidRPr="00CD1496">
              <w:rPr>
                <w:rFonts w:ascii="Calibri" w:hAnsi="Calibri"/>
                <w:sz w:val="22"/>
                <w:szCs w:val="22"/>
              </w:rPr>
              <w:t>Musi być dostępna opcja uruchomienia systemu operacyjnego firewalla z nośnika danych podłączonego do slotu USB na module kontrolnym.</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Pamięć RAM (DRAM) – minimum 2000 MB z możliwością rozszerzenia do minimum 2GB.</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Pamięć Flash – minimum 2GB.</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Wydajność zapory ogniowej (dla dużych pakietów)- 7 Gb/s.</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Wydajność zapory ogniowej (dla IMIX) – 2500Mb/s.</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r w:rsidRPr="0011244A">
              <w:t>Wydajność rutingu – 900 Kp/s.</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r w:rsidRPr="0011244A">
              <w:t>Wydajność szyfrowania  1500 Mb/s (3DES).</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r w:rsidRPr="0011244A">
              <w:t>Wydajność szyfrowania – 1500 Mb/s (AES256).</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Ilość połączeń (sesji)  na sekundę – 30000.</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Maksymalna obsługiwana liczba sesji – 256000.</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Firewall musi zestawiać zabezpieczone kryptograficznie tunele VPN w oparciu o standardy IPSec i IKE w konfiguracji site-to-site oraz client-to-site. IPSec VPN musi być realizowany sprzętowo.</w:t>
            </w:r>
          </w:p>
        </w:tc>
        <w:tc>
          <w:tcPr>
            <w:tcW w:w="916" w:type="pct"/>
          </w:tcPr>
          <w:p w:rsidR="00B66701" w:rsidRPr="0011244A" w:rsidRDefault="00B66701" w:rsidP="00553D5D">
            <w:pPr>
              <w:rPr>
                <w:rFonts w:cs="Calibri"/>
                <w:b/>
                <w:bCs/>
              </w:rPr>
            </w:pPr>
          </w:p>
        </w:tc>
      </w:tr>
      <w:tr w:rsidR="00B66701" w:rsidRPr="00F410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pPr>
              <w:rPr>
                <w:lang w:val="en-US"/>
              </w:rPr>
            </w:pPr>
            <w:r w:rsidRPr="0011244A">
              <w:rPr>
                <w:lang w:val="en-US"/>
              </w:rPr>
              <w:t>Ilość tuneli VPN site-to-site  - 3000.</w:t>
            </w:r>
          </w:p>
        </w:tc>
        <w:tc>
          <w:tcPr>
            <w:tcW w:w="916" w:type="pct"/>
          </w:tcPr>
          <w:p w:rsidR="00B66701" w:rsidRPr="009004A8" w:rsidRDefault="00B66701" w:rsidP="00553D5D">
            <w:pPr>
              <w:rPr>
                <w:rFonts w:cs="Calibri"/>
                <w:b/>
                <w:bCs/>
                <w:lang w:val="en-US"/>
              </w:rPr>
            </w:pPr>
          </w:p>
        </w:tc>
      </w:tr>
      <w:tr w:rsidR="00B66701" w:rsidRPr="0011244A" w:rsidTr="00553D5D">
        <w:trPr>
          <w:jc w:val="center"/>
        </w:trPr>
        <w:tc>
          <w:tcPr>
            <w:tcW w:w="244" w:type="pct"/>
            <w:vAlign w:val="center"/>
          </w:tcPr>
          <w:p w:rsidR="00B66701" w:rsidRPr="009004A8" w:rsidRDefault="00B66701"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Firewall musi realizować zadania Stateful Firewall z mechanizmami ochrony przed atakami DoS, wykonując kontrolę na poziomie sieci oraz aplikacji pomiędzy nie mniej niż 128 strefami bezpieczeństwa.</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8 000 reguł polityki bezpieczeństwa.</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cs="Arial"/>
                <w:sz w:val="22"/>
                <w:szCs w:val="22"/>
              </w:rPr>
              <w:t xml:space="preserve">Firewall musi posiadać funkcję wykrywania i blokowania ataków intruzów (IPS, </w:t>
            </w:r>
            <w:r w:rsidRPr="00CD1496">
              <w:rPr>
                <w:rFonts w:ascii="Calibri" w:hAnsi="Calibri" w:cs="Arial"/>
                <w:i/>
                <w:iCs/>
                <w:sz w:val="22"/>
                <w:szCs w:val="22"/>
              </w:rPr>
              <w:t>intrusion prevention</w:t>
            </w:r>
            <w:r w:rsidRPr="00CD1496">
              <w:rPr>
                <w:rFonts w:ascii="Calibri" w:hAnsi="Calibri" w:cs="Arial"/>
                <w:sz w:val="22"/>
                <w:szCs w:val="22"/>
              </w:rPr>
              <w:t xml:space="preserve">) realizowaną sprzętowo. System zabezpieczeń musi identyfikować próby skanowania, penetracji i włamań, ataki typu exploit (poziomu sieci i aplikacji), ataki destrukcyjne i destabilizujące (D)DoS oraz inne techniki stosowane przez hakerów. Ustalenie blokowanych ataków (intruzów, robaków) musi odbywać się w regułach polityki bezpieczeństwa. System firewall musi realizować zadania IPS z wydajnością nie mniejszą </w:t>
            </w:r>
            <w:r w:rsidRPr="001D09D2">
              <w:rPr>
                <w:rFonts w:ascii="Calibri" w:hAnsi="Calibri" w:cs="Arial"/>
                <w:sz w:val="22"/>
                <w:szCs w:val="22"/>
              </w:rPr>
              <w:t xml:space="preserve">niż </w:t>
            </w:r>
            <w:r w:rsidRPr="001D09D2">
              <w:rPr>
                <w:rFonts w:ascii="Calibri" w:hAnsi="Calibri" w:cs="Arial"/>
                <w:bCs/>
                <w:sz w:val="22"/>
                <w:szCs w:val="22"/>
              </w:rPr>
              <w:t>900 Mb/s</w:t>
            </w:r>
            <w:r w:rsidRPr="001D09D2">
              <w:rPr>
                <w:rFonts w:ascii="Calibri" w:hAnsi="Calibri" w:cs="Arial"/>
                <w:sz w:val="22"/>
                <w:szCs w:val="22"/>
              </w:rPr>
              <w:t>. Baza</w:t>
            </w:r>
            <w:r w:rsidRPr="00CD1496">
              <w:rPr>
                <w:rFonts w:ascii="Calibri" w:hAnsi="Calibri" w:cs="Arial"/>
                <w:sz w:val="22"/>
                <w:szCs w:val="22"/>
              </w:rPr>
              <w:t xml:space="preserve"> sygnatur IPS musi być utrzymywana i udostępniana przez producenta urządzenia firewall. Baza sygnatur ataków musi być aktualizowana przez producenta codziennie.</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cs="Arial"/>
                <w:bCs/>
                <w:sz w:val="22"/>
                <w:szCs w:val="22"/>
              </w:rPr>
              <w:t>Urządzenie zabezpieczeń musi posiadać wbudowany moduł kontroli antywirusowej kontrolujący pocztę elektroniczną (SMTP, POP3, IMAP), FTP oraz HTTP. Włączenie kontroli antywirusowej nie może wymagać dodatkowego serwera Kontrola antywirusowa musi być realizowana sprzętowo z wydajnością nie mniejszą niż 350 Mb/s dla ruchu HTTP. Musi istnieć możliwość wyboru działania mechanizmu kontroli antywirusowej w trybie sprzętowym i programowym.</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cs="Arial"/>
                <w:bCs/>
                <w:sz w:val="22"/>
                <w:szCs w:val="22"/>
              </w:rPr>
              <w:t>Urządzenie zabezpieczeń musi posiadać wbudowany moduł kontroli antyspamowej działający w oparciu o mechanizm blacklist. Włączenie kontroli antyspamowej nie może wymagać dodatkowego serwera.</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cs="Arial"/>
                <w:bCs/>
                <w:sz w:val="22"/>
                <w:szCs w:val="22"/>
              </w:rPr>
              <w:t>Urządzenie zabezpieczeń musi posiadać wbudowany moduł filtrowania stron WWW w zależności od kategorii treści stron. Włączenie filtrowania stron WWW nie może wymagać dodatkowego serwera.</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Obsługa protokołów routingu dynamicznego - RIP w wersji 1 i 2, OSPF, BGP.</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r w:rsidRPr="0011244A">
              <w:t>Wirtualne rutery – 60.</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r w:rsidRPr="0011244A">
              <w:t>Peer BGP – 64.</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Prefiksy BGP (w RIB) – 500000.</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Routing oparty o adres źródłowy.</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Routing oparty o interfejs źródłowy.</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Obsługa tras o równym koszcie (ECMP).</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Obsługa grup IGMP.</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Trasy statyczne – min 1000.</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Metody uwierzytelnienia: MD5, SHA-1.</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Algorytmy szyfrowania: DES (56 bitów), 3DES (168 bitów), AES (256 bitów).</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Obsługa kluczy: PSK, IKE, PKI (X.509).</w:t>
            </w:r>
          </w:p>
        </w:tc>
        <w:tc>
          <w:tcPr>
            <w:tcW w:w="916" w:type="pct"/>
          </w:tcPr>
          <w:p w:rsidR="00B66701" w:rsidRPr="0011244A" w:rsidRDefault="00B66701" w:rsidP="00553D5D">
            <w:pPr>
              <w:rPr>
                <w:rFonts w:cs="Calibri"/>
                <w:b/>
                <w:bCs/>
              </w:rPr>
            </w:pPr>
          </w:p>
        </w:tc>
      </w:tr>
      <w:tr w:rsidR="00B66701" w:rsidRPr="00F410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Tunele VPN client-to-site.</w:t>
            </w:r>
          </w:p>
        </w:tc>
        <w:tc>
          <w:tcPr>
            <w:tcW w:w="916" w:type="pct"/>
          </w:tcPr>
          <w:p w:rsidR="00B66701" w:rsidRPr="009004A8" w:rsidRDefault="00B66701" w:rsidP="00553D5D">
            <w:pPr>
              <w:rPr>
                <w:rFonts w:cs="Calibri"/>
                <w:b/>
                <w:bCs/>
                <w:lang w:val="en-US"/>
              </w:rPr>
            </w:pPr>
          </w:p>
        </w:tc>
      </w:tr>
      <w:tr w:rsidR="00B66701" w:rsidRPr="0011244A" w:rsidTr="00553D5D">
        <w:trPr>
          <w:jc w:val="center"/>
        </w:trPr>
        <w:tc>
          <w:tcPr>
            <w:tcW w:w="244" w:type="pct"/>
            <w:vAlign w:val="center"/>
          </w:tcPr>
          <w:p w:rsidR="00B66701" w:rsidRPr="009004A8" w:rsidRDefault="00B66701"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L2TP w IPSec.</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IPSec NAT Traversal.</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Redundantne bramy VPN.</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Monitorowanie tuneli VPN.</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pPr>
              <w:spacing w:after="0"/>
            </w:pPr>
            <w:r w:rsidRPr="0011244A">
              <w:t xml:space="preserve">Uwierzytelnianie użytkowników firewall i VPN: </w:t>
            </w:r>
          </w:p>
          <w:p w:rsidR="00B66701" w:rsidRPr="00CD1496" w:rsidRDefault="00B66701" w:rsidP="001C438B">
            <w:pPr>
              <w:pStyle w:val="ListParagraph"/>
              <w:widowControl/>
              <w:numPr>
                <w:ilvl w:val="0"/>
                <w:numId w:val="15"/>
              </w:numPr>
              <w:suppressAutoHyphens w:val="0"/>
              <w:autoSpaceDE/>
              <w:spacing w:after="200" w:line="276" w:lineRule="auto"/>
              <w:contextualSpacing/>
              <w:rPr>
                <w:b w:val="0"/>
              </w:rPr>
            </w:pPr>
            <w:r w:rsidRPr="00CD1496">
              <w:rPr>
                <w:b w:val="0"/>
              </w:rPr>
              <w:t xml:space="preserve">Wewnętrzna baza dla użytkowników </w:t>
            </w:r>
          </w:p>
          <w:p w:rsidR="00B66701" w:rsidRPr="00CD1496" w:rsidRDefault="00B66701" w:rsidP="001C438B">
            <w:pPr>
              <w:pStyle w:val="ListParagraph"/>
              <w:widowControl/>
              <w:numPr>
                <w:ilvl w:val="0"/>
                <w:numId w:val="15"/>
              </w:numPr>
              <w:suppressAutoHyphens w:val="0"/>
              <w:autoSpaceDE/>
              <w:spacing w:after="200" w:line="276" w:lineRule="auto"/>
              <w:contextualSpacing/>
              <w:rPr>
                <w:b w:val="0"/>
              </w:rPr>
            </w:pPr>
            <w:r w:rsidRPr="00CD1496">
              <w:rPr>
                <w:b w:val="0"/>
              </w:rPr>
              <w:t>Możliwość autoryzacji RADIUS, LDAP, RSA SecurID, 802.1x</w:t>
            </w:r>
          </w:p>
          <w:p w:rsidR="00B66701" w:rsidRPr="00CD1496" w:rsidRDefault="00B66701" w:rsidP="001C438B">
            <w:pPr>
              <w:pStyle w:val="ListParagraph"/>
              <w:widowControl/>
              <w:numPr>
                <w:ilvl w:val="0"/>
                <w:numId w:val="15"/>
              </w:numPr>
              <w:suppressAutoHyphens w:val="0"/>
              <w:autoSpaceDE/>
              <w:spacing w:after="200" w:line="276" w:lineRule="auto"/>
              <w:contextualSpacing/>
              <w:rPr>
                <w:b w:val="0"/>
              </w:rPr>
            </w:pPr>
            <w:r w:rsidRPr="00CD1496">
              <w:rPr>
                <w:b w:val="0"/>
              </w:rPr>
              <w:t>Uwierzytelnianie XAUTH</w:t>
            </w:r>
          </w:p>
          <w:p w:rsidR="00B66701" w:rsidRPr="00CD1496" w:rsidRDefault="00B66701" w:rsidP="001C438B">
            <w:pPr>
              <w:pStyle w:val="ListParagraph"/>
              <w:widowControl/>
              <w:numPr>
                <w:ilvl w:val="0"/>
                <w:numId w:val="15"/>
              </w:numPr>
              <w:suppressAutoHyphens w:val="0"/>
              <w:autoSpaceDE/>
              <w:spacing w:after="200" w:line="276" w:lineRule="auto"/>
              <w:contextualSpacing/>
            </w:pPr>
            <w:r w:rsidRPr="00CD1496">
              <w:rPr>
                <w:b w:val="0"/>
              </w:rPr>
              <w:t>Uwierzytelnianie oparte o WWW.</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11244A" w:rsidRDefault="00B66701" w:rsidP="00553D5D">
            <w:pPr>
              <w:spacing w:after="0"/>
            </w:pPr>
            <w:r w:rsidRPr="0011244A">
              <w:t xml:space="preserve">Wsparcie dla PKI: </w:t>
            </w:r>
          </w:p>
          <w:p w:rsidR="00B66701" w:rsidRPr="00CD1496" w:rsidRDefault="00B66701" w:rsidP="001C438B">
            <w:pPr>
              <w:pStyle w:val="ListParagraph"/>
              <w:widowControl/>
              <w:numPr>
                <w:ilvl w:val="0"/>
                <w:numId w:val="15"/>
              </w:numPr>
              <w:suppressAutoHyphens w:val="0"/>
              <w:autoSpaceDE/>
              <w:spacing w:after="200" w:line="276" w:lineRule="auto"/>
              <w:contextualSpacing/>
              <w:rPr>
                <w:b w:val="0"/>
              </w:rPr>
            </w:pPr>
            <w:r w:rsidRPr="00CD1496">
              <w:rPr>
                <w:b w:val="0"/>
              </w:rPr>
              <w:t xml:space="preserve">Obsługa żądań certyfikatów (PKCS 7, PKCS 10), </w:t>
            </w:r>
          </w:p>
          <w:p w:rsidR="00B66701" w:rsidRPr="00CD1496" w:rsidRDefault="00B66701" w:rsidP="001C438B">
            <w:pPr>
              <w:pStyle w:val="ListParagraph"/>
              <w:widowControl/>
              <w:numPr>
                <w:ilvl w:val="0"/>
                <w:numId w:val="15"/>
              </w:numPr>
              <w:suppressAutoHyphens w:val="0"/>
              <w:autoSpaceDE/>
              <w:spacing w:after="200" w:line="276" w:lineRule="auto"/>
              <w:contextualSpacing/>
              <w:rPr>
                <w:b w:val="0"/>
              </w:rPr>
            </w:pPr>
            <w:r w:rsidRPr="00CD1496">
              <w:rPr>
                <w:b w:val="0"/>
              </w:rPr>
              <w:t>obsługa protokołu SCEP,</w:t>
            </w:r>
          </w:p>
          <w:p w:rsidR="00B66701" w:rsidRPr="00CD1496" w:rsidRDefault="00B66701" w:rsidP="001C438B">
            <w:pPr>
              <w:pStyle w:val="ListParagraph"/>
              <w:widowControl/>
              <w:numPr>
                <w:ilvl w:val="0"/>
                <w:numId w:val="15"/>
              </w:numPr>
              <w:suppressAutoHyphens w:val="0"/>
              <w:autoSpaceDE/>
              <w:spacing w:after="200" w:line="276" w:lineRule="auto"/>
              <w:contextualSpacing/>
            </w:pPr>
            <w:r w:rsidRPr="00CD1496">
              <w:rPr>
                <w:b w:val="0"/>
              </w:rPr>
              <w:t>obsługa protokołu OSCP.</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Certyfikaty własne (self-signed).</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Obsługa sieci VLAN – 802.1q – min 4000.</w:t>
            </w:r>
          </w:p>
        </w:tc>
        <w:tc>
          <w:tcPr>
            <w:tcW w:w="916" w:type="pct"/>
          </w:tcPr>
          <w:p w:rsidR="00B66701" w:rsidRPr="0011244A" w:rsidRDefault="00B66701" w:rsidP="00553D5D">
            <w:pPr>
              <w:rPr>
                <w:rFonts w:cs="Calibri"/>
                <w:b/>
                <w:bCs/>
              </w:rPr>
            </w:pPr>
          </w:p>
        </w:tc>
      </w:tr>
      <w:tr w:rsidR="00B66701" w:rsidRPr="00F410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802.1D Spanning Tree Protocol (STP).</w:t>
            </w:r>
          </w:p>
        </w:tc>
        <w:tc>
          <w:tcPr>
            <w:tcW w:w="916" w:type="pct"/>
          </w:tcPr>
          <w:p w:rsidR="00B66701" w:rsidRPr="009004A8" w:rsidRDefault="00B66701" w:rsidP="00553D5D">
            <w:pPr>
              <w:rPr>
                <w:rFonts w:cs="Calibri"/>
                <w:b/>
                <w:bCs/>
                <w:lang w:val="en-US"/>
              </w:rPr>
            </w:pPr>
          </w:p>
        </w:tc>
      </w:tr>
      <w:tr w:rsidR="00B66701" w:rsidRPr="0011244A" w:rsidTr="00553D5D">
        <w:trPr>
          <w:jc w:val="center"/>
        </w:trPr>
        <w:tc>
          <w:tcPr>
            <w:tcW w:w="244" w:type="pct"/>
            <w:vAlign w:val="center"/>
          </w:tcPr>
          <w:p w:rsidR="00B66701" w:rsidRPr="009004A8" w:rsidRDefault="00B66701"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802.1S Multiple STP.</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802.1w Rapid STP.</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Jumbo Frame  (do 9200B).</w:t>
            </w:r>
          </w:p>
        </w:tc>
        <w:tc>
          <w:tcPr>
            <w:tcW w:w="916" w:type="pct"/>
          </w:tcPr>
          <w:p w:rsidR="00B66701" w:rsidRPr="0011244A" w:rsidRDefault="00B66701" w:rsidP="00553D5D">
            <w:pPr>
              <w:rPr>
                <w:rFonts w:cs="Calibri"/>
                <w:b/>
                <w:bCs/>
              </w:rPr>
            </w:pPr>
          </w:p>
        </w:tc>
      </w:tr>
      <w:tr w:rsidR="00B66701" w:rsidRPr="00F410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Layer 3 VLAN-tagged sub-interfaces.</w:t>
            </w:r>
          </w:p>
        </w:tc>
        <w:tc>
          <w:tcPr>
            <w:tcW w:w="916" w:type="pct"/>
          </w:tcPr>
          <w:p w:rsidR="00B66701" w:rsidRPr="009004A8" w:rsidRDefault="00B66701" w:rsidP="00553D5D">
            <w:pPr>
              <w:rPr>
                <w:rFonts w:cs="Calibri"/>
                <w:b/>
                <w:bCs/>
                <w:lang w:val="en-US"/>
              </w:rPr>
            </w:pPr>
          </w:p>
        </w:tc>
      </w:tr>
      <w:tr w:rsidR="00B66701" w:rsidRPr="0011244A" w:rsidTr="00553D5D">
        <w:trPr>
          <w:jc w:val="center"/>
        </w:trPr>
        <w:tc>
          <w:tcPr>
            <w:tcW w:w="244" w:type="pct"/>
            <w:vAlign w:val="center"/>
          </w:tcPr>
          <w:p w:rsidR="00B66701" w:rsidRPr="009004A8" w:rsidRDefault="00B66701"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802.1x Port based MAC.</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802.3ad (AX) link aggregation*.</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Gwarantowanie przepustowości.</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Określanie maksymalnej przepustowości.</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Definiowanie polityk zarządzania ruchem.</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Wykorzystanie znakowania DiffServ w politykach zarządzania ruchem.</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lang w:val="en-US"/>
              </w:rPr>
              <w:t>Strict priority queuing (LLQ).</w:t>
            </w:r>
          </w:p>
        </w:tc>
        <w:tc>
          <w:tcPr>
            <w:tcW w:w="916" w:type="pct"/>
          </w:tcPr>
          <w:p w:rsidR="00B66701" w:rsidRPr="0011244A" w:rsidRDefault="00B66701" w:rsidP="00553D5D">
            <w:pPr>
              <w:rPr>
                <w:rFonts w:cs="Calibri"/>
                <w:b/>
                <w:bCs/>
              </w:rPr>
            </w:pPr>
          </w:p>
        </w:tc>
      </w:tr>
      <w:tr w:rsidR="00B66701" w:rsidRPr="00F410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L3 Weighted Random Early Discard (WRED)</w:t>
            </w:r>
          </w:p>
        </w:tc>
        <w:tc>
          <w:tcPr>
            <w:tcW w:w="916" w:type="pct"/>
          </w:tcPr>
          <w:p w:rsidR="00B66701" w:rsidRPr="009004A8" w:rsidRDefault="00B66701" w:rsidP="00553D5D">
            <w:pPr>
              <w:rPr>
                <w:rFonts w:cs="Calibri"/>
                <w:b/>
                <w:bCs/>
                <w:lang w:val="en-US"/>
              </w:rPr>
            </w:pPr>
          </w:p>
        </w:tc>
      </w:tr>
      <w:tr w:rsidR="00B66701" w:rsidRPr="00F4104A" w:rsidTr="00553D5D">
        <w:trPr>
          <w:jc w:val="center"/>
        </w:trPr>
        <w:tc>
          <w:tcPr>
            <w:tcW w:w="244" w:type="pct"/>
            <w:vAlign w:val="center"/>
          </w:tcPr>
          <w:p w:rsidR="00B66701" w:rsidRPr="009004A8" w:rsidRDefault="00B66701"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lang w:val="en-US"/>
              </w:rPr>
            </w:pPr>
            <w:r w:rsidRPr="00CD1496">
              <w:rPr>
                <w:rFonts w:ascii="Calibri" w:hAnsi="Calibri"/>
                <w:sz w:val="22"/>
                <w:szCs w:val="22"/>
                <w:lang w:val="en-US"/>
              </w:rPr>
              <w:t>L3 Per port and per queue shaping.</w:t>
            </w:r>
          </w:p>
        </w:tc>
        <w:tc>
          <w:tcPr>
            <w:tcW w:w="916" w:type="pct"/>
          </w:tcPr>
          <w:p w:rsidR="00B66701" w:rsidRPr="009004A8" w:rsidRDefault="00B66701" w:rsidP="00553D5D">
            <w:pPr>
              <w:rPr>
                <w:rFonts w:cs="Calibri"/>
                <w:b/>
                <w:bCs/>
                <w:lang w:val="en-US"/>
              </w:rPr>
            </w:pPr>
          </w:p>
        </w:tc>
      </w:tr>
      <w:tr w:rsidR="00B66701" w:rsidRPr="0011244A" w:rsidTr="00553D5D">
        <w:trPr>
          <w:jc w:val="center"/>
        </w:trPr>
        <w:tc>
          <w:tcPr>
            <w:tcW w:w="244" w:type="pct"/>
            <w:vAlign w:val="center"/>
          </w:tcPr>
          <w:p w:rsidR="00B66701" w:rsidRPr="009004A8" w:rsidRDefault="00B66701" w:rsidP="001C438B">
            <w:pPr>
              <w:pStyle w:val="ListParagraph"/>
              <w:numPr>
                <w:ilvl w:val="0"/>
                <w:numId w:val="16"/>
              </w:numPr>
              <w:tabs>
                <w:tab w:val="left" w:pos="542"/>
              </w:tabs>
              <w:snapToGrid w:val="0"/>
              <w:ind w:left="258" w:right="523" w:hanging="142"/>
              <w:jc w:val="center"/>
              <w:rPr>
                <w:rFonts w:cs="Tahoma"/>
                <w:lang w:val="en-US"/>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Możliwość pracy w konfiguracji redundantnej (A/A i HA).</w:t>
            </w:r>
          </w:p>
        </w:tc>
        <w:tc>
          <w:tcPr>
            <w:tcW w:w="916" w:type="pct"/>
          </w:tcPr>
          <w:p w:rsidR="00B66701" w:rsidRPr="0011244A" w:rsidRDefault="00B66701" w:rsidP="00553D5D">
            <w:pPr>
              <w:rPr>
                <w:rFonts w:cs="Calibri"/>
                <w:b/>
                <w:bCs/>
              </w:rPr>
            </w:pPr>
          </w:p>
        </w:tc>
      </w:tr>
      <w:tr w:rsidR="00B66701" w:rsidRPr="0011244A" w:rsidTr="00553D5D">
        <w:trPr>
          <w:jc w:val="center"/>
        </w:trPr>
        <w:tc>
          <w:tcPr>
            <w:tcW w:w="244" w:type="pct"/>
            <w:vAlign w:val="center"/>
          </w:tcPr>
          <w:p w:rsidR="00B66701" w:rsidRPr="00CE6528" w:rsidRDefault="00B66701" w:rsidP="001C438B">
            <w:pPr>
              <w:pStyle w:val="ListParagraph"/>
              <w:numPr>
                <w:ilvl w:val="0"/>
                <w:numId w:val="16"/>
              </w:numPr>
              <w:tabs>
                <w:tab w:val="left" w:pos="542"/>
              </w:tabs>
              <w:snapToGrid w:val="0"/>
              <w:ind w:left="258" w:right="523" w:hanging="142"/>
              <w:jc w:val="center"/>
              <w:rPr>
                <w:rFonts w:cs="Tahoma"/>
              </w:rPr>
            </w:pPr>
          </w:p>
        </w:tc>
        <w:tc>
          <w:tcPr>
            <w:tcW w:w="3840" w:type="pct"/>
            <w:vAlign w:val="center"/>
          </w:tcPr>
          <w:p w:rsidR="00B66701" w:rsidRPr="00CD1496" w:rsidRDefault="00B66701" w:rsidP="00553D5D">
            <w:pPr>
              <w:pStyle w:val="NormalnyWeb1"/>
              <w:snapToGrid w:val="0"/>
              <w:spacing w:before="0" w:after="0"/>
              <w:rPr>
                <w:rFonts w:ascii="Calibri" w:hAnsi="Calibri"/>
                <w:sz w:val="22"/>
                <w:szCs w:val="22"/>
              </w:rPr>
            </w:pPr>
            <w:r w:rsidRPr="00CD1496">
              <w:rPr>
                <w:rFonts w:ascii="Calibri" w:hAnsi="Calibri"/>
                <w:sz w:val="22"/>
                <w:szCs w:val="22"/>
              </w:rPr>
              <w:t>Możliwość instalacji redundantnego zasilacza</w:t>
            </w:r>
          </w:p>
        </w:tc>
        <w:tc>
          <w:tcPr>
            <w:tcW w:w="916" w:type="pct"/>
          </w:tcPr>
          <w:p w:rsidR="00B66701" w:rsidRPr="0011244A" w:rsidRDefault="00B66701" w:rsidP="00553D5D">
            <w:pPr>
              <w:rPr>
                <w:rFonts w:cs="Calibri"/>
                <w:b/>
                <w:bCs/>
              </w:rPr>
            </w:pPr>
          </w:p>
        </w:tc>
      </w:tr>
    </w:tbl>
    <w:p w:rsidR="00B66701" w:rsidRDefault="00B66701" w:rsidP="000F2694"/>
    <w:p w:rsidR="00B66701" w:rsidRDefault="00B66701" w:rsidP="000F2694"/>
    <w:p w:rsidR="00B66701" w:rsidRDefault="00B66701" w:rsidP="007961ED"/>
    <w:p w:rsidR="00B66701" w:rsidRDefault="00B66701" w:rsidP="007961ED"/>
    <w:p w:rsidR="00B66701" w:rsidRPr="00F4104A" w:rsidRDefault="00B66701" w:rsidP="00F4104A">
      <w:pPr>
        <w:spacing w:after="0"/>
        <w:jc w:val="center"/>
        <w:rPr>
          <w:rFonts w:ascii="Times New Roman" w:hAnsi="Times New Roman"/>
          <w:b/>
          <w:bCs/>
          <w:sz w:val="20"/>
          <w:szCs w:val="20"/>
        </w:rPr>
      </w:pPr>
      <w:r w:rsidRPr="00F4104A">
        <w:rPr>
          <w:rFonts w:ascii="Times New Roman" w:hAnsi="Times New Roman"/>
          <w:b/>
          <w:bCs/>
          <w:sz w:val="20"/>
          <w:szCs w:val="20"/>
        </w:rPr>
        <w:t>............................................................</w:t>
      </w:r>
    </w:p>
    <w:p w:rsidR="00B66701" w:rsidRPr="00F4104A" w:rsidRDefault="00B66701" w:rsidP="00F4104A">
      <w:pPr>
        <w:autoSpaceDE w:val="0"/>
        <w:spacing w:after="0"/>
        <w:jc w:val="center"/>
        <w:rPr>
          <w:rFonts w:ascii="Times New Roman" w:hAnsi="Times New Roman"/>
          <w:b/>
          <w:bCs/>
          <w:i/>
          <w:iCs/>
          <w:color w:val="000000"/>
          <w:sz w:val="20"/>
          <w:szCs w:val="20"/>
        </w:rPr>
      </w:pPr>
      <w:r w:rsidRPr="00F4104A">
        <w:rPr>
          <w:rFonts w:ascii="Times New Roman" w:hAnsi="Times New Roman"/>
          <w:b/>
          <w:bCs/>
          <w:i/>
          <w:iCs/>
          <w:color w:val="000000"/>
          <w:sz w:val="20"/>
          <w:szCs w:val="20"/>
        </w:rPr>
        <w:t>Podpis i pieczęć osoby/osób uprawnionej</w:t>
      </w:r>
    </w:p>
    <w:p w:rsidR="00B66701" w:rsidRPr="00F4104A" w:rsidRDefault="00B66701" w:rsidP="00F4104A">
      <w:pPr>
        <w:autoSpaceDE w:val="0"/>
        <w:spacing w:after="0"/>
        <w:jc w:val="center"/>
        <w:rPr>
          <w:rFonts w:ascii="Times New Roman" w:hAnsi="Times New Roman"/>
          <w:b/>
          <w:bCs/>
          <w:i/>
          <w:iCs/>
          <w:color w:val="000000"/>
          <w:sz w:val="20"/>
          <w:szCs w:val="20"/>
        </w:rPr>
      </w:pPr>
      <w:r w:rsidRPr="00F4104A">
        <w:rPr>
          <w:rFonts w:ascii="Times New Roman" w:hAnsi="Times New Roman"/>
          <w:b/>
          <w:bCs/>
          <w:i/>
          <w:iCs/>
          <w:color w:val="000000"/>
          <w:sz w:val="20"/>
          <w:szCs w:val="20"/>
        </w:rPr>
        <w:t>do reprezentowania Wykonawcy</w:t>
      </w:r>
    </w:p>
    <w:p w:rsidR="00B66701" w:rsidRDefault="00B66701" w:rsidP="009849F1">
      <w:pPr>
        <w:jc w:val="center"/>
        <w:sectPr w:rsidR="00B66701" w:rsidSect="003D431E">
          <w:pgSz w:w="16838" w:h="11906" w:orient="landscape"/>
          <w:pgMar w:top="1418" w:right="1418" w:bottom="1418" w:left="1418" w:header="709" w:footer="709" w:gutter="0"/>
          <w:cols w:space="708"/>
          <w:docGrid w:linePitch="360"/>
        </w:sectPr>
      </w:pPr>
    </w:p>
    <w:p w:rsidR="00B66701" w:rsidRPr="00606AB7" w:rsidRDefault="00B66701" w:rsidP="00474BCC">
      <w:pPr>
        <w:jc w:val="right"/>
        <w:rPr>
          <w:rFonts w:cs="Calibri"/>
          <w:b/>
          <w:sz w:val="28"/>
          <w:szCs w:val="28"/>
        </w:rPr>
      </w:pPr>
      <w:r w:rsidRPr="00606AB7">
        <w:rPr>
          <w:rFonts w:cs="Calibri"/>
          <w:b/>
          <w:sz w:val="28"/>
          <w:szCs w:val="28"/>
        </w:rPr>
        <w:t xml:space="preserve">Załącznik nr </w:t>
      </w:r>
      <w:r>
        <w:rPr>
          <w:rFonts w:cs="Calibri"/>
          <w:b/>
          <w:sz w:val="28"/>
          <w:szCs w:val="28"/>
        </w:rPr>
        <w:t>1B do SIWZ</w:t>
      </w:r>
    </w:p>
    <w:p w:rsidR="00B66701" w:rsidRDefault="00B66701" w:rsidP="00F031A7">
      <w:pPr>
        <w:spacing w:after="200" w:line="276" w:lineRule="auto"/>
        <w:jc w:val="center"/>
        <w:rPr>
          <w:rFonts w:cs="Calibri"/>
          <w:b/>
          <w:bCs/>
          <w:sz w:val="28"/>
          <w:szCs w:val="28"/>
        </w:rPr>
      </w:pPr>
      <w:r w:rsidRPr="00F7001A">
        <w:rPr>
          <w:rFonts w:cs="Calibri"/>
          <w:b/>
          <w:bCs/>
          <w:sz w:val="28"/>
          <w:szCs w:val="28"/>
        </w:rPr>
        <w:t>Wykaz asor</w:t>
      </w:r>
      <w:r>
        <w:rPr>
          <w:rFonts w:cs="Calibri"/>
          <w:b/>
          <w:bCs/>
          <w:sz w:val="28"/>
          <w:szCs w:val="28"/>
        </w:rPr>
        <w:t>tymentowy i ilościowy do wyceny w części 1</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767"/>
        <w:gridCol w:w="1565"/>
        <w:gridCol w:w="1566"/>
        <w:gridCol w:w="1400"/>
        <w:gridCol w:w="1400"/>
      </w:tblGrid>
      <w:tr w:rsidR="00B66701" w:rsidRPr="0011244A" w:rsidTr="00553D5D">
        <w:trPr>
          <w:trHeight w:val="567"/>
          <w:jc w:val="center"/>
        </w:trPr>
        <w:tc>
          <w:tcPr>
            <w:tcW w:w="2906" w:type="dxa"/>
            <w:tcBorders>
              <w:bottom w:val="single" w:sz="18" w:space="0" w:color="auto"/>
            </w:tcBorders>
            <w:vAlign w:val="center"/>
          </w:tcPr>
          <w:p w:rsidR="00B66701" w:rsidRPr="0011244A" w:rsidRDefault="00B66701" w:rsidP="00553D5D">
            <w:pPr>
              <w:spacing w:line="80" w:lineRule="atLeast"/>
              <w:ind w:right="4"/>
              <w:jc w:val="center"/>
              <w:rPr>
                <w:rFonts w:cs="Calibri"/>
                <w:i/>
                <w:iCs/>
                <w:sz w:val="18"/>
                <w:szCs w:val="18"/>
              </w:rPr>
            </w:pPr>
            <w:r w:rsidRPr="0011244A">
              <w:rPr>
                <w:rFonts w:cs="Calibri"/>
                <w:i/>
                <w:iCs/>
                <w:sz w:val="18"/>
                <w:szCs w:val="18"/>
              </w:rPr>
              <w:t>1.</w:t>
            </w:r>
          </w:p>
        </w:tc>
        <w:tc>
          <w:tcPr>
            <w:tcW w:w="767" w:type="dxa"/>
            <w:tcBorders>
              <w:bottom w:val="single" w:sz="18" w:space="0" w:color="auto"/>
            </w:tcBorders>
            <w:vAlign w:val="center"/>
          </w:tcPr>
          <w:p w:rsidR="00B66701" w:rsidRPr="0011244A" w:rsidRDefault="00B66701" w:rsidP="00553D5D">
            <w:pPr>
              <w:spacing w:line="80" w:lineRule="atLeast"/>
              <w:ind w:right="4"/>
              <w:jc w:val="center"/>
              <w:rPr>
                <w:rFonts w:cs="Calibri"/>
                <w:i/>
                <w:iCs/>
                <w:sz w:val="18"/>
                <w:szCs w:val="18"/>
              </w:rPr>
            </w:pPr>
            <w:r w:rsidRPr="0011244A">
              <w:rPr>
                <w:rFonts w:cs="Calibri"/>
                <w:i/>
                <w:iCs/>
                <w:sz w:val="18"/>
                <w:szCs w:val="18"/>
              </w:rPr>
              <w:t>2.</w:t>
            </w:r>
          </w:p>
        </w:tc>
        <w:tc>
          <w:tcPr>
            <w:tcW w:w="1565" w:type="dxa"/>
            <w:tcBorders>
              <w:bottom w:val="single" w:sz="18" w:space="0" w:color="auto"/>
            </w:tcBorders>
            <w:vAlign w:val="center"/>
          </w:tcPr>
          <w:p w:rsidR="00B66701" w:rsidRPr="0011244A" w:rsidRDefault="00B66701" w:rsidP="00553D5D">
            <w:pPr>
              <w:spacing w:line="80" w:lineRule="atLeast"/>
              <w:ind w:right="4"/>
              <w:jc w:val="center"/>
              <w:rPr>
                <w:rFonts w:cs="Calibri"/>
                <w:i/>
                <w:iCs/>
                <w:sz w:val="18"/>
                <w:szCs w:val="18"/>
              </w:rPr>
            </w:pPr>
            <w:r w:rsidRPr="0011244A">
              <w:rPr>
                <w:rFonts w:cs="Calibri"/>
                <w:i/>
                <w:iCs/>
                <w:sz w:val="18"/>
                <w:szCs w:val="18"/>
              </w:rPr>
              <w:t>3.</w:t>
            </w:r>
          </w:p>
        </w:tc>
        <w:tc>
          <w:tcPr>
            <w:tcW w:w="1566" w:type="dxa"/>
            <w:tcBorders>
              <w:bottom w:val="single" w:sz="18" w:space="0" w:color="auto"/>
            </w:tcBorders>
            <w:vAlign w:val="center"/>
          </w:tcPr>
          <w:p w:rsidR="00B66701" w:rsidRPr="0011244A" w:rsidRDefault="00B66701" w:rsidP="00553D5D">
            <w:pPr>
              <w:spacing w:line="80" w:lineRule="atLeast"/>
              <w:ind w:right="4"/>
              <w:jc w:val="center"/>
              <w:rPr>
                <w:rFonts w:cs="Calibri"/>
                <w:i/>
                <w:iCs/>
                <w:sz w:val="18"/>
                <w:szCs w:val="18"/>
              </w:rPr>
            </w:pPr>
            <w:r w:rsidRPr="0011244A">
              <w:rPr>
                <w:rFonts w:cs="Calibri"/>
                <w:i/>
                <w:iCs/>
                <w:sz w:val="18"/>
                <w:szCs w:val="18"/>
              </w:rPr>
              <w:t>4.</w:t>
            </w:r>
          </w:p>
        </w:tc>
        <w:tc>
          <w:tcPr>
            <w:tcW w:w="1400" w:type="dxa"/>
            <w:tcBorders>
              <w:bottom w:val="single" w:sz="18" w:space="0" w:color="auto"/>
            </w:tcBorders>
            <w:vAlign w:val="center"/>
          </w:tcPr>
          <w:p w:rsidR="00B66701" w:rsidRPr="0011244A" w:rsidRDefault="00B66701" w:rsidP="00553D5D">
            <w:pPr>
              <w:spacing w:line="80" w:lineRule="atLeast"/>
              <w:ind w:right="4"/>
              <w:jc w:val="center"/>
              <w:rPr>
                <w:rFonts w:cs="Calibri"/>
                <w:i/>
                <w:iCs/>
                <w:sz w:val="18"/>
                <w:szCs w:val="18"/>
              </w:rPr>
            </w:pPr>
            <w:r w:rsidRPr="0011244A">
              <w:rPr>
                <w:rFonts w:cs="Calibri"/>
                <w:i/>
                <w:iCs/>
                <w:sz w:val="18"/>
                <w:szCs w:val="18"/>
              </w:rPr>
              <w:t>5.</w:t>
            </w:r>
          </w:p>
        </w:tc>
        <w:tc>
          <w:tcPr>
            <w:tcW w:w="1400" w:type="dxa"/>
            <w:tcBorders>
              <w:bottom w:val="single" w:sz="18" w:space="0" w:color="auto"/>
            </w:tcBorders>
            <w:vAlign w:val="center"/>
          </w:tcPr>
          <w:p w:rsidR="00B66701" w:rsidRPr="0011244A" w:rsidRDefault="00B66701" w:rsidP="00553D5D">
            <w:pPr>
              <w:spacing w:line="80" w:lineRule="atLeast"/>
              <w:ind w:right="4"/>
              <w:jc w:val="center"/>
              <w:rPr>
                <w:rFonts w:cs="Calibri"/>
                <w:i/>
                <w:iCs/>
                <w:sz w:val="18"/>
                <w:szCs w:val="18"/>
              </w:rPr>
            </w:pPr>
            <w:r w:rsidRPr="0011244A">
              <w:rPr>
                <w:rFonts w:cs="Calibri"/>
                <w:i/>
                <w:iCs/>
                <w:sz w:val="18"/>
                <w:szCs w:val="18"/>
              </w:rPr>
              <w:t>6.</w:t>
            </w:r>
          </w:p>
        </w:tc>
      </w:tr>
      <w:tr w:rsidR="00B66701" w:rsidRPr="0011244A" w:rsidTr="00553D5D">
        <w:trPr>
          <w:cantSplit/>
          <w:trHeight w:val="1134"/>
          <w:jc w:val="center"/>
        </w:trPr>
        <w:tc>
          <w:tcPr>
            <w:tcW w:w="2906" w:type="dxa"/>
            <w:tcBorders>
              <w:top w:val="single" w:sz="18" w:space="0" w:color="auto"/>
              <w:bottom w:val="single" w:sz="1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sz w:val="32"/>
                <w:szCs w:val="36"/>
              </w:rPr>
              <w:t>Asortyment</w:t>
            </w:r>
          </w:p>
        </w:tc>
        <w:tc>
          <w:tcPr>
            <w:tcW w:w="767" w:type="dxa"/>
            <w:tcBorders>
              <w:top w:val="single" w:sz="18" w:space="0" w:color="auto"/>
              <w:bottom w:val="single" w:sz="12" w:space="0" w:color="auto"/>
            </w:tcBorders>
            <w:textDirection w:val="btLr"/>
            <w:vAlign w:val="center"/>
          </w:tcPr>
          <w:p w:rsidR="00B66701" w:rsidRPr="0011244A" w:rsidRDefault="00B66701" w:rsidP="00553D5D">
            <w:pPr>
              <w:spacing w:line="80" w:lineRule="atLeast"/>
              <w:ind w:left="113" w:right="4"/>
              <w:jc w:val="center"/>
              <w:rPr>
                <w:rFonts w:cs="Calibri"/>
                <w:b/>
                <w:bCs/>
              </w:rPr>
            </w:pPr>
            <w:r w:rsidRPr="0011244A">
              <w:rPr>
                <w:rFonts w:cs="Calibri"/>
                <w:b/>
                <w:bCs/>
              </w:rPr>
              <w:t>Liczba (szt.)</w:t>
            </w:r>
          </w:p>
        </w:tc>
        <w:tc>
          <w:tcPr>
            <w:tcW w:w="1565" w:type="dxa"/>
            <w:tcBorders>
              <w:top w:val="single" w:sz="18" w:space="0" w:color="auto"/>
              <w:bottom w:val="single" w:sz="1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Cena jednostkowa netto</w:t>
            </w:r>
          </w:p>
        </w:tc>
        <w:tc>
          <w:tcPr>
            <w:tcW w:w="1566" w:type="dxa"/>
            <w:tcBorders>
              <w:top w:val="single" w:sz="18" w:space="0" w:color="auto"/>
              <w:bottom w:val="single" w:sz="1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Cena jednostkowa brutto</w:t>
            </w:r>
          </w:p>
        </w:tc>
        <w:tc>
          <w:tcPr>
            <w:tcW w:w="1400" w:type="dxa"/>
            <w:tcBorders>
              <w:top w:val="single" w:sz="18" w:space="0" w:color="auto"/>
              <w:bottom w:val="single" w:sz="1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Wartość netto (kol. 2 x kol. 3)</w:t>
            </w:r>
          </w:p>
        </w:tc>
        <w:tc>
          <w:tcPr>
            <w:tcW w:w="1400" w:type="dxa"/>
            <w:tcBorders>
              <w:top w:val="single" w:sz="18" w:space="0" w:color="auto"/>
              <w:bottom w:val="single" w:sz="12" w:space="0" w:color="auto"/>
            </w:tcBorders>
            <w:vAlign w:val="center"/>
          </w:tcPr>
          <w:p w:rsidR="00B66701" w:rsidRPr="0011244A" w:rsidRDefault="00B66701" w:rsidP="00396CF5">
            <w:pPr>
              <w:spacing w:line="80" w:lineRule="atLeast"/>
              <w:ind w:right="4"/>
              <w:jc w:val="center"/>
              <w:rPr>
                <w:rFonts w:cs="Calibri"/>
                <w:b/>
                <w:bCs/>
              </w:rPr>
            </w:pPr>
            <w:r w:rsidRPr="0011244A">
              <w:rPr>
                <w:rFonts w:cs="Calibri"/>
                <w:b/>
                <w:bCs/>
              </w:rPr>
              <w:t>Wartość brutto (kol. 2 x kol. 4)</w:t>
            </w: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055F8F">
            <w:pPr>
              <w:rPr>
                <w:rFonts w:cs="Calibri"/>
                <w:b/>
                <w:bCs/>
                <w:sz w:val="24"/>
              </w:rPr>
            </w:pPr>
            <w:r w:rsidRPr="0011244A">
              <w:rPr>
                <w:b/>
              </w:rPr>
              <w:t>PRZEŁĄCZNIK SIECIOWY</w:t>
            </w:r>
            <w:r w:rsidRPr="0011244A">
              <w:rPr>
                <w:rFonts w:cs="Calibri"/>
                <w:b/>
                <w:sz w:val="32"/>
                <w:szCs w:val="32"/>
              </w:rPr>
              <w:t xml:space="preserve"> </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2</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6400C4">
            <w:pPr>
              <w:rPr>
                <w:b/>
              </w:rPr>
            </w:pPr>
            <w:r w:rsidRPr="0011244A">
              <w:rPr>
                <w:b/>
              </w:rPr>
              <w:t>PRZEŁĄCZNIK KONSOLOWY Z EKRANEM I KLAWIATURĄ – ZESTAW</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6400C4">
            <w:pPr>
              <w:rPr>
                <w:b/>
              </w:rPr>
            </w:pPr>
            <w:r w:rsidRPr="0011244A">
              <w:rPr>
                <w:b/>
              </w:rPr>
              <w:t xml:space="preserve">MACIERZ DYSKOWA </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6400C4">
            <w:pPr>
              <w:rPr>
                <w:b/>
              </w:rPr>
            </w:pPr>
            <w:r w:rsidRPr="0011244A">
              <w:rPr>
                <w:b/>
              </w:rPr>
              <w:t xml:space="preserve">UPS </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2</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553D5D">
            <w:pPr>
              <w:rPr>
                <w:b/>
              </w:rPr>
            </w:pPr>
            <w:r w:rsidRPr="0011244A">
              <w:rPr>
                <w:b/>
              </w:rPr>
              <w:t>DYSK TWARDY 146GB SAS</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12</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6400C4">
            <w:pPr>
              <w:rPr>
                <w:b/>
              </w:rPr>
            </w:pPr>
            <w:r w:rsidRPr="0011244A">
              <w:rPr>
                <w:b/>
              </w:rPr>
              <w:t>DYSK TWARDY 600GB SAS</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6</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553D5D">
            <w:pPr>
              <w:rPr>
                <w:b/>
              </w:rPr>
            </w:pPr>
            <w:r w:rsidRPr="0011244A">
              <w:rPr>
                <w:b/>
              </w:rPr>
              <w:t>KARTA SIECIOWA</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3</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6400C4">
            <w:pPr>
              <w:rPr>
                <w:b/>
              </w:rPr>
            </w:pPr>
            <w:r w:rsidRPr="0011244A">
              <w:rPr>
                <w:b/>
              </w:rPr>
              <w:t>ZESTAW PATCHCORDÓW –  KOMPLET</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6400C4">
            <w:pPr>
              <w:rPr>
                <w:b/>
              </w:rPr>
            </w:pPr>
            <w:r w:rsidRPr="0011244A">
              <w:rPr>
                <w:b/>
              </w:rPr>
              <w:t>MODUŁ TRANSMISJI DANYCH – KOMPLET</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6400C4">
            <w:pPr>
              <w:rPr>
                <w:b/>
              </w:rPr>
            </w:pPr>
            <w:r w:rsidRPr="0011244A">
              <w:rPr>
                <w:b/>
              </w:rPr>
              <w:t>„ROZWIĄZANIE” DO ZARZĄDZANIA SIECIĄ</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2906" w:type="dxa"/>
            <w:tcBorders>
              <w:top w:val="single" w:sz="2" w:space="0" w:color="auto"/>
              <w:left w:val="single" w:sz="2" w:space="0" w:color="auto"/>
              <w:bottom w:val="single" w:sz="2" w:space="0" w:color="auto"/>
              <w:right w:val="single" w:sz="2" w:space="0" w:color="auto"/>
            </w:tcBorders>
          </w:tcPr>
          <w:p w:rsidR="00B66701" w:rsidRPr="0011244A" w:rsidRDefault="00B66701" w:rsidP="006400C4">
            <w:pPr>
              <w:rPr>
                <w:b/>
              </w:rPr>
            </w:pPr>
            <w:r w:rsidRPr="0011244A">
              <w:rPr>
                <w:b/>
              </w:rPr>
              <w:t>BRAMA ZDALNEGO DOSTĘPU– KOMPLET.</w:t>
            </w:r>
          </w:p>
        </w:tc>
        <w:tc>
          <w:tcPr>
            <w:tcW w:w="767"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1</w:t>
            </w:r>
          </w:p>
        </w:tc>
        <w:tc>
          <w:tcPr>
            <w:tcW w:w="1565"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566"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c>
          <w:tcPr>
            <w:tcW w:w="1400" w:type="dxa"/>
            <w:tcBorders>
              <w:top w:val="single" w:sz="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rPr>
            </w:pPr>
          </w:p>
        </w:tc>
      </w:tr>
      <w:tr w:rsidR="00B66701" w:rsidRPr="0011244A" w:rsidTr="00553D5D">
        <w:trPr>
          <w:trHeight w:val="567"/>
          <w:jc w:val="center"/>
        </w:trPr>
        <w:tc>
          <w:tcPr>
            <w:tcW w:w="6804" w:type="dxa"/>
            <w:gridSpan w:val="4"/>
            <w:tcBorders>
              <w:top w:val="single" w:sz="1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b/>
                <w:bCs/>
              </w:rPr>
            </w:pPr>
            <w:r w:rsidRPr="0011244A">
              <w:rPr>
                <w:rFonts w:cs="Calibri"/>
                <w:b/>
                <w:bCs/>
              </w:rPr>
              <w:t>RAZEM</w:t>
            </w:r>
          </w:p>
        </w:tc>
        <w:tc>
          <w:tcPr>
            <w:tcW w:w="1400" w:type="dxa"/>
            <w:tcBorders>
              <w:top w:val="single" w:sz="1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rPr>
            </w:pPr>
          </w:p>
        </w:tc>
        <w:tc>
          <w:tcPr>
            <w:tcW w:w="1400" w:type="dxa"/>
            <w:tcBorders>
              <w:top w:val="single" w:sz="12" w:space="0" w:color="auto"/>
              <w:left w:val="single" w:sz="2" w:space="0" w:color="auto"/>
              <w:bottom w:val="single" w:sz="2" w:space="0" w:color="auto"/>
              <w:right w:val="single" w:sz="2" w:space="0" w:color="auto"/>
            </w:tcBorders>
            <w:vAlign w:val="center"/>
          </w:tcPr>
          <w:p w:rsidR="00B66701" w:rsidRPr="0011244A" w:rsidRDefault="00B66701" w:rsidP="00553D5D">
            <w:pPr>
              <w:spacing w:line="80" w:lineRule="atLeast"/>
              <w:ind w:right="4"/>
              <w:jc w:val="center"/>
              <w:rPr>
                <w:rFonts w:cs="Calibri"/>
              </w:rPr>
            </w:pPr>
          </w:p>
        </w:tc>
      </w:tr>
    </w:tbl>
    <w:p w:rsidR="00B66701" w:rsidRDefault="00B66701" w:rsidP="00E27ADA">
      <w:pPr>
        <w:autoSpaceDE w:val="0"/>
        <w:autoSpaceDN w:val="0"/>
        <w:adjustRightInd w:val="0"/>
        <w:spacing w:line="276" w:lineRule="auto"/>
        <w:rPr>
          <w:rFonts w:cs="Calibri"/>
          <w:sz w:val="28"/>
          <w:szCs w:val="28"/>
        </w:rPr>
      </w:pPr>
    </w:p>
    <w:p w:rsidR="00B66701" w:rsidRDefault="00B66701" w:rsidP="00E27ADA">
      <w:pPr>
        <w:autoSpaceDE w:val="0"/>
        <w:autoSpaceDN w:val="0"/>
        <w:adjustRightInd w:val="0"/>
        <w:spacing w:line="276" w:lineRule="auto"/>
        <w:rPr>
          <w:rFonts w:cs="Calibri"/>
          <w:sz w:val="28"/>
          <w:szCs w:val="28"/>
        </w:rPr>
      </w:pPr>
      <w:r w:rsidRPr="00737F55">
        <w:rPr>
          <w:rFonts w:cs="Calibri"/>
          <w:sz w:val="28"/>
          <w:szCs w:val="28"/>
        </w:rPr>
        <w:t>Razem</w:t>
      </w:r>
      <w:r>
        <w:rPr>
          <w:rFonts w:cs="Calibri"/>
          <w:sz w:val="28"/>
          <w:szCs w:val="28"/>
        </w:rPr>
        <w:t xml:space="preserve"> netto: ……………………………………………………………………</w:t>
      </w:r>
    </w:p>
    <w:p w:rsidR="00B66701" w:rsidRDefault="00B66701" w:rsidP="00E27ADA">
      <w:pPr>
        <w:autoSpaceDE w:val="0"/>
        <w:autoSpaceDN w:val="0"/>
        <w:adjustRightInd w:val="0"/>
        <w:spacing w:line="276" w:lineRule="auto"/>
        <w:rPr>
          <w:rFonts w:cs="Calibri"/>
          <w:sz w:val="28"/>
          <w:szCs w:val="28"/>
        </w:rPr>
      </w:pPr>
      <w:r w:rsidRPr="00737F55">
        <w:rPr>
          <w:rFonts w:cs="Calibri"/>
          <w:sz w:val="28"/>
          <w:szCs w:val="28"/>
        </w:rPr>
        <w:t>(słownie</w:t>
      </w:r>
      <w:r>
        <w:rPr>
          <w:rFonts w:cs="Calibri"/>
          <w:sz w:val="28"/>
          <w:szCs w:val="28"/>
        </w:rPr>
        <w:t xml:space="preserve">: </w:t>
      </w:r>
      <w:r w:rsidRPr="00737F55">
        <w:rPr>
          <w:rFonts w:cs="Calibri"/>
          <w:sz w:val="28"/>
          <w:szCs w:val="28"/>
        </w:rPr>
        <w:t>...............................................................................................................</w:t>
      </w:r>
      <w:r>
        <w:rPr>
          <w:rFonts w:cs="Calibri"/>
          <w:sz w:val="28"/>
          <w:szCs w:val="28"/>
        </w:rPr>
        <w:t xml:space="preserve">zł </w:t>
      </w:r>
      <w:r w:rsidRPr="00737F55">
        <w:rPr>
          <w:rFonts w:cs="Calibri"/>
          <w:sz w:val="28"/>
          <w:szCs w:val="28"/>
        </w:rPr>
        <w:t>netto</w:t>
      </w:r>
      <w:r>
        <w:rPr>
          <w:rFonts w:cs="Calibri"/>
          <w:sz w:val="28"/>
          <w:szCs w:val="28"/>
        </w:rPr>
        <w:t>)</w:t>
      </w:r>
    </w:p>
    <w:p w:rsidR="00B66701" w:rsidRDefault="00B66701" w:rsidP="00E27ADA">
      <w:pPr>
        <w:spacing w:line="276" w:lineRule="auto"/>
        <w:ind w:right="4"/>
        <w:rPr>
          <w:rFonts w:cs="Calibri"/>
          <w:sz w:val="28"/>
          <w:szCs w:val="28"/>
        </w:rPr>
      </w:pPr>
      <w:r>
        <w:rPr>
          <w:rFonts w:cs="Calibri"/>
          <w:sz w:val="28"/>
          <w:szCs w:val="28"/>
        </w:rPr>
        <w:t>Stawka podatku VAT: ……………………%,</w:t>
      </w:r>
    </w:p>
    <w:p w:rsidR="00B66701" w:rsidRDefault="00B66701" w:rsidP="00E27ADA">
      <w:pPr>
        <w:spacing w:line="276" w:lineRule="auto"/>
        <w:ind w:right="4"/>
        <w:rPr>
          <w:rFonts w:cs="Calibri"/>
          <w:sz w:val="28"/>
          <w:szCs w:val="28"/>
        </w:rPr>
      </w:pPr>
      <w:r>
        <w:rPr>
          <w:rFonts w:cs="Calibri"/>
          <w:sz w:val="28"/>
          <w:szCs w:val="28"/>
        </w:rPr>
        <w:t>Wartość podatku VAT: …………………………………………………………….</w:t>
      </w:r>
    </w:p>
    <w:p w:rsidR="00B66701" w:rsidRDefault="00B66701" w:rsidP="00E27ADA">
      <w:pPr>
        <w:spacing w:line="276" w:lineRule="auto"/>
        <w:ind w:right="4"/>
        <w:rPr>
          <w:rFonts w:cs="Calibri"/>
          <w:sz w:val="28"/>
          <w:szCs w:val="28"/>
        </w:rPr>
      </w:pPr>
      <w:r w:rsidRPr="00737F55">
        <w:rPr>
          <w:rFonts w:cs="Calibri"/>
          <w:sz w:val="28"/>
          <w:szCs w:val="28"/>
        </w:rPr>
        <w:t>(słownie</w:t>
      </w:r>
      <w:r>
        <w:rPr>
          <w:rFonts w:cs="Calibri"/>
          <w:sz w:val="28"/>
          <w:szCs w:val="28"/>
        </w:rPr>
        <w:t>: ...........</w:t>
      </w:r>
      <w:r w:rsidRPr="00737F55">
        <w:rPr>
          <w:rFonts w:cs="Calibri"/>
          <w:sz w:val="28"/>
          <w:szCs w:val="28"/>
        </w:rPr>
        <w:t>...............</w:t>
      </w:r>
      <w:r>
        <w:rPr>
          <w:rFonts w:cs="Calibri"/>
          <w:sz w:val="28"/>
          <w:szCs w:val="28"/>
        </w:rPr>
        <w:t>.............</w:t>
      </w:r>
      <w:r w:rsidRPr="00737F55">
        <w:rPr>
          <w:rFonts w:cs="Calibri"/>
          <w:sz w:val="28"/>
          <w:szCs w:val="28"/>
        </w:rPr>
        <w:t>.....................................................................</w:t>
      </w:r>
      <w:r>
        <w:rPr>
          <w:rFonts w:cs="Calibri"/>
          <w:sz w:val="28"/>
          <w:szCs w:val="28"/>
        </w:rPr>
        <w:t>..........</w:t>
      </w:r>
      <w:r w:rsidRPr="00737F55">
        <w:rPr>
          <w:rFonts w:cs="Calibri"/>
          <w:sz w:val="28"/>
          <w:szCs w:val="28"/>
        </w:rPr>
        <w:t>..</w:t>
      </w:r>
      <w:r>
        <w:rPr>
          <w:rFonts w:cs="Calibri"/>
          <w:sz w:val="28"/>
          <w:szCs w:val="28"/>
        </w:rPr>
        <w:t>zł)</w:t>
      </w:r>
    </w:p>
    <w:p w:rsidR="00B66701" w:rsidRDefault="00B66701" w:rsidP="00E27ADA">
      <w:pPr>
        <w:spacing w:line="276" w:lineRule="auto"/>
        <w:ind w:right="4"/>
        <w:rPr>
          <w:rFonts w:cs="Calibri"/>
          <w:sz w:val="28"/>
          <w:szCs w:val="28"/>
        </w:rPr>
      </w:pPr>
      <w:r w:rsidRPr="00737F55">
        <w:rPr>
          <w:rFonts w:cs="Calibri"/>
          <w:sz w:val="28"/>
          <w:szCs w:val="28"/>
        </w:rPr>
        <w:t>Razem</w:t>
      </w:r>
      <w:r>
        <w:rPr>
          <w:rFonts w:cs="Calibri"/>
          <w:sz w:val="28"/>
          <w:szCs w:val="28"/>
        </w:rPr>
        <w:t xml:space="preserve"> brutto:</w:t>
      </w:r>
      <w:r w:rsidRPr="00737F55">
        <w:rPr>
          <w:rFonts w:cs="Calibri"/>
          <w:sz w:val="28"/>
          <w:szCs w:val="28"/>
        </w:rPr>
        <w:t xml:space="preserve"> </w:t>
      </w:r>
      <w:r>
        <w:rPr>
          <w:rFonts w:cs="Calibri"/>
          <w:sz w:val="28"/>
          <w:szCs w:val="28"/>
        </w:rPr>
        <w:t>…………………………………………………………………………….</w:t>
      </w:r>
    </w:p>
    <w:p w:rsidR="00B66701" w:rsidRPr="00737F55" w:rsidRDefault="00B66701" w:rsidP="00E27ADA">
      <w:pPr>
        <w:spacing w:line="276" w:lineRule="auto"/>
        <w:ind w:right="4"/>
        <w:rPr>
          <w:rFonts w:cs="Calibri"/>
          <w:sz w:val="28"/>
          <w:szCs w:val="28"/>
        </w:rPr>
      </w:pPr>
      <w:r w:rsidRPr="00737F55">
        <w:rPr>
          <w:rFonts w:cs="Calibri"/>
          <w:sz w:val="28"/>
          <w:szCs w:val="28"/>
        </w:rPr>
        <w:t>(słownie</w:t>
      </w:r>
      <w:r>
        <w:rPr>
          <w:rFonts w:cs="Calibri"/>
          <w:sz w:val="28"/>
          <w:szCs w:val="28"/>
        </w:rPr>
        <w:t xml:space="preserve">: </w:t>
      </w:r>
      <w:r w:rsidRPr="00737F55">
        <w:rPr>
          <w:rFonts w:cs="Calibri"/>
          <w:sz w:val="28"/>
          <w:szCs w:val="28"/>
        </w:rPr>
        <w:t>...............................................................................................................</w:t>
      </w:r>
      <w:r>
        <w:rPr>
          <w:rFonts w:cs="Calibri"/>
          <w:sz w:val="28"/>
          <w:szCs w:val="28"/>
        </w:rPr>
        <w:t xml:space="preserve">zł </w:t>
      </w:r>
      <w:r w:rsidRPr="00737F55">
        <w:rPr>
          <w:rFonts w:cs="Calibri"/>
          <w:sz w:val="28"/>
          <w:szCs w:val="28"/>
        </w:rPr>
        <w:t>brutto</w:t>
      </w:r>
      <w:r>
        <w:rPr>
          <w:rFonts w:cs="Calibri"/>
          <w:sz w:val="28"/>
          <w:szCs w:val="28"/>
        </w:rPr>
        <w:t>)</w:t>
      </w:r>
    </w:p>
    <w:p w:rsidR="00B66701" w:rsidRDefault="00B66701" w:rsidP="00E27ADA">
      <w:pPr>
        <w:spacing w:line="240" w:lineRule="auto"/>
      </w:pPr>
    </w:p>
    <w:p w:rsidR="00B66701" w:rsidRDefault="00B66701" w:rsidP="00E27ADA">
      <w:pPr>
        <w:spacing w:line="240" w:lineRule="auto"/>
      </w:pPr>
    </w:p>
    <w:p w:rsidR="00B66701" w:rsidRDefault="00B66701" w:rsidP="00E27ADA">
      <w:pPr>
        <w:spacing w:line="240" w:lineRule="auto"/>
      </w:pPr>
    </w:p>
    <w:p w:rsidR="00B66701" w:rsidRDefault="00B66701" w:rsidP="00E27ADA">
      <w:pPr>
        <w:spacing w:line="240" w:lineRule="auto"/>
      </w:pPr>
    </w:p>
    <w:p w:rsidR="00B66701" w:rsidRDefault="00B66701" w:rsidP="00E27ADA">
      <w:pPr>
        <w:spacing w:line="240" w:lineRule="auto"/>
      </w:pPr>
    </w:p>
    <w:p w:rsidR="00B66701" w:rsidRPr="00F4104A" w:rsidRDefault="00B66701" w:rsidP="00F4104A">
      <w:pPr>
        <w:spacing w:after="0"/>
        <w:jc w:val="center"/>
        <w:rPr>
          <w:rFonts w:ascii="Times New Roman" w:hAnsi="Times New Roman"/>
          <w:b/>
          <w:bCs/>
          <w:sz w:val="20"/>
          <w:szCs w:val="20"/>
        </w:rPr>
      </w:pPr>
      <w:r w:rsidRPr="00F4104A">
        <w:rPr>
          <w:rFonts w:ascii="Times New Roman" w:hAnsi="Times New Roman"/>
          <w:b/>
          <w:bCs/>
          <w:sz w:val="20"/>
          <w:szCs w:val="20"/>
        </w:rPr>
        <w:t>............................................................</w:t>
      </w:r>
    </w:p>
    <w:p w:rsidR="00B66701" w:rsidRPr="00F4104A" w:rsidRDefault="00B66701" w:rsidP="00F4104A">
      <w:pPr>
        <w:autoSpaceDE w:val="0"/>
        <w:spacing w:after="0"/>
        <w:jc w:val="center"/>
        <w:rPr>
          <w:rFonts w:ascii="Times New Roman" w:hAnsi="Times New Roman"/>
          <w:b/>
          <w:bCs/>
          <w:i/>
          <w:iCs/>
          <w:color w:val="000000"/>
          <w:sz w:val="20"/>
          <w:szCs w:val="20"/>
        </w:rPr>
      </w:pPr>
      <w:r w:rsidRPr="00F4104A">
        <w:rPr>
          <w:rFonts w:ascii="Times New Roman" w:hAnsi="Times New Roman"/>
          <w:b/>
          <w:bCs/>
          <w:i/>
          <w:iCs/>
          <w:color w:val="000000"/>
          <w:sz w:val="20"/>
          <w:szCs w:val="20"/>
        </w:rPr>
        <w:t>Podpis i pieczęć osoby/osób uprawnionej</w:t>
      </w:r>
    </w:p>
    <w:p w:rsidR="00B66701" w:rsidRPr="00F4104A" w:rsidRDefault="00B66701" w:rsidP="00F4104A">
      <w:pPr>
        <w:autoSpaceDE w:val="0"/>
        <w:spacing w:after="0"/>
        <w:jc w:val="center"/>
        <w:rPr>
          <w:rFonts w:ascii="Times New Roman" w:hAnsi="Times New Roman"/>
          <w:b/>
          <w:bCs/>
          <w:i/>
          <w:iCs/>
          <w:color w:val="000000"/>
          <w:sz w:val="20"/>
          <w:szCs w:val="20"/>
        </w:rPr>
      </w:pPr>
      <w:r w:rsidRPr="00F4104A">
        <w:rPr>
          <w:rFonts w:ascii="Times New Roman" w:hAnsi="Times New Roman"/>
          <w:b/>
          <w:bCs/>
          <w:i/>
          <w:iCs/>
          <w:color w:val="000000"/>
          <w:sz w:val="20"/>
          <w:szCs w:val="20"/>
        </w:rPr>
        <w:t>do reprezentowania Wykonawcy</w:t>
      </w:r>
    </w:p>
    <w:p w:rsidR="00B66701" w:rsidRPr="007961ED" w:rsidRDefault="00B66701" w:rsidP="007961ED"/>
    <w:sectPr w:rsidR="00B66701" w:rsidRPr="007961ED" w:rsidSect="00F031A7">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1C0"/>
    <w:multiLevelType w:val="hybridMultilevel"/>
    <w:tmpl w:val="E5CA17E4"/>
    <w:lvl w:ilvl="0" w:tplc="FFB0A55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017ACA"/>
    <w:multiLevelType w:val="hybridMultilevel"/>
    <w:tmpl w:val="E31895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C320CA8"/>
    <w:multiLevelType w:val="hybridMultilevel"/>
    <w:tmpl w:val="6E0A06D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90C1BCC"/>
    <w:multiLevelType w:val="hybridMultilevel"/>
    <w:tmpl w:val="0972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3C2AFE"/>
    <w:multiLevelType w:val="hybridMultilevel"/>
    <w:tmpl w:val="3E664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0F6691"/>
    <w:multiLevelType w:val="hybridMultilevel"/>
    <w:tmpl w:val="3AAE76AE"/>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
    <w:nsid w:val="21963D7D"/>
    <w:multiLevelType w:val="hybridMultilevel"/>
    <w:tmpl w:val="6C3468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5C124AD"/>
    <w:multiLevelType w:val="hybridMultilevel"/>
    <w:tmpl w:val="C6F08202"/>
    <w:lvl w:ilvl="0" w:tplc="15E65628">
      <w:start w:val="1"/>
      <w:numFmt w:val="decimal"/>
      <w:lvlText w:val="%1."/>
      <w:lvlJc w:val="left"/>
      <w:pPr>
        <w:ind w:left="720" w:hanging="360"/>
      </w:pPr>
      <w:rPr>
        <w:rFonts w:ascii="Calibri" w:hAnsi="Calibri" w:cs="Times New Roman" w:hint="default"/>
        <w:b w:val="0"/>
        <w:i w:val="0"/>
        <w:sz w:val="20"/>
        <w:szCs w:val="20"/>
      </w:rPr>
    </w:lvl>
    <w:lvl w:ilvl="1" w:tplc="04150017">
      <w:start w:val="1"/>
      <w:numFmt w:val="lowerLetter"/>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446444"/>
    <w:multiLevelType w:val="hybridMultilevel"/>
    <w:tmpl w:val="60528322"/>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9">
    <w:nsid w:val="2BF5209E"/>
    <w:multiLevelType w:val="hybridMultilevel"/>
    <w:tmpl w:val="1CA8E0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C212493"/>
    <w:multiLevelType w:val="hybridMultilevel"/>
    <w:tmpl w:val="B016B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18008DE"/>
    <w:multiLevelType w:val="hybridMultilevel"/>
    <w:tmpl w:val="BECAC8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22F41D1"/>
    <w:multiLevelType w:val="hybridMultilevel"/>
    <w:tmpl w:val="874E64E4"/>
    <w:lvl w:ilvl="0" w:tplc="9376B1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518D4653"/>
    <w:multiLevelType w:val="hybridMultilevel"/>
    <w:tmpl w:val="1A801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0F432D"/>
    <w:multiLevelType w:val="hybridMultilevel"/>
    <w:tmpl w:val="C2525D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6F83B78"/>
    <w:multiLevelType w:val="hybridMultilevel"/>
    <w:tmpl w:val="4FA6F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AEF4B2D"/>
    <w:multiLevelType w:val="hybridMultilevel"/>
    <w:tmpl w:val="616E4744"/>
    <w:lvl w:ilvl="0" w:tplc="5C6AD48E">
      <w:start w:val="1"/>
      <w:numFmt w:val="decimal"/>
      <w:lvlText w:val="%1."/>
      <w:lvlJc w:val="left"/>
      <w:pPr>
        <w:ind w:left="720" w:hanging="360"/>
      </w:pPr>
      <w:rPr>
        <w:rFonts w:ascii="Calibri" w:hAnsi="Calibri" w:cs="Times New Roman" w:hint="default"/>
        <w:b/>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F9808F1"/>
    <w:multiLevelType w:val="hybridMultilevel"/>
    <w:tmpl w:val="6C1E3C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49576B7"/>
    <w:multiLevelType w:val="hybridMultilevel"/>
    <w:tmpl w:val="1B029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155276C"/>
    <w:multiLevelType w:val="hybridMultilevel"/>
    <w:tmpl w:val="11569106"/>
    <w:lvl w:ilvl="0" w:tplc="4CC6B60C">
      <w:start w:val="1"/>
      <w:numFmt w:val="bullet"/>
      <w:lvlText w:val="-"/>
      <w:lvlJc w:val="left"/>
      <w:pPr>
        <w:ind w:left="3600" w:hanging="360"/>
      </w:pPr>
      <w:rPr>
        <w:rFonts w:ascii="Calibri" w:hAnsi="Calibri" w:hint="default"/>
      </w:rPr>
    </w:lvl>
    <w:lvl w:ilvl="1" w:tplc="04150003" w:tentative="1">
      <w:start w:val="1"/>
      <w:numFmt w:val="bullet"/>
      <w:lvlText w:val="o"/>
      <w:lvlJc w:val="left"/>
      <w:pPr>
        <w:ind w:left="4320" w:hanging="360"/>
      </w:pPr>
      <w:rPr>
        <w:rFonts w:ascii="Courier New" w:hAnsi="Courier New" w:hint="default"/>
      </w:rPr>
    </w:lvl>
    <w:lvl w:ilvl="2" w:tplc="04150005" w:tentative="1">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20">
    <w:nsid w:val="7AA010F1"/>
    <w:multiLevelType w:val="hybridMultilevel"/>
    <w:tmpl w:val="62B64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B1C41A0"/>
    <w:multiLevelType w:val="hybridMultilevel"/>
    <w:tmpl w:val="CD7236D6"/>
    <w:lvl w:ilvl="0" w:tplc="ACE08436">
      <w:start w:val="1"/>
      <w:numFmt w:val="decimal"/>
      <w:lvlText w:val="%1."/>
      <w:lvlJc w:val="left"/>
      <w:pPr>
        <w:ind w:left="720" w:hanging="360"/>
      </w:pPr>
      <w:rPr>
        <w:rFonts w:ascii="Calibri" w:hAnsi="Calibri" w:cs="Times New Roman" w:hint="default"/>
        <w:b w:val="0"/>
        <w:i w:val="0"/>
        <w:sz w:val="24"/>
      </w:rPr>
    </w:lvl>
    <w:lvl w:ilvl="1" w:tplc="04150017">
      <w:start w:val="1"/>
      <w:numFmt w:val="lowerLetter"/>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E0D003B"/>
    <w:multiLevelType w:val="hybridMultilevel"/>
    <w:tmpl w:val="E6D8AA36"/>
    <w:lvl w:ilvl="0" w:tplc="ACE08436">
      <w:start w:val="1"/>
      <w:numFmt w:val="decimal"/>
      <w:lvlText w:val="%1."/>
      <w:lvlJc w:val="left"/>
      <w:pPr>
        <w:ind w:left="720" w:hanging="360"/>
      </w:pPr>
      <w:rPr>
        <w:rFonts w:ascii="Calibri" w:hAnsi="Calibri" w:cs="Times New Roman" w:hint="default"/>
        <w:b w:val="0"/>
        <w:i w:val="0"/>
        <w:sz w:val="24"/>
      </w:rPr>
    </w:lvl>
    <w:lvl w:ilvl="1" w:tplc="6478D86A">
      <w:numFmt w:val="bullet"/>
      <w:lvlText w:val="•"/>
      <w:lvlJc w:val="left"/>
      <w:pPr>
        <w:ind w:left="1785" w:hanging="705"/>
      </w:pPr>
      <w:rPr>
        <w:rFonts w:ascii="Calibri" w:eastAsia="Times New Roman" w:hAnsi="Calibri" w:hint="default"/>
      </w:rPr>
    </w:lvl>
    <w:lvl w:ilvl="2" w:tplc="FFB0A55C">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9"/>
  </w:num>
  <w:num w:numId="3">
    <w:abstractNumId w:val="1"/>
  </w:num>
  <w:num w:numId="4">
    <w:abstractNumId w:val="18"/>
  </w:num>
  <w:num w:numId="5">
    <w:abstractNumId w:val="9"/>
  </w:num>
  <w:num w:numId="6">
    <w:abstractNumId w:val="0"/>
  </w:num>
  <w:num w:numId="7">
    <w:abstractNumId w:val="7"/>
  </w:num>
  <w:num w:numId="8">
    <w:abstractNumId w:val="2"/>
  </w:num>
  <w:num w:numId="9">
    <w:abstractNumId w:val="15"/>
  </w:num>
  <w:num w:numId="10">
    <w:abstractNumId w:val="11"/>
  </w:num>
  <w:num w:numId="11">
    <w:abstractNumId w:val="13"/>
  </w:num>
  <w:num w:numId="12">
    <w:abstractNumId w:val="20"/>
  </w:num>
  <w:num w:numId="13">
    <w:abstractNumId w:val="10"/>
  </w:num>
  <w:num w:numId="14">
    <w:abstractNumId w:val="4"/>
  </w:num>
  <w:num w:numId="15">
    <w:abstractNumId w:val="3"/>
  </w:num>
  <w:num w:numId="16">
    <w:abstractNumId w:val="16"/>
  </w:num>
  <w:num w:numId="17">
    <w:abstractNumId w:val="6"/>
  </w:num>
  <w:num w:numId="18">
    <w:abstractNumId w:val="14"/>
  </w:num>
  <w:num w:numId="19">
    <w:abstractNumId w:val="17"/>
  </w:num>
  <w:num w:numId="20">
    <w:abstractNumId w:val="22"/>
  </w:num>
  <w:num w:numId="21">
    <w:abstractNumId w:val="21"/>
  </w:num>
  <w:num w:numId="22">
    <w:abstractNumId w:val="5"/>
  </w:num>
  <w:num w:numId="23">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694"/>
    <w:rsid w:val="00005F23"/>
    <w:rsid w:val="000154E9"/>
    <w:rsid w:val="0004195C"/>
    <w:rsid w:val="00055F8F"/>
    <w:rsid w:val="000670C6"/>
    <w:rsid w:val="0007165A"/>
    <w:rsid w:val="000A2DA5"/>
    <w:rsid w:val="000E2856"/>
    <w:rsid w:val="000F2694"/>
    <w:rsid w:val="000F64E5"/>
    <w:rsid w:val="0011244A"/>
    <w:rsid w:val="00114555"/>
    <w:rsid w:val="00114716"/>
    <w:rsid w:val="00123979"/>
    <w:rsid w:val="0015024C"/>
    <w:rsid w:val="00164880"/>
    <w:rsid w:val="001715CB"/>
    <w:rsid w:val="00173E3F"/>
    <w:rsid w:val="001C438B"/>
    <w:rsid w:val="001D09D2"/>
    <w:rsid w:val="00200F56"/>
    <w:rsid w:val="0022442F"/>
    <w:rsid w:val="002423A7"/>
    <w:rsid w:val="0024425C"/>
    <w:rsid w:val="00281878"/>
    <w:rsid w:val="00297182"/>
    <w:rsid w:val="003302FB"/>
    <w:rsid w:val="00332A76"/>
    <w:rsid w:val="003462D7"/>
    <w:rsid w:val="00396CF5"/>
    <w:rsid w:val="003D0C01"/>
    <w:rsid w:val="003D431E"/>
    <w:rsid w:val="003D48C0"/>
    <w:rsid w:val="00413840"/>
    <w:rsid w:val="00422C3F"/>
    <w:rsid w:val="004630AA"/>
    <w:rsid w:val="00465C50"/>
    <w:rsid w:val="00474BCC"/>
    <w:rsid w:val="00483E69"/>
    <w:rsid w:val="00497E1B"/>
    <w:rsid w:val="004B3068"/>
    <w:rsid w:val="004C67AE"/>
    <w:rsid w:val="004F0525"/>
    <w:rsid w:val="00553D5D"/>
    <w:rsid w:val="00561B6D"/>
    <w:rsid w:val="005A090D"/>
    <w:rsid w:val="005E3E8D"/>
    <w:rsid w:val="00606097"/>
    <w:rsid w:val="00606AB7"/>
    <w:rsid w:val="0063041B"/>
    <w:rsid w:val="006400C4"/>
    <w:rsid w:val="006630B4"/>
    <w:rsid w:val="006B03F4"/>
    <w:rsid w:val="006D0F47"/>
    <w:rsid w:val="006D5E09"/>
    <w:rsid w:val="00713A87"/>
    <w:rsid w:val="00737F55"/>
    <w:rsid w:val="00770141"/>
    <w:rsid w:val="007961ED"/>
    <w:rsid w:val="007C6721"/>
    <w:rsid w:val="007E4E32"/>
    <w:rsid w:val="007F58F0"/>
    <w:rsid w:val="00807226"/>
    <w:rsid w:val="00810B6E"/>
    <w:rsid w:val="00837CF4"/>
    <w:rsid w:val="00846056"/>
    <w:rsid w:val="00851998"/>
    <w:rsid w:val="008A47C0"/>
    <w:rsid w:val="009004A8"/>
    <w:rsid w:val="0090752D"/>
    <w:rsid w:val="009133AE"/>
    <w:rsid w:val="0096281D"/>
    <w:rsid w:val="009666DC"/>
    <w:rsid w:val="009849F1"/>
    <w:rsid w:val="009850D1"/>
    <w:rsid w:val="009D78A9"/>
    <w:rsid w:val="009F37CF"/>
    <w:rsid w:val="00A50000"/>
    <w:rsid w:val="00A576E0"/>
    <w:rsid w:val="00A64FC6"/>
    <w:rsid w:val="00A66EE4"/>
    <w:rsid w:val="00A7103D"/>
    <w:rsid w:val="00AD1082"/>
    <w:rsid w:val="00B66701"/>
    <w:rsid w:val="00BE3017"/>
    <w:rsid w:val="00BE3C60"/>
    <w:rsid w:val="00BF3F1F"/>
    <w:rsid w:val="00C13D04"/>
    <w:rsid w:val="00C51C0E"/>
    <w:rsid w:val="00C6298C"/>
    <w:rsid w:val="00C768D2"/>
    <w:rsid w:val="00C9109A"/>
    <w:rsid w:val="00CC409B"/>
    <w:rsid w:val="00CC5EE3"/>
    <w:rsid w:val="00CD1496"/>
    <w:rsid w:val="00CD68D6"/>
    <w:rsid w:val="00CE6528"/>
    <w:rsid w:val="00D07925"/>
    <w:rsid w:val="00D75540"/>
    <w:rsid w:val="00D759C5"/>
    <w:rsid w:val="00DD480E"/>
    <w:rsid w:val="00E10E0D"/>
    <w:rsid w:val="00E27ADA"/>
    <w:rsid w:val="00E30D8C"/>
    <w:rsid w:val="00E4511B"/>
    <w:rsid w:val="00E7396C"/>
    <w:rsid w:val="00EA10AC"/>
    <w:rsid w:val="00EA7CBA"/>
    <w:rsid w:val="00EB28DC"/>
    <w:rsid w:val="00ED143D"/>
    <w:rsid w:val="00F031A7"/>
    <w:rsid w:val="00F35341"/>
    <w:rsid w:val="00F4104A"/>
    <w:rsid w:val="00F67042"/>
    <w:rsid w:val="00F7001A"/>
    <w:rsid w:val="00F72AA5"/>
    <w:rsid w:val="00F8461E"/>
    <w:rsid w:val="00FA0A2B"/>
    <w:rsid w:val="00FF77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F"/>
    <w:pPr>
      <w:spacing w:after="160" w:line="259" w:lineRule="auto"/>
    </w:pPr>
    <w:rPr>
      <w:noProo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694"/>
    <w:pPr>
      <w:widowControl w:val="0"/>
      <w:suppressAutoHyphens/>
      <w:autoSpaceDE w:val="0"/>
      <w:spacing w:after="0" w:line="240" w:lineRule="auto"/>
    </w:pPr>
    <w:rPr>
      <w:rFonts w:eastAsia="Times New Roman" w:cs="Calibri"/>
      <w:b/>
      <w:bCs/>
      <w:noProof w:val="0"/>
      <w:kern w:val="1"/>
      <w:lang w:eastAsia="ar-SA"/>
    </w:rPr>
  </w:style>
  <w:style w:type="paragraph" w:styleId="BalloonText">
    <w:name w:val="Balloon Text"/>
    <w:basedOn w:val="Normal"/>
    <w:link w:val="BalloonTextChar"/>
    <w:uiPriority w:val="99"/>
    <w:semiHidden/>
    <w:rsid w:val="000F2694"/>
    <w:pPr>
      <w:spacing w:after="0" w:line="240" w:lineRule="auto"/>
    </w:pPr>
    <w:rPr>
      <w:rFonts w:ascii="Tahoma" w:eastAsia="Times New Roman" w:hAnsi="Tahoma" w:cs="Tahoma"/>
      <w:noProof w:val="0"/>
      <w:sz w:val="16"/>
      <w:szCs w:val="16"/>
      <w:lang w:eastAsia="pl-PL"/>
    </w:rPr>
  </w:style>
  <w:style w:type="character" w:customStyle="1" w:styleId="BalloonTextChar">
    <w:name w:val="Balloon Text Char"/>
    <w:basedOn w:val="DefaultParagraphFont"/>
    <w:link w:val="BalloonText"/>
    <w:uiPriority w:val="99"/>
    <w:semiHidden/>
    <w:locked/>
    <w:rsid w:val="000F2694"/>
    <w:rPr>
      <w:rFonts w:ascii="Tahoma" w:hAnsi="Tahoma" w:cs="Tahoma"/>
      <w:sz w:val="16"/>
      <w:szCs w:val="16"/>
      <w:lang w:eastAsia="pl-PL"/>
    </w:rPr>
  </w:style>
  <w:style w:type="character" w:styleId="CommentReference">
    <w:name w:val="annotation reference"/>
    <w:basedOn w:val="DefaultParagraphFont"/>
    <w:uiPriority w:val="99"/>
    <w:semiHidden/>
    <w:rsid w:val="000F2694"/>
    <w:rPr>
      <w:rFonts w:cs="Times New Roman"/>
      <w:sz w:val="16"/>
    </w:rPr>
  </w:style>
  <w:style w:type="paragraph" w:styleId="CommentText">
    <w:name w:val="annotation text"/>
    <w:basedOn w:val="Normal"/>
    <w:link w:val="CommentTextChar"/>
    <w:uiPriority w:val="99"/>
    <w:semiHidden/>
    <w:rsid w:val="000F2694"/>
    <w:pPr>
      <w:spacing w:after="0" w:line="240" w:lineRule="auto"/>
    </w:pPr>
    <w:rPr>
      <w:rFonts w:ascii="Times New Roman" w:eastAsia="Times New Roman" w:hAnsi="Times New Roman"/>
      <w:noProof w:val="0"/>
      <w:sz w:val="20"/>
      <w:szCs w:val="20"/>
      <w:lang w:eastAsia="pl-PL"/>
    </w:rPr>
  </w:style>
  <w:style w:type="character" w:customStyle="1" w:styleId="CommentTextChar">
    <w:name w:val="Comment Text Char"/>
    <w:basedOn w:val="DefaultParagraphFont"/>
    <w:link w:val="CommentText"/>
    <w:uiPriority w:val="99"/>
    <w:semiHidden/>
    <w:locked/>
    <w:rsid w:val="000F2694"/>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F2694"/>
    <w:rPr>
      <w:b/>
      <w:bCs/>
    </w:rPr>
  </w:style>
  <w:style w:type="character" w:customStyle="1" w:styleId="CommentSubjectChar">
    <w:name w:val="Comment Subject Char"/>
    <w:basedOn w:val="CommentTextChar"/>
    <w:link w:val="CommentSubject"/>
    <w:uiPriority w:val="99"/>
    <w:semiHidden/>
    <w:locked/>
    <w:rsid w:val="000F2694"/>
    <w:rPr>
      <w:b/>
      <w:bCs/>
    </w:rPr>
  </w:style>
  <w:style w:type="character" w:customStyle="1" w:styleId="para">
    <w:name w:val="para"/>
    <w:uiPriority w:val="99"/>
    <w:rsid w:val="000F2694"/>
  </w:style>
  <w:style w:type="paragraph" w:styleId="FootnoteText">
    <w:name w:val="footnote text"/>
    <w:basedOn w:val="Normal"/>
    <w:link w:val="FootnoteTextChar"/>
    <w:uiPriority w:val="99"/>
    <w:semiHidden/>
    <w:rsid w:val="000F2694"/>
    <w:pPr>
      <w:spacing w:after="0" w:line="240" w:lineRule="auto"/>
    </w:pPr>
    <w:rPr>
      <w:rFonts w:ascii="Times New Roman" w:eastAsia="Times New Roman" w:hAnsi="Times New Roman"/>
      <w:noProof w:val="0"/>
      <w:sz w:val="20"/>
      <w:szCs w:val="20"/>
      <w:lang w:eastAsia="pl-PL"/>
    </w:rPr>
  </w:style>
  <w:style w:type="character" w:customStyle="1" w:styleId="FootnoteTextChar">
    <w:name w:val="Footnote Text Char"/>
    <w:basedOn w:val="DefaultParagraphFont"/>
    <w:link w:val="FootnoteText"/>
    <w:uiPriority w:val="99"/>
    <w:semiHidden/>
    <w:locked/>
    <w:rsid w:val="000F2694"/>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0F2694"/>
    <w:rPr>
      <w:rFonts w:cs="Times New Roman"/>
      <w:vertAlign w:val="superscript"/>
    </w:rPr>
  </w:style>
  <w:style w:type="paragraph" w:customStyle="1" w:styleId="Akapitzlist1">
    <w:name w:val="Akapit z listą1"/>
    <w:basedOn w:val="Normal"/>
    <w:uiPriority w:val="99"/>
    <w:rsid w:val="000F2694"/>
    <w:pPr>
      <w:spacing w:after="0" w:line="240" w:lineRule="auto"/>
      <w:ind w:left="720"/>
    </w:pPr>
    <w:rPr>
      <w:rFonts w:ascii="Times New Roman" w:hAnsi="Times New Roman"/>
      <w:noProof w:val="0"/>
      <w:sz w:val="24"/>
      <w:szCs w:val="24"/>
      <w:lang w:val="en-GB"/>
    </w:rPr>
  </w:style>
  <w:style w:type="character" w:customStyle="1" w:styleId="plainhtml">
    <w:name w:val="plainhtml"/>
    <w:uiPriority w:val="99"/>
    <w:rsid w:val="000F2694"/>
  </w:style>
  <w:style w:type="paragraph" w:styleId="Header">
    <w:name w:val="header"/>
    <w:basedOn w:val="Normal"/>
    <w:link w:val="HeaderChar"/>
    <w:uiPriority w:val="99"/>
    <w:rsid w:val="000F2694"/>
    <w:pPr>
      <w:tabs>
        <w:tab w:val="center" w:pos="4536"/>
        <w:tab w:val="right" w:pos="9072"/>
      </w:tabs>
      <w:spacing w:after="0" w:line="240" w:lineRule="auto"/>
    </w:pPr>
    <w:rPr>
      <w:rFonts w:ascii="Times New Roman" w:eastAsia="Times New Roman" w:hAnsi="Times New Roman"/>
      <w:noProof w:val="0"/>
      <w:sz w:val="24"/>
      <w:szCs w:val="24"/>
      <w:lang w:eastAsia="pl-PL"/>
    </w:rPr>
  </w:style>
  <w:style w:type="character" w:customStyle="1" w:styleId="HeaderChar">
    <w:name w:val="Header Char"/>
    <w:basedOn w:val="DefaultParagraphFont"/>
    <w:link w:val="Header"/>
    <w:uiPriority w:val="99"/>
    <w:locked/>
    <w:rsid w:val="000F2694"/>
    <w:rPr>
      <w:rFonts w:ascii="Times New Roman" w:hAnsi="Times New Roman" w:cs="Times New Roman"/>
      <w:sz w:val="24"/>
      <w:szCs w:val="24"/>
      <w:lang w:eastAsia="pl-PL"/>
    </w:rPr>
  </w:style>
  <w:style w:type="paragraph" w:styleId="Footer">
    <w:name w:val="footer"/>
    <w:basedOn w:val="Normal"/>
    <w:link w:val="FooterChar"/>
    <w:uiPriority w:val="99"/>
    <w:rsid w:val="000F2694"/>
    <w:pPr>
      <w:tabs>
        <w:tab w:val="center" w:pos="4536"/>
        <w:tab w:val="right" w:pos="9072"/>
      </w:tabs>
      <w:spacing w:after="0" w:line="240" w:lineRule="auto"/>
    </w:pPr>
    <w:rPr>
      <w:rFonts w:ascii="Times New Roman" w:eastAsia="Times New Roman" w:hAnsi="Times New Roman"/>
      <w:noProof w:val="0"/>
      <w:sz w:val="24"/>
      <w:szCs w:val="24"/>
      <w:lang w:eastAsia="pl-PL"/>
    </w:rPr>
  </w:style>
  <w:style w:type="character" w:customStyle="1" w:styleId="FooterChar">
    <w:name w:val="Footer Char"/>
    <w:basedOn w:val="DefaultParagraphFont"/>
    <w:link w:val="Footer"/>
    <w:uiPriority w:val="99"/>
    <w:locked/>
    <w:rsid w:val="000F2694"/>
    <w:rPr>
      <w:rFonts w:ascii="Times New Roman" w:hAnsi="Times New Roman" w:cs="Times New Roman"/>
      <w:sz w:val="24"/>
      <w:szCs w:val="24"/>
      <w:lang w:eastAsia="pl-PL"/>
    </w:rPr>
  </w:style>
  <w:style w:type="paragraph" w:customStyle="1" w:styleId="Default">
    <w:name w:val="Default"/>
    <w:uiPriority w:val="99"/>
    <w:rsid w:val="000A2DA5"/>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uiPriority w:val="99"/>
    <w:rsid w:val="000A2DA5"/>
    <w:pPr>
      <w:widowControl w:val="0"/>
      <w:spacing w:after="0" w:line="240" w:lineRule="auto"/>
      <w:ind w:left="720"/>
    </w:pPr>
    <w:rPr>
      <w:rFonts w:ascii="Times New Roman" w:eastAsia="Times New Roman" w:hAnsi="Times New Roman"/>
      <w:noProof w:val="0"/>
      <w:sz w:val="20"/>
      <w:szCs w:val="20"/>
      <w:lang w:val="en-US"/>
    </w:rPr>
  </w:style>
  <w:style w:type="character" w:styleId="Hyperlink">
    <w:name w:val="Hyperlink"/>
    <w:basedOn w:val="DefaultParagraphFont"/>
    <w:uiPriority w:val="99"/>
    <w:rsid w:val="0007165A"/>
    <w:rPr>
      <w:rFonts w:cs="Times New Roman"/>
      <w:color w:val="0563C1"/>
      <w:u w:val="single"/>
    </w:rPr>
  </w:style>
  <w:style w:type="paragraph" w:customStyle="1" w:styleId="NormalnyWeb1">
    <w:name w:val="Normalny (Web)1"/>
    <w:basedOn w:val="Normal"/>
    <w:uiPriority w:val="99"/>
    <w:rsid w:val="001715CB"/>
    <w:pPr>
      <w:suppressAutoHyphens/>
      <w:spacing w:before="28" w:after="119" w:line="240" w:lineRule="auto"/>
    </w:pPr>
    <w:rPr>
      <w:rFonts w:ascii="Times New Roman" w:hAnsi="Times New Roman"/>
      <w:noProof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188</TotalTime>
  <Pages>29</Pages>
  <Words>5173</Words>
  <Characters>31041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Marta</cp:lastModifiedBy>
  <cp:revision>4</cp:revision>
  <dcterms:created xsi:type="dcterms:W3CDTF">2013-07-22T10:55:00Z</dcterms:created>
  <dcterms:modified xsi:type="dcterms:W3CDTF">2014-01-20T08:56:00Z</dcterms:modified>
</cp:coreProperties>
</file>