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2B" w:rsidRPr="00035BE0" w:rsidRDefault="0012532B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Lublin, 19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>09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.2013 r. </w:t>
      </w:r>
    </w:p>
    <w:p w:rsidR="0012532B" w:rsidRPr="00035BE0" w:rsidRDefault="0012532B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2532B" w:rsidRDefault="0012532B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532B" w:rsidRPr="00035BE0" w:rsidRDefault="0012532B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</w:p>
    <w:p w:rsidR="0012532B" w:rsidRPr="00035BE0" w:rsidRDefault="0012532B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532B" w:rsidRDefault="0012532B" w:rsidP="009C10A9">
      <w:pPr>
        <w:spacing w:after="120" w:line="240" w:lineRule="auto"/>
        <w:ind w:right="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Pr="00035BE0">
        <w:rPr>
          <w:rFonts w:ascii="Times New Roman" w:hAnsi="Times New Roman"/>
          <w:b/>
          <w:sz w:val="24"/>
          <w:szCs w:val="24"/>
        </w:rPr>
        <w:t>postępowania o udzielenie zamówienia publicznego prowadzonego w trybie przetargu nieograniczonego 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dostawę wraz z montażem aparatury naukowo-badawczej oraz wyposażenia dydaktycznego budynku Centrum Innowacyjno-Wdrożeniowego Nowych Technik i Technologii w Inżynierii Rolniczej przy ul. Głębokiej 28 w Lublinie z podziałem na 16 części.</w:t>
      </w:r>
    </w:p>
    <w:p w:rsidR="0012532B" w:rsidRPr="005A661B" w:rsidRDefault="0012532B" w:rsidP="009C10A9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5A661B">
        <w:rPr>
          <w:rFonts w:ascii="Times New Roman" w:hAnsi="Times New Roman"/>
          <w:bCs/>
          <w:sz w:val="24"/>
          <w:szCs w:val="24"/>
        </w:rPr>
        <w:t>Część 6 – dostawa mikroskopu cyfrowego</w:t>
      </w:r>
      <w:r w:rsidRPr="005A661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A661B">
        <w:rPr>
          <w:rFonts w:ascii="Times New Roman" w:hAnsi="Times New Roman"/>
          <w:sz w:val="24"/>
          <w:szCs w:val="24"/>
        </w:rPr>
        <w:t>zgodnie z załącznikiem nr 6 do SIWZ.</w:t>
      </w:r>
    </w:p>
    <w:p w:rsidR="0012532B" w:rsidRDefault="0012532B" w:rsidP="001F4012">
      <w:pPr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2532B" w:rsidRPr="00035BE0" w:rsidRDefault="0012532B" w:rsidP="001F40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 dopuszczenie do udziału w postępowaniu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12532B" w:rsidRDefault="0012532B" w:rsidP="001F40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2532B" w:rsidRPr="00035BE0" w:rsidRDefault="0012532B" w:rsidP="001F40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12532B" w:rsidRPr="00035BE0" w:rsidRDefault="0012532B" w:rsidP="001F401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6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postępowania o udzielenie zamówienia publicznego  nie wpłynęł</w:t>
      </w:r>
      <w:r>
        <w:rPr>
          <w:rFonts w:ascii="Times New Roman" w:hAnsi="Times New Roman"/>
          <w:sz w:val="24"/>
          <w:szCs w:val="24"/>
          <w:lang w:eastAsia="pl-PL"/>
        </w:rPr>
        <w:t>a do Zamawiającego żadna oferta niepodlegająca odrzuceniu.</w:t>
      </w:r>
    </w:p>
    <w:p w:rsidR="0012532B" w:rsidRDefault="0012532B" w:rsidP="009447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ab/>
      </w:r>
    </w:p>
    <w:p w:rsidR="0012532B" w:rsidRPr="00035BE0" w:rsidRDefault="0012532B" w:rsidP="009447A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532B" w:rsidRDefault="0012532B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2532B" w:rsidRDefault="0012532B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2532B" w:rsidRDefault="0012532B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2532B" w:rsidRDefault="0012532B" w:rsidP="005C65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12532B" w:rsidRDefault="0012532B" w:rsidP="005C65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12532B" w:rsidRPr="009C10A9" w:rsidRDefault="0012532B" w:rsidP="005C6546">
      <w:pPr>
        <w:spacing w:after="0"/>
        <w:jc w:val="center"/>
      </w:pPr>
    </w:p>
    <w:sectPr w:rsidR="0012532B" w:rsidRPr="009C10A9" w:rsidSect="00D9355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2B" w:rsidRDefault="0012532B" w:rsidP="003C44B7">
      <w:pPr>
        <w:spacing w:after="0" w:line="240" w:lineRule="auto"/>
      </w:pPr>
      <w:r>
        <w:separator/>
      </w:r>
    </w:p>
  </w:endnote>
  <w:endnote w:type="continuationSeparator" w:id="0">
    <w:p w:rsidR="0012532B" w:rsidRDefault="0012532B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2B" w:rsidRDefault="0012532B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32B" w:rsidRDefault="0012532B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2B" w:rsidRPr="001273D8" w:rsidRDefault="0012532B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12532B" w:rsidRPr="001273D8" w:rsidRDefault="0012532B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</w:p>
  <w:p w:rsidR="0012532B" w:rsidRPr="001273D8" w:rsidRDefault="0012532B" w:rsidP="001273D8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1C96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121C96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9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121C96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0" type="#_x0000_t75" alt="flaga_ue_cz-b" style="width:122.25pt;height:38.25pt;visibility:visible">
          <v:imagedata r:id="rId3" o:title=""/>
        </v:shape>
      </w:pict>
    </w:r>
  </w:p>
  <w:p w:rsidR="0012532B" w:rsidRPr="001273D8" w:rsidRDefault="0012532B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</w:p>
  <w:p w:rsidR="0012532B" w:rsidRPr="001273D8" w:rsidRDefault="0012532B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  <w:p w:rsidR="0012532B" w:rsidRPr="001273D8" w:rsidRDefault="0012532B" w:rsidP="001273D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/>
        <w:noProof/>
        <w:sz w:val="24"/>
        <w:szCs w:val="24"/>
        <w:lang w:eastAsia="ar-SA"/>
      </w:rPr>
    </w:pPr>
  </w:p>
  <w:p w:rsidR="0012532B" w:rsidRDefault="0012532B" w:rsidP="007012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2B" w:rsidRDefault="0012532B" w:rsidP="003C44B7">
      <w:pPr>
        <w:spacing w:after="0" w:line="240" w:lineRule="auto"/>
      </w:pPr>
      <w:r>
        <w:separator/>
      </w:r>
    </w:p>
  </w:footnote>
  <w:footnote w:type="continuationSeparator" w:id="0">
    <w:p w:rsidR="0012532B" w:rsidRDefault="0012532B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2B" w:rsidRPr="00E57C83" w:rsidRDefault="0012532B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p-200/8/2013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C17D7"/>
    <w:rsid w:val="0010557C"/>
    <w:rsid w:val="00121C96"/>
    <w:rsid w:val="0012532B"/>
    <w:rsid w:val="001273D8"/>
    <w:rsid w:val="0013643D"/>
    <w:rsid w:val="001740FB"/>
    <w:rsid w:val="001F4012"/>
    <w:rsid w:val="002030A1"/>
    <w:rsid w:val="002C58A7"/>
    <w:rsid w:val="00342818"/>
    <w:rsid w:val="00382C41"/>
    <w:rsid w:val="003C44B7"/>
    <w:rsid w:val="00426213"/>
    <w:rsid w:val="004268BA"/>
    <w:rsid w:val="005645CD"/>
    <w:rsid w:val="005A661B"/>
    <w:rsid w:val="005C6546"/>
    <w:rsid w:val="00680424"/>
    <w:rsid w:val="00681276"/>
    <w:rsid w:val="007012CD"/>
    <w:rsid w:val="00873B04"/>
    <w:rsid w:val="009447AE"/>
    <w:rsid w:val="00996375"/>
    <w:rsid w:val="009C10A9"/>
    <w:rsid w:val="009F5B80"/>
    <w:rsid w:val="00A613D6"/>
    <w:rsid w:val="00A94DFF"/>
    <w:rsid w:val="00A95E64"/>
    <w:rsid w:val="00AB1A32"/>
    <w:rsid w:val="00BB353F"/>
    <w:rsid w:val="00BF78D7"/>
    <w:rsid w:val="00C37B47"/>
    <w:rsid w:val="00C41D42"/>
    <w:rsid w:val="00CD0465"/>
    <w:rsid w:val="00D9355D"/>
    <w:rsid w:val="00D94F3B"/>
    <w:rsid w:val="00DC43D0"/>
    <w:rsid w:val="00E1024C"/>
    <w:rsid w:val="00E57C83"/>
    <w:rsid w:val="00E94A29"/>
    <w:rsid w:val="00EB7B4D"/>
    <w:rsid w:val="00ED5800"/>
    <w:rsid w:val="00F0285B"/>
    <w:rsid w:val="00F252FB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9C10A9"/>
    <w:pPr>
      <w:suppressAutoHyphens/>
      <w:spacing w:after="120" w:line="240" w:lineRule="auto"/>
    </w:pPr>
    <w:rPr>
      <w:sz w:val="16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1C96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semiHidden/>
    <w:locked/>
    <w:rsid w:val="009C10A9"/>
    <w:rPr>
      <w:sz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203</Words>
  <Characters>1221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18</cp:revision>
  <dcterms:created xsi:type="dcterms:W3CDTF">2013-09-04T09:13:00Z</dcterms:created>
  <dcterms:modified xsi:type="dcterms:W3CDTF">2013-09-20T11:19:00Z</dcterms:modified>
</cp:coreProperties>
</file>