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D38F" w14:textId="4B400C3C" w:rsidR="00D16381" w:rsidRPr="00D16381" w:rsidRDefault="00D16381" w:rsidP="00D16381">
      <w:pPr>
        <w:jc w:val="right"/>
        <w:rPr>
          <w:rFonts w:asciiTheme="minorHAnsi" w:hAnsiTheme="minorHAnsi"/>
        </w:rPr>
      </w:pPr>
      <w:r w:rsidRPr="00D16381">
        <w:rPr>
          <w:rFonts w:asciiTheme="minorHAnsi" w:hAnsiTheme="minorHAnsi"/>
        </w:rPr>
        <w:t xml:space="preserve">Załącznik nr 9 do </w:t>
      </w:r>
      <w:proofErr w:type="spellStart"/>
      <w:r w:rsidRPr="00D16381">
        <w:rPr>
          <w:rFonts w:asciiTheme="minorHAnsi" w:hAnsiTheme="minorHAnsi"/>
        </w:rPr>
        <w:t>siwz</w:t>
      </w:r>
      <w:proofErr w:type="spellEnd"/>
      <w:r w:rsidRPr="00D16381">
        <w:rPr>
          <w:rFonts w:asciiTheme="minorHAnsi" w:hAnsiTheme="minorHAnsi"/>
        </w:rPr>
        <w:t xml:space="preserve"> </w:t>
      </w:r>
    </w:p>
    <w:p w14:paraId="7D201C42" w14:textId="16298EEE" w:rsidR="00717820" w:rsidRPr="00D16381" w:rsidRDefault="00D16381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D16381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DB54B5" w:rsidRPr="00D16381">
        <w:rPr>
          <w:rFonts w:asciiTheme="minorHAnsi" w:hAnsiTheme="minorHAnsi"/>
          <w:b/>
          <w:sz w:val="28"/>
          <w:szCs w:val="28"/>
        </w:rPr>
        <w:t>9</w:t>
      </w:r>
      <w:r w:rsidR="00717820" w:rsidRPr="00D16381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4FDE5EC1" w:rsidR="000751BD" w:rsidRPr="00C83098" w:rsidRDefault="008256BA" w:rsidP="00BD0304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Przedmiotem zamówienia jest dostawa licencji oprogramowania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BD0304" w:rsidRPr="00BD0304">
        <w:rPr>
          <w:rFonts w:asciiTheme="minorHAnsi" w:hAnsiTheme="minorHAnsi"/>
          <w:sz w:val="20"/>
          <w:szCs w:val="20"/>
          <w:lang w:val="pl-PL"/>
        </w:rPr>
        <w:t>Autodesk</w:t>
      </w:r>
      <w:proofErr w:type="spellEnd"/>
      <w:r w:rsidR="00BD0304" w:rsidRPr="00BD0304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BD0304" w:rsidRPr="00BD0304">
        <w:rPr>
          <w:rFonts w:asciiTheme="minorHAnsi" w:hAnsiTheme="minorHAnsi"/>
          <w:sz w:val="20"/>
          <w:szCs w:val="20"/>
          <w:lang w:val="pl-PL"/>
        </w:rPr>
        <w:t>Education</w:t>
      </w:r>
      <w:proofErr w:type="spellEnd"/>
      <w:r w:rsidR="00BD0304" w:rsidRPr="00BD0304">
        <w:rPr>
          <w:rFonts w:asciiTheme="minorHAnsi" w:hAnsiTheme="minorHAnsi"/>
          <w:sz w:val="20"/>
          <w:szCs w:val="20"/>
          <w:lang w:val="pl-PL"/>
        </w:rPr>
        <w:t xml:space="preserve"> Master Suite 2013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lub równoważnego</w:t>
      </w:r>
      <w:r w:rsidR="000751BD" w:rsidRPr="00C83098">
        <w:rPr>
          <w:rFonts w:asciiTheme="minorHAnsi" w:hAnsiTheme="minorHAnsi"/>
          <w:lang w:val="pl-PL"/>
        </w:rPr>
        <w:t>*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w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 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wariantach zgodnych z tabelą nr 1</w:t>
      </w:r>
      <w:r w:rsidR="00BD0304">
        <w:rPr>
          <w:rFonts w:asciiTheme="minorHAnsi" w:hAnsiTheme="minorHAnsi"/>
          <w:sz w:val="20"/>
          <w:szCs w:val="20"/>
          <w:lang w:val="pl-PL"/>
        </w:rPr>
        <w:t>,</w:t>
      </w:r>
    </w:p>
    <w:p w14:paraId="529F8C5A" w14:textId="4BB82955" w:rsidR="008256BA" w:rsidRPr="005456D7" w:rsidRDefault="000751BD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odpowiednie</w:t>
      </w:r>
      <w:r w:rsidR="00C83098">
        <w:rPr>
          <w:rFonts w:asciiTheme="minorHAnsi" w:hAnsiTheme="minorHAnsi"/>
          <w:sz w:val="20"/>
          <w:szCs w:val="20"/>
          <w:lang w:val="pl-PL"/>
        </w:rPr>
        <w:t>j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 xml:space="preserve"> ilości nośników </w:t>
      </w:r>
      <w:r w:rsidRPr="00C83098">
        <w:rPr>
          <w:rFonts w:asciiTheme="minorHAnsi" w:hAnsiTheme="minorHAnsi"/>
          <w:sz w:val="20"/>
          <w:szCs w:val="20"/>
          <w:lang w:val="pl-PL"/>
        </w:rPr>
        <w:t xml:space="preserve">z oprogramowaniem oraz certyfikatem autentyczności </w:t>
      </w:r>
      <w:r w:rsidR="00391B08">
        <w:rPr>
          <w:rFonts w:asciiTheme="minorHAnsi" w:hAnsiTheme="minorHAnsi"/>
          <w:sz w:val="20"/>
          <w:szCs w:val="20"/>
          <w:lang w:val="pl-PL"/>
        </w:rPr>
        <w:t xml:space="preserve">i </w:t>
      </w:r>
      <w:r w:rsidRPr="00C83098">
        <w:rPr>
          <w:rFonts w:asciiTheme="minorHAnsi" w:hAnsiTheme="minorHAnsi"/>
          <w:sz w:val="20"/>
          <w:szCs w:val="20"/>
          <w:lang w:val="pl-PL"/>
        </w:rPr>
        <w:t>podręcznik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iem</w:t>
      </w:r>
      <w:r w:rsidRPr="00C83098">
        <w:rPr>
          <w:rFonts w:asciiTheme="minorHAnsi" w:hAnsiTheme="minorHAnsi"/>
          <w:sz w:val="20"/>
          <w:szCs w:val="20"/>
          <w:lang w:val="pl-PL"/>
        </w:rPr>
        <w:t xml:space="preserve"> użytkownika (podręcznik może być w formacie elektronicznym)</w:t>
      </w:r>
    </w:p>
    <w:p w14:paraId="402B18D4" w14:textId="77777777" w:rsidR="005456D7" w:rsidRDefault="005456D7" w:rsidP="005456D7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7A20F1EF" w14:textId="77777777" w:rsidR="005456D7" w:rsidRDefault="005456D7" w:rsidP="005456D7">
      <w:pPr>
        <w:pStyle w:val="Akapitzlist"/>
        <w:rPr>
          <w:rFonts w:asciiTheme="minorHAnsi" w:hAnsiTheme="minorHAnsi"/>
          <w:lang w:val="pl-PL"/>
        </w:rPr>
      </w:pPr>
    </w:p>
    <w:p w14:paraId="706542C4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77BF5D00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35FB653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9E2423B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8138E20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31404069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8F3CD5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C1A6518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6BA50A4E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35894234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6DBDA612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F98F0E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95FC5FC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7A3B211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9729487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BB8D908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D6AE785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59408419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B18A86C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C01FBF2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32B3C0C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7CAB569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54270FCA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7995A64D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7D19C3B7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60764B79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353A54D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9D6C8C7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5FE144F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6020C825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64AB27A7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51D274F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1A79BBEC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B2B0561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C7A405D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9041FBB" w14:textId="7AD8990A" w:rsidR="00A341CB" w:rsidRPr="00A341CB" w:rsidRDefault="00196CDF" w:rsidP="00A341CB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>Załącznik nr 9A</w:t>
      </w:r>
      <w:bookmarkStart w:id="0" w:name="_GoBack"/>
      <w:bookmarkEnd w:id="0"/>
      <w:r w:rsidR="00A341CB" w:rsidRPr="00A341CB">
        <w:rPr>
          <w:rFonts w:asciiTheme="minorHAnsi" w:hAnsiTheme="minorHAnsi"/>
          <w:sz w:val="20"/>
          <w:szCs w:val="20"/>
          <w:lang w:val="pl-PL"/>
        </w:rPr>
        <w:t xml:space="preserve"> do </w:t>
      </w:r>
      <w:proofErr w:type="spellStart"/>
      <w:r w:rsidR="00A341CB" w:rsidRPr="00A341CB">
        <w:rPr>
          <w:rFonts w:asciiTheme="minorHAnsi" w:hAnsiTheme="minorHAnsi"/>
          <w:sz w:val="20"/>
          <w:szCs w:val="20"/>
          <w:lang w:val="pl-PL"/>
        </w:rPr>
        <w:t>siwz</w:t>
      </w:r>
      <w:proofErr w:type="spellEnd"/>
    </w:p>
    <w:p w14:paraId="43D7B82D" w14:textId="77777777" w:rsidR="00A341CB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469F413F" w14:textId="6696D78A" w:rsidR="00A341CB" w:rsidRPr="00A341CB" w:rsidRDefault="00A341CB" w:rsidP="00A341CB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341CB">
        <w:rPr>
          <w:rFonts w:asciiTheme="minorHAnsi" w:hAnsiTheme="minorHAnsi"/>
          <w:b/>
          <w:sz w:val="28"/>
          <w:szCs w:val="28"/>
          <w:lang w:val="pl-PL"/>
        </w:rPr>
        <w:t>Opis równoważności (dotyczy części 9)</w:t>
      </w:r>
    </w:p>
    <w:p w14:paraId="45C17788" w14:textId="77777777" w:rsidR="00A341CB" w:rsidRPr="00BD0304" w:rsidRDefault="00A341CB" w:rsidP="005456D7">
      <w:pPr>
        <w:pStyle w:val="Akapitzlist"/>
        <w:rPr>
          <w:rFonts w:asciiTheme="minorHAnsi" w:hAnsiTheme="minorHAnsi"/>
          <w:lang w:val="pl-PL"/>
        </w:rPr>
      </w:pPr>
    </w:p>
    <w:p w14:paraId="0949D7DE" w14:textId="5C25CDAB" w:rsidR="00E34D6E" w:rsidRPr="00A540E1" w:rsidRDefault="00E34D6E" w:rsidP="00A540E1">
      <w:pPr>
        <w:suppressAutoHyphens w:val="0"/>
        <w:spacing w:after="20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540E1">
        <w:rPr>
          <w:rFonts w:ascii="Calibri" w:hAnsi="Calibri" w:cs="Calibri"/>
          <w:b/>
          <w:bCs/>
          <w:sz w:val="24"/>
          <w:szCs w:val="24"/>
        </w:rPr>
        <w:t xml:space="preserve">Za równoważne oprogramowaniu </w:t>
      </w:r>
      <w:proofErr w:type="spellStart"/>
      <w:r w:rsidR="00BD0304" w:rsidRPr="00A540E1">
        <w:rPr>
          <w:rFonts w:asciiTheme="minorHAnsi" w:hAnsiTheme="minorHAnsi"/>
          <w:b/>
          <w:sz w:val="24"/>
          <w:szCs w:val="24"/>
        </w:rPr>
        <w:t>Autodesk</w:t>
      </w:r>
      <w:proofErr w:type="spellEnd"/>
      <w:r w:rsidR="00BD0304" w:rsidRPr="00A540E1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BD0304" w:rsidRPr="00A540E1">
        <w:rPr>
          <w:rFonts w:asciiTheme="minorHAnsi" w:hAnsiTheme="minorHAnsi"/>
          <w:b/>
          <w:sz w:val="24"/>
          <w:szCs w:val="24"/>
        </w:rPr>
        <w:t>Education</w:t>
      </w:r>
      <w:proofErr w:type="spellEnd"/>
      <w:r w:rsidR="00BD0304" w:rsidRPr="00A540E1">
        <w:rPr>
          <w:rFonts w:asciiTheme="minorHAnsi" w:hAnsiTheme="minorHAnsi"/>
          <w:b/>
          <w:sz w:val="24"/>
          <w:szCs w:val="24"/>
        </w:rPr>
        <w:t xml:space="preserve"> Master Suite 2013 </w:t>
      </w:r>
      <w:r w:rsidR="00AA6D0C" w:rsidRPr="00A540E1">
        <w:rPr>
          <w:rFonts w:ascii="Calibri" w:hAnsi="Calibri" w:cs="Calibri"/>
          <w:b/>
          <w:bCs/>
          <w:sz w:val="24"/>
          <w:szCs w:val="24"/>
        </w:rPr>
        <w:t xml:space="preserve">w wariantach zgodnych z tabelą nr 1 </w:t>
      </w:r>
      <w:r w:rsidRPr="00A540E1">
        <w:rPr>
          <w:rFonts w:ascii="Calibri" w:hAnsi="Calibri" w:cs="Calibri"/>
          <w:b/>
          <w:bCs/>
          <w:sz w:val="24"/>
          <w:szCs w:val="24"/>
        </w:rPr>
        <w:t>uznaje się oprogramowanie, które</w:t>
      </w:r>
      <w:r w:rsidR="00B17B5F" w:rsidRPr="00A540E1">
        <w:rPr>
          <w:rFonts w:ascii="Calibri" w:hAnsi="Calibri" w:cs="Calibri"/>
          <w:b/>
          <w:bCs/>
          <w:sz w:val="24"/>
          <w:szCs w:val="24"/>
        </w:rPr>
        <w:t xml:space="preserve"> musi posiadać/</w:t>
      </w:r>
      <w:r w:rsidR="00BD0304" w:rsidRPr="00A540E1">
        <w:rPr>
          <w:rFonts w:ascii="Calibri" w:hAnsi="Calibri" w:cs="Calibri"/>
          <w:b/>
          <w:bCs/>
          <w:sz w:val="24"/>
          <w:szCs w:val="24"/>
        </w:rPr>
        <w:t xml:space="preserve">umożliwiać </w:t>
      </w:r>
    </w:p>
    <w:p w14:paraId="4FAAF35C" w14:textId="60B0D804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Odczyt i zapis oryginalnego formatu (bez translacji) pliku w </w:t>
      </w:r>
      <w:r w:rsidR="003C4078" w:rsidRPr="003C4078">
        <w:rPr>
          <w:rFonts w:ascii="Calibri" w:hAnsi="Calibri"/>
          <w:sz w:val="22"/>
          <w:szCs w:val="20"/>
          <w:lang w:val="pl-PL" w:eastAsia="pl-PL"/>
        </w:rPr>
        <w:t>formacie, co</w:t>
      </w:r>
      <w:r w:rsidRPr="003C4078">
        <w:rPr>
          <w:rFonts w:ascii="Calibri" w:hAnsi="Calibri"/>
          <w:sz w:val="22"/>
          <w:szCs w:val="20"/>
          <w:lang w:val="pl-PL" w:eastAsia="pl-PL"/>
        </w:rPr>
        <w:t xml:space="preserve"> najmniej DWG 2010.</w:t>
      </w:r>
    </w:p>
    <w:p w14:paraId="768D69E8" w14:textId="40B23FAC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Zapis w formacie </w:t>
      </w:r>
      <w:proofErr w:type="spellStart"/>
      <w:r w:rsidRPr="003C4078">
        <w:rPr>
          <w:rFonts w:ascii="Calibri" w:hAnsi="Calibri"/>
          <w:sz w:val="22"/>
          <w:szCs w:val="20"/>
          <w:lang w:val="pl-PL" w:eastAsia="pl-PL"/>
        </w:rPr>
        <w:t>dwg</w:t>
      </w:r>
      <w:proofErr w:type="spellEnd"/>
      <w:r w:rsidRPr="003C4078">
        <w:rPr>
          <w:rFonts w:ascii="Calibri" w:hAnsi="Calibri"/>
          <w:sz w:val="22"/>
          <w:szCs w:val="20"/>
          <w:lang w:val="pl-PL" w:eastAsia="pl-PL"/>
        </w:rPr>
        <w:t xml:space="preserve"> od </w:t>
      </w:r>
      <w:r w:rsidR="003C4078" w:rsidRPr="003C4078">
        <w:rPr>
          <w:rFonts w:ascii="Calibri" w:hAnsi="Calibri"/>
          <w:sz w:val="22"/>
          <w:szCs w:val="20"/>
          <w:lang w:val="pl-PL" w:eastAsia="pl-PL"/>
        </w:rPr>
        <w:t>wersji, co</w:t>
      </w:r>
      <w:r w:rsidRPr="003C4078">
        <w:rPr>
          <w:rFonts w:ascii="Calibri" w:hAnsi="Calibri"/>
          <w:sz w:val="22"/>
          <w:szCs w:val="20"/>
          <w:lang w:val="pl-PL" w:eastAsia="pl-PL"/>
        </w:rPr>
        <w:t xml:space="preserve"> najmniej 14 AutoCAD-a</w:t>
      </w:r>
    </w:p>
    <w:p w14:paraId="64661412" w14:textId="2CB3DB14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Załączanie plików PDF, DWF, DGN i plików </w:t>
      </w:r>
      <w:r w:rsidR="003C4078" w:rsidRPr="003C4078">
        <w:rPr>
          <w:rFonts w:ascii="Calibri" w:hAnsi="Calibri"/>
          <w:sz w:val="22"/>
          <w:szCs w:val="20"/>
          <w:lang w:val="pl-PL" w:eastAsia="pl-PL"/>
        </w:rPr>
        <w:t>graficznych, jako</w:t>
      </w:r>
      <w:r w:rsidRPr="003C4078">
        <w:rPr>
          <w:rFonts w:ascii="Calibri" w:hAnsi="Calibri"/>
          <w:sz w:val="22"/>
          <w:szCs w:val="20"/>
          <w:lang w:val="pl-PL" w:eastAsia="pl-PL"/>
        </w:rPr>
        <w:t xml:space="preserve"> podkładów".</w:t>
      </w:r>
    </w:p>
    <w:p w14:paraId="5BB507EF" w14:textId="77777777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>Możliwość ustawiania przezroczystości obiektów i warstw.</w:t>
      </w:r>
    </w:p>
    <w:p w14:paraId="7C22D4A6" w14:textId="77777777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Wielofunkcyjne uchwyty </w:t>
      </w:r>
      <w:proofErr w:type="spellStart"/>
      <w:r w:rsidRPr="003C4078">
        <w:rPr>
          <w:rFonts w:ascii="Calibri" w:hAnsi="Calibri"/>
          <w:sz w:val="22"/>
          <w:szCs w:val="20"/>
          <w:lang w:val="pl-PL" w:eastAsia="pl-PL"/>
        </w:rPr>
        <w:t>polilinii</w:t>
      </w:r>
      <w:proofErr w:type="spellEnd"/>
      <w:r w:rsidRPr="003C4078">
        <w:rPr>
          <w:rFonts w:ascii="Calibri" w:hAnsi="Calibri"/>
          <w:sz w:val="22"/>
          <w:szCs w:val="20"/>
          <w:lang w:val="pl-PL" w:eastAsia="pl-PL"/>
        </w:rPr>
        <w:t>.</w:t>
      </w:r>
    </w:p>
    <w:p w14:paraId="0847F3D1" w14:textId="77777777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>Funkcję, która pozwala na tworzenie i wybieranie podobnych obiektów w oparciu o właściwości obiektów już istniejących.</w:t>
      </w:r>
    </w:p>
    <w:p w14:paraId="33114C87" w14:textId="76EEECE9" w:rsidR="00BD0304" w:rsidRPr="003C4078" w:rsidRDefault="00BD0304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lang w:val="pl-PL"/>
        </w:rPr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Pracę w </w:t>
      </w:r>
      <w:r w:rsidR="003C4078" w:rsidRPr="003C4078">
        <w:rPr>
          <w:rFonts w:ascii="Calibri" w:hAnsi="Calibri"/>
          <w:sz w:val="22"/>
          <w:szCs w:val="20"/>
          <w:lang w:val="pl-PL" w:eastAsia="pl-PL"/>
        </w:rPr>
        <w:t>środowisku</w:t>
      </w:r>
      <w:r w:rsidRPr="003C4078">
        <w:rPr>
          <w:rFonts w:ascii="Calibri" w:hAnsi="Calibri"/>
          <w:sz w:val="22"/>
          <w:szCs w:val="20"/>
          <w:lang w:val="pl-PL" w:eastAsia="pl-PL"/>
        </w:rPr>
        <w:t xml:space="preserve"> Windows 7 zarówno w wersjach 32 i 64 bitowych</w:t>
      </w:r>
    </w:p>
    <w:p w14:paraId="4703AB1E" w14:textId="6BB14ECA" w:rsidR="003C4078" w:rsidRPr="0063346F" w:rsidRDefault="003C4078" w:rsidP="00BD0304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</w:pPr>
      <w:r w:rsidRPr="003C4078">
        <w:rPr>
          <w:rFonts w:ascii="Calibri" w:hAnsi="Calibri"/>
          <w:sz w:val="22"/>
          <w:szCs w:val="20"/>
          <w:lang w:val="pl-PL" w:eastAsia="pl-PL"/>
        </w:rPr>
        <w:t xml:space="preserve">Wsparcie producenta w postaci </w:t>
      </w:r>
      <w:proofErr w:type="spellStart"/>
      <w:r w:rsidRPr="003C4078">
        <w:rPr>
          <w:rFonts w:ascii="Calibri" w:hAnsi="Calibri"/>
          <w:sz w:val="22"/>
          <w:szCs w:val="20"/>
          <w:lang w:val="pl-PL" w:eastAsia="pl-PL"/>
        </w:rPr>
        <w:t>m.inn</w:t>
      </w:r>
      <w:proofErr w:type="spellEnd"/>
      <w:r w:rsidRPr="003C4078">
        <w:rPr>
          <w:rFonts w:ascii="Calibri" w:hAnsi="Calibri"/>
          <w:sz w:val="22"/>
          <w:szCs w:val="20"/>
          <w:lang w:val="pl-PL" w:eastAsia="pl-PL"/>
        </w:rPr>
        <w:t>. możliwości pobierania nowszych wersji oprogramowania w ramach wykupionego pakietu</w:t>
      </w:r>
    </w:p>
    <w:p w14:paraId="7892C3BC" w14:textId="6A1C8536" w:rsidR="0063346F" w:rsidRPr="0063346F" w:rsidRDefault="0063346F" w:rsidP="0063346F">
      <w:pPr>
        <w:pStyle w:val="Akapitzlist"/>
        <w:numPr>
          <w:ilvl w:val="0"/>
          <w:numId w:val="25"/>
        </w:numPr>
        <w:tabs>
          <w:tab w:val="num" w:pos="720"/>
        </w:tabs>
        <w:spacing w:before="100" w:beforeAutospacing="1"/>
        <w:rPr>
          <w:rFonts w:ascii="Calibri" w:hAnsi="Calibri"/>
          <w:sz w:val="22"/>
          <w:szCs w:val="20"/>
          <w:lang w:val="pl-PL" w:eastAsia="pl-PL"/>
        </w:rPr>
      </w:pPr>
      <w:r w:rsidRPr="0063346F">
        <w:rPr>
          <w:rFonts w:ascii="Calibri" w:hAnsi="Calibri"/>
          <w:sz w:val="22"/>
          <w:szCs w:val="20"/>
          <w:lang w:val="pl-PL" w:eastAsia="pl-PL"/>
        </w:rPr>
        <w:t xml:space="preserve">Zestaw programów pozwalających </w:t>
      </w:r>
      <w:r>
        <w:rPr>
          <w:rFonts w:ascii="Calibri" w:hAnsi="Calibri"/>
          <w:sz w:val="22"/>
          <w:szCs w:val="20"/>
          <w:lang w:val="pl-PL" w:eastAsia="pl-PL"/>
        </w:rPr>
        <w:t xml:space="preserve">na </w:t>
      </w:r>
      <w:r w:rsidRPr="0063346F">
        <w:rPr>
          <w:rFonts w:ascii="Calibri" w:hAnsi="Calibri"/>
          <w:sz w:val="22"/>
          <w:szCs w:val="20"/>
          <w:lang w:val="pl-PL" w:eastAsia="pl-PL"/>
        </w:rPr>
        <w:t>/posiadający następujące funkcję:</w:t>
      </w:r>
    </w:p>
    <w:p w14:paraId="2C6337F8" w14:textId="77777777" w:rsidR="0063346F" w:rsidRDefault="0063346F" w:rsidP="0063346F"/>
    <w:p w14:paraId="316C0453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posiadać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biblioteki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mechanicznych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części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znormalizowanych</w:t>
      </w:r>
      <w:proofErr w:type="spellEnd"/>
      <w:r w:rsidRPr="0063346F">
        <w:rPr>
          <w:rFonts w:ascii="Calibri" w:hAnsi="Calibri"/>
        </w:rPr>
        <w:t xml:space="preserve"> (Inventor, Mechanical)</w:t>
      </w:r>
    </w:p>
    <w:p w14:paraId="17EEB5E7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otwierać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pliki</w:t>
      </w:r>
      <w:proofErr w:type="spellEnd"/>
      <w:r w:rsidRPr="0063346F">
        <w:rPr>
          <w:rFonts w:ascii="Calibri" w:hAnsi="Calibri"/>
        </w:rPr>
        <w:t xml:space="preserve"> w </w:t>
      </w:r>
      <w:proofErr w:type="spellStart"/>
      <w:r w:rsidRPr="0063346F">
        <w:rPr>
          <w:rFonts w:ascii="Calibri" w:hAnsi="Calibri"/>
        </w:rPr>
        <w:t>formatach</w:t>
      </w:r>
      <w:proofErr w:type="spellEnd"/>
      <w:r w:rsidRPr="0063346F">
        <w:rPr>
          <w:rFonts w:ascii="Calibri" w:hAnsi="Calibri"/>
        </w:rPr>
        <w:t>: (</w:t>
      </w:r>
      <w:proofErr w:type="spellStart"/>
      <w:r w:rsidRPr="0063346F">
        <w:rPr>
          <w:rFonts w:ascii="Calibri" w:hAnsi="Calibri"/>
        </w:rPr>
        <w:t>Navisworks</w:t>
      </w:r>
      <w:proofErr w:type="spellEnd"/>
      <w:r w:rsidRPr="0063346F">
        <w:rPr>
          <w:rFonts w:ascii="Calibri" w:hAnsi="Calibri"/>
        </w:rPr>
        <w:t xml:space="preserve"> Manage)</w:t>
      </w:r>
    </w:p>
    <w:p w14:paraId="2F67A1AF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wykrywać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kolizję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między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wczytanymi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modelami</w:t>
      </w:r>
      <w:proofErr w:type="spellEnd"/>
      <w:r w:rsidRPr="0063346F">
        <w:rPr>
          <w:rFonts w:ascii="Calibri" w:hAnsi="Calibri"/>
        </w:rPr>
        <w:t xml:space="preserve"> z </w:t>
      </w:r>
      <w:proofErr w:type="spellStart"/>
      <w:r w:rsidRPr="0063346F">
        <w:rPr>
          <w:rFonts w:ascii="Calibri" w:hAnsi="Calibri"/>
        </w:rPr>
        <w:t>różnych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systemów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plików</w:t>
      </w:r>
      <w:proofErr w:type="spellEnd"/>
      <w:r w:rsidRPr="0063346F">
        <w:rPr>
          <w:rFonts w:ascii="Calibri" w:hAnsi="Calibri"/>
        </w:rPr>
        <w:t xml:space="preserve"> (</w:t>
      </w:r>
      <w:proofErr w:type="spellStart"/>
      <w:r w:rsidRPr="0063346F">
        <w:rPr>
          <w:rFonts w:ascii="Calibri" w:hAnsi="Calibri"/>
        </w:rPr>
        <w:t>Navisworks</w:t>
      </w:r>
      <w:proofErr w:type="spellEnd"/>
      <w:r w:rsidRPr="0063346F">
        <w:rPr>
          <w:rFonts w:ascii="Calibri" w:hAnsi="Calibri"/>
        </w:rPr>
        <w:t xml:space="preserve"> Manage)</w:t>
      </w:r>
    </w:p>
    <w:p w14:paraId="35B27C55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przeprowadzać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analizy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wytrzymałość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metodą</w:t>
      </w:r>
      <w:proofErr w:type="spellEnd"/>
      <w:r w:rsidRPr="0063346F">
        <w:rPr>
          <w:rFonts w:ascii="Calibri" w:hAnsi="Calibri"/>
        </w:rPr>
        <w:t xml:space="preserve"> MES </w:t>
      </w:r>
      <w:proofErr w:type="spellStart"/>
      <w:r w:rsidRPr="0063346F">
        <w:rPr>
          <w:rFonts w:ascii="Calibri" w:hAnsi="Calibri"/>
        </w:rPr>
        <w:t>dla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materiałów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nieliniowych</w:t>
      </w:r>
      <w:proofErr w:type="spellEnd"/>
      <w:r w:rsidRPr="0063346F">
        <w:rPr>
          <w:rFonts w:ascii="Calibri" w:hAnsi="Calibri"/>
        </w:rPr>
        <w:t xml:space="preserve"> (Simulation </w:t>
      </w:r>
      <w:proofErr w:type="spellStart"/>
      <w:r w:rsidRPr="0063346F">
        <w:rPr>
          <w:rFonts w:ascii="Calibri" w:hAnsi="Calibri"/>
        </w:rPr>
        <w:t>Multiphysics</w:t>
      </w:r>
      <w:proofErr w:type="spellEnd"/>
      <w:r w:rsidRPr="0063346F">
        <w:rPr>
          <w:rFonts w:ascii="Calibri" w:hAnsi="Calibri"/>
        </w:rPr>
        <w:t>)</w:t>
      </w:r>
    </w:p>
    <w:p w14:paraId="1B58A6D7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wykonywać</w:t>
      </w:r>
      <w:proofErr w:type="spellEnd"/>
      <w:r w:rsidRPr="0063346F">
        <w:rPr>
          <w:rFonts w:ascii="Calibri" w:hAnsi="Calibri"/>
        </w:rPr>
        <w:t xml:space="preserve">  </w:t>
      </w:r>
      <w:proofErr w:type="spellStart"/>
      <w:r w:rsidRPr="0063346F">
        <w:rPr>
          <w:rFonts w:ascii="Calibri" w:hAnsi="Calibri"/>
        </w:rPr>
        <w:t>analizy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przepływu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metodą</w:t>
      </w:r>
      <w:proofErr w:type="spellEnd"/>
      <w:r w:rsidRPr="0063346F">
        <w:rPr>
          <w:rFonts w:ascii="Calibri" w:hAnsi="Calibri"/>
        </w:rPr>
        <w:t xml:space="preserve"> MES (Simulation </w:t>
      </w:r>
      <w:proofErr w:type="spellStart"/>
      <w:r w:rsidRPr="0063346F">
        <w:rPr>
          <w:rFonts w:ascii="Calibri" w:hAnsi="Calibri"/>
        </w:rPr>
        <w:t>Multiphysics</w:t>
      </w:r>
      <w:proofErr w:type="spellEnd"/>
      <w:r w:rsidRPr="0063346F">
        <w:rPr>
          <w:rFonts w:ascii="Calibri" w:hAnsi="Calibri"/>
        </w:rPr>
        <w:t>)</w:t>
      </w:r>
    </w:p>
    <w:p w14:paraId="33055767" w14:textId="77777777" w:rsidR="0063346F" w:rsidRP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  <w:rPr>
          <w:rFonts w:ascii="Calibri" w:hAnsi="Calibri"/>
        </w:rPr>
      </w:pPr>
      <w:proofErr w:type="spellStart"/>
      <w:r w:rsidRPr="0063346F">
        <w:rPr>
          <w:rFonts w:ascii="Calibri" w:hAnsi="Calibri"/>
        </w:rPr>
        <w:t>wykonywać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zaawansowany</w:t>
      </w:r>
      <w:proofErr w:type="spellEnd"/>
      <w:r w:rsidRPr="0063346F">
        <w:rPr>
          <w:rFonts w:ascii="Calibri" w:hAnsi="Calibri"/>
        </w:rPr>
        <w:t xml:space="preserve"> rendering (3ds MAX)</w:t>
      </w:r>
    </w:p>
    <w:p w14:paraId="6EF6E754" w14:textId="77777777" w:rsidR="0063346F" w:rsidRDefault="0063346F" w:rsidP="0063346F">
      <w:pPr>
        <w:pStyle w:val="Akapitzlist"/>
        <w:numPr>
          <w:ilvl w:val="0"/>
          <w:numId w:val="27"/>
        </w:numPr>
        <w:spacing w:after="200" w:line="276" w:lineRule="auto"/>
      </w:pPr>
      <w:proofErr w:type="spellStart"/>
      <w:r w:rsidRPr="0063346F">
        <w:rPr>
          <w:rFonts w:ascii="Calibri" w:hAnsi="Calibri"/>
        </w:rPr>
        <w:t>tworzyć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schematy</w:t>
      </w:r>
      <w:proofErr w:type="spellEnd"/>
      <w:r w:rsidRPr="0063346F">
        <w:rPr>
          <w:rFonts w:ascii="Calibri" w:hAnsi="Calibri"/>
        </w:rPr>
        <w:t xml:space="preserve"> </w:t>
      </w:r>
      <w:proofErr w:type="spellStart"/>
      <w:r w:rsidRPr="0063346F">
        <w:rPr>
          <w:rFonts w:ascii="Calibri" w:hAnsi="Calibri"/>
        </w:rPr>
        <w:t>elektryczne</w:t>
      </w:r>
      <w:proofErr w:type="spellEnd"/>
      <w:r w:rsidRPr="0063346F">
        <w:rPr>
          <w:rFonts w:ascii="Calibri" w:hAnsi="Calibri"/>
        </w:rPr>
        <w:t xml:space="preserve"> (AutoCAD Electrical)</w:t>
      </w:r>
    </w:p>
    <w:p w14:paraId="2F32154B" w14:textId="77777777" w:rsidR="0063346F" w:rsidRDefault="0063346F" w:rsidP="0063346F">
      <w:pPr>
        <w:pStyle w:val="Akapitzlist"/>
        <w:spacing w:after="200" w:line="276" w:lineRule="auto"/>
        <w:ind w:left="2484"/>
      </w:pPr>
    </w:p>
    <w:p w14:paraId="3CE35724" w14:textId="77777777" w:rsidR="0063346F" w:rsidRDefault="0063346F" w:rsidP="0063346F">
      <w:pPr>
        <w:tabs>
          <w:tab w:val="num" w:pos="720"/>
        </w:tabs>
        <w:spacing w:before="100" w:beforeAutospacing="1"/>
      </w:pPr>
    </w:p>
    <w:p w14:paraId="4EF81182" w14:textId="77777777" w:rsidR="00D16381" w:rsidRDefault="00D16381" w:rsidP="0063346F">
      <w:pPr>
        <w:tabs>
          <w:tab w:val="num" w:pos="720"/>
        </w:tabs>
        <w:spacing w:before="100" w:beforeAutospacing="1"/>
      </w:pPr>
    </w:p>
    <w:p w14:paraId="1DC493FA" w14:textId="77777777" w:rsidR="00D16381" w:rsidRDefault="00D16381" w:rsidP="0063346F">
      <w:pPr>
        <w:tabs>
          <w:tab w:val="num" w:pos="720"/>
        </w:tabs>
        <w:spacing w:before="100" w:beforeAutospacing="1"/>
      </w:pPr>
    </w:p>
    <w:p w14:paraId="196D98F1" w14:textId="77777777" w:rsidR="00D16381" w:rsidRDefault="00D16381" w:rsidP="0063346F">
      <w:pPr>
        <w:tabs>
          <w:tab w:val="num" w:pos="720"/>
        </w:tabs>
        <w:spacing w:before="100" w:beforeAutospacing="1"/>
      </w:pPr>
    </w:p>
    <w:p w14:paraId="0A4CB507" w14:textId="77777777" w:rsidR="00D16381" w:rsidRDefault="00D16381" w:rsidP="00732725">
      <w:pPr>
        <w:rPr>
          <w:rFonts w:asciiTheme="minorHAnsi" w:hAnsiTheme="minorHAnsi"/>
        </w:rPr>
      </w:pPr>
    </w:p>
    <w:p w14:paraId="7862E2B3" w14:textId="77777777" w:rsidR="00A341CB" w:rsidRDefault="00A341CB" w:rsidP="00732725">
      <w:pPr>
        <w:rPr>
          <w:rFonts w:asciiTheme="minorHAnsi" w:hAnsiTheme="minorHAnsi"/>
        </w:rPr>
      </w:pPr>
    </w:p>
    <w:p w14:paraId="049FF121" w14:textId="77777777" w:rsidR="00A341CB" w:rsidRDefault="00A341CB" w:rsidP="00732725">
      <w:pPr>
        <w:rPr>
          <w:rFonts w:asciiTheme="minorHAnsi" w:hAnsiTheme="minorHAnsi"/>
        </w:rPr>
      </w:pPr>
    </w:p>
    <w:p w14:paraId="06F23B76" w14:textId="77777777" w:rsidR="00A341CB" w:rsidRDefault="00A341CB" w:rsidP="00732725">
      <w:pPr>
        <w:rPr>
          <w:rFonts w:asciiTheme="minorHAnsi" w:hAnsiTheme="minorHAnsi"/>
        </w:rPr>
      </w:pPr>
    </w:p>
    <w:p w14:paraId="15DFC163" w14:textId="77777777" w:rsidR="00A341CB" w:rsidRDefault="00A341CB" w:rsidP="00732725">
      <w:pPr>
        <w:rPr>
          <w:rFonts w:asciiTheme="minorHAnsi" w:hAnsiTheme="minorHAnsi"/>
        </w:rPr>
      </w:pPr>
    </w:p>
    <w:p w14:paraId="440AAA30" w14:textId="77777777" w:rsidR="00A341CB" w:rsidRDefault="00A341CB" w:rsidP="00732725">
      <w:pPr>
        <w:rPr>
          <w:rFonts w:asciiTheme="minorHAnsi" w:hAnsiTheme="minorHAnsi"/>
        </w:rPr>
      </w:pPr>
    </w:p>
    <w:p w14:paraId="682FC841" w14:textId="77777777" w:rsidR="00A341CB" w:rsidRDefault="00A341CB" w:rsidP="00732725">
      <w:pPr>
        <w:rPr>
          <w:rFonts w:asciiTheme="minorHAnsi" w:hAnsiTheme="minorHAnsi"/>
        </w:rPr>
      </w:pPr>
    </w:p>
    <w:p w14:paraId="0C225722" w14:textId="77777777" w:rsidR="00A341CB" w:rsidRDefault="00A341CB" w:rsidP="00732725">
      <w:pPr>
        <w:rPr>
          <w:rFonts w:asciiTheme="minorHAnsi" w:hAnsiTheme="minorHAnsi"/>
        </w:rPr>
      </w:pPr>
    </w:p>
    <w:p w14:paraId="1C756DF3" w14:textId="77777777" w:rsidR="00A341CB" w:rsidRDefault="00A341CB" w:rsidP="00732725">
      <w:pPr>
        <w:rPr>
          <w:rFonts w:asciiTheme="minorHAnsi" w:hAnsiTheme="minorHAnsi"/>
        </w:rPr>
      </w:pPr>
    </w:p>
    <w:p w14:paraId="6007B866" w14:textId="77777777" w:rsidR="00A341CB" w:rsidRDefault="00A341CB" w:rsidP="00732725">
      <w:pPr>
        <w:rPr>
          <w:rFonts w:asciiTheme="minorHAnsi" w:hAnsiTheme="minorHAnsi"/>
        </w:rPr>
      </w:pPr>
    </w:p>
    <w:p w14:paraId="233A18F1" w14:textId="77777777" w:rsidR="00A341CB" w:rsidRDefault="00A341CB" w:rsidP="00732725">
      <w:pPr>
        <w:rPr>
          <w:rFonts w:asciiTheme="minorHAnsi" w:hAnsiTheme="minorHAnsi"/>
        </w:rPr>
      </w:pPr>
    </w:p>
    <w:p w14:paraId="06DBA102" w14:textId="77777777" w:rsidR="00A341CB" w:rsidRDefault="00A341CB" w:rsidP="00732725">
      <w:pPr>
        <w:rPr>
          <w:rFonts w:asciiTheme="minorHAnsi" w:hAnsiTheme="minorHAnsi"/>
        </w:rPr>
      </w:pPr>
    </w:p>
    <w:p w14:paraId="32BC79D5" w14:textId="77777777" w:rsidR="00A341CB" w:rsidRPr="00732725" w:rsidRDefault="00A341CB" w:rsidP="00732725">
      <w:pPr>
        <w:rPr>
          <w:rFonts w:asciiTheme="minorHAnsi" w:hAnsiTheme="minorHAnsi"/>
        </w:rPr>
      </w:pPr>
    </w:p>
    <w:p w14:paraId="54020DB0" w14:textId="6DD3EC41" w:rsidR="00D16381" w:rsidRDefault="00D16381" w:rsidP="00D16381">
      <w:pPr>
        <w:jc w:val="right"/>
        <w:rPr>
          <w:rFonts w:asciiTheme="minorHAnsi" w:hAnsiTheme="minorHAnsi"/>
        </w:rPr>
      </w:pPr>
      <w:r w:rsidRPr="00D16381">
        <w:rPr>
          <w:rFonts w:asciiTheme="minorHAnsi" w:hAnsiTheme="minorHAnsi"/>
        </w:rPr>
        <w:lastRenderedPageBreak/>
        <w:t xml:space="preserve">Załącznik nr 9B do </w:t>
      </w:r>
      <w:proofErr w:type="spellStart"/>
      <w:r w:rsidRPr="00D16381">
        <w:rPr>
          <w:rFonts w:asciiTheme="minorHAnsi" w:hAnsiTheme="minorHAnsi"/>
        </w:rPr>
        <w:t>siwz</w:t>
      </w:r>
      <w:proofErr w:type="spellEnd"/>
    </w:p>
    <w:p w14:paraId="039AAB63" w14:textId="77777777" w:rsidR="00A341CB" w:rsidRDefault="00A341CB" w:rsidP="00D16381">
      <w:pPr>
        <w:jc w:val="right"/>
        <w:rPr>
          <w:rFonts w:asciiTheme="minorHAnsi" w:hAnsiTheme="minorHAnsi"/>
        </w:rPr>
      </w:pPr>
    </w:p>
    <w:p w14:paraId="761B7937" w14:textId="11F1D879" w:rsidR="00D16381" w:rsidRDefault="00D16381" w:rsidP="00D16381">
      <w:pPr>
        <w:jc w:val="center"/>
        <w:rPr>
          <w:rFonts w:asciiTheme="minorHAnsi" w:hAnsiTheme="minorHAnsi"/>
          <w:b/>
          <w:sz w:val="28"/>
          <w:szCs w:val="28"/>
        </w:rPr>
      </w:pPr>
      <w:r w:rsidRPr="00D16381">
        <w:rPr>
          <w:rFonts w:asciiTheme="minorHAnsi" w:hAnsiTheme="minorHAnsi"/>
          <w:b/>
          <w:sz w:val="28"/>
          <w:szCs w:val="28"/>
        </w:rPr>
        <w:t>Wykaz asortymentowo – cenowy (dotyczy części 9)</w:t>
      </w:r>
    </w:p>
    <w:p w14:paraId="102616A6" w14:textId="77777777" w:rsidR="00D16381" w:rsidRPr="00D16381" w:rsidRDefault="00D16381" w:rsidP="00D1638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C99566" w14:textId="77777777" w:rsidR="00D16381" w:rsidRPr="00AA6D0C" w:rsidRDefault="00D16381" w:rsidP="00D16381">
      <w:pPr>
        <w:rPr>
          <w:rFonts w:asciiTheme="minorHAnsi" w:hAnsiTheme="minorHAnsi"/>
          <w:b/>
        </w:rPr>
      </w:pPr>
      <w:r w:rsidRPr="00AA6D0C">
        <w:rPr>
          <w:rFonts w:asciiTheme="minorHAnsi" w:hAnsiTheme="minorHAnsi"/>
          <w:b/>
        </w:rPr>
        <w:t>Tabela 1. - Wykaz asortymentowy oprogramowania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D16381" w:rsidRPr="000751BD" w14:paraId="11D70D10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3F754B50" w14:textId="77777777" w:rsidR="00D16381" w:rsidRPr="000751BD" w:rsidRDefault="00D16381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D16381" w:rsidRPr="000751BD" w14:paraId="14B52931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FDB" w14:textId="77777777" w:rsidR="00D16381" w:rsidRPr="000751BD" w:rsidRDefault="00D16381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7B26" w14:textId="77777777" w:rsidR="00D16381" w:rsidRPr="00BD0304" w:rsidRDefault="00D16381" w:rsidP="00841271">
            <w:pPr>
              <w:rPr>
                <w:rFonts w:asciiTheme="minorHAnsi" w:hAnsiTheme="minorHAnsi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2013 STARTER</w:t>
            </w:r>
            <w:r>
              <w:rPr>
                <w:rFonts w:asciiTheme="minorHAnsi" w:hAnsiTheme="minorHAnsi"/>
              </w:rPr>
              <w:t xml:space="preserve"> 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</w:tr>
      <w:tr w:rsidR="00D16381" w:rsidRPr="000751BD" w14:paraId="23834604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2C1" w14:textId="77777777" w:rsidR="00D16381" w:rsidRPr="000751BD" w:rsidRDefault="00D16381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133" w14:textId="77777777" w:rsidR="00D16381" w:rsidRPr="00BD0304" w:rsidRDefault="00D16381" w:rsidP="00841271">
            <w:pPr>
              <w:rPr>
                <w:rFonts w:asciiTheme="minorHAnsi" w:hAnsiTheme="minorHAnsi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2013 dodatkowe stanowiska</w:t>
            </w:r>
            <w:r>
              <w:rPr>
                <w:rFonts w:asciiTheme="minorHAnsi" w:hAnsiTheme="minorHAnsi"/>
              </w:rPr>
              <w:t xml:space="preserve"> 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</w:tr>
      <w:tr w:rsidR="00D16381" w:rsidRPr="000751BD" w14:paraId="31A42AA6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BBAD" w14:textId="77777777" w:rsidR="00D16381" w:rsidRPr="000751BD" w:rsidRDefault="00D16381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CD6" w14:textId="77777777" w:rsidR="00D16381" w:rsidRPr="00BD0304" w:rsidRDefault="00D16381" w:rsidP="00841271">
            <w:pPr>
              <w:rPr>
                <w:rFonts w:asciiTheme="minorHAnsi" w:hAnsiTheme="minorHAnsi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Subscription (1 </w:t>
            </w:r>
            <w:r>
              <w:rPr>
                <w:rFonts w:asciiTheme="minorHAnsi" w:hAnsiTheme="minorHAnsi"/>
              </w:rPr>
              <w:t>rok</w:t>
            </w:r>
            <w:r w:rsidRPr="00BD0304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t xml:space="preserve">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</w:tr>
    </w:tbl>
    <w:p w14:paraId="0204F45B" w14:textId="77777777" w:rsidR="00D16381" w:rsidRDefault="00D16381" w:rsidP="00D16381">
      <w:pPr>
        <w:ind w:left="7080"/>
        <w:rPr>
          <w:rFonts w:asciiTheme="minorHAnsi" w:hAnsiTheme="minorHAnsi" w:cstheme="minorHAnsi"/>
          <w:b/>
        </w:rPr>
      </w:pPr>
    </w:p>
    <w:p w14:paraId="131EF691" w14:textId="203F8EC9" w:rsidR="00D16381" w:rsidRDefault="00D16381" w:rsidP="00D16381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D16381" w:rsidRPr="00EC58B2" w14:paraId="7F471FC9" w14:textId="77777777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14:paraId="25E5D24D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7CC1923C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291405D4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00305D94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5A8295C9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5EB92180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D16381" w:rsidRPr="00EC58B2" w14:paraId="1F85CBB6" w14:textId="77777777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69B5EA0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7189FCA9" w14:textId="77777777" w:rsidR="00D16381" w:rsidRPr="00EC58B2" w:rsidRDefault="00D16381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sztuk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5AEC5BF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CE50F06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7E1C77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316DF6B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D16381" w:rsidRPr="00EC58B2" w14:paraId="5DD2DED0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D5AA" w14:textId="77777777" w:rsidR="00D16381" w:rsidRPr="000751BD" w:rsidRDefault="00D16381" w:rsidP="00841271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2013 STARTER</w:t>
            </w:r>
            <w:r>
              <w:rPr>
                <w:rFonts w:asciiTheme="minorHAnsi" w:hAnsiTheme="minorHAnsi"/>
              </w:rPr>
              <w:t xml:space="preserve"> 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5D5B7" w14:textId="77777777" w:rsidR="00D16381" w:rsidRDefault="00D16381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4AA2A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1018C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52E19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677E9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381" w:rsidRPr="00EC58B2" w14:paraId="5B1A04D2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C21A" w14:textId="77777777" w:rsidR="00D16381" w:rsidRPr="000751BD" w:rsidRDefault="00D16381" w:rsidP="00841271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2013 dodatkowe stanowiska</w:t>
            </w:r>
            <w:r>
              <w:rPr>
                <w:rFonts w:asciiTheme="minorHAnsi" w:hAnsiTheme="minorHAnsi"/>
              </w:rPr>
              <w:t xml:space="preserve"> 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558E9" w14:textId="77777777" w:rsidR="00D16381" w:rsidRDefault="00D16381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080B1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5D9ED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60CF2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B946E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381" w:rsidRPr="00EC58B2" w14:paraId="03656BC2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C35C" w14:textId="77777777" w:rsidR="00D16381" w:rsidRPr="000751BD" w:rsidRDefault="00D16381" w:rsidP="00841271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BD0304">
              <w:rPr>
                <w:rFonts w:asciiTheme="minorHAnsi" w:hAnsiTheme="minorHAnsi"/>
              </w:rPr>
              <w:t>Autodesk</w:t>
            </w:r>
            <w:proofErr w:type="spellEnd"/>
            <w:r w:rsidRPr="00BD0304">
              <w:rPr>
                <w:rFonts w:asciiTheme="minorHAnsi" w:hAnsiTheme="minorHAnsi"/>
              </w:rPr>
              <w:t xml:space="preserve">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Master Suite </w:t>
            </w:r>
            <w:proofErr w:type="spellStart"/>
            <w:r w:rsidRPr="00BD0304">
              <w:rPr>
                <w:rFonts w:asciiTheme="minorHAnsi" w:hAnsiTheme="minorHAnsi"/>
              </w:rPr>
              <w:t>Education</w:t>
            </w:r>
            <w:proofErr w:type="spellEnd"/>
            <w:r w:rsidRPr="00BD0304">
              <w:rPr>
                <w:rFonts w:asciiTheme="minorHAnsi" w:hAnsiTheme="minorHAnsi"/>
              </w:rPr>
              <w:t xml:space="preserve"> Subscription (1 </w:t>
            </w:r>
            <w:r>
              <w:rPr>
                <w:rFonts w:asciiTheme="minorHAnsi" w:hAnsiTheme="minorHAnsi"/>
              </w:rPr>
              <w:t>rok</w:t>
            </w:r>
            <w:r w:rsidRPr="00BD0304">
              <w:rPr>
                <w:rFonts w:asciiTheme="minorHAnsi" w:hAnsiTheme="minorHAnsi"/>
              </w:rPr>
              <w:t xml:space="preserve">) </w:t>
            </w:r>
            <w:r>
              <w:rPr>
                <w:rFonts w:asciiTheme="minorHAnsi" w:hAnsiTheme="minorHAnsi"/>
              </w:rPr>
              <w:t xml:space="preserve">lub oprogramowanie </w:t>
            </w:r>
            <w:r w:rsidRPr="00C83098">
              <w:rPr>
                <w:rFonts w:asciiTheme="minorHAnsi" w:hAnsiTheme="minorHAnsi"/>
              </w:rPr>
              <w:t>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E5672" w14:textId="77777777" w:rsidR="00D16381" w:rsidRDefault="00D16381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72BD4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94ABF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535FD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4F204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6381" w:rsidRPr="00EC58B2" w14:paraId="04C10426" w14:textId="77777777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39EF5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600A9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41D32" w14:textId="77777777" w:rsidR="00D16381" w:rsidRPr="00EC58B2" w:rsidRDefault="00D16381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C8D861" w14:textId="77777777" w:rsidR="00D16381" w:rsidRPr="00BE23FC" w:rsidRDefault="00D16381" w:rsidP="00D16381">
      <w:pPr>
        <w:rPr>
          <w:rFonts w:asciiTheme="minorHAnsi" w:hAnsiTheme="minorHAnsi" w:cstheme="minorHAnsi"/>
          <w:b/>
          <w:color w:val="000000" w:themeColor="text1"/>
        </w:rPr>
      </w:pPr>
    </w:p>
    <w:p w14:paraId="6321F261" w14:textId="77777777" w:rsidR="00D16381" w:rsidRPr="007C5366" w:rsidRDefault="00D16381" w:rsidP="00D16381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14:paraId="285C57DE" w14:textId="77777777" w:rsidR="00D16381" w:rsidRPr="007C5366" w:rsidRDefault="00D16381" w:rsidP="00D16381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14:paraId="79A3B750" w14:textId="77777777" w:rsidR="00D16381" w:rsidRPr="007C5366" w:rsidRDefault="00D16381" w:rsidP="00D16381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18BC65D6" w14:textId="77777777" w:rsidR="00D16381" w:rsidRPr="007C5366" w:rsidRDefault="00D16381" w:rsidP="00D16381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14:paraId="0E9B7A44" w14:textId="77777777" w:rsidR="00D16381" w:rsidRPr="007C5366" w:rsidRDefault="00D16381" w:rsidP="00D16381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14:paraId="7DAE4D07" w14:textId="77777777" w:rsidR="00D16381" w:rsidRPr="007C5366" w:rsidRDefault="00D16381" w:rsidP="00D16381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14:paraId="22CE0CF1" w14:textId="77777777" w:rsidR="00D16381" w:rsidRPr="007C5366" w:rsidRDefault="00D16381" w:rsidP="00D16381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4F0EEAA6" w14:textId="22C0A837" w:rsidR="00D16381" w:rsidRDefault="00D16381" w:rsidP="00D16381">
      <w:pPr>
        <w:tabs>
          <w:tab w:val="num" w:pos="720"/>
        </w:tabs>
        <w:spacing w:before="100" w:beforeAutospacing="1"/>
      </w:pPr>
    </w:p>
    <w:p w14:paraId="2697BA40" w14:textId="77777777" w:rsidR="009D5A55" w:rsidRDefault="009D5A55" w:rsidP="00D16381">
      <w:pPr>
        <w:tabs>
          <w:tab w:val="num" w:pos="720"/>
        </w:tabs>
        <w:spacing w:before="100" w:beforeAutospacing="1"/>
      </w:pPr>
    </w:p>
    <w:p w14:paraId="78869D1B" w14:textId="77777777" w:rsidR="009D5A55" w:rsidRDefault="009D5A55" w:rsidP="009D5A55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5F4613F6" w14:textId="77777777" w:rsidR="009D5A55" w:rsidRDefault="009D5A55" w:rsidP="009D5A55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25D0E798" w14:textId="15C458A2" w:rsidR="009D5A55" w:rsidRPr="009D5A55" w:rsidRDefault="009D5A55" w:rsidP="009D5A55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sectPr w:rsidR="009D5A55" w:rsidRPr="009D5A55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7F614F"/>
    <w:multiLevelType w:val="hybridMultilevel"/>
    <w:tmpl w:val="CF6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508BD"/>
    <w:multiLevelType w:val="hybridMultilevel"/>
    <w:tmpl w:val="B1EC1A9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E3145"/>
    <w:multiLevelType w:val="hybridMultilevel"/>
    <w:tmpl w:val="C6484EA4"/>
    <w:lvl w:ilvl="0" w:tplc="ABB831D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13013"/>
    <w:multiLevelType w:val="hybridMultilevel"/>
    <w:tmpl w:val="02B63AE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6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8"/>
  </w:num>
  <w:num w:numId="10">
    <w:abstractNumId w:val="4"/>
  </w:num>
  <w:num w:numId="11">
    <w:abstractNumId w:val="21"/>
  </w:num>
  <w:num w:numId="12">
    <w:abstractNumId w:val="13"/>
  </w:num>
  <w:num w:numId="13">
    <w:abstractNumId w:val="2"/>
  </w:num>
  <w:num w:numId="1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3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7C9D"/>
    <w:rsid w:val="0013640E"/>
    <w:rsid w:val="0015108B"/>
    <w:rsid w:val="00175CDE"/>
    <w:rsid w:val="00196CDF"/>
    <w:rsid w:val="001A1263"/>
    <w:rsid w:val="001D2E3E"/>
    <w:rsid w:val="001E294E"/>
    <w:rsid w:val="001F1B93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3102B"/>
    <w:rsid w:val="0033345D"/>
    <w:rsid w:val="00341C11"/>
    <w:rsid w:val="00363C74"/>
    <w:rsid w:val="00381414"/>
    <w:rsid w:val="00391B08"/>
    <w:rsid w:val="00392720"/>
    <w:rsid w:val="00394328"/>
    <w:rsid w:val="003B414B"/>
    <w:rsid w:val="003C4078"/>
    <w:rsid w:val="00401C6C"/>
    <w:rsid w:val="00407AA1"/>
    <w:rsid w:val="004160DF"/>
    <w:rsid w:val="004960EB"/>
    <w:rsid w:val="004C0C01"/>
    <w:rsid w:val="004E43CA"/>
    <w:rsid w:val="00531FB0"/>
    <w:rsid w:val="005456D7"/>
    <w:rsid w:val="005472E3"/>
    <w:rsid w:val="00547904"/>
    <w:rsid w:val="0056429E"/>
    <w:rsid w:val="005D3059"/>
    <w:rsid w:val="005D45E5"/>
    <w:rsid w:val="005E006E"/>
    <w:rsid w:val="005E2FF5"/>
    <w:rsid w:val="006066CF"/>
    <w:rsid w:val="00617A6F"/>
    <w:rsid w:val="0063346F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32725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D66"/>
    <w:rsid w:val="00967CC2"/>
    <w:rsid w:val="00985402"/>
    <w:rsid w:val="00996161"/>
    <w:rsid w:val="009D3665"/>
    <w:rsid w:val="009D5A55"/>
    <w:rsid w:val="009F768C"/>
    <w:rsid w:val="00A0339D"/>
    <w:rsid w:val="00A341CB"/>
    <w:rsid w:val="00A45FEA"/>
    <w:rsid w:val="00A540E1"/>
    <w:rsid w:val="00A5497D"/>
    <w:rsid w:val="00A77997"/>
    <w:rsid w:val="00A9621A"/>
    <w:rsid w:val="00AA11CA"/>
    <w:rsid w:val="00AA6D0C"/>
    <w:rsid w:val="00AC103F"/>
    <w:rsid w:val="00AE2569"/>
    <w:rsid w:val="00AF05CA"/>
    <w:rsid w:val="00B17B5F"/>
    <w:rsid w:val="00B5498E"/>
    <w:rsid w:val="00BA5F75"/>
    <w:rsid w:val="00BD0304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16381"/>
    <w:rsid w:val="00D43CF8"/>
    <w:rsid w:val="00DA6B08"/>
    <w:rsid w:val="00DB54B5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D0304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D0304"/>
    <w:rPr>
      <w:rFonts w:ascii="Consolas" w:hAnsi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unhideWhenUsed/>
    <w:rsid w:val="009D5A55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A5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2010-10-15T11:13:00Z</dcterms:created>
  <dcterms:modified xsi:type="dcterms:W3CDTF">2013-02-07T07:41:00Z</dcterms:modified>
</cp:coreProperties>
</file>