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E12D7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stacjonarne </w:t>
            </w:r>
            <w:r w:rsidR="006D6AC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D6AC3">
              <w:rPr>
                <w:b/>
              </w:rPr>
              <w:t xml:space="preserve">semestr letni - </w:t>
            </w:r>
            <w:r>
              <w:rPr>
                <w:b/>
              </w:rPr>
              <w:t>Studia II stopnia, I rok</w:t>
            </w:r>
            <w:r>
              <w:rPr>
                <w:b/>
              </w:rPr>
              <w:br/>
            </w:r>
            <w:r w:rsidR="009F261A">
              <w:rPr>
                <w:rFonts w:ascii="SansSerif" w:eastAsia="SansSerif" w:hAnsi="SansSerif" w:cs="SansSerif"/>
                <w:b/>
                <w:i/>
              </w:rPr>
              <w:t>Zakres od 09-03-2026 r.   do   15-03-2026 r.</w:t>
            </w:r>
            <w:r w:rsidR="009F261A">
              <w:rPr>
                <w:rFonts w:ascii="SansSerif" w:eastAsia="SansSerif" w:hAnsi="SansSerif" w:cs="SansSerif"/>
                <w:b/>
              </w:rPr>
              <w:br/>
            </w:r>
            <w:r w:rsidR="007542CA" w:rsidRPr="007542CA">
              <w:rPr>
                <w:b/>
                <w:color w:val="FF0000"/>
              </w:rPr>
              <w:t>Rozkład obowiązuje od 16.03.26</w:t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0806CE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0806CE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0806CE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9F261A" w:rsidP="00ED6673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2025/2025L, grupa audytoryjna nabór 2025/2026L, grupa laboratoryjna nabór 2025/2026l</w:t>
            </w:r>
          </w:p>
        </w:tc>
      </w:tr>
    </w:tbl>
    <w:tbl>
      <w:tblPr>
        <w:tblStyle w:val="Tabela-Siatka"/>
        <w:tblW w:w="2265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185"/>
        <w:gridCol w:w="289"/>
        <w:gridCol w:w="714"/>
        <w:gridCol w:w="2369"/>
        <w:gridCol w:w="284"/>
        <w:gridCol w:w="709"/>
        <w:gridCol w:w="2268"/>
        <w:gridCol w:w="283"/>
        <w:gridCol w:w="709"/>
        <w:gridCol w:w="680"/>
        <w:gridCol w:w="709"/>
        <w:gridCol w:w="879"/>
        <w:gridCol w:w="567"/>
        <w:gridCol w:w="2808"/>
        <w:gridCol w:w="3120"/>
      </w:tblGrid>
      <w:tr w:rsidR="000C0F47" w:rsidTr="007542CA">
        <w:trPr>
          <w:gridAfter w:val="3"/>
          <w:wAfter w:w="6495" w:type="dxa"/>
          <w:trHeight w:val="339"/>
        </w:trPr>
        <w:tc>
          <w:tcPr>
            <w:tcW w:w="30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8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308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7542CA" w:rsidTr="007542CA">
        <w:trPr>
          <w:gridAfter w:val="3"/>
          <w:wAfter w:w="6495" w:type="dxa"/>
          <w:trHeight w:val="706"/>
        </w:trPr>
        <w:tc>
          <w:tcPr>
            <w:tcW w:w="675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542CA" w:rsidRDefault="007542CA" w:rsidP="00A86E50">
            <w:pPr>
              <w:pStyle w:val="EMPTYCELLSTYLE"/>
              <w:jc w:val="center"/>
              <w:rPr>
                <w:sz w:val="14"/>
              </w:rPr>
            </w:pPr>
          </w:p>
          <w:p w:rsidR="007542CA" w:rsidRPr="004F17DD" w:rsidRDefault="007542CA" w:rsidP="00A86E50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Identyfikacja szkodników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542CA" w:rsidRDefault="007542CA" w:rsidP="00A86E50"/>
        </w:tc>
        <w:tc>
          <w:tcPr>
            <w:tcW w:w="70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A86E50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09:30 - 10:20</w:t>
            </w:r>
          </w:p>
        </w:tc>
        <w:tc>
          <w:tcPr>
            <w:tcW w:w="2185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F00323" w:rsidRDefault="007542CA" w:rsidP="00A86E50">
            <w:pPr>
              <w:pStyle w:val="EMPTYCELLSTYLE"/>
              <w:jc w:val="center"/>
              <w:rPr>
                <w:b/>
                <w:sz w:val="10"/>
                <w:szCs w:val="1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Żywienie roślin a ich odporność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542CA" w:rsidRDefault="007542CA" w:rsidP="00A86E50">
            <w:pPr>
              <w:pStyle w:val="EMPTYCELLSTYLE"/>
            </w:pPr>
          </w:p>
        </w:tc>
        <w:tc>
          <w:tcPr>
            <w:tcW w:w="71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A86E50" w:rsidRDefault="007542CA" w:rsidP="009F261A">
            <w:pPr>
              <w:pStyle w:val="EMPTYCELLSTYLE"/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36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A86E50" w:rsidRDefault="007542CA" w:rsidP="009F261A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Identyfikacja czynników infekcyjnych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542CA" w:rsidRDefault="007542CA" w:rsidP="00A86E50"/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542CA" w:rsidRDefault="007542CA" w:rsidP="00044C9F">
            <w:pPr>
              <w:pStyle w:val="podstawowy"/>
              <w:ind w:left="-113" w:right="-113"/>
              <w:jc w:val="center"/>
            </w:pPr>
            <w:r>
              <w:rPr>
                <w:b/>
                <w:sz w:val="18"/>
                <w:szCs w:val="18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42CA" w:rsidRDefault="007542CA" w:rsidP="00A86E50"/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CA" w:rsidRDefault="007542CA" w:rsidP="00A86E50">
            <w:pPr>
              <w:jc w:val="center"/>
              <w:rPr>
                <w:b/>
                <w:sz w:val="18"/>
                <w:szCs w:val="18"/>
              </w:rPr>
            </w:pPr>
          </w:p>
          <w:p w:rsidR="007542CA" w:rsidRPr="00D2740D" w:rsidRDefault="007542CA" w:rsidP="00A86E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Brak zajęć</w:t>
            </w: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10:45 - 11:35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044C9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044C9F">
              <w:rPr>
                <w:rFonts w:ascii="SansSerif" w:eastAsia="SansSerif" w:hAnsi="SansSerif" w:cs="SansSerif"/>
                <w:b/>
                <w:sz w:val="14"/>
              </w:rPr>
              <w:t>GMO- aspekt społeczny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  <w:p w:rsidR="00686313" w:rsidRPr="00843463" w:rsidRDefault="00686313" w:rsidP="00044C9F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rFonts w:ascii="SansSerif" w:eastAsia="SansSerif" w:hAnsi="SansSerif" w:cs="SansSerif"/>
                <w:sz w:val="14"/>
              </w:rPr>
              <w:t>grupa wykładowa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10:20 - 11:30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  <w:jc w:val="center"/>
              <w:rPr>
                <w:sz w:val="14"/>
              </w:rPr>
            </w:pPr>
          </w:p>
          <w:p w:rsidR="00686313" w:rsidRDefault="00686313" w:rsidP="00A86E50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Żywienie roślin a ich odporność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9" w:type="dxa"/>
            <w:tcBorders>
              <w:top w:val="doub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68631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– 13:00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686313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obcy specjalistycznych </w:t>
            </w:r>
          </w:p>
          <w:p w:rsidR="00686313" w:rsidRDefault="00686313" w:rsidP="00686313">
            <w:pPr>
              <w:pStyle w:val="podstawowy"/>
              <w:jc w:val="center"/>
            </w:pPr>
            <w:r>
              <w:rPr>
                <w:b/>
                <w:sz w:val="14"/>
              </w:rPr>
              <w:t>Ang.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044C9F">
            <w:pPr>
              <w:pStyle w:val="podstawowy"/>
              <w:ind w:left="-113" w:right="-57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11:40 - 12:30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9F261A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Organizacja kontroli fitosanitarnej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11:30 - 12:20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Pr="00337FA3" w:rsidRDefault="00686313" w:rsidP="00A86E50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roślin przed zjawiskami pogodowymi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05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upraw przed chwastami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E1434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017906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jc w:val="center"/>
            </w:pPr>
          </w:p>
        </w:tc>
      </w:tr>
      <w:tr w:rsidR="00686313" w:rsidTr="007542CA">
        <w:trPr>
          <w:gridAfter w:val="3"/>
          <w:wAfter w:w="6495" w:type="dxa"/>
          <w:trHeight w:val="758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obcy specjalistycznych </w:t>
            </w:r>
          </w:p>
          <w:p w:rsidR="00686313" w:rsidRPr="00020F41" w:rsidRDefault="00686313" w:rsidP="00A86E50">
            <w:pPr>
              <w:pStyle w:val="EMPTYCELLSTYLE"/>
              <w:jc w:val="center"/>
            </w:pPr>
            <w:r>
              <w:rPr>
                <w:b/>
                <w:sz w:val="14"/>
              </w:rPr>
              <w:t>ros., niem.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306E9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25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9F261A">
            <w:pPr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2</w:t>
            </w:r>
          </w:p>
          <w:p w:rsidR="00686313" w:rsidRDefault="00686313" w:rsidP="00306E93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Interakcja owady-środowisko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306E93">
              <w:rPr>
                <w:sz w:val="14"/>
              </w:rPr>
              <w:t>31</w:t>
            </w:r>
            <w:r w:rsidR="00306E93">
              <w:rPr>
                <w:sz w:val="14"/>
              </w:rPr>
              <w:t xml:space="preserve"> CIW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4:15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25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upraw przed chwastami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E1434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017906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7542C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15:00 - 15:50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542CA" w:rsidRDefault="007542CA" w:rsidP="007542CA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686313" w:rsidRDefault="007542CA" w:rsidP="007542C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Rolnictwo zrównoważone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306E9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306E93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9F261A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2</w:t>
            </w:r>
          </w:p>
          <w:p w:rsidR="00686313" w:rsidRDefault="00686313" w:rsidP="009F261A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Interakcja owady-środowisko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686313" w:rsidRDefault="00306E93" w:rsidP="009F261A">
            <w:pPr>
              <w:pStyle w:val="EMPTYCELLSTYLE"/>
              <w:jc w:val="center"/>
            </w:pPr>
            <w:r>
              <w:rPr>
                <w:sz w:val="14"/>
              </w:rPr>
              <w:t>31 CIW</w:t>
            </w:r>
            <w:bookmarkStart w:id="0" w:name="_GoBack"/>
            <w:bookmarkEnd w:id="0"/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Pr="00E57651" w:rsidRDefault="007542CA" w:rsidP="00A86E50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Zrównoważona ochrona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trHeight w:val="536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Pr="00A86E50" w:rsidRDefault="007542CA" w:rsidP="007542C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7542CA">
            <w:pPr>
              <w:pStyle w:val="podstawowy"/>
              <w:ind w:left="-113" w:right="-57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686313" w:rsidRDefault="007542CA" w:rsidP="007542C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Rolnictwo zrównoważone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7542CA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17:00 - 19:35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A86E5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Zrównoważona ochrona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  <w:trHeight w:val="40"/>
        </w:trPr>
        <w:tc>
          <w:tcPr>
            <w:tcW w:w="675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36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  <w:trHeight w:val="8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1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2"/>
          <w:wAfter w:w="5928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spacing w:after="200" w:line="276" w:lineRule="auto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  <w: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17906"/>
    <w:rsid w:val="00020F41"/>
    <w:rsid w:val="00040AB4"/>
    <w:rsid w:val="000433FB"/>
    <w:rsid w:val="00044C9F"/>
    <w:rsid w:val="00045808"/>
    <w:rsid w:val="000806CE"/>
    <w:rsid w:val="00090336"/>
    <w:rsid w:val="000928DB"/>
    <w:rsid w:val="000C0F47"/>
    <w:rsid w:val="000C5FCE"/>
    <w:rsid w:val="000D55A1"/>
    <w:rsid w:val="000E272D"/>
    <w:rsid w:val="00126BBD"/>
    <w:rsid w:val="00176307"/>
    <w:rsid w:val="001903E0"/>
    <w:rsid w:val="0021121D"/>
    <w:rsid w:val="002204BC"/>
    <w:rsid w:val="002A486E"/>
    <w:rsid w:val="002C13CE"/>
    <w:rsid w:val="002F5173"/>
    <w:rsid w:val="00306E93"/>
    <w:rsid w:val="003367BF"/>
    <w:rsid w:val="00337FA3"/>
    <w:rsid w:val="00352535"/>
    <w:rsid w:val="00354899"/>
    <w:rsid w:val="003D1315"/>
    <w:rsid w:val="003D6CFA"/>
    <w:rsid w:val="004A59C2"/>
    <w:rsid w:val="004C3302"/>
    <w:rsid w:val="004C63AB"/>
    <w:rsid w:val="004E0DA7"/>
    <w:rsid w:val="004F17DD"/>
    <w:rsid w:val="004F5C85"/>
    <w:rsid w:val="00501C97"/>
    <w:rsid w:val="0053356B"/>
    <w:rsid w:val="00585731"/>
    <w:rsid w:val="0059200F"/>
    <w:rsid w:val="005C47AD"/>
    <w:rsid w:val="005C7189"/>
    <w:rsid w:val="005E1434"/>
    <w:rsid w:val="00686313"/>
    <w:rsid w:val="006D6AC3"/>
    <w:rsid w:val="006F7071"/>
    <w:rsid w:val="007403D3"/>
    <w:rsid w:val="007542CA"/>
    <w:rsid w:val="00774FD1"/>
    <w:rsid w:val="007B1731"/>
    <w:rsid w:val="007F66A3"/>
    <w:rsid w:val="008421F7"/>
    <w:rsid w:val="00843463"/>
    <w:rsid w:val="00861F7E"/>
    <w:rsid w:val="008A6EF4"/>
    <w:rsid w:val="008E688A"/>
    <w:rsid w:val="008E70A9"/>
    <w:rsid w:val="008F50F8"/>
    <w:rsid w:val="00910F1E"/>
    <w:rsid w:val="00912863"/>
    <w:rsid w:val="00950C4A"/>
    <w:rsid w:val="009A3593"/>
    <w:rsid w:val="009B2A4A"/>
    <w:rsid w:val="009C267D"/>
    <w:rsid w:val="009F261A"/>
    <w:rsid w:val="00A86E50"/>
    <w:rsid w:val="00AD5B86"/>
    <w:rsid w:val="00AE6DC2"/>
    <w:rsid w:val="00AF266E"/>
    <w:rsid w:val="00B302E0"/>
    <w:rsid w:val="00B841DB"/>
    <w:rsid w:val="00B86723"/>
    <w:rsid w:val="00C430AF"/>
    <w:rsid w:val="00CB5338"/>
    <w:rsid w:val="00D05EC2"/>
    <w:rsid w:val="00D166DE"/>
    <w:rsid w:val="00D27316"/>
    <w:rsid w:val="00D2740D"/>
    <w:rsid w:val="00D43AA5"/>
    <w:rsid w:val="00DE6749"/>
    <w:rsid w:val="00E12D7A"/>
    <w:rsid w:val="00E22CC6"/>
    <w:rsid w:val="00E57651"/>
    <w:rsid w:val="00E71617"/>
    <w:rsid w:val="00E876B3"/>
    <w:rsid w:val="00EC2FF5"/>
    <w:rsid w:val="00ED6673"/>
    <w:rsid w:val="00EF1604"/>
    <w:rsid w:val="00F00323"/>
    <w:rsid w:val="00F037D8"/>
    <w:rsid w:val="00F12879"/>
    <w:rsid w:val="00F2132E"/>
    <w:rsid w:val="00F437F6"/>
    <w:rsid w:val="00F5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0506D-FB4F-40D9-B888-412FD520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2026-03-18T11:34:00Z</dcterms:created>
  <dcterms:modified xsi:type="dcterms:W3CDTF">2026-03-18T11:34:00Z</dcterms:modified>
</cp:coreProperties>
</file>