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EA2680" w:rsidP="00CD0D58">
      <w:pPr>
        <w:spacing w:line="360" w:lineRule="auto"/>
        <w:jc w:val="center"/>
        <w:rPr>
          <w:b/>
        </w:rPr>
      </w:pPr>
      <w:r>
        <w:rPr>
          <w:b/>
        </w:rPr>
        <w:t>Ogrodnictwo</w:t>
      </w:r>
    </w:p>
    <w:p w:rsidR="00CD0D58" w:rsidRDefault="00CD0D58" w:rsidP="00CD0D58">
      <w:pPr>
        <w:spacing w:line="360" w:lineRule="auto"/>
        <w:jc w:val="center"/>
      </w:pPr>
      <w:r>
        <w:t xml:space="preserve">studia I stopnia </w:t>
      </w:r>
      <w:r w:rsidR="003B0E71">
        <w:t>nie</w:t>
      </w:r>
      <w:r>
        <w:t>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A01ACF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A01ACF" w:rsidP="00E44D5B">
            <w:pPr>
              <w:spacing w:line="360" w:lineRule="auto"/>
              <w:jc w:val="center"/>
            </w:pPr>
            <w:r>
              <w:t>12.35-13.10</w:t>
            </w:r>
          </w:p>
        </w:tc>
        <w:tc>
          <w:tcPr>
            <w:tcW w:w="3021" w:type="dxa"/>
            <w:shd w:val="clear" w:color="auto" w:fill="auto"/>
          </w:tcPr>
          <w:p w:rsidR="00CD0D58" w:rsidRDefault="00A01ACF" w:rsidP="00E44D5B">
            <w:pPr>
              <w:spacing w:line="360" w:lineRule="auto"/>
              <w:jc w:val="center"/>
            </w:pPr>
            <w:r>
              <w:t>na litery M</w:t>
            </w:r>
            <w:bookmarkStart w:id="0" w:name="_GoBack"/>
            <w:bookmarkEnd w:id="0"/>
            <w:r w:rsidR="003B0E71">
              <w:t>…-Z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3B0E71"/>
    <w:rsid w:val="003D4A20"/>
    <w:rsid w:val="00451EC7"/>
    <w:rsid w:val="0058554C"/>
    <w:rsid w:val="00742CBF"/>
    <w:rsid w:val="00A01ACF"/>
    <w:rsid w:val="00CD0D58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DED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2024-06-12T11:41:00Z</dcterms:created>
  <dcterms:modified xsi:type="dcterms:W3CDTF">2024-06-12T11:41:00Z</dcterms:modified>
</cp:coreProperties>
</file>