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57" w:rsidRDefault="00796F57" w:rsidP="006B6317">
      <w:pPr>
        <w:rPr>
          <w:rFonts w:ascii="Tahoma" w:hAnsi="Tahoma" w:cs="Tahoma"/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79"/>
      </w:tblGrid>
      <w:tr w:rsidR="00796F57" w:rsidRPr="00111B9D">
        <w:tc>
          <w:tcPr>
            <w:tcW w:w="3227" w:type="dxa"/>
          </w:tcPr>
          <w:p w:rsidR="00796F57" w:rsidRPr="00111B9D" w:rsidRDefault="00796F57" w:rsidP="008A6EC6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Kod modułu</w:t>
            </w:r>
          </w:p>
        </w:tc>
        <w:tc>
          <w:tcPr>
            <w:tcW w:w="6379" w:type="dxa"/>
          </w:tcPr>
          <w:p w:rsidR="00796F57" w:rsidRPr="00111B9D" w:rsidRDefault="00796F57" w:rsidP="009625E3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M WE_</w:t>
            </w:r>
            <w:r w:rsidR="009625E3">
              <w:rPr>
                <w:rFonts w:ascii="Tahoma" w:hAnsi="Tahoma" w:cs="Tahoma"/>
                <w:sz w:val="20"/>
                <w:szCs w:val="20"/>
              </w:rPr>
              <w:t>SEM5 M</w:t>
            </w:r>
            <w:bookmarkStart w:id="0" w:name="_GoBack"/>
            <w:bookmarkEnd w:id="0"/>
            <w:r w:rsidRPr="00111B9D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Kierunek  lub kierunki studiów</w:t>
            </w:r>
          </w:p>
        </w:tc>
        <w:tc>
          <w:tcPr>
            <w:tcW w:w="6379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Medycyna Weterynaryjna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Nazwa modułu kształcenia, także nazwa w języku angielskim</w:t>
            </w:r>
          </w:p>
        </w:tc>
        <w:tc>
          <w:tcPr>
            <w:tcW w:w="6379" w:type="dxa"/>
          </w:tcPr>
          <w:p w:rsidR="00796F57" w:rsidRPr="00111B9D" w:rsidRDefault="00796F57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111B9D">
              <w:rPr>
                <w:rFonts w:ascii="Tahoma" w:hAnsi="Tahoma" w:cs="Tahoma"/>
                <w:noProof/>
                <w:sz w:val="20"/>
                <w:szCs w:val="20"/>
              </w:rPr>
              <w:t>Farmakologia weterynaryjna</w:t>
            </w:r>
            <w:r w:rsidR="00C96ECB">
              <w:rPr>
                <w:rFonts w:ascii="Tahoma" w:hAnsi="Tahoma" w:cs="Tahoma"/>
                <w:noProof/>
                <w:sz w:val="20"/>
                <w:szCs w:val="20"/>
              </w:rPr>
              <w:t xml:space="preserve"> I</w:t>
            </w:r>
          </w:p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1B9D">
              <w:rPr>
                <w:rFonts w:ascii="Tahoma" w:hAnsi="Tahoma" w:cs="Tahoma"/>
                <w:i/>
                <w:iCs/>
                <w:sz w:val="20"/>
                <w:szCs w:val="20"/>
              </w:rPr>
              <w:t>Veterinary</w:t>
            </w:r>
            <w:r w:rsidRPr="00111B9D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Pharmacology</w:t>
            </w:r>
            <w:proofErr w:type="spellEnd"/>
            <w:r w:rsidR="00C96ECB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 xml:space="preserve"> I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Język wykładowy</w:t>
            </w:r>
          </w:p>
        </w:tc>
        <w:tc>
          <w:tcPr>
            <w:tcW w:w="6379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Polski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Rodzaj modułu kształcenia (obowiązkowy/fakultatywny)</w:t>
            </w:r>
          </w:p>
        </w:tc>
        <w:tc>
          <w:tcPr>
            <w:tcW w:w="6379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Obowiązkowy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Poziom modułu kształcenia</w:t>
            </w:r>
          </w:p>
        </w:tc>
        <w:tc>
          <w:tcPr>
            <w:tcW w:w="6379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Jednolite studia magisterskie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Rok studiów dla kierunku</w:t>
            </w:r>
          </w:p>
        </w:tc>
        <w:tc>
          <w:tcPr>
            <w:tcW w:w="6379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Semestr dla kierunku</w:t>
            </w:r>
          </w:p>
        </w:tc>
        <w:tc>
          <w:tcPr>
            <w:tcW w:w="6379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 xml:space="preserve">5 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 xml:space="preserve">Liczba punktów ECTS z podziałem na kontaktowe/ </w:t>
            </w:r>
            <w:proofErr w:type="spellStart"/>
            <w:r w:rsidRPr="00111B9D">
              <w:rPr>
                <w:rFonts w:ascii="Tahoma" w:hAnsi="Tahoma" w:cs="Tahoma"/>
                <w:sz w:val="20"/>
                <w:szCs w:val="20"/>
              </w:rPr>
              <w:t>niekontaktowe</w:t>
            </w:r>
            <w:proofErr w:type="spellEnd"/>
          </w:p>
        </w:tc>
        <w:tc>
          <w:tcPr>
            <w:tcW w:w="6379" w:type="dxa"/>
          </w:tcPr>
          <w:p w:rsidR="00796F57" w:rsidRPr="00111B9D" w:rsidRDefault="00796F57" w:rsidP="00D55F36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5(2,5/2,5)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Imię i nazwisko osoby odpowiedzialnej</w:t>
            </w:r>
          </w:p>
        </w:tc>
        <w:tc>
          <w:tcPr>
            <w:tcW w:w="6379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Prof. dr hab. Cezary Jacek Kowalski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Jednostka oferująca przedmiot</w:t>
            </w:r>
          </w:p>
        </w:tc>
        <w:tc>
          <w:tcPr>
            <w:tcW w:w="6379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Zakład Farmakologii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Cel modułu</w:t>
            </w:r>
          </w:p>
        </w:tc>
        <w:tc>
          <w:tcPr>
            <w:tcW w:w="6379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Zapoznanie studentów z Farmakologią weterynaryjną, mechanizmem działania oraz farmakokinetyką i farmakodynamiką leków.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Wymagania wstępne i dodatkowe</w:t>
            </w:r>
          </w:p>
        </w:tc>
        <w:tc>
          <w:tcPr>
            <w:tcW w:w="6379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Chemia, Biochemia, Fizjologia.</w:t>
            </w:r>
          </w:p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Treści modułu kształcenia – zwarty opis ok. 100 słów.</w:t>
            </w:r>
          </w:p>
        </w:tc>
        <w:tc>
          <w:tcPr>
            <w:tcW w:w="6379" w:type="dxa"/>
          </w:tcPr>
          <w:p w:rsidR="00796F57" w:rsidRPr="00111B9D" w:rsidRDefault="00796F57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 xml:space="preserve">Farmakologia weterynaryjna - </w:t>
            </w:r>
            <w:r w:rsidRPr="00111B9D">
              <w:rPr>
                <w:rFonts w:ascii="Tahoma" w:hAnsi="Tahoma" w:cs="Tahoma"/>
                <w:noProof/>
                <w:sz w:val="20"/>
                <w:szCs w:val="20"/>
              </w:rPr>
              <w:t xml:space="preserve">Farmakopea+wykazy ABN, Recepta egzaminacyjna, recepta lekarska, narkotyczna, łacińskie terminy leków, dawka lecznicza, parametry farmakokinetyczne. Losy leków w ustroju, mechanizmy działania (wskazania, przeciwwskazania, działania niepożądane) Leki: przeciwpasożytnicze, przeciwnowotworowe, przeciwhistaminowe, stosowane w schorzeniach ukladu moczowego </w:t>
            </w:r>
            <w:r w:rsidRPr="00111B9D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i rozrodczego. 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Zalecana lista lektur lub lektury obowiązkowe</w:t>
            </w:r>
          </w:p>
        </w:tc>
        <w:tc>
          <w:tcPr>
            <w:tcW w:w="6379" w:type="dxa"/>
          </w:tcPr>
          <w:p w:rsidR="00796F57" w:rsidRPr="00111B9D" w:rsidRDefault="00796F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 xml:space="preserve">1.Roliński Z.: Farmakologia i Farmakoterapia weterynaryjna </w:t>
            </w:r>
            <w:proofErr w:type="spellStart"/>
            <w:r w:rsidRPr="00111B9D">
              <w:rPr>
                <w:rFonts w:ascii="Tahoma" w:hAnsi="Tahoma" w:cs="Tahoma"/>
                <w:sz w:val="20"/>
                <w:szCs w:val="20"/>
              </w:rPr>
              <w:t>PWRiL</w:t>
            </w:r>
            <w:proofErr w:type="spellEnd"/>
            <w:r w:rsidRPr="00111B9D">
              <w:rPr>
                <w:rFonts w:ascii="Tahoma" w:hAnsi="Tahoma" w:cs="Tahoma"/>
                <w:sz w:val="20"/>
                <w:szCs w:val="20"/>
              </w:rPr>
              <w:t xml:space="preserve"> 2008</w:t>
            </w:r>
          </w:p>
          <w:p w:rsidR="00796F57" w:rsidRPr="00111B9D" w:rsidRDefault="00796F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2.Kania B.F.: Farmakologia weterynaryjna z elementami terapii. Wydawnictwo Lekarskie PZWL, Wydanie I, Warszawa, 2001.</w:t>
            </w:r>
          </w:p>
          <w:p w:rsidR="00796F57" w:rsidRPr="00111B9D" w:rsidRDefault="00796F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 xml:space="preserve">3.Danysz A., </w:t>
            </w:r>
            <w:proofErr w:type="spellStart"/>
            <w:r w:rsidRPr="00111B9D">
              <w:rPr>
                <w:rFonts w:ascii="Tahoma" w:hAnsi="Tahoma" w:cs="Tahoma"/>
                <w:sz w:val="20"/>
                <w:szCs w:val="20"/>
              </w:rPr>
              <w:t>Kleinrok</w:t>
            </w:r>
            <w:proofErr w:type="spellEnd"/>
            <w:r w:rsidRPr="00111B9D">
              <w:rPr>
                <w:rFonts w:ascii="Tahoma" w:hAnsi="Tahoma" w:cs="Tahoma"/>
                <w:sz w:val="20"/>
                <w:szCs w:val="20"/>
              </w:rPr>
              <w:t xml:space="preserve"> Z.: Podstawy Farmakologii. Wyd. VOLUMED, Wrocław, 1996</w:t>
            </w:r>
          </w:p>
          <w:p w:rsidR="00796F57" w:rsidRPr="00111B9D" w:rsidRDefault="00796F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4.Kostowski W.: Farmakologia. Podstawy farmakoterapii. Wyd. Lekarskie PZWL, Warszawa, 1998</w:t>
            </w:r>
          </w:p>
          <w:p w:rsidR="00796F57" w:rsidRPr="00111B9D" w:rsidRDefault="00796F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 xml:space="preserve">5.Lambert H.P., </w:t>
            </w:r>
            <w:proofErr w:type="spellStart"/>
            <w:r w:rsidRPr="00111B9D">
              <w:rPr>
                <w:rFonts w:ascii="Tahoma" w:hAnsi="Tahoma" w:cs="Tahoma"/>
                <w:sz w:val="20"/>
                <w:szCs w:val="20"/>
              </w:rPr>
              <w:t>O’Grady</w:t>
            </w:r>
            <w:proofErr w:type="spellEnd"/>
            <w:r w:rsidRPr="00111B9D">
              <w:rPr>
                <w:rFonts w:ascii="Tahoma" w:hAnsi="Tahoma" w:cs="Tahoma"/>
                <w:sz w:val="20"/>
                <w:szCs w:val="20"/>
              </w:rPr>
              <w:t xml:space="preserve"> F.W.: Antybiotyki i chemioterapia. Wydawnictwo Medyczne, Warszawa, 1994</w:t>
            </w:r>
          </w:p>
        </w:tc>
      </w:tr>
      <w:tr w:rsidR="00796F57" w:rsidRPr="00111B9D">
        <w:tc>
          <w:tcPr>
            <w:tcW w:w="3227" w:type="dxa"/>
          </w:tcPr>
          <w:p w:rsidR="00796F57" w:rsidRPr="00111B9D" w:rsidRDefault="00796F57">
            <w:pPr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Planowane formy/działania/metody dydaktyczne</w:t>
            </w:r>
          </w:p>
        </w:tc>
        <w:tc>
          <w:tcPr>
            <w:tcW w:w="6379" w:type="dxa"/>
          </w:tcPr>
          <w:p w:rsidR="00796F57" w:rsidRPr="00111B9D" w:rsidRDefault="00796F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B9D">
              <w:rPr>
                <w:rFonts w:ascii="Tahoma" w:hAnsi="Tahoma" w:cs="Tahoma"/>
                <w:sz w:val="20"/>
                <w:szCs w:val="20"/>
              </w:rPr>
              <w:t>Wykład, prezentacje multimedialne, filmy, laboratorium wirtualne, praca w grupach/wykłady, dyskusja, pokaz, pogadanka, metoda projektów, raport z ćwiczeń laboratoryjnych.</w:t>
            </w:r>
          </w:p>
        </w:tc>
      </w:tr>
    </w:tbl>
    <w:p w:rsidR="00796F57" w:rsidRDefault="00796F57" w:rsidP="006B6317">
      <w:pPr>
        <w:jc w:val="both"/>
        <w:rPr>
          <w:rFonts w:ascii="Tahoma" w:hAnsi="Tahoma" w:cs="Tahoma"/>
          <w:sz w:val="20"/>
          <w:szCs w:val="20"/>
        </w:rPr>
      </w:pPr>
    </w:p>
    <w:sectPr w:rsidR="00796F57" w:rsidSect="00DA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317"/>
    <w:rsid w:val="0001708A"/>
    <w:rsid w:val="00057F97"/>
    <w:rsid w:val="00070CF1"/>
    <w:rsid w:val="0007238E"/>
    <w:rsid w:val="000A60ED"/>
    <w:rsid w:val="000B2F27"/>
    <w:rsid w:val="000C3AB9"/>
    <w:rsid w:val="000F6A51"/>
    <w:rsid w:val="00104432"/>
    <w:rsid w:val="00104D29"/>
    <w:rsid w:val="00111B9D"/>
    <w:rsid w:val="0013272C"/>
    <w:rsid w:val="001810B2"/>
    <w:rsid w:val="001C5F83"/>
    <w:rsid w:val="001D5406"/>
    <w:rsid w:val="00203EF6"/>
    <w:rsid w:val="00226B53"/>
    <w:rsid w:val="002439B6"/>
    <w:rsid w:val="00257625"/>
    <w:rsid w:val="00271346"/>
    <w:rsid w:val="00283C5A"/>
    <w:rsid w:val="002A1DF0"/>
    <w:rsid w:val="002A2677"/>
    <w:rsid w:val="002E14E0"/>
    <w:rsid w:val="002E7867"/>
    <w:rsid w:val="002F1D21"/>
    <w:rsid w:val="002F3847"/>
    <w:rsid w:val="00305B40"/>
    <w:rsid w:val="00310DDA"/>
    <w:rsid w:val="00320193"/>
    <w:rsid w:val="00323ED6"/>
    <w:rsid w:val="003263C6"/>
    <w:rsid w:val="00376357"/>
    <w:rsid w:val="00386BF0"/>
    <w:rsid w:val="0039680D"/>
    <w:rsid w:val="003A1CEB"/>
    <w:rsid w:val="004163D2"/>
    <w:rsid w:val="00423AE1"/>
    <w:rsid w:val="00434591"/>
    <w:rsid w:val="0045619A"/>
    <w:rsid w:val="00466487"/>
    <w:rsid w:val="004675F8"/>
    <w:rsid w:val="0048465C"/>
    <w:rsid w:val="00496636"/>
    <w:rsid w:val="004A0E15"/>
    <w:rsid w:val="004C5BC7"/>
    <w:rsid w:val="00500CAF"/>
    <w:rsid w:val="00505F45"/>
    <w:rsid w:val="00513F90"/>
    <w:rsid w:val="00516801"/>
    <w:rsid w:val="00516B01"/>
    <w:rsid w:val="00521083"/>
    <w:rsid w:val="00553F6B"/>
    <w:rsid w:val="00565645"/>
    <w:rsid w:val="0056734D"/>
    <w:rsid w:val="0057136C"/>
    <w:rsid w:val="00575654"/>
    <w:rsid w:val="0057721D"/>
    <w:rsid w:val="00591BF8"/>
    <w:rsid w:val="00594FDA"/>
    <w:rsid w:val="005D5DA4"/>
    <w:rsid w:val="006206DA"/>
    <w:rsid w:val="006219EA"/>
    <w:rsid w:val="00622BFD"/>
    <w:rsid w:val="00630FA8"/>
    <w:rsid w:val="00635B22"/>
    <w:rsid w:val="0065319D"/>
    <w:rsid w:val="006675E6"/>
    <w:rsid w:val="00677E7F"/>
    <w:rsid w:val="00686CA7"/>
    <w:rsid w:val="00693DFE"/>
    <w:rsid w:val="006B0154"/>
    <w:rsid w:val="006B6317"/>
    <w:rsid w:val="006B78D3"/>
    <w:rsid w:val="006D4B1B"/>
    <w:rsid w:val="0070067E"/>
    <w:rsid w:val="00701C0E"/>
    <w:rsid w:val="00702455"/>
    <w:rsid w:val="00706A7F"/>
    <w:rsid w:val="007329CD"/>
    <w:rsid w:val="00733842"/>
    <w:rsid w:val="007456C7"/>
    <w:rsid w:val="007628CC"/>
    <w:rsid w:val="00771665"/>
    <w:rsid w:val="00777C53"/>
    <w:rsid w:val="00790879"/>
    <w:rsid w:val="00796F57"/>
    <w:rsid w:val="007A49D2"/>
    <w:rsid w:val="00800054"/>
    <w:rsid w:val="00812487"/>
    <w:rsid w:val="0083209B"/>
    <w:rsid w:val="00872DC2"/>
    <w:rsid w:val="00883E2D"/>
    <w:rsid w:val="00897DC0"/>
    <w:rsid w:val="008A1F06"/>
    <w:rsid w:val="008A6EC6"/>
    <w:rsid w:val="008D6F96"/>
    <w:rsid w:val="00936139"/>
    <w:rsid w:val="00947440"/>
    <w:rsid w:val="009625E3"/>
    <w:rsid w:val="00971840"/>
    <w:rsid w:val="00977802"/>
    <w:rsid w:val="00994B41"/>
    <w:rsid w:val="0099712A"/>
    <w:rsid w:val="009A46BA"/>
    <w:rsid w:val="009F5F77"/>
    <w:rsid w:val="00A6674E"/>
    <w:rsid w:val="00AA61F1"/>
    <w:rsid w:val="00AB3B49"/>
    <w:rsid w:val="00AB7DB1"/>
    <w:rsid w:val="00AC186C"/>
    <w:rsid w:val="00B44FC0"/>
    <w:rsid w:val="00B546C0"/>
    <w:rsid w:val="00B65A0F"/>
    <w:rsid w:val="00B8434D"/>
    <w:rsid w:val="00BF77E0"/>
    <w:rsid w:val="00C23083"/>
    <w:rsid w:val="00C350A0"/>
    <w:rsid w:val="00C447AB"/>
    <w:rsid w:val="00C71A4D"/>
    <w:rsid w:val="00C81341"/>
    <w:rsid w:val="00C82353"/>
    <w:rsid w:val="00C96ECB"/>
    <w:rsid w:val="00CD2094"/>
    <w:rsid w:val="00CE0B6C"/>
    <w:rsid w:val="00CE2CA3"/>
    <w:rsid w:val="00D126B1"/>
    <w:rsid w:val="00D16AD6"/>
    <w:rsid w:val="00D314CA"/>
    <w:rsid w:val="00D36829"/>
    <w:rsid w:val="00D42856"/>
    <w:rsid w:val="00D55B6D"/>
    <w:rsid w:val="00D55F36"/>
    <w:rsid w:val="00DA10B9"/>
    <w:rsid w:val="00DA111E"/>
    <w:rsid w:val="00DA42E1"/>
    <w:rsid w:val="00DC238B"/>
    <w:rsid w:val="00DC31E1"/>
    <w:rsid w:val="00DD7076"/>
    <w:rsid w:val="00DE3280"/>
    <w:rsid w:val="00DF43BF"/>
    <w:rsid w:val="00E123B9"/>
    <w:rsid w:val="00E16A96"/>
    <w:rsid w:val="00E245E6"/>
    <w:rsid w:val="00E47223"/>
    <w:rsid w:val="00E472C3"/>
    <w:rsid w:val="00E504EA"/>
    <w:rsid w:val="00E707CC"/>
    <w:rsid w:val="00E74743"/>
    <w:rsid w:val="00E75DEA"/>
    <w:rsid w:val="00E8515E"/>
    <w:rsid w:val="00E91E02"/>
    <w:rsid w:val="00EB7455"/>
    <w:rsid w:val="00EC4F7E"/>
    <w:rsid w:val="00EC7D4A"/>
    <w:rsid w:val="00ED7036"/>
    <w:rsid w:val="00ED7BA8"/>
    <w:rsid w:val="00EF0B2F"/>
    <w:rsid w:val="00EF472A"/>
    <w:rsid w:val="00F224BE"/>
    <w:rsid w:val="00F34CC3"/>
    <w:rsid w:val="00F37FE8"/>
    <w:rsid w:val="00F50A98"/>
    <w:rsid w:val="00F81B40"/>
    <w:rsid w:val="00F86D74"/>
    <w:rsid w:val="00F870A8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5FF55D-47DF-4C55-9775-874D9EF0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31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modułu</dc:title>
  <dc:subject/>
  <dc:creator>Iwona</dc:creator>
  <cp:keywords/>
  <dc:description/>
  <cp:lastModifiedBy>Iwona</cp:lastModifiedBy>
  <cp:revision>4</cp:revision>
  <dcterms:created xsi:type="dcterms:W3CDTF">2014-07-21T08:36:00Z</dcterms:created>
  <dcterms:modified xsi:type="dcterms:W3CDTF">2014-07-23T09:05:00Z</dcterms:modified>
</cp:coreProperties>
</file>