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854" w:rsidRPr="00E76E6C" w:rsidRDefault="00A83854" w:rsidP="00A83854">
      <w:pPr>
        <w:rPr>
          <w:rFonts w:ascii="Cambria" w:hAnsi="Cambria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A83854">
              <w:rPr>
                <w:rFonts w:ascii="Cambria" w:hAnsi="Cambria" w:cs="Calibri"/>
                <w:iCs/>
                <w:sz w:val="20"/>
                <w:szCs w:val="20"/>
              </w:rPr>
              <w:t xml:space="preserve">ZF </w:t>
            </w:r>
            <w:r w:rsidR="00BA5603">
              <w:rPr>
                <w:rFonts w:ascii="Cambria" w:hAnsi="Cambria" w:cs="Calibri"/>
                <w:iCs/>
                <w:sz w:val="20"/>
                <w:szCs w:val="20"/>
              </w:rPr>
              <w:t>N</w:t>
            </w:r>
            <w:r w:rsidRPr="00A83854">
              <w:rPr>
                <w:rFonts w:ascii="Cambria" w:hAnsi="Cambria" w:cs="Calibri"/>
                <w:iCs/>
                <w:sz w:val="20"/>
                <w:szCs w:val="20"/>
              </w:rPr>
              <w:t>1_</w:t>
            </w:r>
            <w:r w:rsidR="00BA5603">
              <w:rPr>
                <w:rFonts w:ascii="Cambria" w:hAnsi="Cambria" w:cs="Calibri"/>
                <w:iCs/>
                <w:sz w:val="20"/>
                <w:szCs w:val="20"/>
              </w:rPr>
              <w:t>8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83854">
              <w:rPr>
                <w:rFonts w:ascii="Cambria" w:hAnsi="Cambria" w:cs="Calibri"/>
                <w:b/>
                <w:bCs/>
                <w:sz w:val="20"/>
                <w:szCs w:val="20"/>
              </w:rPr>
              <w:t>Podstawy prawa i ochrona własności intelektualnej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BA5603" w:rsidP="00A8385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nie</w:t>
            </w:r>
            <w:r w:rsidR="00A83854" w:rsidRPr="00A83854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B54B21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1 (0,7 + 0,3)</w:t>
            </w:r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Dr Katarzyna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Rubinowska</w:t>
            </w:r>
            <w:proofErr w:type="spellEnd"/>
          </w:p>
        </w:tc>
      </w:tr>
      <w:tr w:rsidR="00A83854" w:rsidRPr="001F2C5E" w:rsidTr="00882211">
        <w:tc>
          <w:tcPr>
            <w:tcW w:w="3942" w:type="dxa"/>
            <w:shd w:val="clear" w:color="auto" w:fill="auto"/>
          </w:tcPr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A83854" w:rsidRPr="00B54B21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Katedra Botaniki i Fizjologii Roślin</w:t>
            </w:r>
          </w:p>
        </w:tc>
      </w:tr>
      <w:tr w:rsidR="00A83854" w:rsidRPr="001F2C5E" w:rsidTr="00A83854">
        <w:trPr>
          <w:trHeight w:val="991"/>
        </w:trPr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A83854" w:rsidRPr="00B54B21" w:rsidRDefault="00A83854" w:rsidP="00F86874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Student uzyska podstawową wiedzę z zakresu podstaw prawa i ochrony własności intelektualnej, w tym szczegółowo zostaną omówione zagadnienia związane z</w:t>
            </w:r>
            <w:r>
              <w:rPr>
                <w:rFonts w:ascii="Cambria" w:hAnsi="Cambria" w:cs="Calibri"/>
                <w:sz w:val="20"/>
                <w:szCs w:val="20"/>
              </w:rPr>
              <w:t> 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prawem autorskim i prawami pokrewnymi.</w:t>
            </w:r>
          </w:p>
        </w:tc>
      </w:tr>
      <w:tr w:rsidR="00A83854" w:rsidRPr="001F2C5E" w:rsidTr="00F86874">
        <w:trPr>
          <w:trHeight w:val="1974"/>
        </w:trPr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83854" w:rsidRPr="00B54B21" w:rsidRDefault="00A8385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Realizowany moduł kształcenia dotyczy przekazania wiedzy dotyczącej podstaw prawa i ochrony własności intelektualnej. Na prowadzonych wykładach przekazywane będą zagadnienia związane z tworzeniem i stosowaniem prawa, a także autorskimi prawami osobistymi i</w:t>
            </w:r>
            <w:r>
              <w:rPr>
                <w:rFonts w:ascii="Cambria" w:hAnsi="Cambria" w:cs="Calibri"/>
                <w:sz w:val="20"/>
                <w:szCs w:val="20"/>
              </w:rPr>
              <w:t> 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majątkowymi. Przekazane zostaną również informacje związane z prawem własności przemysłowej, wynalazkami, wzorami użytkowymi i wzorami przemysłowymi. Końcowe treści modułu dotyczyć będą możliwości uzyskania patentów, w tym patentów europejskich oraz zagadnień związanych z postępowaniem przed urzędem patentowym.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83854" w:rsidRPr="00A83854" w:rsidRDefault="00A83854" w:rsidP="00A8385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b/>
                <w:bCs/>
                <w:sz w:val="20"/>
                <w:szCs w:val="20"/>
              </w:rPr>
              <w:t>Literatura obowiązkowa</w:t>
            </w:r>
            <w:r w:rsidRPr="00A83854">
              <w:rPr>
                <w:rFonts w:ascii="Cambria" w:hAnsi="Cambria" w:cs="Calibri"/>
                <w:sz w:val="20"/>
                <w:szCs w:val="20"/>
              </w:rPr>
              <w:t>:</w:t>
            </w:r>
          </w:p>
          <w:p w:rsidR="00A83854" w:rsidRPr="00A83854" w:rsidRDefault="00A83854" w:rsidP="00A83854">
            <w:pPr>
              <w:pStyle w:val="Akapitzlist"/>
              <w:numPr>
                <w:ilvl w:val="0"/>
                <w:numId w:val="3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Byrta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J., Markiewicz R. 2008. Prawo autorskie i prawa pokrewne. Wolters Kluwer Bussines.</w:t>
            </w:r>
          </w:p>
          <w:p w:rsidR="00A83854" w:rsidRPr="00A83854" w:rsidRDefault="00A83854" w:rsidP="00A83854">
            <w:pPr>
              <w:pStyle w:val="Akapitzlist"/>
              <w:numPr>
                <w:ilvl w:val="0"/>
                <w:numId w:val="3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 xml:space="preserve">Adamczak A.,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du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Vall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M. 2010. Ochrona własności intelektualnej. Uniwersytecki Ośrodek Transferu Technologii UW, Warszawa.</w:t>
            </w:r>
          </w:p>
          <w:p w:rsidR="00A83854" w:rsidRPr="001C27BE" w:rsidRDefault="00A83854" w:rsidP="00A83854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right="-32" w:hanging="347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A83854">
              <w:rPr>
                <w:rFonts w:ascii="Cambria" w:hAnsi="Cambria" w:cs="Calibri"/>
                <w:sz w:val="20"/>
                <w:szCs w:val="20"/>
              </w:rPr>
              <w:t>Korybski</w:t>
            </w:r>
            <w:proofErr w:type="spellEnd"/>
            <w:r w:rsidRPr="00A83854">
              <w:rPr>
                <w:rFonts w:ascii="Cambria" w:hAnsi="Cambria" w:cs="Calibri"/>
                <w:sz w:val="20"/>
                <w:szCs w:val="20"/>
              </w:rPr>
              <w:t xml:space="preserve"> A., Leszczyński L., Pieniążek A. 2010. Wstęp do prawoznawstwa. Wydawnictwo UMCS, Lublin.</w:t>
            </w:r>
          </w:p>
        </w:tc>
      </w:tr>
      <w:tr w:rsidR="00A83854" w:rsidRPr="001F2C5E" w:rsidTr="00F86874">
        <w:tc>
          <w:tcPr>
            <w:tcW w:w="3942" w:type="dxa"/>
            <w:shd w:val="clear" w:color="auto" w:fill="auto"/>
          </w:tcPr>
          <w:p w:rsidR="00A83854" w:rsidRPr="00B54B21" w:rsidRDefault="00A83854" w:rsidP="00F86874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A83854" w:rsidRPr="00B54B21" w:rsidRDefault="00A83854" w:rsidP="00F86874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83854">
              <w:rPr>
                <w:rFonts w:ascii="Cambria" w:hAnsi="Cambria" w:cs="Calibri"/>
                <w:sz w:val="20"/>
                <w:szCs w:val="20"/>
              </w:rPr>
              <w:t>Dyskusja, wykład, wspólna praca pisemna.</w:t>
            </w:r>
          </w:p>
        </w:tc>
      </w:tr>
    </w:tbl>
    <w:p w:rsidR="00A83854" w:rsidRDefault="00A83854" w:rsidP="00A83854"/>
    <w:p w:rsidR="00A83854" w:rsidRDefault="00A83854" w:rsidP="00A83854">
      <w:pPr>
        <w:rPr>
          <w:rFonts w:ascii="Cambria" w:hAnsi="Cambria"/>
          <w:sz w:val="20"/>
          <w:szCs w:val="20"/>
        </w:rPr>
      </w:pPr>
    </w:p>
    <w:p w:rsidR="00A83854" w:rsidRPr="00A83854" w:rsidRDefault="00A83854" w:rsidP="00A83854">
      <w:pPr>
        <w:rPr>
          <w:rFonts w:ascii="Cambria" w:hAnsi="Cambria"/>
          <w:sz w:val="20"/>
          <w:szCs w:val="20"/>
        </w:rPr>
      </w:pPr>
    </w:p>
    <w:sectPr w:rsidR="00A83854" w:rsidRPr="00A83854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0949" w:rsidRDefault="00D70949" w:rsidP="008D17BD">
      <w:r>
        <w:separator/>
      </w:r>
    </w:p>
  </w:endnote>
  <w:endnote w:type="continuationSeparator" w:id="0">
    <w:p w:rsidR="00D70949" w:rsidRDefault="00D7094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9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0949" w:rsidRDefault="00D70949" w:rsidP="008D17BD">
      <w:r>
        <w:separator/>
      </w:r>
    </w:p>
  </w:footnote>
  <w:footnote w:type="continuationSeparator" w:id="0">
    <w:p w:rsidR="00D70949" w:rsidRDefault="00D7094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F5E"/>
    <w:multiLevelType w:val="hybridMultilevel"/>
    <w:tmpl w:val="7E4E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6720"/>
    <w:multiLevelType w:val="hybridMultilevel"/>
    <w:tmpl w:val="5BBC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649"/>
    <w:multiLevelType w:val="hybridMultilevel"/>
    <w:tmpl w:val="F44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C0084"/>
    <w:rsid w:val="000F587A"/>
    <w:rsid w:val="00101F00"/>
    <w:rsid w:val="00121301"/>
    <w:rsid w:val="00122C5D"/>
    <w:rsid w:val="002F187E"/>
    <w:rsid w:val="00317D4B"/>
    <w:rsid w:val="003927FD"/>
    <w:rsid w:val="003A4090"/>
    <w:rsid w:val="00417858"/>
    <w:rsid w:val="00453709"/>
    <w:rsid w:val="00457679"/>
    <w:rsid w:val="00482D5E"/>
    <w:rsid w:val="00494735"/>
    <w:rsid w:val="00621993"/>
    <w:rsid w:val="006422A1"/>
    <w:rsid w:val="00666052"/>
    <w:rsid w:val="00671C01"/>
    <w:rsid w:val="00712148"/>
    <w:rsid w:val="008D17BD"/>
    <w:rsid w:val="00980EBB"/>
    <w:rsid w:val="00993DF0"/>
    <w:rsid w:val="00A67170"/>
    <w:rsid w:val="00A83854"/>
    <w:rsid w:val="00B06E09"/>
    <w:rsid w:val="00BA5603"/>
    <w:rsid w:val="00CD423D"/>
    <w:rsid w:val="00D70949"/>
    <w:rsid w:val="00F82B32"/>
    <w:rsid w:val="00FB39C5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10C"/>
  <w15:docId w15:val="{F13D0507-3E95-4202-88A9-AC08439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3</cp:revision>
  <cp:lastPrinted>2017-02-27T12:32:00Z</cp:lastPrinted>
  <dcterms:created xsi:type="dcterms:W3CDTF">2020-05-11T01:01:00Z</dcterms:created>
  <dcterms:modified xsi:type="dcterms:W3CDTF">2020-05-11T01:01:00Z</dcterms:modified>
</cp:coreProperties>
</file>